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D42C17" w:rsidRDefault="004F62BB" w:rsidP="00773654">
      <w:pPr>
        <w:spacing w:after="0" w:line="240" w:lineRule="auto"/>
        <w:jc w:val="center"/>
        <w:rPr>
          <w:rFonts w:ascii="Arial" w:hAnsi="Arial" w:cs="Arial"/>
          <w:b/>
          <w:sz w:val="24"/>
          <w:szCs w:val="24"/>
        </w:rPr>
      </w:pPr>
      <w:bookmarkStart w:id="0" w:name="_GoBack"/>
      <w:bookmarkEnd w:id="0"/>
      <w:r w:rsidRPr="00D42C17">
        <w:rPr>
          <w:rFonts w:ascii="Arial" w:hAnsi="Arial" w:cs="Arial"/>
          <w:b/>
          <w:sz w:val="24"/>
          <w:szCs w:val="24"/>
        </w:rPr>
        <w:t>Performance and Resource</w:t>
      </w:r>
      <w:r w:rsidR="007D3E9B" w:rsidRPr="00D42C17">
        <w:rPr>
          <w:rFonts w:ascii="Arial" w:hAnsi="Arial" w:cs="Arial"/>
          <w:b/>
          <w:sz w:val="24"/>
          <w:szCs w:val="24"/>
        </w:rPr>
        <w:t>s</w:t>
      </w:r>
      <w:r w:rsidR="00D945BA" w:rsidRPr="00D42C17">
        <w:rPr>
          <w:rFonts w:ascii="Arial" w:hAnsi="Arial" w:cs="Arial"/>
          <w:b/>
          <w:sz w:val="24"/>
          <w:szCs w:val="24"/>
        </w:rPr>
        <w:t xml:space="preserve"> Scrutiny Programme </w:t>
      </w:r>
      <w:r w:rsidR="00B05292" w:rsidRPr="00D42C17">
        <w:rPr>
          <w:rFonts w:ascii="Arial" w:hAnsi="Arial" w:cs="Arial"/>
          <w:b/>
          <w:sz w:val="24"/>
          <w:szCs w:val="24"/>
        </w:rPr>
        <w:t>2019</w:t>
      </w:r>
    </w:p>
    <w:p w:rsidR="001D5222" w:rsidRPr="00D42C17" w:rsidRDefault="001D5222" w:rsidP="00773654">
      <w:pPr>
        <w:spacing w:after="0" w:line="240" w:lineRule="auto"/>
        <w:jc w:val="center"/>
        <w:rPr>
          <w:rFonts w:ascii="Arial" w:hAnsi="Arial" w:cs="Arial"/>
          <w:b/>
          <w:sz w:val="24"/>
          <w:szCs w:val="24"/>
        </w:rPr>
      </w:pPr>
    </w:p>
    <w:p w:rsidR="004F62BB" w:rsidRPr="00D42C17" w:rsidRDefault="004F62BB" w:rsidP="00773654">
      <w:pPr>
        <w:spacing w:after="0" w:line="240" w:lineRule="auto"/>
        <w:jc w:val="center"/>
        <w:rPr>
          <w:rFonts w:ascii="Arial" w:hAnsi="Arial" w:cs="Arial"/>
          <w:b/>
          <w:sz w:val="24"/>
          <w:szCs w:val="24"/>
        </w:rPr>
      </w:pPr>
      <w:r w:rsidRPr="00D42C17">
        <w:rPr>
          <w:rFonts w:ascii="Arial" w:hAnsi="Arial" w:cs="Arial"/>
          <w:b/>
          <w:sz w:val="24"/>
          <w:szCs w:val="24"/>
        </w:rPr>
        <w:t>Report to: the Office of the Police</w:t>
      </w:r>
      <w:r w:rsidR="00AC1ABD" w:rsidRPr="00D42C17">
        <w:rPr>
          <w:rFonts w:ascii="Arial" w:hAnsi="Arial" w:cs="Arial"/>
          <w:b/>
          <w:sz w:val="24"/>
          <w:szCs w:val="24"/>
        </w:rPr>
        <w:t>, Fire</w:t>
      </w:r>
      <w:r w:rsidRPr="00D42C17">
        <w:rPr>
          <w:rFonts w:ascii="Arial" w:hAnsi="Arial" w:cs="Arial"/>
          <w:b/>
          <w:sz w:val="24"/>
          <w:szCs w:val="24"/>
        </w:rPr>
        <w:t xml:space="preserve"> and Crime Commissioner for Essex</w:t>
      </w:r>
    </w:p>
    <w:p w:rsidR="001D5222" w:rsidRPr="00D42C17" w:rsidRDefault="001D5222" w:rsidP="00773654">
      <w:pPr>
        <w:spacing w:after="0" w:line="240" w:lineRule="auto"/>
        <w:jc w:val="center"/>
        <w:rPr>
          <w:rFonts w:ascii="Arial" w:hAnsi="Arial" w:cs="Arial"/>
          <w:b/>
          <w:sz w:val="24"/>
          <w:szCs w:val="24"/>
        </w:rPr>
      </w:pPr>
    </w:p>
    <w:p w:rsidR="004F62BB" w:rsidRPr="00D42C17"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D42C17" w:rsidTr="00773654">
        <w:tc>
          <w:tcPr>
            <w:tcW w:w="3260" w:type="dxa"/>
          </w:tcPr>
          <w:p w:rsidR="00773654" w:rsidRPr="00D42C17" w:rsidRDefault="00652B9C" w:rsidP="00773654">
            <w:pPr>
              <w:spacing w:line="480" w:lineRule="auto"/>
              <w:rPr>
                <w:rFonts w:ascii="Arial" w:hAnsi="Arial" w:cs="Arial"/>
                <w:b/>
                <w:sz w:val="24"/>
                <w:szCs w:val="24"/>
              </w:rPr>
            </w:pPr>
            <w:r w:rsidRPr="00D42C17">
              <w:rPr>
                <w:rFonts w:ascii="Arial" w:hAnsi="Arial" w:cs="Arial"/>
                <w:b/>
                <w:sz w:val="24"/>
                <w:szCs w:val="24"/>
              </w:rPr>
              <w:t>Title of Report:</w:t>
            </w:r>
          </w:p>
        </w:tc>
        <w:tc>
          <w:tcPr>
            <w:tcW w:w="5103" w:type="dxa"/>
          </w:tcPr>
          <w:p w:rsidR="00652B9C" w:rsidRPr="00D42C17" w:rsidRDefault="00E20F17" w:rsidP="00773654">
            <w:pPr>
              <w:spacing w:line="480" w:lineRule="auto"/>
              <w:rPr>
                <w:rFonts w:ascii="Arial" w:hAnsi="Arial" w:cs="Arial"/>
                <w:b/>
                <w:sz w:val="24"/>
                <w:szCs w:val="24"/>
              </w:rPr>
            </w:pPr>
            <w:r w:rsidRPr="00D42C17">
              <w:rPr>
                <w:rFonts w:ascii="Arial" w:hAnsi="Arial" w:cs="Arial"/>
                <w:b/>
                <w:sz w:val="24"/>
                <w:szCs w:val="24"/>
              </w:rPr>
              <w:t>Vulnerable Groups Quarterly Report</w:t>
            </w:r>
          </w:p>
        </w:tc>
      </w:tr>
      <w:tr w:rsidR="00523752" w:rsidRPr="00D42C17" w:rsidTr="00773654">
        <w:tc>
          <w:tcPr>
            <w:tcW w:w="3260" w:type="dxa"/>
          </w:tcPr>
          <w:p w:rsidR="00523752" w:rsidRPr="00D42C17" w:rsidRDefault="00523752" w:rsidP="00773654">
            <w:pPr>
              <w:spacing w:line="480" w:lineRule="auto"/>
              <w:rPr>
                <w:rFonts w:ascii="Arial" w:hAnsi="Arial" w:cs="Arial"/>
                <w:b/>
                <w:sz w:val="24"/>
                <w:szCs w:val="24"/>
              </w:rPr>
            </w:pPr>
            <w:r w:rsidRPr="00D42C17">
              <w:rPr>
                <w:rFonts w:ascii="Arial" w:hAnsi="Arial" w:cs="Arial"/>
                <w:b/>
                <w:sz w:val="24"/>
                <w:szCs w:val="24"/>
              </w:rPr>
              <w:t>Classification of Paper:</w:t>
            </w:r>
          </w:p>
        </w:tc>
        <w:tc>
          <w:tcPr>
            <w:tcW w:w="5103" w:type="dxa"/>
          </w:tcPr>
          <w:p w:rsidR="00523752" w:rsidRPr="00D42C17" w:rsidRDefault="006A17B9" w:rsidP="00773654">
            <w:pPr>
              <w:spacing w:line="480" w:lineRule="auto"/>
              <w:rPr>
                <w:rFonts w:ascii="Arial" w:hAnsi="Arial" w:cs="Arial"/>
                <w:b/>
                <w:sz w:val="24"/>
                <w:szCs w:val="24"/>
              </w:rPr>
            </w:pPr>
            <w:r>
              <w:rPr>
                <w:rFonts w:ascii="Arial" w:hAnsi="Arial" w:cs="Arial"/>
                <w:b/>
                <w:sz w:val="24"/>
                <w:szCs w:val="24"/>
              </w:rPr>
              <w:t>OFFICIAL</w:t>
            </w:r>
          </w:p>
        </w:tc>
      </w:tr>
      <w:tr w:rsidR="00852251" w:rsidRPr="00D42C17" w:rsidTr="00773654">
        <w:tc>
          <w:tcPr>
            <w:tcW w:w="3260" w:type="dxa"/>
          </w:tcPr>
          <w:p w:rsidR="00852251" w:rsidRPr="00D42C17" w:rsidRDefault="00852251" w:rsidP="00773654">
            <w:pPr>
              <w:spacing w:line="480" w:lineRule="auto"/>
              <w:rPr>
                <w:rFonts w:ascii="Arial" w:hAnsi="Arial" w:cs="Arial"/>
                <w:b/>
                <w:sz w:val="24"/>
                <w:szCs w:val="24"/>
              </w:rPr>
            </w:pPr>
            <w:r w:rsidRPr="006A17B9">
              <w:rPr>
                <w:rFonts w:ascii="Arial" w:hAnsi="Arial" w:cs="Arial"/>
                <w:b/>
                <w:sz w:val="24"/>
                <w:szCs w:val="24"/>
              </w:rPr>
              <w:t>Agenda Number:</w:t>
            </w:r>
          </w:p>
        </w:tc>
        <w:tc>
          <w:tcPr>
            <w:tcW w:w="5103" w:type="dxa"/>
          </w:tcPr>
          <w:p w:rsidR="00852251" w:rsidRPr="00D42C17" w:rsidRDefault="006A17B9" w:rsidP="00773654">
            <w:pPr>
              <w:spacing w:line="480" w:lineRule="auto"/>
              <w:rPr>
                <w:rFonts w:ascii="Arial" w:hAnsi="Arial" w:cs="Arial"/>
                <w:b/>
                <w:sz w:val="24"/>
                <w:szCs w:val="24"/>
              </w:rPr>
            </w:pPr>
            <w:r w:rsidRPr="006A17B9">
              <w:rPr>
                <w:rFonts w:ascii="Arial" w:hAnsi="Arial" w:cs="Arial"/>
                <w:b/>
                <w:sz w:val="24"/>
                <w:szCs w:val="24"/>
              </w:rPr>
              <w:t xml:space="preserve">4.0 </w:t>
            </w:r>
          </w:p>
        </w:tc>
      </w:tr>
      <w:tr w:rsidR="00652B9C" w:rsidRPr="00D42C17" w:rsidTr="00773654">
        <w:tc>
          <w:tcPr>
            <w:tcW w:w="3260" w:type="dxa"/>
          </w:tcPr>
          <w:p w:rsidR="00773654" w:rsidRPr="00D42C17" w:rsidRDefault="00517DD2" w:rsidP="00773654">
            <w:pPr>
              <w:spacing w:line="480" w:lineRule="auto"/>
              <w:rPr>
                <w:rFonts w:ascii="Arial" w:hAnsi="Arial" w:cs="Arial"/>
                <w:b/>
                <w:sz w:val="24"/>
                <w:szCs w:val="24"/>
              </w:rPr>
            </w:pPr>
            <w:r w:rsidRPr="00D42C17">
              <w:rPr>
                <w:rFonts w:ascii="Arial" w:hAnsi="Arial" w:cs="Arial"/>
                <w:b/>
                <w:sz w:val="24"/>
                <w:szCs w:val="24"/>
              </w:rPr>
              <w:t>Chief Officer</w:t>
            </w:r>
            <w:r w:rsidR="00523752" w:rsidRPr="00D42C17">
              <w:rPr>
                <w:rFonts w:ascii="Arial" w:hAnsi="Arial" w:cs="Arial"/>
                <w:b/>
                <w:sz w:val="24"/>
                <w:szCs w:val="24"/>
              </w:rPr>
              <w:t>:</w:t>
            </w:r>
          </w:p>
        </w:tc>
        <w:tc>
          <w:tcPr>
            <w:tcW w:w="5103" w:type="dxa"/>
          </w:tcPr>
          <w:p w:rsidR="00652B9C" w:rsidRPr="00D42C17" w:rsidRDefault="00E20F17" w:rsidP="00773654">
            <w:pPr>
              <w:spacing w:line="480" w:lineRule="auto"/>
              <w:rPr>
                <w:rFonts w:ascii="Arial" w:hAnsi="Arial" w:cs="Arial"/>
                <w:b/>
                <w:sz w:val="24"/>
                <w:szCs w:val="24"/>
              </w:rPr>
            </w:pPr>
            <w:r w:rsidRPr="00D42C17">
              <w:rPr>
                <w:rFonts w:ascii="Arial" w:hAnsi="Arial" w:cs="Arial"/>
                <w:b/>
                <w:sz w:val="24"/>
                <w:szCs w:val="24"/>
              </w:rPr>
              <w:t>ACC Prophet</w:t>
            </w:r>
          </w:p>
        </w:tc>
      </w:tr>
      <w:tr w:rsidR="00591EB9" w:rsidRPr="00D42C17" w:rsidTr="00773654">
        <w:tc>
          <w:tcPr>
            <w:tcW w:w="3260" w:type="dxa"/>
          </w:tcPr>
          <w:p w:rsidR="00591EB9" w:rsidRPr="00D42C17" w:rsidRDefault="00591EB9" w:rsidP="00773654">
            <w:pPr>
              <w:spacing w:line="480" w:lineRule="auto"/>
              <w:rPr>
                <w:rFonts w:ascii="Arial" w:hAnsi="Arial" w:cs="Arial"/>
                <w:b/>
                <w:sz w:val="24"/>
                <w:szCs w:val="24"/>
              </w:rPr>
            </w:pPr>
            <w:r w:rsidRPr="00D42C17">
              <w:rPr>
                <w:rFonts w:ascii="Arial" w:hAnsi="Arial" w:cs="Arial"/>
                <w:b/>
                <w:sz w:val="24"/>
                <w:szCs w:val="24"/>
              </w:rPr>
              <w:t>Date Paper was Written</w:t>
            </w:r>
            <w:r w:rsidR="00523752" w:rsidRPr="00D42C17">
              <w:rPr>
                <w:rFonts w:ascii="Arial" w:hAnsi="Arial" w:cs="Arial"/>
                <w:b/>
                <w:sz w:val="24"/>
                <w:szCs w:val="24"/>
              </w:rPr>
              <w:t>:</w:t>
            </w:r>
          </w:p>
        </w:tc>
        <w:tc>
          <w:tcPr>
            <w:tcW w:w="5103" w:type="dxa"/>
          </w:tcPr>
          <w:p w:rsidR="00591EB9" w:rsidRPr="00D42C17" w:rsidRDefault="00CC5197" w:rsidP="00773654">
            <w:pPr>
              <w:spacing w:line="480" w:lineRule="auto"/>
              <w:rPr>
                <w:rFonts w:ascii="Arial" w:hAnsi="Arial" w:cs="Arial"/>
                <w:b/>
                <w:sz w:val="24"/>
                <w:szCs w:val="24"/>
              </w:rPr>
            </w:pPr>
            <w:r w:rsidRPr="00D42C17">
              <w:rPr>
                <w:rFonts w:ascii="Arial" w:hAnsi="Arial" w:cs="Arial"/>
                <w:b/>
                <w:sz w:val="24"/>
                <w:szCs w:val="24"/>
              </w:rPr>
              <w:t>28/10/2019</w:t>
            </w:r>
          </w:p>
        </w:tc>
      </w:tr>
      <w:tr w:rsidR="00591EB9" w:rsidRPr="00D42C17" w:rsidTr="00773654">
        <w:tc>
          <w:tcPr>
            <w:tcW w:w="3260" w:type="dxa"/>
          </w:tcPr>
          <w:p w:rsidR="00591EB9" w:rsidRPr="00D42C17" w:rsidRDefault="00591EB9" w:rsidP="00773654">
            <w:pPr>
              <w:spacing w:line="480" w:lineRule="auto"/>
              <w:rPr>
                <w:rFonts w:ascii="Arial" w:hAnsi="Arial" w:cs="Arial"/>
                <w:b/>
                <w:sz w:val="24"/>
                <w:szCs w:val="24"/>
              </w:rPr>
            </w:pPr>
            <w:r w:rsidRPr="00D42C17">
              <w:rPr>
                <w:rFonts w:ascii="Arial" w:hAnsi="Arial" w:cs="Arial"/>
                <w:b/>
                <w:sz w:val="24"/>
                <w:szCs w:val="24"/>
              </w:rPr>
              <w:t>Version Number</w:t>
            </w:r>
            <w:r w:rsidR="00523752" w:rsidRPr="00D42C17">
              <w:rPr>
                <w:rFonts w:ascii="Arial" w:hAnsi="Arial" w:cs="Arial"/>
                <w:b/>
                <w:sz w:val="24"/>
                <w:szCs w:val="24"/>
              </w:rPr>
              <w:t>:</w:t>
            </w:r>
          </w:p>
        </w:tc>
        <w:tc>
          <w:tcPr>
            <w:tcW w:w="5103" w:type="dxa"/>
          </w:tcPr>
          <w:p w:rsidR="00591EB9" w:rsidRPr="00D42C17" w:rsidRDefault="00BF3522" w:rsidP="00773654">
            <w:pPr>
              <w:spacing w:line="480" w:lineRule="auto"/>
              <w:rPr>
                <w:rFonts w:ascii="Arial" w:hAnsi="Arial" w:cs="Arial"/>
                <w:b/>
                <w:sz w:val="24"/>
                <w:szCs w:val="24"/>
              </w:rPr>
            </w:pPr>
            <w:r>
              <w:rPr>
                <w:rFonts w:ascii="Arial" w:hAnsi="Arial" w:cs="Arial"/>
                <w:b/>
                <w:sz w:val="24"/>
                <w:szCs w:val="24"/>
              </w:rPr>
              <w:t>V0.2</w:t>
            </w:r>
          </w:p>
        </w:tc>
      </w:tr>
      <w:tr w:rsidR="00652B9C" w:rsidRPr="00D42C17" w:rsidTr="00773654">
        <w:tc>
          <w:tcPr>
            <w:tcW w:w="3260" w:type="dxa"/>
          </w:tcPr>
          <w:p w:rsidR="00652B9C" w:rsidRPr="00D42C17" w:rsidRDefault="00652B9C" w:rsidP="00773654">
            <w:pPr>
              <w:spacing w:line="480" w:lineRule="auto"/>
              <w:rPr>
                <w:rFonts w:ascii="Arial" w:hAnsi="Arial" w:cs="Arial"/>
                <w:b/>
                <w:sz w:val="24"/>
                <w:szCs w:val="24"/>
              </w:rPr>
            </w:pPr>
            <w:r w:rsidRPr="00D42C17">
              <w:rPr>
                <w:rFonts w:ascii="Arial" w:hAnsi="Arial" w:cs="Arial"/>
                <w:b/>
                <w:sz w:val="24"/>
                <w:szCs w:val="24"/>
              </w:rPr>
              <w:t xml:space="preserve">Report from: </w:t>
            </w:r>
          </w:p>
        </w:tc>
        <w:tc>
          <w:tcPr>
            <w:tcW w:w="5103" w:type="dxa"/>
          </w:tcPr>
          <w:p w:rsidR="00652B9C" w:rsidRPr="00D42C17" w:rsidRDefault="00773654" w:rsidP="00773654">
            <w:pPr>
              <w:spacing w:line="480" w:lineRule="auto"/>
              <w:rPr>
                <w:rFonts w:ascii="Arial" w:hAnsi="Arial" w:cs="Arial"/>
                <w:b/>
                <w:sz w:val="24"/>
                <w:szCs w:val="24"/>
              </w:rPr>
            </w:pPr>
            <w:r w:rsidRPr="00D42C17">
              <w:rPr>
                <w:rFonts w:ascii="Arial" w:hAnsi="Arial" w:cs="Arial"/>
                <w:b/>
                <w:sz w:val="24"/>
                <w:szCs w:val="24"/>
              </w:rPr>
              <w:t>Essex Police</w:t>
            </w:r>
          </w:p>
        </w:tc>
      </w:tr>
      <w:tr w:rsidR="00652B9C" w:rsidRPr="00D42C17" w:rsidTr="00773654">
        <w:tc>
          <w:tcPr>
            <w:tcW w:w="3260" w:type="dxa"/>
          </w:tcPr>
          <w:p w:rsidR="00652B9C" w:rsidRPr="00D42C17" w:rsidRDefault="00652B9C" w:rsidP="00773654">
            <w:pPr>
              <w:spacing w:line="480" w:lineRule="auto"/>
              <w:rPr>
                <w:rFonts w:ascii="Arial" w:hAnsi="Arial" w:cs="Arial"/>
                <w:b/>
                <w:sz w:val="24"/>
                <w:szCs w:val="24"/>
              </w:rPr>
            </w:pPr>
            <w:r w:rsidRPr="00D42C17">
              <w:rPr>
                <w:rFonts w:ascii="Arial" w:hAnsi="Arial" w:cs="Arial"/>
                <w:b/>
                <w:sz w:val="24"/>
                <w:szCs w:val="24"/>
              </w:rPr>
              <w:t>Date of Meeting</w:t>
            </w:r>
            <w:r w:rsidR="00773654" w:rsidRPr="00D42C17">
              <w:rPr>
                <w:rFonts w:ascii="Arial" w:hAnsi="Arial" w:cs="Arial"/>
                <w:b/>
                <w:sz w:val="24"/>
                <w:szCs w:val="24"/>
              </w:rPr>
              <w:t>:</w:t>
            </w:r>
          </w:p>
        </w:tc>
        <w:tc>
          <w:tcPr>
            <w:tcW w:w="5103" w:type="dxa"/>
          </w:tcPr>
          <w:p w:rsidR="00652B9C" w:rsidRPr="00D42C17" w:rsidRDefault="006A17B9" w:rsidP="00773654">
            <w:pPr>
              <w:spacing w:line="480" w:lineRule="auto"/>
              <w:rPr>
                <w:rFonts w:ascii="Arial" w:hAnsi="Arial" w:cs="Arial"/>
                <w:b/>
                <w:sz w:val="24"/>
                <w:szCs w:val="24"/>
              </w:rPr>
            </w:pPr>
            <w:r>
              <w:rPr>
                <w:rFonts w:ascii="Arial" w:hAnsi="Arial" w:cs="Arial"/>
                <w:b/>
                <w:sz w:val="24"/>
                <w:szCs w:val="24"/>
              </w:rPr>
              <w:t>28</w:t>
            </w:r>
            <w:r w:rsidRPr="006A17B9">
              <w:rPr>
                <w:rFonts w:ascii="Arial" w:hAnsi="Arial" w:cs="Arial"/>
                <w:b/>
                <w:sz w:val="24"/>
                <w:szCs w:val="24"/>
                <w:vertAlign w:val="superscript"/>
              </w:rPr>
              <w:t>th</w:t>
            </w:r>
            <w:r>
              <w:rPr>
                <w:rFonts w:ascii="Arial" w:hAnsi="Arial" w:cs="Arial"/>
                <w:b/>
                <w:sz w:val="24"/>
                <w:szCs w:val="24"/>
              </w:rPr>
              <w:t xml:space="preserve"> November 2019</w:t>
            </w:r>
          </w:p>
        </w:tc>
      </w:tr>
      <w:tr w:rsidR="00652B9C" w:rsidRPr="00D42C17" w:rsidTr="00773654">
        <w:tc>
          <w:tcPr>
            <w:tcW w:w="3260" w:type="dxa"/>
          </w:tcPr>
          <w:p w:rsidR="00652B9C" w:rsidRPr="00D42C17" w:rsidRDefault="00517DD2" w:rsidP="009F3263">
            <w:pPr>
              <w:spacing w:line="360" w:lineRule="auto"/>
              <w:rPr>
                <w:rFonts w:ascii="Arial" w:hAnsi="Arial" w:cs="Arial"/>
                <w:b/>
                <w:sz w:val="24"/>
                <w:szCs w:val="24"/>
              </w:rPr>
            </w:pPr>
            <w:r w:rsidRPr="00D42C17">
              <w:rPr>
                <w:rFonts w:ascii="Arial" w:hAnsi="Arial" w:cs="Arial"/>
                <w:b/>
                <w:sz w:val="24"/>
                <w:szCs w:val="24"/>
              </w:rPr>
              <w:t xml:space="preserve">Author on behalf of </w:t>
            </w:r>
            <w:r w:rsidR="00652B9C" w:rsidRPr="00D42C17">
              <w:rPr>
                <w:rFonts w:ascii="Arial" w:hAnsi="Arial" w:cs="Arial"/>
                <w:b/>
                <w:sz w:val="24"/>
                <w:szCs w:val="24"/>
              </w:rPr>
              <w:t>Chief Officer:</w:t>
            </w:r>
          </w:p>
        </w:tc>
        <w:tc>
          <w:tcPr>
            <w:tcW w:w="5103" w:type="dxa"/>
          </w:tcPr>
          <w:p w:rsidR="00652B9C" w:rsidRPr="00D42C17" w:rsidRDefault="00E20F17" w:rsidP="009F3263">
            <w:pPr>
              <w:spacing w:line="360" w:lineRule="auto"/>
              <w:rPr>
                <w:rFonts w:ascii="Arial" w:hAnsi="Arial" w:cs="Arial"/>
                <w:b/>
                <w:sz w:val="24"/>
                <w:szCs w:val="24"/>
              </w:rPr>
            </w:pPr>
            <w:r w:rsidRPr="00D42C17">
              <w:rPr>
                <w:rFonts w:ascii="Arial" w:hAnsi="Arial" w:cs="Arial"/>
                <w:b/>
                <w:sz w:val="24"/>
                <w:szCs w:val="24"/>
              </w:rPr>
              <w:t xml:space="preserve">Inspector Helen Brown </w:t>
            </w:r>
            <w:r w:rsidR="00E250E5">
              <w:rPr>
                <w:rFonts w:ascii="Arial" w:hAnsi="Arial" w:cs="Arial"/>
                <w:b/>
                <w:sz w:val="24"/>
                <w:szCs w:val="24"/>
              </w:rPr>
              <w:t>/ Megan Hiscock</w:t>
            </w:r>
          </w:p>
        </w:tc>
      </w:tr>
      <w:tr w:rsidR="00652B9C" w:rsidRPr="00D42C17" w:rsidTr="00773654">
        <w:tc>
          <w:tcPr>
            <w:tcW w:w="3260" w:type="dxa"/>
          </w:tcPr>
          <w:p w:rsidR="00652B9C" w:rsidRPr="00D42C17" w:rsidRDefault="00652B9C" w:rsidP="00773654">
            <w:pPr>
              <w:spacing w:line="480" w:lineRule="auto"/>
              <w:rPr>
                <w:rFonts w:ascii="Arial" w:hAnsi="Arial" w:cs="Arial"/>
                <w:b/>
                <w:sz w:val="24"/>
                <w:szCs w:val="24"/>
              </w:rPr>
            </w:pPr>
            <w:r w:rsidRPr="00D42C17">
              <w:rPr>
                <w:rFonts w:ascii="Arial" w:hAnsi="Arial" w:cs="Arial"/>
                <w:b/>
                <w:sz w:val="24"/>
                <w:szCs w:val="24"/>
              </w:rPr>
              <w:t>Date of Approval:</w:t>
            </w:r>
          </w:p>
        </w:tc>
        <w:tc>
          <w:tcPr>
            <w:tcW w:w="5103" w:type="dxa"/>
          </w:tcPr>
          <w:p w:rsidR="00652B9C" w:rsidRPr="00D42C17" w:rsidRDefault="006A17B9" w:rsidP="00773654">
            <w:pPr>
              <w:spacing w:line="480" w:lineRule="auto"/>
              <w:rPr>
                <w:rFonts w:ascii="Arial" w:hAnsi="Arial" w:cs="Arial"/>
                <w:b/>
                <w:sz w:val="24"/>
                <w:szCs w:val="24"/>
              </w:rPr>
            </w:pPr>
            <w:r>
              <w:rPr>
                <w:rFonts w:ascii="Arial" w:hAnsi="Arial" w:cs="Arial"/>
                <w:b/>
                <w:sz w:val="24"/>
                <w:szCs w:val="24"/>
              </w:rPr>
              <w:t>20/11/2019</w:t>
            </w:r>
          </w:p>
        </w:tc>
      </w:tr>
    </w:tbl>
    <w:p w:rsidR="004F62BB" w:rsidRDefault="004F62BB" w:rsidP="00F77F1E">
      <w:pPr>
        <w:pStyle w:val="NoSpacing"/>
        <w:rPr>
          <w:rFonts w:ascii="Arial" w:hAnsi="Arial" w:cs="Arial"/>
          <w:sz w:val="24"/>
          <w:szCs w:val="24"/>
        </w:rPr>
      </w:pPr>
    </w:p>
    <w:p w:rsidR="00537DA5" w:rsidRPr="00D42C17" w:rsidRDefault="00537DA5" w:rsidP="00F77F1E">
      <w:pPr>
        <w:pStyle w:val="NoSpacing"/>
        <w:rPr>
          <w:rFonts w:ascii="Arial" w:hAnsi="Arial" w:cs="Arial"/>
          <w:sz w:val="24"/>
          <w:szCs w:val="24"/>
        </w:rPr>
      </w:pPr>
    </w:p>
    <w:p w:rsidR="00665862" w:rsidRPr="00D42C17" w:rsidRDefault="00665862" w:rsidP="00652B9C">
      <w:pPr>
        <w:pStyle w:val="NoSpacing"/>
        <w:numPr>
          <w:ilvl w:val="0"/>
          <w:numId w:val="8"/>
        </w:numPr>
        <w:rPr>
          <w:rFonts w:ascii="Arial" w:hAnsi="Arial" w:cs="Arial"/>
          <w:b/>
          <w:color w:val="000000" w:themeColor="text1"/>
          <w:sz w:val="24"/>
          <w:szCs w:val="24"/>
          <w:u w:val="single"/>
        </w:rPr>
      </w:pPr>
      <w:r w:rsidRPr="00D42C17">
        <w:rPr>
          <w:rFonts w:ascii="Arial" w:hAnsi="Arial" w:cs="Arial"/>
          <w:b/>
          <w:color w:val="000000" w:themeColor="text1"/>
          <w:sz w:val="24"/>
          <w:szCs w:val="24"/>
          <w:u w:val="single"/>
        </w:rPr>
        <w:t>Purpose of Report</w:t>
      </w:r>
    </w:p>
    <w:p w:rsidR="00652B9C" w:rsidRPr="00D42C17" w:rsidRDefault="00652B9C" w:rsidP="000C65B6">
      <w:pPr>
        <w:pStyle w:val="NoSpacing"/>
        <w:ind w:left="720"/>
        <w:rPr>
          <w:rFonts w:ascii="Arial" w:hAnsi="Arial" w:cs="Arial"/>
          <w:b/>
          <w:sz w:val="24"/>
          <w:szCs w:val="24"/>
          <w:u w:val="single"/>
        </w:rPr>
      </w:pPr>
    </w:p>
    <w:p w:rsidR="00E20F17" w:rsidRPr="00D42C17" w:rsidRDefault="00E20F17" w:rsidP="000C65B6">
      <w:pPr>
        <w:pStyle w:val="NoSpacing"/>
        <w:ind w:left="720"/>
        <w:rPr>
          <w:rFonts w:ascii="Arial" w:hAnsi="Arial" w:cs="Arial"/>
          <w:sz w:val="24"/>
          <w:szCs w:val="24"/>
        </w:rPr>
      </w:pPr>
      <w:r w:rsidRPr="00D42C17">
        <w:rPr>
          <w:rFonts w:ascii="Arial" w:hAnsi="Arial" w:cs="Arial"/>
          <w:sz w:val="24"/>
          <w:szCs w:val="24"/>
        </w:rPr>
        <w:t>This report provides an overview of the work conducted within the Crime and Public Protection Command (C&amp;PP) for Q2 2019/20 (1</w:t>
      </w:r>
      <w:r w:rsidRPr="00D42C17">
        <w:rPr>
          <w:rFonts w:ascii="Arial" w:hAnsi="Arial" w:cs="Arial"/>
          <w:sz w:val="24"/>
          <w:szCs w:val="24"/>
          <w:vertAlign w:val="superscript"/>
        </w:rPr>
        <w:t>st</w:t>
      </w:r>
      <w:r w:rsidRPr="00D42C17">
        <w:rPr>
          <w:rFonts w:ascii="Arial" w:hAnsi="Arial" w:cs="Arial"/>
          <w:sz w:val="24"/>
          <w:szCs w:val="24"/>
        </w:rPr>
        <w:t xml:space="preserve"> July – 30</w:t>
      </w:r>
      <w:r w:rsidRPr="00D42C17">
        <w:rPr>
          <w:rFonts w:ascii="Arial" w:hAnsi="Arial" w:cs="Arial"/>
          <w:sz w:val="24"/>
          <w:szCs w:val="24"/>
          <w:vertAlign w:val="superscript"/>
        </w:rPr>
        <w:t>th</w:t>
      </w:r>
      <w:r w:rsidRPr="00D42C17">
        <w:rPr>
          <w:rFonts w:ascii="Arial" w:hAnsi="Arial" w:cs="Arial"/>
          <w:sz w:val="24"/>
          <w:szCs w:val="24"/>
        </w:rPr>
        <w:t xml:space="preserve"> September 2019).</w:t>
      </w:r>
    </w:p>
    <w:p w:rsidR="00665862" w:rsidRPr="00D42C17" w:rsidRDefault="00665862" w:rsidP="000C65B6">
      <w:pPr>
        <w:pStyle w:val="NoSpacing"/>
        <w:ind w:left="720"/>
        <w:rPr>
          <w:rFonts w:ascii="Arial" w:hAnsi="Arial" w:cs="Arial"/>
          <w:sz w:val="24"/>
          <w:szCs w:val="24"/>
        </w:rPr>
      </w:pPr>
    </w:p>
    <w:p w:rsidR="00665862" w:rsidRPr="00D42C17" w:rsidRDefault="00665862" w:rsidP="000C65B6">
      <w:pPr>
        <w:pStyle w:val="NoSpacing"/>
        <w:numPr>
          <w:ilvl w:val="0"/>
          <w:numId w:val="8"/>
        </w:numPr>
        <w:rPr>
          <w:rFonts w:ascii="Arial" w:hAnsi="Arial" w:cs="Arial"/>
          <w:b/>
          <w:color w:val="000000" w:themeColor="text1"/>
          <w:sz w:val="24"/>
          <w:szCs w:val="24"/>
          <w:u w:val="single"/>
        </w:rPr>
      </w:pPr>
      <w:r w:rsidRPr="00D42C17">
        <w:rPr>
          <w:rFonts w:ascii="Arial" w:hAnsi="Arial" w:cs="Arial"/>
          <w:b/>
          <w:color w:val="000000" w:themeColor="text1"/>
          <w:sz w:val="24"/>
          <w:szCs w:val="24"/>
          <w:u w:val="single"/>
        </w:rPr>
        <w:t>Recommendations</w:t>
      </w:r>
    </w:p>
    <w:p w:rsidR="00652B9C" w:rsidRPr="00D42C17" w:rsidRDefault="00652B9C" w:rsidP="000C65B6">
      <w:pPr>
        <w:pStyle w:val="NoSpacing"/>
        <w:ind w:left="720"/>
        <w:rPr>
          <w:rFonts w:ascii="Arial" w:hAnsi="Arial" w:cs="Arial"/>
          <w:b/>
          <w:sz w:val="24"/>
          <w:szCs w:val="24"/>
          <w:u w:val="single"/>
        </w:rPr>
      </w:pPr>
    </w:p>
    <w:p w:rsidR="00E20F17" w:rsidRPr="00D42C17" w:rsidRDefault="00E20F17" w:rsidP="000C65B6">
      <w:pPr>
        <w:pStyle w:val="NoSpacing"/>
        <w:ind w:left="720"/>
        <w:rPr>
          <w:rFonts w:ascii="Arial" w:hAnsi="Arial" w:cs="Arial"/>
          <w:sz w:val="24"/>
          <w:szCs w:val="24"/>
        </w:rPr>
      </w:pPr>
      <w:r w:rsidRPr="00D42C17">
        <w:rPr>
          <w:rFonts w:ascii="Arial" w:hAnsi="Arial" w:cs="Arial"/>
          <w:sz w:val="24"/>
          <w:szCs w:val="24"/>
        </w:rPr>
        <w:t xml:space="preserve">There are no specific recommendations within this report but the board are invited to note the key areas of performance highlighted. </w:t>
      </w:r>
    </w:p>
    <w:p w:rsidR="00665862" w:rsidRPr="00D42C17" w:rsidRDefault="00665862" w:rsidP="000C65B6">
      <w:pPr>
        <w:pStyle w:val="NoSpacing"/>
        <w:ind w:left="720"/>
        <w:rPr>
          <w:rFonts w:ascii="Arial" w:hAnsi="Arial" w:cs="Arial"/>
          <w:sz w:val="24"/>
          <w:szCs w:val="24"/>
        </w:rPr>
      </w:pPr>
    </w:p>
    <w:p w:rsidR="00665862" w:rsidRPr="00D42C17" w:rsidRDefault="00665862" w:rsidP="000C65B6">
      <w:pPr>
        <w:pStyle w:val="NoSpacing"/>
        <w:numPr>
          <w:ilvl w:val="0"/>
          <w:numId w:val="8"/>
        </w:numPr>
        <w:rPr>
          <w:rFonts w:ascii="Arial" w:hAnsi="Arial" w:cs="Arial"/>
          <w:b/>
          <w:color w:val="000000" w:themeColor="text1"/>
          <w:sz w:val="24"/>
          <w:szCs w:val="24"/>
          <w:u w:val="single"/>
        </w:rPr>
      </w:pPr>
      <w:r w:rsidRPr="00D42C17">
        <w:rPr>
          <w:rFonts w:ascii="Arial" w:hAnsi="Arial" w:cs="Arial"/>
          <w:b/>
          <w:color w:val="000000" w:themeColor="text1"/>
          <w:sz w:val="24"/>
          <w:szCs w:val="24"/>
          <w:u w:val="single"/>
        </w:rPr>
        <w:lastRenderedPageBreak/>
        <w:t>Executive Summary</w:t>
      </w:r>
    </w:p>
    <w:p w:rsidR="00652B9C" w:rsidRPr="00D42C17" w:rsidRDefault="00652B9C" w:rsidP="000C65B6">
      <w:pPr>
        <w:pStyle w:val="NoSpacing"/>
        <w:ind w:left="720"/>
        <w:rPr>
          <w:rFonts w:ascii="Arial" w:hAnsi="Arial" w:cs="Arial"/>
          <w:b/>
          <w:sz w:val="24"/>
          <w:szCs w:val="24"/>
          <w:u w:val="single"/>
        </w:rPr>
      </w:pPr>
    </w:p>
    <w:p w:rsidR="00E20F17" w:rsidRPr="00D42C17" w:rsidRDefault="00E20F17" w:rsidP="000C65B6">
      <w:pPr>
        <w:pStyle w:val="NoSpacing"/>
        <w:ind w:left="720"/>
        <w:rPr>
          <w:rFonts w:ascii="Arial" w:hAnsi="Arial" w:cs="Arial"/>
          <w:sz w:val="24"/>
          <w:szCs w:val="24"/>
        </w:rPr>
      </w:pPr>
      <w:r w:rsidRPr="00D42C17">
        <w:rPr>
          <w:rFonts w:ascii="Arial" w:hAnsi="Arial" w:cs="Arial"/>
          <w:sz w:val="24"/>
          <w:szCs w:val="24"/>
        </w:rPr>
        <w:t xml:space="preserve">This report provides a broad assessment of the work being undertaken within Crime and Public Protection and is structured around the four operational areas within the command. It details core performance and crime data, outcomes, achievements, issues and outlines ambitions for future work. </w:t>
      </w:r>
    </w:p>
    <w:p w:rsidR="00E20F17" w:rsidRPr="00D42C17" w:rsidRDefault="00E20F17" w:rsidP="000C65B6">
      <w:pPr>
        <w:pStyle w:val="NoSpacing"/>
        <w:ind w:left="720"/>
        <w:rPr>
          <w:rFonts w:ascii="Arial" w:hAnsi="Arial" w:cs="Arial"/>
          <w:sz w:val="24"/>
          <w:szCs w:val="24"/>
        </w:rPr>
      </w:pPr>
    </w:p>
    <w:p w:rsidR="00F8700E" w:rsidRPr="00F12B23" w:rsidRDefault="00E20F17" w:rsidP="000C65B6">
      <w:pPr>
        <w:pStyle w:val="NoSpacing"/>
        <w:ind w:left="720"/>
        <w:rPr>
          <w:rFonts w:ascii="Arial" w:hAnsi="Arial" w:cs="Arial"/>
          <w:b/>
          <w:sz w:val="24"/>
          <w:szCs w:val="24"/>
          <w:u w:val="single"/>
        </w:rPr>
      </w:pPr>
      <w:r w:rsidRPr="00D42C17">
        <w:rPr>
          <w:rFonts w:ascii="Arial" w:hAnsi="Arial" w:cs="Arial"/>
          <w:sz w:val="24"/>
          <w:szCs w:val="24"/>
        </w:rPr>
        <w:t xml:space="preserve">The report provides updates on some of the improvement programmes identified in the last report and includes detail on new work being conducted within the command. </w:t>
      </w:r>
    </w:p>
    <w:p w:rsidR="00F8700E" w:rsidRPr="00D42C17" w:rsidRDefault="00F8700E" w:rsidP="000C65B6">
      <w:pPr>
        <w:pStyle w:val="NoSpacing"/>
        <w:ind w:left="720"/>
        <w:rPr>
          <w:rFonts w:ascii="Arial" w:hAnsi="Arial" w:cs="Arial"/>
          <w:b/>
          <w:sz w:val="24"/>
          <w:szCs w:val="24"/>
        </w:rPr>
      </w:pPr>
    </w:p>
    <w:p w:rsidR="00121A7F" w:rsidRPr="00D42C17" w:rsidRDefault="00665862" w:rsidP="000C65B6">
      <w:pPr>
        <w:pStyle w:val="NoSpacing"/>
        <w:ind w:left="720" w:hanging="720"/>
        <w:rPr>
          <w:rFonts w:ascii="Arial" w:hAnsi="Arial" w:cs="Arial"/>
          <w:b/>
          <w:sz w:val="24"/>
          <w:szCs w:val="24"/>
          <w:u w:val="single"/>
        </w:rPr>
      </w:pPr>
      <w:r w:rsidRPr="00D42C17">
        <w:rPr>
          <w:rFonts w:ascii="Arial" w:hAnsi="Arial" w:cs="Arial"/>
          <w:b/>
          <w:sz w:val="24"/>
          <w:szCs w:val="24"/>
        </w:rPr>
        <w:t>4.0</w:t>
      </w:r>
      <w:r w:rsidRPr="00D42C17">
        <w:rPr>
          <w:rFonts w:ascii="Arial" w:hAnsi="Arial" w:cs="Arial"/>
          <w:b/>
          <w:sz w:val="24"/>
          <w:szCs w:val="24"/>
        </w:rPr>
        <w:tab/>
      </w:r>
      <w:r w:rsidR="004F62BB" w:rsidRPr="00D42C17">
        <w:rPr>
          <w:rFonts w:ascii="Arial" w:hAnsi="Arial" w:cs="Arial"/>
          <w:b/>
          <w:color w:val="000000" w:themeColor="text1"/>
          <w:sz w:val="24"/>
          <w:szCs w:val="24"/>
          <w:u w:val="single"/>
        </w:rPr>
        <w:t>Introduction</w:t>
      </w:r>
      <w:r w:rsidR="00E92E89" w:rsidRPr="00D42C17">
        <w:rPr>
          <w:rFonts w:ascii="Arial" w:hAnsi="Arial" w:cs="Arial"/>
          <w:b/>
          <w:color w:val="000000" w:themeColor="text1"/>
          <w:sz w:val="24"/>
          <w:szCs w:val="24"/>
          <w:u w:val="single"/>
        </w:rPr>
        <w:t>/</w:t>
      </w:r>
      <w:r w:rsidR="001D5222" w:rsidRPr="00D42C17">
        <w:rPr>
          <w:rFonts w:ascii="Arial" w:hAnsi="Arial" w:cs="Arial"/>
          <w:b/>
          <w:color w:val="000000" w:themeColor="text1"/>
          <w:sz w:val="24"/>
          <w:szCs w:val="24"/>
          <w:u w:val="single"/>
        </w:rPr>
        <w:t xml:space="preserve">Background </w:t>
      </w:r>
    </w:p>
    <w:p w:rsidR="00121A7F" w:rsidRPr="00D42C17" w:rsidRDefault="00121A7F" w:rsidP="000C65B6">
      <w:pPr>
        <w:pStyle w:val="NoSpacing"/>
        <w:ind w:left="720"/>
        <w:rPr>
          <w:rFonts w:ascii="Arial" w:hAnsi="Arial" w:cs="Arial"/>
          <w:b/>
          <w:sz w:val="24"/>
          <w:szCs w:val="24"/>
        </w:rPr>
      </w:pPr>
    </w:p>
    <w:p w:rsidR="00E20F17" w:rsidRPr="00D42C17" w:rsidRDefault="00E20F17" w:rsidP="000C65B6">
      <w:pPr>
        <w:pStyle w:val="NoSpacing"/>
        <w:spacing w:line="276" w:lineRule="auto"/>
        <w:ind w:left="720"/>
        <w:rPr>
          <w:rFonts w:ascii="Arial" w:hAnsi="Arial" w:cs="Arial"/>
          <w:sz w:val="24"/>
          <w:szCs w:val="24"/>
        </w:rPr>
      </w:pPr>
      <w:r w:rsidRPr="00D42C17">
        <w:rPr>
          <w:rFonts w:ascii="Arial" w:hAnsi="Arial" w:cs="Arial"/>
          <w:sz w:val="24"/>
          <w:szCs w:val="24"/>
        </w:rPr>
        <w:t xml:space="preserve">C&amp;PP has responsibility for investigating some of the most serious crimes against the most vulnerable in our communities and for tackling those offenders who pose the highest risk to our communities. </w:t>
      </w:r>
    </w:p>
    <w:p w:rsidR="00E20F17" w:rsidRPr="00D42C17" w:rsidRDefault="00E20F17" w:rsidP="000C65B6">
      <w:pPr>
        <w:pStyle w:val="NoSpacing"/>
        <w:spacing w:line="276" w:lineRule="auto"/>
        <w:rPr>
          <w:rFonts w:ascii="Arial" w:hAnsi="Arial" w:cs="Arial"/>
          <w:sz w:val="24"/>
          <w:szCs w:val="24"/>
        </w:rPr>
      </w:pPr>
    </w:p>
    <w:p w:rsidR="00E20F17" w:rsidRPr="00D42C17" w:rsidRDefault="00E20F17" w:rsidP="000C65B6">
      <w:pPr>
        <w:pStyle w:val="NoSpacing"/>
        <w:spacing w:line="276" w:lineRule="auto"/>
        <w:ind w:firstLine="720"/>
        <w:rPr>
          <w:rFonts w:ascii="Arial" w:hAnsi="Arial" w:cs="Arial"/>
          <w:sz w:val="24"/>
          <w:szCs w:val="24"/>
        </w:rPr>
      </w:pPr>
      <w:r w:rsidRPr="00D42C17">
        <w:rPr>
          <w:rFonts w:ascii="Arial" w:hAnsi="Arial" w:cs="Arial"/>
          <w:sz w:val="24"/>
          <w:szCs w:val="24"/>
        </w:rPr>
        <w:t>The four main departments are:</w:t>
      </w:r>
    </w:p>
    <w:p w:rsidR="00E20F17" w:rsidRPr="00D42C17" w:rsidRDefault="00E20F17" w:rsidP="000C65B6">
      <w:pPr>
        <w:pStyle w:val="NoSpacing"/>
        <w:spacing w:line="276" w:lineRule="auto"/>
        <w:ind w:left="720"/>
        <w:rPr>
          <w:rFonts w:ascii="Arial" w:hAnsi="Arial" w:cs="Arial"/>
          <w:sz w:val="24"/>
          <w:szCs w:val="24"/>
        </w:rPr>
      </w:pPr>
    </w:p>
    <w:p w:rsidR="00E20F17" w:rsidRPr="00D42C17" w:rsidRDefault="00E20F17" w:rsidP="000C65B6">
      <w:pPr>
        <w:pStyle w:val="NoSpacing"/>
        <w:numPr>
          <w:ilvl w:val="0"/>
          <w:numId w:val="9"/>
        </w:numPr>
        <w:spacing w:line="276" w:lineRule="auto"/>
        <w:rPr>
          <w:rFonts w:ascii="Arial" w:hAnsi="Arial" w:cs="Arial"/>
          <w:sz w:val="24"/>
          <w:szCs w:val="24"/>
        </w:rPr>
      </w:pPr>
      <w:r w:rsidRPr="00D42C17">
        <w:rPr>
          <w:rFonts w:ascii="Arial" w:hAnsi="Arial" w:cs="Arial"/>
          <w:sz w:val="24"/>
          <w:szCs w:val="24"/>
        </w:rPr>
        <w:t xml:space="preserve">Public Protection Investigation Units (PPIU): There are three PPIUs aligned to the Local Policing Areas of Essex Police; North, South and West. Each PPIU is overseen by a DCI and includes Adult Sexual Abuse Investigation Teams (ASAIT) and Child Abuse Investigation Teams (CAIT). </w:t>
      </w:r>
    </w:p>
    <w:p w:rsidR="00E20F17" w:rsidRPr="00D42C17" w:rsidRDefault="00E20F17" w:rsidP="000C65B6">
      <w:pPr>
        <w:pStyle w:val="NoSpacing"/>
        <w:spacing w:line="276" w:lineRule="auto"/>
        <w:ind w:left="720"/>
        <w:rPr>
          <w:rFonts w:ascii="Arial" w:hAnsi="Arial" w:cs="Arial"/>
          <w:sz w:val="24"/>
          <w:szCs w:val="24"/>
        </w:rPr>
      </w:pPr>
    </w:p>
    <w:p w:rsidR="00E20F17" w:rsidRPr="00D42C17" w:rsidRDefault="00E20F17" w:rsidP="000C65B6">
      <w:pPr>
        <w:pStyle w:val="NoSpacing"/>
        <w:numPr>
          <w:ilvl w:val="0"/>
          <w:numId w:val="9"/>
        </w:numPr>
        <w:spacing w:line="276" w:lineRule="auto"/>
        <w:rPr>
          <w:rFonts w:ascii="Arial" w:hAnsi="Arial" w:cs="Arial"/>
          <w:sz w:val="24"/>
          <w:szCs w:val="24"/>
        </w:rPr>
      </w:pPr>
      <w:r w:rsidRPr="00D42C17">
        <w:rPr>
          <w:rFonts w:ascii="Arial" w:hAnsi="Arial" w:cs="Arial"/>
          <w:sz w:val="24"/>
          <w:szCs w:val="24"/>
        </w:rPr>
        <w:t xml:space="preserve">Management of Sexual Offenders and Violent Offenders (MOSOVO): Consisting of five </w:t>
      </w:r>
      <w:r w:rsidRPr="00D42C17">
        <w:rPr>
          <w:rFonts w:ascii="Arial" w:hAnsi="Arial" w:cs="Arial"/>
          <w:sz w:val="24"/>
          <w:szCs w:val="24"/>
        </w:rPr>
        <w:lastRenderedPageBreak/>
        <w:t>teams based across the county with responsibility for Managing Registered Sex Offenders, Managing Violent Offenders, Multi-agency Public Protection Arrangements (MAPPA) and delivery of the Disclosure Barring Scheme (DBS).</w:t>
      </w:r>
    </w:p>
    <w:p w:rsidR="00E20F17" w:rsidRPr="00D42C17" w:rsidRDefault="00E20F17" w:rsidP="000C65B6">
      <w:pPr>
        <w:pStyle w:val="NoSpacing"/>
        <w:spacing w:line="276" w:lineRule="auto"/>
        <w:ind w:left="720"/>
        <w:rPr>
          <w:rFonts w:ascii="Arial" w:hAnsi="Arial" w:cs="Arial"/>
          <w:sz w:val="24"/>
          <w:szCs w:val="24"/>
        </w:rPr>
      </w:pPr>
    </w:p>
    <w:p w:rsidR="00E20F17" w:rsidRPr="00D42C17" w:rsidRDefault="00E20F17" w:rsidP="000C65B6">
      <w:pPr>
        <w:pStyle w:val="NoSpacing"/>
        <w:numPr>
          <w:ilvl w:val="0"/>
          <w:numId w:val="9"/>
        </w:numPr>
        <w:spacing w:line="276" w:lineRule="auto"/>
        <w:rPr>
          <w:rFonts w:ascii="Arial" w:hAnsi="Arial" w:cs="Arial"/>
          <w:sz w:val="24"/>
          <w:szCs w:val="24"/>
        </w:rPr>
      </w:pPr>
      <w:r w:rsidRPr="00D42C17">
        <w:rPr>
          <w:rFonts w:ascii="Arial" w:hAnsi="Arial" w:cs="Arial"/>
          <w:sz w:val="24"/>
          <w:szCs w:val="24"/>
        </w:rPr>
        <w:t xml:space="preserve">Police Online Investigation Team (POLIT): One team with responsibility for investigations across the county into offences involving indecent images of children and paedophilia material held on a computer. This unit respond to referrals from other agencies (most significantly the National Crime Agency) and provide a proactive capability utilising systems to detect those people in Essex viewing and distributing indecent images of children via the internet. </w:t>
      </w:r>
    </w:p>
    <w:p w:rsidR="00E20F17" w:rsidRPr="00D42C17" w:rsidRDefault="00E20F17" w:rsidP="000C65B6">
      <w:pPr>
        <w:pStyle w:val="NoSpacing"/>
        <w:spacing w:line="276" w:lineRule="auto"/>
        <w:ind w:left="720"/>
        <w:rPr>
          <w:rFonts w:ascii="Arial" w:hAnsi="Arial" w:cs="Arial"/>
          <w:sz w:val="24"/>
          <w:szCs w:val="24"/>
        </w:rPr>
      </w:pPr>
    </w:p>
    <w:p w:rsidR="00E20F17" w:rsidRPr="00D42C17" w:rsidRDefault="00E20F17" w:rsidP="000C65B6">
      <w:pPr>
        <w:pStyle w:val="NoSpacing"/>
        <w:numPr>
          <w:ilvl w:val="0"/>
          <w:numId w:val="9"/>
        </w:numPr>
        <w:spacing w:line="276" w:lineRule="auto"/>
        <w:rPr>
          <w:rFonts w:ascii="Arial" w:hAnsi="Arial" w:cs="Arial"/>
          <w:sz w:val="24"/>
          <w:szCs w:val="24"/>
        </w:rPr>
      </w:pPr>
      <w:r w:rsidRPr="00D42C17">
        <w:rPr>
          <w:rFonts w:ascii="Arial" w:hAnsi="Arial" w:cs="Arial"/>
          <w:sz w:val="24"/>
          <w:szCs w:val="24"/>
        </w:rPr>
        <w:t>Operations Centre: Based at headquarters, providing support to the whole force and comprising of:</w:t>
      </w:r>
    </w:p>
    <w:p w:rsidR="00E20F17" w:rsidRPr="00D42C17" w:rsidRDefault="00E20F17" w:rsidP="000C65B6">
      <w:pPr>
        <w:pStyle w:val="NoSpacing"/>
        <w:numPr>
          <w:ilvl w:val="1"/>
          <w:numId w:val="9"/>
        </w:numPr>
        <w:spacing w:line="276" w:lineRule="auto"/>
        <w:rPr>
          <w:rFonts w:ascii="Arial" w:hAnsi="Arial" w:cs="Arial"/>
          <w:sz w:val="24"/>
          <w:szCs w:val="24"/>
        </w:rPr>
      </w:pPr>
      <w:r w:rsidRPr="00D42C17">
        <w:rPr>
          <w:rFonts w:ascii="Arial" w:hAnsi="Arial" w:cs="Arial"/>
          <w:sz w:val="24"/>
          <w:szCs w:val="24"/>
        </w:rPr>
        <w:t>Adult, Child and CSE Triage Teams who receive, process and respond to referrals from partner agencies;</w:t>
      </w:r>
    </w:p>
    <w:p w:rsidR="00E20F17" w:rsidRPr="00D42C17" w:rsidRDefault="00E20F17" w:rsidP="000C65B6">
      <w:pPr>
        <w:pStyle w:val="NoSpacing"/>
        <w:numPr>
          <w:ilvl w:val="1"/>
          <w:numId w:val="9"/>
        </w:numPr>
        <w:spacing w:line="276" w:lineRule="auto"/>
        <w:rPr>
          <w:rFonts w:ascii="Arial" w:hAnsi="Arial" w:cs="Arial"/>
          <w:sz w:val="24"/>
          <w:szCs w:val="24"/>
        </w:rPr>
      </w:pPr>
      <w:r w:rsidRPr="00D42C17">
        <w:rPr>
          <w:rFonts w:ascii="Arial" w:hAnsi="Arial" w:cs="Arial"/>
          <w:sz w:val="24"/>
          <w:szCs w:val="24"/>
        </w:rPr>
        <w:t>Assessment Team who review and provide intelligence for all reported incidents handled by the Force Control Room that relate to any of the 14 strands of vulnerability;</w:t>
      </w:r>
    </w:p>
    <w:p w:rsidR="00E20F17" w:rsidRPr="00D42C17" w:rsidRDefault="00E20F17" w:rsidP="000C65B6">
      <w:pPr>
        <w:pStyle w:val="NoSpacing"/>
        <w:numPr>
          <w:ilvl w:val="1"/>
          <w:numId w:val="9"/>
        </w:numPr>
        <w:spacing w:line="276" w:lineRule="auto"/>
        <w:rPr>
          <w:rFonts w:ascii="Arial" w:hAnsi="Arial" w:cs="Arial"/>
          <w:sz w:val="24"/>
          <w:szCs w:val="24"/>
        </w:rPr>
      </w:pPr>
      <w:r w:rsidRPr="00D42C17">
        <w:rPr>
          <w:rFonts w:ascii="Arial" w:hAnsi="Arial" w:cs="Arial"/>
          <w:sz w:val="24"/>
          <w:szCs w:val="24"/>
        </w:rPr>
        <w:lastRenderedPageBreak/>
        <w:t>Central Referral Unit (CRU) providing specialist safeguarding services to victims of High Risk Domestic Abuse and Honour Based Abuse in support of LPA based Domestic Abuse Investigation Teams (DAIT).</w:t>
      </w:r>
    </w:p>
    <w:p w:rsidR="00591EB9" w:rsidRPr="00D42C17" w:rsidRDefault="00591EB9" w:rsidP="000C65B6">
      <w:pPr>
        <w:pStyle w:val="NoSpacing"/>
        <w:rPr>
          <w:rFonts w:ascii="Arial" w:hAnsi="Arial" w:cs="Arial"/>
          <w:sz w:val="24"/>
          <w:szCs w:val="24"/>
        </w:rPr>
      </w:pPr>
    </w:p>
    <w:p w:rsidR="00E20F17" w:rsidRPr="00D42C17" w:rsidRDefault="00E20F17" w:rsidP="000C65B6">
      <w:pPr>
        <w:pStyle w:val="NoSpacing"/>
        <w:rPr>
          <w:rFonts w:ascii="Arial" w:hAnsi="Arial" w:cs="Arial"/>
          <w:sz w:val="24"/>
          <w:szCs w:val="24"/>
        </w:rPr>
      </w:pPr>
    </w:p>
    <w:p w:rsidR="00E20F17" w:rsidRPr="00D42C17" w:rsidRDefault="00E20F17" w:rsidP="000C65B6">
      <w:pPr>
        <w:pStyle w:val="NoSpacing"/>
        <w:rPr>
          <w:rFonts w:ascii="Arial" w:hAnsi="Arial" w:cs="Arial"/>
          <w:sz w:val="24"/>
          <w:szCs w:val="24"/>
        </w:rPr>
      </w:pPr>
    </w:p>
    <w:p w:rsidR="00E20F17" w:rsidRPr="00D42C17" w:rsidRDefault="00E20F17" w:rsidP="000C65B6">
      <w:pPr>
        <w:pStyle w:val="NoSpacing"/>
        <w:rPr>
          <w:rFonts w:ascii="Arial" w:hAnsi="Arial" w:cs="Arial"/>
          <w:sz w:val="24"/>
          <w:szCs w:val="24"/>
        </w:rPr>
      </w:pPr>
    </w:p>
    <w:p w:rsidR="00E20F17" w:rsidRPr="00D42C17" w:rsidRDefault="00E20F17" w:rsidP="000C65B6">
      <w:pPr>
        <w:pStyle w:val="NoSpacing"/>
        <w:rPr>
          <w:rFonts w:ascii="Arial" w:hAnsi="Arial" w:cs="Arial"/>
          <w:sz w:val="24"/>
          <w:szCs w:val="24"/>
        </w:rPr>
      </w:pPr>
    </w:p>
    <w:p w:rsidR="00E20F17" w:rsidRPr="00D42C17" w:rsidRDefault="00E20F17" w:rsidP="000C65B6">
      <w:pPr>
        <w:pStyle w:val="NoSpacing"/>
        <w:rPr>
          <w:rFonts w:ascii="Arial" w:hAnsi="Arial" w:cs="Arial"/>
          <w:sz w:val="24"/>
          <w:szCs w:val="24"/>
        </w:rPr>
      </w:pPr>
    </w:p>
    <w:p w:rsidR="00F8700E" w:rsidRPr="00D42C17" w:rsidRDefault="00F8700E" w:rsidP="000C65B6">
      <w:pPr>
        <w:pStyle w:val="NoSpacing"/>
        <w:rPr>
          <w:rFonts w:ascii="Arial" w:hAnsi="Arial" w:cs="Arial"/>
          <w:sz w:val="24"/>
          <w:szCs w:val="24"/>
        </w:rPr>
      </w:pPr>
    </w:p>
    <w:p w:rsidR="00E20F17" w:rsidRPr="00D42C17" w:rsidRDefault="00E20F17" w:rsidP="000C65B6">
      <w:pPr>
        <w:pStyle w:val="NoSpacing"/>
        <w:rPr>
          <w:rFonts w:ascii="Arial" w:hAnsi="Arial" w:cs="Arial"/>
          <w:sz w:val="24"/>
          <w:szCs w:val="24"/>
        </w:rPr>
      </w:pPr>
    </w:p>
    <w:p w:rsidR="00E20F17" w:rsidRPr="00D42C17" w:rsidRDefault="00E20F17" w:rsidP="000C65B6">
      <w:pPr>
        <w:pStyle w:val="NoSpacing"/>
        <w:rPr>
          <w:rFonts w:ascii="Arial" w:hAnsi="Arial" w:cs="Arial"/>
          <w:sz w:val="24"/>
          <w:szCs w:val="24"/>
        </w:rPr>
      </w:pPr>
    </w:p>
    <w:p w:rsidR="00C654B8" w:rsidRPr="00D42C17" w:rsidRDefault="00E92E89" w:rsidP="000C65B6">
      <w:pPr>
        <w:pStyle w:val="NoSpacing"/>
        <w:rPr>
          <w:rFonts w:ascii="Arial" w:hAnsi="Arial" w:cs="Arial"/>
          <w:b/>
          <w:sz w:val="24"/>
          <w:szCs w:val="24"/>
          <w:u w:val="single"/>
        </w:rPr>
      </w:pPr>
      <w:r w:rsidRPr="00D42C17">
        <w:rPr>
          <w:rFonts w:ascii="Arial" w:hAnsi="Arial" w:cs="Arial"/>
          <w:b/>
          <w:sz w:val="24"/>
          <w:szCs w:val="24"/>
        </w:rPr>
        <w:t>5</w:t>
      </w:r>
      <w:r w:rsidR="00665862" w:rsidRPr="00D42C17">
        <w:rPr>
          <w:rFonts w:ascii="Arial" w:hAnsi="Arial" w:cs="Arial"/>
          <w:b/>
          <w:sz w:val="24"/>
          <w:szCs w:val="24"/>
        </w:rPr>
        <w:t>.0</w:t>
      </w:r>
      <w:r w:rsidR="00665862" w:rsidRPr="00D42C17">
        <w:rPr>
          <w:rFonts w:ascii="Arial" w:hAnsi="Arial" w:cs="Arial"/>
          <w:b/>
          <w:sz w:val="24"/>
          <w:szCs w:val="24"/>
        </w:rPr>
        <w:tab/>
      </w:r>
      <w:r w:rsidR="00017D7D" w:rsidRPr="00D42C17">
        <w:rPr>
          <w:rFonts w:ascii="Arial" w:hAnsi="Arial" w:cs="Arial"/>
          <w:b/>
          <w:sz w:val="24"/>
          <w:szCs w:val="24"/>
          <w:u w:val="single"/>
        </w:rPr>
        <w:t xml:space="preserve">Current Work and </w:t>
      </w:r>
      <w:r w:rsidR="00C654B8" w:rsidRPr="00D42C17">
        <w:rPr>
          <w:rFonts w:ascii="Arial" w:hAnsi="Arial" w:cs="Arial"/>
          <w:b/>
          <w:sz w:val="24"/>
          <w:szCs w:val="24"/>
          <w:u w:val="single"/>
        </w:rPr>
        <w:t>Performance</w:t>
      </w:r>
    </w:p>
    <w:p w:rsidR="00A85689" w:rsidRPr="00D42C17" w:rsidRDefault="00A85689" w:rsidP="000C65B6">
      <w:pPr>
        <w:pStyle w:val="NoSpacing"/>
        <w:ind w:left="709"/>
        <w:rPr>
          <w:rFonts w:ascii="Arial" w:hAnsi="Arial" w:cs="Arial"/>
          <w:b/>
          <w:sz w:val="24"/>
          <w:szCs w:val="24"/>
          <w:u w:val="single"/>
        </w:rPr>
      </w:pPr>
    </w:p>
    <w:p w:rsidR="00E20F17" w:rsidRPr="00D42C17" w:rsidRDefault="00E20F17" w:rsidP="000C65B6">
      <w:pPr>
        <w:pStyle w:val="NoSpacing"/>
        <w:tabs>
          <w:tab w:val="left" w:pos="1185"/>
        </w:tabs>
        <w:spacing w:line="276" w:lineRule="auto"/>
        <w:ind w:left="709"/>
        <w:rPr>
          <w:rFonts w:ascii="Arial" w:hAnsi="Arial" w:cs="Arial"/>
          <w:b/>
          <w:sz w:val="24"/>
          <w:szCs w:val="24"/>
        </w:rPr>
      </w:pPr>
      <w:r w:rsidRPr="00D42C17">
        <w:rPr>
          <w:rFonts w:ascii="Arial" w:hAnsi="Arial" w:cs="Arial"/>
          <w:b/>
          <w:sz w:val="24"/>
          <w:szCs w:val="24"/>
        </w:rPr>
        <w:t>Public Protection Investigation Units (PPIUs)</w:t>
      </w:r>
    </w:p>
    <w:p w:rsidR="00121A7F" w:rsidRPr="00D42C17" w:rsidRDefault="00121A7F" w:rsidP="000C65B6">
      <w:pPr>
        <w:pStyle w:val="NoSpacing"/>
        <w:ind w:left="720"/>
        <w:rPr>
          <w:rFonts w:ascii="Arial" w:hAnsi="Arial" w:cs="Arial"/>
          <w:sz w:val="24"/>
          <w:szCs w:val="24"/>
        </w:rPr>
      </w:pPr>
    </w:p>
    <w:p w:rsidR="0079240D" w:rsidRPr="00D42C17" w:rsidRDefault="00E20F17" w:rsidP="000C65B6">
      <w:pPr>
        <w:ind w:firstLine="709"/>
        <w:rPr>
          <w:rFonts w:ascii="Arial" w:eastAsia="Calibri" w:hAnsi="Arial" w:cs="Arial"/>
          <w:sz w:val="24"/>
          <w:szCs w:val="24"/>
          <w:u w:val="single"/>
        </w:rPr>
      </w:pPr>
      <w:r w:rsidRPr="00D42C17">
        <w:rPr>
          <w:rFonts w:ascii="Arial" w:eastAsia="Calibri" w:hAnsi="Arial" w:cs="Arial"/>
          <w:sz w:val="24"/>
          <w:szCs w:val="24"/>
          <w:u w:val="single"/>
        </w:rPr>
        <w:t>Core performance</w:t>
      </w:r>
    </w:p>
    <w:p w:rsidR="00E20F17" w:rsidRPr="00D42C17" w:rsidRDefault="00E20F17" w:rsidP="000C65B6">
      <w:pPr>
        <w:ind w:firstLine="709"/>
        <w:rPr>
          <w:rFonts w:ascii="Arial" w:hAnsi="Arial" w:cs="Arial"/>
          <w:sz w:val="24"/>
          <w:szCs w:val="24"/>
        </w:rPr>
      </w:pPr>
      <w:r w:rsidRPr="00D42C17">
        <w:rPr>
          <w:rFonts w:ascii="Arial" w:hAnsi="Arial" w:cs="Arial"/>
          <w:sz w:val="24"/>
          <w:szCs w:val="24"/>
        </w:rPr>
        <w:t>Crimes recorded:</w:t>
      </w:r>
    </w:p>
    <w:tbl>
      <w:tblPr>
        <w:tblW w:w="5360" w:type="dxa"/>
        <w:tblInd w:w="590" w:type="dxa"/>
        <w:tblLook w:val="04A0" w:firstRow="1" w:lastRow="0" w:firstColumn="1" w:lastColumn="0" w:noHBand="0" w:noVBand="1"/>
      </w:tblPr>
      <w:tblGrid>
        <w:gridCol w:w="2400"/>
        <w:gridCol w:w="1500"/>
        <w:gridCol w:w="1460"/>
      </w:tblGrid>
      <w:tr w:rsidR="0079240D" w:rsidRPr="009B729E" w:rsidTr="0079240D">
        <w:trPr>
          <w:trHeight w:val="310"/>
        </w:trPr>
        <w:tc>
          <w:tcPr>
            <w:tcW w:w="2400" w:type="dxa"/>
            <w:tcBorders>
              <w:top w:val="single" w:sz="8" w:space="0" w:color="auto"/>
              <w:left w:val="single" w:sz="8" w:space="0" w:color="auto"/>
              <w:bottom w:val="nil"/>
              <w:right w:val="nil"/>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b/>
                <w:bCs/>
                <w:color w:val="000000"/>
                <w:szCs w:val="24"/>
                <w:lang w:eastAsia="en-GB"/>
              </w:rPr>
            </w:pPr>
            <w:r w:rsidRPr="009B729E">
              <w:rPr>
                <w:rFonts w:ascii="Arial" w:eastAsia="Times New Roman" w:hAnsi="Arial" w:cs="Arial"/>
                <w:b/>
                <w:bCs/>
                <w:color w:val="000000"/>
                <w:szCs w:val="24"/>
                <w:lang w:eastAsia="en-GB"/>
              </w:rPr>
              <w:t>ASAIT RECORDED</w:t>
            </w:r>
          </w:p>
        </w:tc>
        <w:tc>
          <w:tcPr>
            <w:tcW w:w="1500" w:type="dxa"/>
            <w:tcBorders>
              <w:top w:val="single" w:sz="8" w:space="0" w:color="auto"/>
              <w:left w:val="single" w:sz="8" w:space="0" w:color="auto"/>
              <w:bottom w:val="nil"/>
              <w:right w:val="single" w:sz="8" w:space="0" w:color="auto"/>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Q2 2018/19</w:t>
            </w:r>
          </w:p>
        </w:tc>
        <w:tc>
          <w:tcPr>
            <w:tcW w:w="1460" w:type="dxa"/>
            <w:tcBorders>
              <w:top w:val="single" w:sz="8" w:space="0" w:color="auto"/>
              <w:left w:val="nil"/>
              <w:bottom w:val="nil"/>
              <w:right w:val="single" w:sz="8" w:space="0" w:color="auto"/>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Q2 2019/20</w:t>
            </w:r>
          </w:p>
        </w:tc>
      </w:tr>
      <w:tr w:rsidR="0079240D" w:rsidRPr="009B729E" w:rsidTr="0079240D">
        <w:trPr>
          <w:trHeight w:val="310"/>
        </w:trPr>
        <w:tc>
          <w:tcPr>
            <w:tcW w:w="2400" w:type="dxa"/>
            <w:tcBorders>
              <w:top w:val="single" w:sz="4" w:space="0" w:color="auto"/>
              <w:left w:val="single" w:sz="8" w:space="0" w:color="auto"/>
              <w:bottom w:val="single" w:sz="4" w:space="0" w:color="auto"/>
              <w:right w:val="nil"/>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Rape</w:t>
            </w:r>
          </w:p>
        </w:tc>
        <w:tc>
          <w:tcPr>
            <w:tcW w:w="15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222</w:t>
            </w:r>
          </w:p>
        </w:tc>
        <w:tc>
          <w:tcPr>
            <w:tcW w:w="1460" w:type="dxa"/>
            <w:tcBorders>
              <w:top w:val="single" w:sz="4" w:space="0" w:color="auto"/>
              <w:left w:val="nil"/>
              <w:bottom w:val="single" w:sz="4"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354</w:t>
            </w:r>
          </w:p>
        </w:tc>
      </w:tr>
      <w:tr w:rsidR="0079240D" w:rsidRPr="009B729E" w:rsidTr="0079240D">
        <w:trPr>
          <w:trHeight w:val="310"/>
        </w:trPr>
        <w:tc>
          <w:tcPr>
            <w:tcW w:w="2400" w:type="dxa"/>
            <w:tcBorders>
              <w:top w:val="nil"/>
              <w:left w:val="single" w:sz="8" w:space="0" w:color="auto"/>
              <w:bottom w:val="single" w:sz="4" w:space="0" w:color="auto"/>
              <w:right w:val="nil"/>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Other Sexual Offences</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30</w:t>
            </w:r>
          </w:p>
        </w:tc>
        <w:tc>
          <w:tcPr>
            <w:tcW w:w="1460" w:type="dxa"/>
            <w:tcBorders>
              <w:top w:val="nil"/>
              <w:left w:val="nil"/>
              <w:bottom w:val="single" w:sz="4"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33</w:t>
            </w:r>
          </w:p>
        </w:tc>
      </w:tr>
      <w:tr w:rsidR="0079240D" w:rsidRPr="009B729E" w:rsidTr="0079240D">
        <w:trPr>
          <w:trHeight w:val="310"/>
        </w:trPr>
        <w:tc>
          <w:tcPr>
            <w:tcW w:w="2400" w:type="dxa"/>
            <w:tcBorders>
              <w:top w:val="nil"/>
              <w:left w:val="single" w:sz="8" w:space="0" w:color="auto"/>
              <w:bottom w:val="single" w:sz="4" w:space="0" w:color="auto"/>
              <w:right w:val="nil"/>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Other Offences</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85</w:t>
            </w:r>
          </w:p>
        </w:tc>
        <w:tc>
          <w:tcPr>
            <w:tcW w:w="1460" w:type="dxa"/>
            <w:tcBorders>
              <w:top w:val="nil"/>
              <w:left w:val="nil"/>
              <w:bottom w:val="single" w:sz="4"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67</w:t>
            </w:r>
          </w:p>
        </w:tc>
      </w:tr>
      <w:tr w:rsidR="0079240D" w:rsidRPr="009B729E" w:rsidTr="0079240D">
        <w:trPr>
          <w:trHeight w:val="310"/>
        </w:trPr>
        <w:tc>
          <w:tcPr>
            <w:tcW w:w="2400" w:type="dxa"/>
            <w:tcBorders>
              <w:top w:val="nil"/>
              <w:left w:val="single" w:sz="8" w:space="0" w:color="auto"/>
              <w:bottom w:val="single" w:sz="4" w:space="0" w:color="auto"/>
              <w:right w:val="nil"/>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Non-Crimes</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79</w:t>
            </w:r>
          </w:p>
        </w:tc>
        <w:tc>
          <w:tcPr>
            <w:tcW w:w="1460" w:type="dxa"/>
            <w:tcBorders>
              <w:top w:val="nil"/>
              <w:left w:val="nil"/>
              <w:bottom w:val="single" w:sz="4"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140</w:t>
            </w:r>
          </w:p>
        </w:tc>
      </w:tr>
      <w:tr w:rsidR="0079240D" w:rsidRPr="009B729E" w:rsidTr="0079240D">
        <w:trPr>
          <w:trHeight w:val="310"/>
        </w:trPr>
        <w:tc>
          <w:tcPr>
            <w:tcW w:w="2400" w:type="dxa"/>
            <w:tcBorders>
              <w:top w:val="nil"/>
              <w:left w:val="single" w:sz="8" w:space="0" w:color="auto"/>
              <w:bottom w:val="single" w:sz="4" w:space="0" w:color="auto"/>
              <w:right w:val="nil"/>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b/>
                <w:bCs/>
                <w:color w:val="000000"/>
                <w:szCs w:val="24"/>
                <w:lang w:eastAsia="en-GB"/>
              </w:rPr>
            </w:pPr>
            <w:r w:rsidRPr="009B729E">
              <w:rPr>
                <w:rFonts w:ascii="Arial" w:eastAsia="Times New Roman" w:hAnsi="Arial" w:cs="Arial"/>
                <w:b/>
                <w:bCs/>
                <w:color w:val="000000"/>
                <w:szCs w:val="24"/>
                <w:lang w:eastAsia="en-GB"/>
              </w:rPr>
              <w:t>CAIT RECORDED</w:t>
            </w:r>
          </w:p>
        </w:tc>
        <w:tc>
          <w:tcPr>
            <w:tcW w:w="1500" w:type="dxa"/>
            <w:tcBorders>
              <w:top w:val="nil"/>
              <w:left w:val="single" w:sz="8" w:space="0" w:color="auto"/>
              <w:bottom w:val="single" w:sz="4" w:space="0" w:color="auto"/>
              <w:right w:val="single" w:sz="8" w:space="0" w:color="auto"/>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Q2 2018/19</w:t>
            </w:r>
          </w:p>
        </w:tc>
        <w:tc>
          <w:tcPr>
            <w:tcW w:w="1460" w:type="dxa"/>
            <w:tcBorders>
              <w:top w:val="nil"/>
              <w:left w:val="nil"/>
              <w:bottom w:val="single" w:sz="4" w:space="0" w:color="auto"/>
              <w:right w:val="single" w:sz="8" w:space="0" w:color="auto"/>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Q2  2019/20</w:t>
            </w:r>
          </w:p>
        </w:tc>
      </w:tr>
      <w:tr w:rsidR="0079240D" w:rsidRPr="009B729E" w:rsidTr="0079240D">
        <w:trPr>
          <w:trHeight w:val="310"/>
        </w:trPr>
        <w:tc>
          <w:tcPr>
            <w:tcW w:w="2400" w:type="dxa"/>
            <w:tcBorders>
              <w:top w:val="nil"/>
              <w:left w:val="single" w:sz="8" w:space="0" w:color="auto"/>
              <w:bottom w:val="single" w:sz="4" w:space="0" w:color="auto"/>
              <w:right w:val="nil"/>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Rape</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113</w:t>
            </w:r>
          </w:p>
        </w:tc>
        <w:tc>
          <w:tcPr>
            <w:tcW w:w="1460" w:type="dxa"/>
            <w:tcBorders>
              <w:top w:val="nil"/>
              <w:left w:val="nil"/>
              <w:bottom w:val="single" w:sz="4"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111</w:t>
            </w:r>
          </w:p>
        </w:tc>
      </w:tr>
      <w:tr w:rsidR="0079240D" w:rsidRPr="009B729E" w:rsidTr="0079240D">
        <w:trPr>
          <w:trHeight w:val="310"/>
        </w:trPr>
        <w:tc>
          <w:tcPr>
            <w:tcW w:w="2400" w:type="dxa"/>
            <w:tcBorders>
              <w:top w:val="nil"/>
              <w:left w:val="single" w:sz="8" w:space="0" w:color="auto"/>
              <w:bottom w:val="single" w:sz="4" w:space="0" w:color="auto"/>
              <w:right w:val="nil"/>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Other Sexual Offences</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181</w:t>
            </w:r>
          </w:p>
        </w:tc>
        <w:tc>
          <w:tcPr>
            <w:tcW w:w="1460" w:type="dxa"/>
            <w:tcBorders>
              <w:top w:val="nil"/>
              <w:left w:val="nil"/>
              <w:bottom w:val="single" w:sz="4"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177</w:t>
            </w:r>
          </w:p>
        </w:tc>
      </w:tr>
      <w:tr w:rsidR="0079240D" w:rsidRPr="009B729E" w:rsidTr="0079240D">
        <w:trPr>
          <w:trHeight w:val="310"/>
        </w:trPr>
        <w:tc>
          <w:tcPr>
            <w:tcW w:w="2400" w:type="dxa"/>
            <w:tcBorders>
              <w:top w:val="nil"/>
              <w:left w:val="single" w:sz="8" w:space="0" w:color="auto"/>
              <w:bottom w:val="single" w:sz="4" w:space="0" w:color="auto"/>
              <w:right w:val="nil"/>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Other Offences</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230</w:t>
            </w:r>
          </w:p>
        </w:tc>
        <w:tc>
          <w:tcPr>
            <w:tcW w:w="1460" w:type="dxa"/>
            <w:tcBorders>
              <w:top w:val="nil"/>
              <w:left w:val="nil"/>
              <w:bottom w:val="single" w:sz="4"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342</w:t>
            </w:r>
          </w:p>
        </w:tc>
      </w:tr>
      <w:tr w:rsidR="0079240D" w:rsidRPr="009B729E" w:rsidTr="0079240D">
        <w:trPr>
          <w:trHeight w:val="320"/>
        </w:trPr>
        <w:tc>
          <w:tcPr>
            <w:tcW w:w="2400" w:type="dxa"/>
            <w:tcBorders>
              <w:top w:val="nil"/>
              <w:left w:val="single" w:sz="8" w:space="0" w:color="auto"/>
              <w:bottom w:val="single" w:sz="8" w:space="0" w:color="auto"/>
              <w:right w:val="nil"/>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Non-Crimes</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178</w:t>
            </w:r>
          </w:p>
        </w:tc>
        <w:tc>
          <w:tcPr>
            <w:tcW w:w="1460" w:type="dxa"/>
            <w:tcBorders>
              <w:top w:val="nil"/>
              <w:left w:val="nil"/>
              <w:bottom w:val="single" w:sz="8"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135</w:t>
            </w:r>
          </w:p>
        </w:tc>
      </w:tr>
    </w:tbl>
    <w:p w:rsidR="0079240D" w:rsidRPr="00D42C17" w:rsidRDefault="0079240D" w:rsidP="000C65B6">
      <w:pPr>
        <w:ind w:firstLine="709"/>
        <w:rPr>
          <w:rFonts w:ascii="Arial" w:eastAsia="Calibri" w:hAnsi="Arial" w:cs="Arial"/>
          <w:sz w:val="24"/>
          <w:szCs w:val="24"/>
          <w:u w:val="single"/>
        </w:rPr>
      </w:pPr>
    </w:p>
    <w:p w:rsidR="00E20F17" w:rsidRPr="00D42C17" w:rsidRDefault="00E20F17" w:rsidP="000C65B6">
      <w:pPr>
        <w:pStyle w:val="NoSpacing"/>
        <w:tabs>
          <w:tab w:val="left" w:pos="1185"/>
        </w:tabs>
        <w:spacing w:line="276" w:lineRule="auto"/>
        <w:ind w:left="709"/>
        <w:rPr>
          <w:rFonts w:ascii="Arial" w:hAnsi="Arial" w:cs="Arial"/>
          <w:sz w:val="24"/>
          <w:szCs w:val="24"/>
        </w:rPr>
      </w:pPr>
      <w:r w:rsidRPr="00D42C17">
        <w:rPr>
          <w:rFonts w:ascii="Arial" w:hAnsi="Arial" w:cs="Arial"/>
          <w:sz w:val="24"/>
          <w:szCs w:val="24"/>
        </w:rPr>
        <w:t>Crime outcomes:</w:t>
      </w:r>
    </w:p>
    <w:p w:rsidR="0079240D" w:rsidRPr="00D42C17" w:rsidRDefault="0079240D" w:rsidP="000C65B6">
      <w:pPr>
        <w:pStyle w:val="NoSpacing"/>
        <w:tabs>
          <w:tab w:val="left" w:pos="1185"/>
        </w:tabs>
        <w:spacing w:line="276" w:lineRule="auto"/>
        <w:ind w:left="709"/>
        <w:rPr>
          <w:rFonts w:ascii="Arial" w:hAnsi="Arial" w:cs="Arial"/>
          <w:sz w:val="24"/>
          <w:szCs w:val="24"/>
        </w:rPr>
      </w:pPr>
    </w:p>
    <w:tbl>
      <w:tblPr>
        <w:tblW w:w="5360" w:type="dxa"/>
        <w:tblInd w:w="600" w:type="dxa"/>
        <w:tblLook w:val="04A0" w:firstRow="1" w:lastRow="0" w:firstColumn="1" w:lastColumn="0" w:noHBand="0" w:noVBand="1"/>
      </w:tblPr>
      <w:tblGrid>
        <w:gridCol w:w="2400"/>
        <w:gridCol w:w="1500"/>
        <w:gridCol w:w="1460"/>
      </w:tblGrid>
      <w:tr w:rsidR="0079240D" w:rsidRPr="009B729E" w:rsidTr="0079240D">
        <w:trPr>
          <w:trHeight w:val="630"/>
        </w:trPr>
        <w:tc>
          <w:tcPr>
            <w:tcW w:w="2400" w:type="dxa"/>
            <w:tcBorders>
              <w:top w:val="single" w:sz="8" w:space="0" w:color="auto"/>
              <w:left w:val="single" w:sz="8" w:space="0" w:color="auto"/>
              <w:bottom w:val="single" w:sz="8" w:space="0" w:color="auto"/>
              <w:right w:val="single" w:sz="8" w:space="0" w:color="auto"/>
            </w:tcBorders>
            <w:shd w:val="clear" w:color="000000" w:fill="DDEBF7"/>
            <w:vAlign w:val="center"/>
            <w:hideMark/>
          </w:tcPr>
          <w:p w:rsidR="0079240D" w:rsidRPr="009B729E" w:rsidRDefault="00B20BE9" w:rsidP="000C65B6">
            <w:pPr>
              <w:spacing w:after="0" w:line="240" w:lineRule="auto"/>
              <w:rPr>
                <w:rFonts w:ascii="Arial" w:eastAsia="Times New Roman" w:hAnsi="Arial" w:cs="Arial"/>
                <w:b/>
                <w:bCs/>
                <w:color w:val="000000"/>
                <w:szCs w:val="24"/>
                <w:lang w:eastAsia="en-GB"/>
              </w:rPr>
            </w:pPr>
            <w:r>
              <w:rPr>
                <w:rFonts w:ascii="Arial" w:eastAsia="Times New Roman" w:hAnsi="Arial" w:cs="Arial"/>
                <w:b/>
                <w:bCs/>
                <w:color w:val="000000"/>
                <w:szCs w:val="24"/>
                <w:lang w:eastAsia="en-GB"/>
              </w:rPr>
              <w:t xml:space="preserve">ASAIT SOLVED </w:t>
            </w:r>
          </w:p>
        </w:tc>
        <w:tc>
          <w:tcPr>
            <w:tcW w:w="1500" w:type="dxa"/>
            <w:tcBorders>
              <w:top w:val="single" w:sz="8" w:space="0" w:color="auto"/>
              <w:left w:val="nil"/>
              <w:bottom w:val="single" w:sz="8" w:space="0" w:color="auto"/>
              <w:right w:val="single" w:sz="8" w:space="0" w:color="auto"/>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Q2 2018/19</w:t>
            </w:r>
          </w:p>
        </w:tc>
        <w:tc>
          <w:tcPr>
            <w:tcW w:w="1460" w:type="dxa"/>
            <w:tcBorders>
              <w:top w:val="single" w:sz="8" w:space="0" w:color="auto"/>
              <w:left w:val="nil"/>
              <w:bottom w:val="single" w:sz="8" w:space="0" w:color="auto"/>
              <w:right w:val="single" w:sz="8" w:space="0" w:color="auto"/>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Q2 2019/20</w:t>
            </w:r>
          </w:p>
        </w:tc>
      </w:tr>
      <w:tr w:rsidR="0079240D" w:rsidRPr="009B729E" w:rsidTr="0079240D">
        <w:trPr>
          <w:trHeight w:val="320"/>
        </w:trPr>
        <w:tc>
          <w:tcPr>
            <w:tcW w:w="2400" w:type="dxa"/>
            <w:tcBorders>
              <w:top w:val="nil"/>
              <w:left w:val="single" w:sz="8" w:space="0" w:color="auto"/>
              <w:bottom w:val="single" w:sz="8" w:space="0" w:color="auto"/>
              <w:right w:val="single" w:sz="8" w:space="0" w:color="auto"/>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Rape</w:t>
            </w:r>
          </w:p>
        </w:tc>
        <w:tc>
          <w:tcPr>
            <w:tcW w:w="1500" w:type="dxa"/>
            <w:tcBorders>
              <w:top w:val="nil"/>
              <w:left w:val="nil"/>
              <w:bottom w:val="single" w:sz="8" w:space="0" w:color="auto"/>
              <w:right w:val="single" w:sz="8" w:space="0" w:color="auto"/>
            </w:tcBorders>
            <w:shd w:val="clear" w:color="auto" w:fill="auto"/>
            <w:noWrap/>
            <w:vAlign w:val="center"/>
            <w:hideMark/>
          </w:tcPr>
          <w:p w:rsidR="0079240D" w:rsidRPr="009B729E" w:rsidRDefault="00B20BE9" w:rsidP="00B20BE9">
            <w:pPr>
              <w:spacing w:after="0" w:line="240" w:lineRule="auto"/>
              <w:rPr>
                <w:rFonts w:ascii="Arial" w:eastAsia="Times New Roman" w:hAnsi="Arial" w:cs="Arial"/>
                <w:color w:val="0563C1"/>
                <w:szCs w:val="24"/>
                <w:lang w:eastAsia="en-GB"/>
              </w:rPr>
            </w:pPr>
            <w:r>
              <w:rPr>
                <w:rFonts w:ascii="Arial" w:eastAsia="Times New Roman" w:hAnsi="Arial" w:cs="Arial"/>
                <w:color w:val="000000" w:themeColor="text1"/>
                <w:szCs w:val="24"/>
                <w:lang w:eastAsia="en-GB"/>
              </w:rPr>
              <w:t xml:space="preserve">3 </w:t>
            </w:r>
          </w:p>
        </w:tc>
        <w:tc>
          <w:tcPr>
            <w:tcW w:w="1460" w:type="dxa"/>
            <w:tcBorders>
              <w:top w:val="nil"/>
              <w:left w:val="nil"/>
              <w:bottom w:val="single" w:sz="8" w:space="0" w:color="auto"/>
              <w:right w:val="single" w:sz="8" w:space="0" w:color="auto"/>
            </w:tcBorders>
            <w:shd w:val="clear" w:color="auto" w:fill="auto"/>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 xml:space="preserve">4 </w:t>
            </w:r>
          </w:p>
        </w:tc>
      </w:tr>
      <w:tr w:rsidR="0079240D" w:rsidRPr="009B729E" w:rsidTr="0079240D">
        <w:trPr>
          <w:trHeight w:val="320"/>
        </w:trPr>
        <w:tc>
          <w:tcPr>
            <w:tcW w:w="2400" w:type="dxa"/>
            <w:tcBorders>
              <w:top w:val="nil"/>
              <w:left w:val="single" w:sz="8" w:space="0" w:color="auto"/>
              <w:bottom w:val="single" w:sz="8" w:space="0" w:color="auto"/>
              <w:right w:val="single" w:sz="8" w:space="0" w:color="auto"/>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Other Sexual Offences</w:t>
            </w:r>
          </w:p>
        </w:tc>
        <w:tc>
          <w:tcPr>
            <w:tcW w:w="1500" w:type="dxa"/>
            <w:tcBorders>
              <w:top w:val="nil"/>
              <w:left w:val="nil"/>
              <w:bottom w:val="single" w:sz="8" w:space="0" w:color="auto"/>
              <w:right w:val="single" w:sz="8" w:space="0" w:color="auto"/>
            </w:tcBorders>
            <w:shd w:val="clear" w:color="auto" w:fill="auto"/>
            <w:noWrap/>
            <w:vAlign w:val="center"/>
            <w:hideMark/>
          </w:tcPr>
          <w:p w:rsidR="0079240D" w:rsidRPr="009B729E" w:rsidRDefault="00B20BE9" w:rsidP="000C65B6">
            <w:pPr>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1 </w:t>
            </w:r>
          </w:p>
        </w:tc>
        <w:tc>
          <w:tcPr>
            <w:tcW w:w="1460" w:type="dxa"/>
            <w:tcBorders>
              <w:top w:val="nil"/>
              <w:left w:val="nil"/>
              <w:bottom w:val="single" w:sz="8" w:space="0" w:color="auto"/>
              <w:right w:val="single" w:sz="8" w:space="0" w:color="auto"/>
            </w:tcBorders>
            <w:shd w:val="clear" w:color="auto" w:fill="auto"/>
            <w:noWrap/>
            <w:vAlign w:val="center"/>
            <w:hideMark/>
          </w:tcPr>
          <w:p w:rsidR="0079240D" w:rsidRPr="009B729E" w:rsidRDefault="00B20BE9" w:rsidP="000C65B6">
            <w:pPr>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0 </w:t>
            </w:r>
          </w:p>
        </w:tc>
      </w:tr>
      <w:tr w:rsidR="0079240D" w:rsidRPr="009B729E" w:rsidTr="0079240D">
        <w:trPr>
          <w:trHeight w:val="320"/>
        </w:trPr>
        <w:tc>
          <w:tcPr>
            <w:tcW w:w="2400" w:type="dxa"/>
            <w:tcBorders>
              <w:top w:val="nil"/>
              <w:left w:val="single" w:sz="8" w:space="0" w:color="auto"/>
              <w:bottom w:val="single" w:sz="8" w:space="0" w:color="auto"/>
              <w:right w:val="single" w:sz="8" w:space="0" w:color="auto"/>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Other Offences</w:t>
            </w:r>
          </w:p>
        </w:tc>
        <w:tc>
          <w:tcPr>
            <w:tcW w:w="1500" w:type="dxa"/>
            <w:tcBorders>
              <w:top w:val="nil"/>
              <w:left w:val="nil"/>
              <w:bottom w:val="single" w:sz="8" w:space="0" w:color="auto"/>
              <w:right w:val="single" w:sz="8" w:space="0" w:color="auto"/>
            </w:tcBorders>
            <w:shd w:val="clear" w:color="auto" w:fill="auto"/>
            <w:noWrap/>
            <w:vAlign w:val="center"/>
            <w:hideMark/>
          </w:tcPr>
          <w:p w:rsidR="0079240D" w:rsidRPr="009B729E" w:rsidRDefault="00B20BE9" w:rsidP="000C65B6">
            <w:pPr>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8 </w:t>
            </w:r>
          </w:p>
        </w:tc>
        <w:tc>
          <w:tcPr>
            <w:tcW w:w="1460" w:type="dxa"/>
            <w:tcBorders>
              <w:top w:val="nil"/>
              <w:left w:val="nil"/>
              <w:bottom w:val="single" w:sz="8" w:space="0" w:color="auto"/>
              <w:right w:val="single" w:sz="8" w:space="0" w:color="auto"/>
            </w:tcBorders>
            <w:shd w:val="clear" w:color="auto" w:fill="auto"/>
            <w:noWrap/>
            <w:vAlign w:val="center"/>
            <w:hideMark/>
          </w:tcPr>
          <w:p w:rsidR="0079240D" w:rsidRPr="009B729E" w:rsidRDefault="00B20BE9" w:rsidP="000C65B6">
            <w:pPr>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6 </w:t>
            </w:r>
          </w:p>
        </w:tc>
      </w:tr>
      <w:tr w:rsidR="0079240D" w:rsidRPr="009B729E" w:rsidTr="0079240D">
        <w:trPr>
          <w:trHeight w:val="630"/>
        </w:trPr>
        <w:tc>
          <w:tcPr>
            <w:tcW w:w="2400" w:type="dxa"/>
            <w:tcBorders>
              <w:top w:val="nil"/>
              <w:left w:val="single" w:sz="8" w:space="0" w:color="auto"/>
              <w:bottom w:val="single" w:sz="8" w:space="0" w:color="auto"/>
              <w:right w:val="single" w:sz="8" w:space="0" w:color="auto"/>
            </w:tcBorders>
            <w:shd w:val="clear" w:color="000000" w:fill="DDEBF7"/>
            <w:vAlign w:val="center"/>
            <w:hideMark/>
          </w:tcPr>
          <w:p w:rsidR="0079240D" w:rsidRPr="009B729E" w:rsidRDefault="00B20BE9" w:rsidP="000C65B6">
            <w:pPr>
              <w:spacing w:after="0" w:line="240" w:lineRule="auto"/>
              <w:rPr>
                <w:rFonts w:ascii="Arial" w:eastAsia="Times New Roman" w:hAnsi="Arial" w:cs="Arial"/>
                <w:b/>
                <w:bCs/>
                <w:color w:val="000000"/>
                <w:szCs w:val="24"/>
                <w:lang w:eastAsia="en-GB"/>
              </w:rPr>
            </w:pPr>
            <w:r>
              <w:rPr>
                <w:rFonts w:ascii="Arial" w:eastAsia="Times New Roman" w:hAnsi="Arial" w:cs="Arial"/>
                <w:b/>
                <w:bCs/>
                <w:color w:val="000000"/>
                <w:szCs w:val="24"/>
                <w:lang w:eastAsia="en-GB"/>
              </w:rPr>
              <w:lastRenderedPageBreak/>
              <w:t>CAIT SOLVED</w:t>
            </w:r>
          </w:p>
        </w:tc>
        <w:tc>
          <w:tcPr>
            <w:tcW w:w="1500" w:type="dxa"/>
            <w:tcBorders>
              <w:top w:val="nil"/>
              <w:left w:val="nil"/>
              <w:bottom w:val="single" w:sz="8" w:space="0" w:color="auto"/>
              <w:right w:val="single" w:sz="8" w:space="0" w:color="auto"/>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Q2 2018/19</w:t>
            </w:r>
          </w:p>
        </w:tc>
        <w:tc>
          <w:tcPr>
            <w:tcW w:w="1460" w:type="dxa"/>
            <w:tcBorders>
              <w:top w:val="nil"/>
              <w:left w:val="nil"/>
              <w:bottom w:val="single" w:sz="8" w:space="0" w:color="auto"/>
              <w:right w:val="single" w:sz="8" w:space="0" w:color="auto"/>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Q2 2019/20</w:t>
            </w:r>
          </w:p>
        </w:tc>
      </w:tr>
      <w:tr w:rsidR="0079240D" w:rsidRPr="009B729E" w:rsidTr="0079240D">
        <w:trPr>
          <w:trHeight w:val="320"/>
        </w:trPr>
        <w:tc>
          <w:tcPr>
            <w:tcW w:w="2400" w:type="dxa"/>
            <w:tcBorders>
              <w:top w:val="nil"/>
              <w:left w:val="single" w:sz="8" w:space="0" w:color="auto"/>
              <w:bottom w:val="single" w:sz="8" w:space="0" w:color="auto"/>
              <w:right w:val="single" w:sz="8" w:space="0" w:color="auto"/>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Rape</w:t>
            </w:r>
          </w:p>
        </w:tc>
        <w:tc>
          <w:tcPr>
            <w:tcW w:w="1500" w:type="dxa"/>
            <w:tcBorders>
              <w:top w:val="nil"/>
              <w:left w:val="nil"/>
              <w:bottom w:val="single" w:sz="8" w:space="0" w:color="auto"/>
              <w:right w:val="single" w:sz="8" w:space="0" w:color="auto"/>
            </w:tcBorders>
            <w:shd w:val="clear" w:color="auto" w:fill="auto"/>
            <w:noWrap/>
            <w:vAlign w:val="center"/>
            <w:hideMark/>
          </w:tcPr>
          <w:p w:rsidR="0079240D" w:rsidRPr="009B729E" w:rsidRDefault="00B20BE9" w:rsidP="000C65B6">
            <w:pPr>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1 </w:t>
            </w:r>
          </w:p>
        </w:tc>
        <w:tc>
          <w:tcPr>
            <w:tcW w:w="1460" w:type="dxa"/>
            <w:tcBorders>
              <w:top w:val="nil"/>
              <w:left w:val="nil"/>
              <w:bottom w:val="single" w:sz="8" w:space="0" w:color="auto"/>
              <w:right w:val="single" w:sz="8" w:space="0" w:color="auto"/>
            </w:tcBorders>
            <w:shd w:val="clear" w:color="auto" w:fill="auto"/>
            <w:noWrap/>
            <w:vAlign w:val="center"/>
            <w:hideMark/>
          </w:tcPr>
          <w:p w:rsidR="0079240D" w:rsidRPr="009B729E" w:rsidRDefault="00B20BE9" w:rsidP="000C65B6">
            <w:pPr>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11 </w:t>
            </w:r>
          </w:p>
        </w:tc>
      </w:tr>
      <w:tr w:rsidR="0079240D" w:rsidRPr="009B729E" w:rsidTr="0079240D">
        <w:trPr>
          <w:trHeight w:val="320"/>
        </w:trPr>
        <w:tc>
          <w:tcPr>
            <w:tcW w:w="2400" w:type="dxa"/>
            <w:tcBorders>
              <w:top w:val="nil"/>
              <w:left w:val="single" w:sz="8" w:space="0" w:color="auto"/>
              <w:bottom w:val="single" w:sz="8" w:space="0" w:color="auto"/>
              <w:right w:val="single" w:sz="8" w:space="0" w:color="auto"/>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Other Sexual Offences</w:t>
            </w:r>
          </w:p>
        </w:tc>
        <w:tc>
          <w:tcPr>
            <w:tcW w:w="1500" w:type="dxa"/>
            <w:tcBorders>
              <w:top w:val="nil"/>
              <w:left w:val="nil"/>
              <w:bottom w:val="single" w:sz="8" w:space="0" w:color="auto"/>
              <w:right w:val="single" w:sz="8" w:space="0" w:color="auto"/>
            </w:tcBorders>
            <w:shd w:val="clear" w:color="auto" w:fill="auto"/>
            <w:noWrap/>
            <w:vAlign w:val="center"/>
            <w:hideMark/>
          </w:tcPr>
          <w:p w:rsidR="0079240D" w:rsidRPr="009B729E" w:rsidRDefault="00B20BE9" w:rsidP="000C65B6">
            <w:pPr>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7 </w:t>
            </w:r>
          </w:p>
        </w:tc>
        <w:tc>
          <w:tcPr>
            <w:tcW w:w="1460" w:type="dxa"/>
            <w:tcBorders>
              <w:top w:val="nil"/>
              <w:left w:val="nil"/>
              <w:bottom w:val="single" w:sz="8" w:space="0" w:color="auto"/>
              <w:right w:val="single" w:sz="8" w:space="0" w:color="auto"/>
            </w:tcBorders>
            <w:shd w:val="clear" w:color="auto" w:fill="auto"/>
            <w:noWrap/>
            <w:vAlign w:val="center"/>
            <w:hideMark/>
          </w:tcPr>
          <w:p w:rsidR="0079240D" w:rsidRPr="009B729E" w:rsidRDefault="00B20BE9" w:rsidP="000C65B6">
            <w:pPr>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17 </w:t>
            </w:r>
          </w:p>
        </w:tc>
      </w:tr>
      <w:tr w:rsidR="0079240D" w:rsidRPr="009B729E" w:rsidTr="0079240D">
        <w:trPr>
          <w:trHeight w:val="320"/>
        </w:trPr>
        <w:tc>
          <w:tcPr>
            <w:tcW w:w="2400" w:type="dxa"/>
            <w:tcBorders>
              <w:top w:val="nil"/>
              <w:left w:val="single" w:sz="8" w:space="0" w:color="auto"/>
              <w:bottom w:val="single" w:sz="8" w:space="0" w:color="auto"/>
              <w:right w:val="single" w:sz="8" w:space="0" w:color="auto"/>
            </w:tcBorders>
            <w:shd w:val="clear" w:color="000000" w:fill="DDEBF7"/>
            <w:noWrap/>
            <w:vAlign w:val="center"/>
            <w:hideMark/>
          </w:tcPr>
          <w:p w:rsidR="0079240D" w:rsidRPr="009B729E" w:rsidRDefault="0079240D" w:rsidP="000C65B6">
            <w:pPr>
              <w:spacing w:after="0" w:line="240" w:lineRule="auto"/>
              <w:rPr>
                <w:rFonts w:ascii="Arial" w:eastAsia="Times New Roman" w:hAnsi="Arial" w:cs="Arial"/>
                <w:color w:val="000000"/>
                <w:szCs w:val="24"/>
                <w:lang w:eastAsia="en-GB"/>
              </w:rPr>
            </w:pPr>
            <w:r w:rsidRPr="009B729E">
              <w:rPr>
                <w:rFonts w:ascii="Arial" w:eastAsia="Times New Roman" w:hAnsi="Arial" w:cs="Arial"/>
                <w:color w:val="000000"/>
                <w:szCs w:val="24"/>
                <w:lang w:eastAsia="en-GB"/>
              </w:rPr>
              <w:t>Other Offences</w:t>
            </w:r>
          </w:p>
        </w:tc>
        <w:tc>
          <w:tcPr>
            <w:tcW w:w="1500" w:type="dxa"/>
            <w:tcBorders>
              <w:top w:val="nil"/>
              <w:left w:val="nil"/>
              <w:bottom w:val="single" w:sz="8" w:space="0" w:color="auto"/>
              <w:right w:val="single" w:sz="8" w:space="0" w:color="auto"/>
            </w:tcBorders>
            <w:shd w:val="clear" w:color="auto" w:fill="auto"/>
            <w:noWrap/>
            <w:vAlign w:val="center"/>
            <w:hideMark/>
          </w:tcPr>
          <w:p w:rsidR="0079240D" w:rsidRPr="009B729E" w:rsidRDefault="00B20BE9" w:rsidP="000C65B6">
            <w:pPr>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14 </w:t>
            </w:r>
          </w:p>
        </w:tc>
        <w:tc>
          <w:tcPr>
            <w:tcW w:w="1460" w:type="dxa"/>
            <w:tcBorders>
              <w:top w:val="nil"/>
              <w:left w:val="nil"/>
              <w:bottom w:val="single" w:sz="8" w:space="0" w:color="auto"/>
              <w:right w:val="single" w:sz="8" w:space="0" w:color="auto"/>
            </w:tcBorders>
            <w:shd w:val="clear" w:color="auto" w:fill="auto"/>
            <w:noWrap/>
            <w:vAlign w:val="center"/>
            <w:hideMark/>
          </w:tcPr>
          <w:p w:rsidR="0079240D" w:rsidRPr="009B729E" w:rsidRDefault="00B20BE9" w:rsidP="000C65B6">
            <w:pPr>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24 </w:t>
            </w:r>
          </w:p>
        </w:tc>
      </w:tr>
    </w:tbl>
    <w:p w:rsidR="0079240D" w:rsidRPr="00D42C17" w:rsidRDefault="0079240D" w:rsidP="000C65B6">
      <w:pPr>
        <w:pStyle w:val="NoSpacing"/>
        <w:tabs>
          <w:tab w:val="left" w:pos="1185"/>
        </w:tabs>
        <w:spacing w:line="276" w:lineRule="auto"/>
        <w:ind w:left="709"/>
        <w:rPr>
          <w:rFonts w:ascii="Arial" w:hAnsi="Arial" w:cs="Arial"/>
          <w:sz w:val="24"/>
          <w:szCs w:val="24"/>
        </w:rPr>
      </w:pPr>
    </w:p>
    <w:p w:rsidR="0079240D" w:rsidRPr="00D42C17" w:rsidRDefault="0079240D" w:rsidP="000C65B6">
      <w:pPr>
        <w:pStyle w:val="NormalWeb"/>
        <w:ind w:left="720"/>
        <w:rPr>
          <w:rFonts w:ascii="Arial" w:hAnsi="Arial" w:cs="Arial"/>
        </w:rPr>
      </w:pPr>
      <w:r w:rsidRPr="00D42C17">
        <w:rPr>
          <w:rFonts w:ascii="Arial" w:hAnsi="Arial" w:cs="Arial"/>
        </w:rPr>
        <w:t>ASAIT’s case load is 60% higher in Q2 2019/20 when compared with Q2 2018/19 (This is overall across the sum of all crime types liste</w:t>
      </w:r>
      <w:r w:rsidR="00A36648" w:rsidRPr="00D42C17">
        <w:rPr>
          <w:rFonts w:ascii="Arial" w:hAnsi="Arial" w:cs="Arial"/>
        </w:rPr>
        <w:t xml:space="preserve">d Rape, Other sexual offences, </w:t>
      </w:r>
      <w:proofErr w:type="gramStart"/>
      <w:r w:rsidRPr="00D42C17">
        <w:rPr>
          <w:rFonts w:ascii="Arial" w:hAnsi="Arial" w:cs="Arial"/>
        </w:rPr>
        <w:t>Other</w:t>
      </w:r>
      <w:proofErr w:type="gramEnd"/>
      <w:r w:rsidRPr="00D42C17">
        <w:rPr>
          <w:rFonts w:ascii="Arial" w:hAnsi="Arial" w:cs="Arial"/>
        </w:rPr>
        <w:t xml:space="preserve"> offences, Non-crimes).</w:t>
      </w:r>
    </w:p>
    <w:p w:rsidR="00E20F17" w:rsidRDefault="0079240D" w:rsidP="000C65B6">
      <w:pPr>
        <w:pStyle w:val="NormalWeb"/>
        <w:ind w:left="720"/>
        <w:rPr>
          <w:rFonts w:ascii="Arial" w:hAnsi="Arial" w:cs="Arial"/>
        </w:rPr>
      </w:pPr>
      <w:r w:rsidRPr="00BC7118">
        <w:rPr>
          <w:rFonts w:ascii="Arial" w:hAnsi="Arial" w:cs="Arial"/>
        </w:rPr>
        <w:t xml:space="preserve">Rape was the most numerically acute investigation type in </w:t>
      </w:r>
      <w:r w:rsidR="00EC53AD" w:rsidRPr="00BC7118">
        <w:rPr>
          <w:rFonts w:ascii="Arial" w:hAnsi="Arial" w:cs="Arial"/>
        </w:rPr>
        <w:t>Q2</w:t>
      </w:r>
      <w:r w:rsidRPr="00BC7118">
        <w:rPr>
          <w:rFonts w:ascii="Arial" w:hAnsi="Arial" w:cs="Arial"/>
        </w:rPr>
        <w:t> 2018/19 accounting for 53% of investigations compared to all other types of investigation combined. There i</w:t>
      </w:r>
      <w:r w:rsidR="00EC53AD" w:rsidRPr="00BC7118">
        <w:rPr>
          <w:rFonts w:ascii="Arial" w:hAnsi="Arial" w:cs="Arial"/>
        </w:rPr>
        <w:t>s an increase to 60% in Q2</w:t>
      </w:r>
      <w:r w:rsidRPr="00BC7118">
        <w:rPr>
          <w:rFonts w:ascii="Arial" w:hAnsi="Arial" w:cs="Arial"/>
        </w:rPr>
        <w:t xml:space="preserve"> 2019/20.</w:t>
      </w:r>
    </w:p>
    <w:p w:rsidR="00270B41" w:rsidRPr="00C4611D" w:rsidRDefault="00270B41" w:rsidP="000C65B6">
      <w:pPr>
        <w:pStyle w:val="NormalWeb"/>
        <w:ind w:left="720"/>
        <w:rPr>
          <w:rFonts w:ascii="Arial" w:hAnsi="Arial" w:cs="Arial"/>
        </w:rPr>
      </w:pPr>
      <w:r w:rsidRPr="00E250E5">
        <w:rPr>
          <w:rFonts w:ascii="Arial" w:hAnsi="Arial" w:cs="Arial"/>
        </w:rPr>
        <w:t>There has been a</w:t>
      </w:r>
      <w:r w:rsidR="00035C53">
        <w:rPr>
          <w:rFonts w:ascii="Arial" w:hAnsi="Arial" w:cs="Arial"/>
        </w:rPr>
        <w:t>n</w:t>
      </w:r>
      <w:r w:rsidRPr="00E250E5">
        <w:rPr>
          <w:rFonts w:ascii="Arial" w:hAnsi="Arial" w:cs="Arial"/>
        </w:rPr>
        <w:t xml:space="preserve"> </w:t>
      </w:r>
      <w:r>
        <w:rPr>
          <w:rFonts w:ascii="Arial" w:hAnsi="Arial" w:cs="Arial"/>
        </w:rPr>
        <w:t>increase</w:t>
      </w:r>
      <w:r w:rsidRPr="00C4611D">
        <w:rPr>
          <w:rFonts w:ascii="Arial" w:hAnsi="Arial" w:cs="Arial"/>
        </w:rPr>
        <w:t xml:space="preserve"> of </w:t>
      </w:r>
      <w:r>
        <w:rPr>
          <w:rFonts w:ascii="Arial" w:hAnsi="Arial" w:cs="Arial"/>
        </w:rPr>
        <w:t>59.5</w:t>
      </w:r>
      <w:r w:rsidRPr="00C4611D">
        <w:rPr>
          <w:rFonts w:ascii="Arial" w:hAnsi="Arial" w:cs="Arial"/>
        </w:rPr>
        <w:t xml:space="preserve">% in the number of </w:t>
      </w:r>
      <w:r>
        <w:rPr>
          <w:rFonts w:ascii="Arial" w:hAnsi="Arial" w:cs="Arial"/>
        </w:rPr>
        <w:t>‘</w:t>
      </w:r>
      <w:r w:rsidRPr="00C4611D">
        <w:rPr>
          <w:rFonts w:ascii="Arial" w:hAnsi="Arial" w:cs="Arial"/>
        </w:rPr>
        <w:t>Rapes</w:t>
      </w:r>
      <w:r>
        <w:rPr>
          <w:rFonts w:ascii="Arial" w:hAnsi="Arial" w:cs="Arial"/>
        </w:rPr>
        <w:t xml:space="preserve"> </w:t>
      </w:r>
      <w:proofErr w:type="gramStart"/>
      <w:r>
        <w:rPr>
          <w:rFonts w:ascii="Arial" w:hAnsi="Arial" w:cs="Arial"/>
        </w:rPr>
        <w:t>Over</w:t>
      </w:r>
      <w:proofErr w:type="gramEnd"/>
      <w:r>
        <w:rPr>
          <w:rFonts w:ascii="Arial" w:hAnsi="Arial" w:cs="Arial"/>
        </w:rPr>
        <w:t xml:space="preserve"> 16’</w:t>
      </w:r>
      <w:r w:rsidRPr="00C4611D">
        <w:rPr>
          <w:rFonts w:ascii="Arial" w:hAnsi="Arial" w:cs="Arial"/>
        </w:rPr>
        <w:t xml:space="preserve"> recorded in Q2 2019/20 when compared to Q2 2018/19.</w:t>
      </w:r>
    </w:p>
    <w:p w:rsidR="00C474DB" w:rsidRPr="00D42C17" w:rsidRDefault="00E250E5" w:rsidP="000C65B6">
      <w:pPr>
        <w:pStyle w:val="NormalWeb"/>
        <w:ind w:left="720"/>
        <w:rPr>
          <w:rFonts w:ascii="Arial" w:hAnsi="Arial" w:cs="Arial"/>
        </w:rPr>
      </w:pPr>
      <w:r w:rsidRPr="00BC7118">
        <w:rPr>
          <w:rFonts w:ascii="Arial" w:hAnsi="Arial" w:cs="Arial"/>
        </w:rPr>
        <w:t>Over the course of the last quarter, the rape solved rate has improved (3.2%), when compared to the last 12 months (2.2%).</w:t>
      </w:r>
      <w:r>
        <w:rPr>
          <w:rFonts w:ascii="Arial" w:hAnsi="Arial" w:cs="Arial"/>
        </w:rPr>
        <w:t xml:space="preserve">  </w:t>
      </w:r>
    </w:p>
    <w:p w:rsidR="00AB1187" w:rsidRPr="00C4611D" w:rsidRDefault="00AB1187" w:rsidP="000C65B6">
      <w:pPr>
        <w:pStyle w:val="NormalWeb"/>
        <w:ind w:left="720"/>
        <w:rPr>
          <w:rFonts w:ascii="Arial" w:hAnsi="Arial" w:cs="Arial"/>
        </w:rPr>
      </w:pPr>
      <w:r w:rsidRPr="00C4611D">
        <w:rPr>
          <w:rFonts w:ascii="Arial" w:hAnsi="Arial" w:cs="Arial"/>
        </w:rPr>
        <w:t>CAIT case load has a 9% increase in Q2 2019/20 when compared with Q2 2018/19 (This is overall across the sum of all crime types listed Rape, Other sexual offences, other offences, non-crimes).</w:t>
      </w:r>
    </w:p>
    <w:p w:rsidR="00AB1187" w:rsidRPr="00E250E5" w:rsidRDefault="00E250E5" w:rsidP="000C65B6">
      <w:pPr>
        <w:pStyle w:val="NormalWeb"/>
        <w:ind w:left="720"/>
        <w:rPr>
          <w:rFonts w:ascii="Arial" w:hAnsi="Arial" w:cs="Arial"/>
        </w:rPr>
      </w:pPr>
      <w:r>
        <w:rPr>
          <w:rFonts w:ascii="Arial" w:hAnsi="Arial" w:cs="Arial"/>
        </w:rPr>
        <w:t>CAIT deal with a</w:t>
      </w:r>
      <w:r w:rsidRPr="00E250E5">
        <w:rPr>
          <w:rFonts w:ascii="Arial" w:hAnsi="Arial" w:cs="Arial"/>
        </w:rPr>
        <w:t xml:space="preserve"> wide range of offences, from sexual abuse and child death </w:t>
      </w:r>
      <w:r>
        <w:rPr>
          <w:rFonts w:ascii="Arial" w:hAnsi="Arial" w:cs="Arial"/>
        </w:rPr>
        <w:t xml:space="preserve">through to </w:t>
      </w:r>
      <w:r w:rsidRPr="00E250E5">
        <w:rPr>
          <w:rFonts w:ascii="Arial" w:hAnsi="Arial" w:cs="Arial"/>
        </w:rPr>
        <w:t>physical abuse and neglect</w:t>
      </w:r>
      <w:r>
        <w:rPr>
          <w:rFonts w:ascii="Arial" w:hAnsi="Arial" w:cs="Arial"/>
        </w:rPr>
        <w:t xml:space="preserve">. </w:t>
      </w:r>
      <w:r w:rsidR="00AB1187" w:rsidRPr="00C4611D">
        <w:rPr>
          <w:rFonts w:ascii="Arial" w:hAnsi="Arial" w:cs="Arial"/>
        </w:rPr>
        <w:t xml:space="preserve">Other </w:t>
      </w:r>
      <w:r w:rsidR="00AB1187" w:rsidRPr="00E250E5">
        <w:rPr>
          <w:rFonts w:ascii="Arial" w:hAnsi="Arial" w:cs="Arial"/>
        </w:rPr>
        <w:t>offences</w:t>
      </w:r>
      <w:r w:rsidRPr="00E250E5">
        <w:rPr>
          <w:rFonts w:ascii="Arial" w:hAnsi="Arial" w:cs="Arial"/>
        </w:rPr>
        <w:t xml:space="preserve">, </w:t>
      </w:r>
      <w:r w:rsidR="00AB1187" w:rsidRPr="00E250E5">
        <w:rPr>
          <w:rFonts w:ascii="Arial" w:hAnsi="Arial" w:cs="Arial"/>
        </w:rPr>
        <w:t>are the most numerically acute investigation type in Q2 2019/20 accounting for 45% of CAIT’s total caseload. This is an in</w:t>
      </w:r>
      <w:r w:rsidR="00202EFC" w:rsidRPr="00E250E5">
        <w:rPr>
          <w:rFonts w:ascii="Arial" w:hAnsi="Arial" w:cs="Arial"/>
        </w:rPr>
        <w:t>crease from 33</w:t>
      </w:r>
      <w:r w:rsidR="00AB1187" w:rsidRPr="00E250E5">
        <w:rPr>
          <w:rFonts w:ascii="Arial" w:hAnsi="Arial" w:cs="Arial"/>
        </w:rPr>
        <w:t xml:space="preserve">% in Q2 2018/19. </w:t>
      </w:r>
    </w:p>
    <w:p w:rsidR="00202EFC" w:rsidRPr="00C4611D" w:rsidRDefault="00202EFC" w:rsidP="000C65B6">
      <w:pPr>
        <w:pStyle w:val="NormalWeb"/>
        <w:ind w:left="720"/>
        <w:rPr>
          <w:rFonts w:ascii="Arial" w:hAnsi="Arial" w:cs="Arial"/>
        </w:rPr>
      </w:pPr>
      <w:r w:rsidRPr="00E250E5">
        <w:rPr>
          <w:rFonts w:ascii="Arial" w:hAnsi="Arial" w:cs="Arial"/>
        </w:rPr>
        <w:lastRenderedPageBreak/>
        <w:t>There has been a decrease</w:t>
      </w:r>
      <w:r w:rsidRPr="00C4611D">
        <w:rPr>
          <w:rFonts w:ascii="Arial" w:hAnsi="Arial" w:cs="Arial"/>
        </w:rPr>
        <w:t xml:space="preserve"> of 2% in the number of </w:t>
      </w:r>
      <w:r w:rsidR="00270B41">
        <w:rPr>
          <w:rFonts w:ascii="Arial" w:hAnsi="Arial" w:cs="Arial"/>
        </w:rPr>
        <w:t>‘</w:t>
      </w:r>
      <w:r w:rsidRPr="00C4611D">
        <w:rPr>
          <w:rFonts w:ascii="Arial" w:hAnsi="Arial" w:cs="Arial"/>
        </w:rPr>
        <w:t>Rapes</w:t>
      </w:r>
      <w:r w:rsidR="00270B41">
        <w:rPr>
          <w:rFonts w:ascii="Arial" w:hAnsi="Arial" w:cs="Arial"/>
        </w:rPr>
        <w:t xml:space="preserve"> </w:t>
      </w:r>
      <w:proofErr w:type="gramStart"/>
      <w:r w:rsidR="00270B41">
        <w:rPr>
          <w:rFonts w:ascii="Arial" w:hAnsi="Arial" w:cs="Arial"/>
        </w:rPr>
        <w:t>Under</w:t>
      </w:r>
      <w:proofErr w:type="gramEnd"/>
      <w:r w:rsidR="00270B41">
        <w:rPr>
          <w:rFonts w:ascii="Arial" w:hAnsi="Arial" w:cs="Arial"/>
        </w:rPr>
        <w:t xml:space="preserve"> 16’</w:t>
      </w:r>
      <w:r w:rsidRPr="00C4611D">
        <w:rPr>
          <w:rFonts w:ascii="Arial" w:hAnsi="Arial" w:cs="Arial"/>
        </w:rPr>
        <w:t xml:space="preserve"> recorded in Q2 2019/20 when compared to Q2 2018/19.</w:t>
      </w:r>
    </w:p>
    <w:p w:rsidR="00202EFC" w:rsidRPr="00C4611D" w:rsidRDefault="00202EFC" w:rsidP="000C65B6">
      <w:pPr>
        <w:pStyle w:val="NormalWeb"/>
        <w:ind w:left="720"/>
        <w:rPr>
          <w:rFonts w:ascii="Arial" w:hAnsi="Arial" w:cs="Arial"/>
        </w:rPr>
      </w:pPr>
      <w:r w:rsidRPr="00C4611D">
        <w:rPr>
          <w:rFonts w:ascii="Arial" w:hAnsi="Arial" w:cs="Arial"/>
        </w:rPr>
        <w:t xml:space="preserve">Crime Outcomes suggest that the overall </w:t>
      </w:r>
      <w:r w:rsidRPr="00BC7118">
        <w:rPr>
          <w:rFonts w:ascii="Arial" w:hAnsi="Arial" w:cs="Arial"/>
        </w:rPr>
        <w:t>solve</w:t>
      </w:r>
      <w:r w:rsidR="00BC7118">
        <w:rPr>
          <w:rFonts w:ascii="Arial" w:hAnsi="Arial" w:cs="Arial"/>
        </w:rPr>
        <w:t>d</w:t>
      </w:r>
      <w:r w:rsidRPr="00C4611D">
        <w:rPr>
          <w:rFonts w:ascii="Arial" w:hAnsi="Arial" w:cs="Arial"/>
        </w:rPr>
        <w:t xml:space="preserve"> rate for all offences in the CAIT caseload has increased in Q2 2019/20 (7%) when</w:t>
      </w:r>
      <w:r w:rsidR="001C3A83" w:rsidRPr="00C4611D">
        <w:rPr>
          <w:rFonts w:ascii="Arial" w:hAnsi="Arial" w:cs="Arial"/>
        </w:rPr>
        <w:t xml:space="preserve"> compared with Q2</w:t>
      </w:r>
      <w:r w:rsidRPr="00C4611D">
        <w:rPr>
          <w:rFonts w:ascii="Arial" w:hAnsi="Arial" w:cs="Arial"/>
        </w:rPr>
        <w:t xml:space="preserve"> 2018/19 (3%).</w:t>
      </w:r>
    </w:p>
    <w:p w:rsidR="00202EFC" w:rsidRPr="00C4611D" w:rsidRDefault="00202EFC" w:rsidP="000C65B6">
      <w:pPr>
        <w:pStyle w:val="NormalWeb"/>
        <w:ind w:left="709"/>
        <w:rPr>
          <w:rFonts w:ascii="Arial" w:hAnsi="Arial" w:cs="Arial"/>
        </w:rPr>
      </w:pPr>
      <w:r w:rsidRPr="00C4611D">
        <w:rPr>
          <w:rFonts w:ascii="Arial" w:hAnsi="Arial" w:cs="Arial"/>
        </w:rPr>
        <w:t>Solved rates for ‘Other offences’</w:t>
      </w:r>
      <w:r w:rsidR="00644AB1" w:rsidRPr="00C4611D">
        <w:rPr>
          <w:rFonts w:ascii="Arial" w:hAnsi="Arial" w:cs="Arial"/>
        </w:rPr>
        <w:t xml:space="preserve"> accounts for 46</w:t>
      </w:r>
      <w:r w:rsidRPr="00C4611D">
        <w:rPr>
          <w:rFonts w:ascii="Arial" w:hAnsi="Arial" w:cs="Arial"/>
        </w:rPr>
        <w:t>% of the total solved outcomes within the CAIT caseload.</w:t>
      </w:r>
    </w:p>
    <w:p w:rsidR="00293440" w:rsidRPr="00C4611D" w:rsidRDefault="00C4611D" w:rsidP="000C65B6">
      <w:pPr>
        <w:pStyle w:val="NormalWeb"/>
        <w:ind w:left="709"/>
        <w:rPr>
          <w:rFonts w:ascii="Arial" w:hAnsi="Arial" w:cs="Arial"/>
        </w:rPr>
      </w:pPr>
      <w:r>
        <w:rPr>
          <w:rFonts w:ascii="Arial" w:hAnsi="Arial" w:cs="Arial"/>
        </w:rPr>
        <w:t>T</w:t>
      </w:r>
      <w:r w:rsidRPr="00C4611D">
        <w:rPr>
          <w:rFonts w:ascii="Arial" w:hAnsi="Arial" w:cs="Arial"/>
        </w:rPr>
        <w:t xml:space="preserve">he approach and performance in respect of rape and sexual offences was a key contributor </w:t>
      </w:r>
      <w:r w:rsidR="00E91D1C">
        <w:rPr>
          <w:rFonts w:ascii="Arial" w:hAnsi="Arial" w:cs="Arial"/>
        </w:rPr>
        <w:t>to</w:t>
      </w:r>
      <w:r w:rsidR="0094057F" w:rsidRPr="00C4611D">
        <w:rPr>
          <w:rFonts w:ascii="Arial" w:hAnsi="Arial" w:cs="Arial"/>
        </w:rPr>
        <w:t xml:space="preserve"> recent </w:t>
      </w:r>
      <w:r w:rsidRPr="00C4611D">
        <w:rPr>
          <w:rFonts w:ascii="Arial" w:hAnsi="Arial" w:cs="Arial"/>
        </w:rPr>
        <w:t xml:space="preserve">outstanding grading the Force achieved in the </w:t>
      </w:r>
      <w:r w:rsidR="0094057F" w:rsidRPr="00C4611D">
        <w:rPr>
          <w:rFonts w:ascii="Arial" w:hAnsi="Arial" w:cs="Arial"/>
        </w:rPr>
        <w:t>HMICFRS Crime Data Integrity Inspection</w:t>
      </w:r>
      <w:r w:rsidR="00E91D1C">
        <w:rPr>
          <w:rFonts w:ascii="Arial" w:hAnsi="Arial" w:cs="Arial"/>
        </w:rPr>
        <w:t xml:space="preserve">. Essex are </w:t>
      </w:r>
      <w:r w:rsidR="0094057F" w:rsidRPr="00C4611D">
        <w:rPr>
          <w:rFonts w:ascii="Arial" w:hAnsi="Arial" w:cs="Arial"/>
        </w:rPr>
        <w:t>one of only three forces to have been graded outstanding with inspectors</w:t>
      </w:r>
      <w:r w:rsidRPr="00C4611D">
        <w:rPr>
          <w:rFonts w:ascii="Arial" w:hAnsi="Arial" w:cs="Arial"/>
        </w:rPr>
        <w:t xml:space="preserve"> and labelled the strongest out of the 39 forces the HMICFRS has judged. </w:t>
      </w:r>
    </w:p>
    <w:p w:rsidR="00C4611D" w:rsidRPr="00C4611D" w:rsidRDefault="00293440" w:rsidP="000C65B6">
      <w:pPr>
        <w:pStyle w:val="NormalWeb"/>
        <w:ind w:left="709"/>
        <w:rPr>
          <w:rFonts w:ascii="Arial" w:hAnsi="Arial" w:cs="Arial"/>
        </w:rPr>
      </w:pPr>
      <w:r w:rsidRPr="00C4611D">
        <w:rPr>
          <w:rFonts w:ascii="Arial" w:hAnsi="Arial" w:cs="Arial"/>
        </w:rPr>
        <w:t xml:space="preserve">In respect of Rape, HMICFRS reported that of the 75 audited rape reports, 97.3% (73) were accurately recorded. </w:t>
      </w:r>
      <w:r w:rsidR="00C4611D" w:rsidRPr="00C4611D">
        <w:rPr>
          <w:rFonts w:ascii="Arial" w:hAnsi="Arial" w:cs="Arial"/>
        </w:rPr>
        <w:t xml:space="preserve">In addition, HMICFRS also commented that the Force effectively use the Home Office classification N100 to </w:t>
      </w:r>
      <w:r w:rsidR="00C4611D" w:rsidRPr="00293440">
        <w:rPr>
          <w:rFonts w:ascii="Arial" w:hAnsi="Arial" w:cs="Arial"/>
        </w:rPr>
        <w:t>explain why reported incid</w:t>
      </w:r>
      <w:r w:rsidR="00C4611D" w:rsidRPr="00C4611D">
        <w:rPr>
          <w:rFonts w:ascii="Arial" w:hAnsi="Arial" w:cs="Arial"/>
        </w:rPr>
        <w:t xml:space="preserve">ents of rape or attempted rape </w:t>
      </w:r>
      <w:r w:rsidR="00C4611D" w:rsidRPr="00293440">
        <w:rPr>
          <w:rFonts w:ascii="Arial" w:hAnsi="Arial" w:cs="Arial"/>
        </w:rPr>
        <w:t>haven’t immediately been recorded as a confirmed crime</w:t>
      </w:r>
      <w:r w:rsidR="00A56E59">
        <w:rPr>
          <w:rFonts w:ascii="Arial" w:hAnsi="Arial" w:cs="Arial"/>
        </w:rPr>
        <w:t xml:space="preserve">. </w:t>
      </w:r>
      <w:r w:rsidR="00C4611D" w:rsidRPr="00C4611D">
        <w:rPr>
          <w:rFonts w:ascii="Arial" w:hAnsi="Arial" w:cs="Arial"/>
        </w:rPr>
        <w:t xml:space="preserve">HMICFRS also found that 95.8% of reported sexual offences were accurately recorded. </w:t>
      </w:r>
    </w:p>
    <w:p w:rsidR="001C1D1B" w:rsidRDefault="00C4611D" w:rsidP="000C65B6">
      <w:pPr>
        <w:pStyle w:val="NormalWeb"/>
        <w:ind w:left="709"/>
        <w:rPr>
          <w:rFonts w:ascii="Arial" w:hAnsi="Arial" w:cs="Arial"/>
        </w:rPr>
      </w:pPr>
      <w:r w:rsidRPr="00C4611D">
        <w:rPr>
          <w:rFonts w:ascii="Arial" w:hAnsi="Arial" w:cs="Arial"/>
        </w:rPr>
        <w:t>Our approach helps the Force have a greater understanding of the nature and extent of sexual violence in Essex, whilst ensuring</w:t>
      </w:r>
      <w:r w:rsidR="00293440" w:rsidRPr="00293440">
        <w:rPr>
          <w:rFonts w:ascii="Arial" w:hAnsi="Arial" w:cs="Arial"/>
        </w:rPr>
        <w:t xml:space="preserve"> victims receive </w:t>
      </w:r>
      <w:r w:rsidRPr="00C4611D">
        <w:rPr>
          <w:rFonts w:ascii="Arial" w:hAnsi="Arial" w:cs="Arial"/>
        </w:rPr>
        <w:t>the right service and appropriate</w:t>
      </w:r>
      <w:r w:rsidR="00293440" w:rsidRPr="00293440">
        <w:rPr>
          <w:rFonts w:ascii="Arial" w:hAnsi="Arial" w:cs="Arial"/>
        </w:rPr>
        <w:t xml:space="preserve"> </w:t>
      </w:r>
      <w:r w:rsidRPr="00C4611D">
        <w:rPr>
          <w:rFonts w:ascii="Arial" w:hAnsi="Arial" w:cs="Arial"/>
        </w:rPr>
        <w:t>levels of support</w:t>
      </w:r>
      <w:r w:rsidR="00293440" w:rsidRPr="00293440">
        <w:rPr>
          <w:rFonts w:ascii="Arial" w:hAnsi="Arial" w:cs="Arial"/>
        </w:rPr>
        <w:t xml:space="preserve">. </w:t>
      </w:r>
    </w:p>
    <w:p w:rsidR="00F12B23" w:rsidRPr="00D42C17" w:rsidRDefault="00F12B23" w:rsidP="000C65B6">
      <w:pPr>
        <w:pStyle w:val="NormalWeb"/>
        <w:ind w:left="709"/>
        <w:rPr>
          <w:rFonts w:ascii="Arial" w:hAnsi="Arial" w:cs="Arial"/>
        </w:rPr>
      </w:pPr>
    </w:p>
    <w:p w:rsidR="00644AB1" w:rsidRPr="00D42C17" w:rsidRDefault="00E20F17" w:rsidP="000C65B6">
      <w:pPr>
        <w:ind w:firstLine="709"/>
        <w:contextualSpacing/>
        <w:rPr>
          <w:rFonts w:ascii="Arial" w:hAnsi="Arial" w:cs="Arial"/>
          <w:color w:val="000000" w:themeColor="text1"/>
          <w:sz w:val="24"/>
          <w:szCs w:val="24"/>
          <w:u w:val="single"/>
        </w:rPr>
      </w:pPr>
      <w:r w:rsidRPr="00D42C17">
        <w:rPr>
          <w:rFonts w:ascii="Arial" w:hAnsi="Arial" w:cs="Arial"/>
          <w:color w:val="000000" w:themeColor="text1"/>
          <w:sz w:val="24"/>
          <w:szCs w:val="24"/>
          <w:u w:val="single"/>
        </w:rPr>
        <w:lastRenderedPageBreak/>
        <w:t>Key achievements</w:t>
      </w:r>
    </w:p>
    <w:p w:rsidR="00D05F87" w:rsidRPr="00D42C17" w:rsidRDefault="00D05F87" w:rsidP="000C65B6">
      <w:pPr>
        <w:ind w:firstLine="709"/>
        <w:contextualSpacing/>
        <w:rPr>
          <w:rFonts w:ascii="Arial" w:hAnsi="Arial" w:cs="Arial"/>
          <w:color w:val="000000" w:themeColor="text1"/>
          <w:sz w:val="24"/>
          <w:szCs w:val="24"/>
          <w:u w:val="single"/>
        </w:rPr>
      </w:pPr>
    </w:p>
    <w:p w:rsidR="0004280D" w:rsidRPr="00E91D1C" w:rsidRDefault="0004280D" w:rsidP="000C65B6">
      <w:pPr>
        <w:ind w:left="709" w:firstLine="11"/>
        <w:rPr>
          <w:rFonts w:ascii="Arial" w:hAnsi="Arial" w:cs="Arial"/>
          <w:sz w:val="24"/>
          <w:szCs w:val="24"/>
        </w:rPr>
      </w:pPr>
      <w:r w:rsidRPr="00D42C17">
        <w:rPr>
          <w:rFonts w:ascii="Arial" w:hAnsi="Arial" w:cs="Arial"/>
          <w:sz w:val="24"/>
          <w:szCs w:val="24"/>
        </w:rPr>
        <w:t xml:space="preserve">The Synergy First Responder </w:t>
      </w:r>
      <w:r w:rsidR="00E91D1C">
        <w:rPr>
          <w:rFonts w:ascii="Arial" w:hAnsi="Arial" w:cs="Arial"/>
          <w:sz w:val="24"/>
          <w:szCs w:val="24"/>
        </w:rPr>
        <w:t xml:space="preserve">(SFR) </w:t>
      </w:r>
      <w:r w:rsidRPr="00D42C17">
        <w:rPr>
          <w:rFonts w:ascii="Arial" w:hAnsi="Arial" w:cs="Arial"/>
          <w:sz w:val="24"/>
          <w:szCs w:val="24"/>
        </w:rPr>
        <w:t xml:space="preserve">Project continues. The number of victims that return to </w:t>
      </w:r>
      <w:r w:rsidR="00644AB1" w:rsidRPr="00D42C17">
        <w:rPr>
          <w:rFonts w:ascii="Arial" w:hAnsi="Arial" w:cs="Arial"/>
          <w:sz w:val="24"/>
          <w:szCs w:val="24"/>
        </w:rPr>
        <w:t>r</w:t>
      </w:r>
      <w:r w:rsidRPr="00D42C17">
        <w:rPr>
          <w:rFonts w:ascii="Arial" w:hAnsi="Arial" w:cs="Arial"/>
          <w:sz w:val="24"/>
          <w:szCs w:val="24"/>
        </w:rPr>
        <w:t xml:space="preserve">equest services after initially not engaging </w:t>
      </w:r>
      <w:r w:rsidR="00DB3076">
        <w:rPr>
          <w:rFonts w:ascii="Arial" w:hAnsi="Arial" w:cs="Arial"/>
          <w:sz w:val="24"/>
          <w:szCs w:val="24"/>
        </w:rPr>
        <w:t>following</w:t>
      </w:r>
      <w:r w:rsidR="00222A32" w:rsidRPr="00D42C17">
        <w:rPr>
          <w:rFonts w:ascii="Arial" w:hAnsi="Arial" w:cs="Arial"/>
          <w:sz w:val="24"/>
          <w:szCs w:val="24"/>
        </w:rPr>
        <w:t xml:space="preserve"> the initial police</w:t>
      </w:r>
      <w:r w:rsidRPr="00D42C17">
        <w:rPr>
          <w:rFonts w:ascii="Arial" w:hAnsi="Arial" w:cs="Arial"/>
          <w:sz w:val="24"/>
          <w:szCs w:val="24"/>
        </w:rPr>
        <w:t xml:space="preserve"> referral is around 60%. Having access to Synergy </w:t>
      </w:r>
      <w:r w:rsidRPr="00E91D1C">
        <w:rPr>
          <w:rFonts w:ascii="Arial" w:hAnsi="Arial" w:cs="Arial"/>
          <w:sz w:val="24"/>
          <w:szCs w:val="24"/>
        </w:rPr>
        <w:t>Essex details has provided the ability for victims to reach out for support to specialist services.</w:t>
      </w:r>
      <w:r w:rsidR="00222A32" w:rsidRPr="00E91D1C">
        <w:rPr>
          <w:rFonts w:ascii="Arial" w:hAnsi="Arial" w:cs="Arial"/>
          <w:sz w:val="24"/>
          <w:szCs w:val="24"/>
        </w:rPr>
        <w:t xml:space="preserve"> The number of active cases at the beginning Q2 was 169 with 204 new referrals during Q2 (Total cases 373, which is an increase of nine from the previous quarter). </w:t>
      </w:r>
      <w:r w:rsidR="00E91D1C" w:rsidRPr="00E91D1C">
        <w:rPr>
          <w:rFonts w:ascii="Arial" w:hAnsi="Arial" w:cs="Arial"/>
          <w:sz w:val="24"/>
          <w:szCs w:val="24"/>
        </w:rPr>
        <w:t xml:space="preserve">Police referrals for victims through the project ensures that </w:t>
      </w:r>
      <w:r w:rsidR="00E91D1C" w:rsidRPr="00E91D1C">
        <w:rPr>
          <w:rFonts w:ascii="Arial" w:hAnsi="Arial" w:cs="Arial"/>
          <w:color w:val="000000" w:themeColor="text1"/>
          <w:sz w:val="24"/>
          <w:szCs w:val="24"/>
        </w:rPr>
        <w:t>contact is attempted by SFR to every victim within 1 working day of referral (for 100% of viable referrals) of the call coming into Essex Police. Before the project commenced, the reality was it is estimated that only approximately 15% of victims were receiving referrals and these were often completed later on in the investigation.</w:t>
      </w:r>
    </w:p>
    <w:p w:rsidR="00A36648" w:rsidRPr="00D42C17" w:rsidRDefault="00A36648" w:rsidP="000C65B6">
      <w:pPr>
        <w:ind w:left="709"/>
        <w:rPr>
          <w:rFonts w:ascii="Arial" w:hAnsi="Arial" w:cs="Arial"/>
          <w:color w:val="000000" w:themeColor="text1"/>
          <w:sz w:val="24"/>
          <w:szCs w:val="24"/>
        </w:rPr>
      </w:pPr>
      <w:r w:rsidRPr="00E91D1C">
        <w:rPr>
          <w:rFonts w:ascii="Arial" w:hAnsi="Arial" w:cs="Arial"/>
          <w:color w:val="000000" w:themeColor="text1"/>
          <w:sz w:val="24"/>
          <w:szCs w:val="24"/>
        </w:rPr>
        <w:t>DCs from North PPIU commenced their initiative at the University</w:t>
      </w:r>
      <w:r w:rsidRPr="00D42C17">
        <w:rPr>
          <w:rFonts w:ascii="Arial" w:hAnsi="Arial" w:cs="Arial"/>
          <w:color w:val="000000" w:themeColor="text1"/>
          <w:sz w:val="24"/>
          <w:szCs w:val="24"/>
        </w:rPr>
        <w:t xml:space="preserve"> of Essex. They delivered presentations on sexual offences, consent and options for report to all Resident Life Students for them to in turn cascade to students living on campus and also all Student Union Staff i.e. bar staff.  A DC from South PPIU also delivered the same presentation at the linked Southend Campus.  Senior managers at the University and Student Union provided positive feedback for the presentations delivered and this will be a platform for further partnership work in the future.</w:t>
      </w:r>
    </w:p>
    <w:p w:rsidR="00EC0777" w:rsidRDefault="00EC0777" w:rsidP="000C65B6">
      <w:pPr>
        <w:pStyle w:val="ListParagraph"/>
        <w:spacing w:before="0" w:beforeAutospacing="0" w:after="200" w:afterAutospacing="0" w:line="276" w:lineRule="auto"/>
        <w:rPr>
          <w:rFonts w:cstheme="minorHAnsi"/>
          <w:szCs w:val="24"/>
        </w:rPr>
      </w:pPr>
      <w:r>
        <w:rPr>
          <w:rFonts w:cstheme="minorHAnsi"/>
          <w:szCs w:val="24"/>
        </w:rPr>
        <w:t>Having agreed the Terms of Reference with</w:t>
      </w:r>
      <w:r w:rsidRPr="0061268B">
        <w:rPr>
          <w:rFonts w:cstheme="minorHAnsi"/>
          <w:szCs w:val="24"/>
        </w:rPr>
        <w:t xml:space="preserve"> </w:t>
      </w:r>
      <w:r>
        <w:rPr>
          <w:rFonts w:cstheme="minorHAnsi"/>
          <w:szCs w:val="24"/>
        </w:rPr>
        <w:t>CPS in August 2019, t</w:t>
      </w:r>
      <w:r w:rsidR="007257BD">
        <w:rPr>
          <w:rFonts w:cstheme="minorHAnsi"/>
          <w:szCs w:val="24"/>
        </w:rPr>
        <w:t xml:space="preserve">he </w:t>
      </w:r>
      <w:r w:rsidR="0061268B">
        <w:rPr>
          <w:rFonts w:cstheme="minorHAnsi"/>
          <w:szCs w:val="24"/>
        </w:rPr>
        <w:t xml:space="preserve">first </w:t>
      </w:r>
      <w:r w:rsidR="007257BD" w:rsidRPr="00026E26">
        <w:rPr>
          <w:rFonts w:cstheme="minorHAnsi"/>
          <w:szCs w:val="24"/>
        </w:rPr>
        <w:t xml:space="preserve">multi-agency Rape Scrutiny Panel </w:t>
      </w:r>
      <w:r w:rsidR="0061268B">
        <w:rPr>
          <w:rFonts w:cstheme="minorHAnsi"/>
          <w:szCs w:val="24"/>
        </w:rPr>
        <w:t>was held in</w:t>
      </w:r>
      <w:r w:rsidR="007257BD">
        <w:rPr>
          <w:rFonts w:cstheme="minorHAnsi"/>
          <w:szCs w:val="24"/>
        </w:rPr>
        <w:t xml:space="preserve"> November </w:t>
      </w:r>
      <w:r w:rsidR="0061268B">
        <w:rPr>
          <w:rFonts w:cstheme="minorHAnsi"/>
          <w:szCs w:val="24"/>
        </w:rPr>
        <w:t>2019</w:t>
      </w:r>
      <w:r>
        <w:rPr>
          <w:rFonts w:cstheme="minorHAnsi"/>
          <w:szCs w:val="24"/>
        </w:rPr>
        <w:t xml:space="preserve">, chaired by </w:t>
      </w:r>
      <w:r w:rsidR="00BC7118">
        <w:rPr>
          <w:rFonts w:cstheme="minorHAnsi"/>
          <w:szCs w:val="24"/>
        </w:rPr>
        <w:t xml:space="preserve">ACC </w:t>
      </w:r>
      <w:r w:rsidR="00BC7118">
        <w:rPr>
          <w:rFonts w:cstheme="minorHAnsi"/>
          <w:szCs w:val="24"/>
        </w:rPr>
        <w:lastRenderedPageBreak/>
        <w:t>Prophet</w:t>
      </w:r>
      <w:r>
        <w:rPr>
          <w:rFonts w:cstheme="minorHAnsi"/>
          <w:szCs w:val="24"/>
        </w:rPr>
        <w:t xml:space="preserve">. A number of key partners were in attendance, including mental health. </w:t>
      </w:r>
      <w:r w:rsidRPr="0061268B">
        <w:rPr>
          <w:rFonts w:cstheme="minorHAnsi"/>
          <w:szCs w:val="24"/>
        </w:rPr>
        <w:t xml:space="preserve">The panel will sit quarterly and </w:t>
      </w:r>
      <w:r>
        <w:rPr>
          <w:rFonts w:cstheme="minorHAnsi"/>
          <w:szCs w:val="24"/>
        </w:rPr>
        <w:t xml:space="preserve">continue to be </w:t>
      </w:r>
      <w:r w:rsidRPr="0061268B">
        <w:rPr>
          <w:rFonts w:cstheme="minorHAnsi"/>
          <w:szCs w:val="24"/>
        </w:rPr>
        <w:t>chaired by Essex Police for the first year to aid implementation.</w:t>
      </w:r>
      <w:r>
        <w:rPr>
          <w:rFonts w:cstheme="minorHAnsi"/>
          <w:szCs w:val="24"/>
        </w:rPr>
        <w:t xml:space="preserve"> </w:t>
      </w:r>
      <w:r w:rsidR="0061268B">
        <w:rPr>
          <w:rFonts w:cstheme="minorHAnsi"/>
          <w:szCs w:val="24"/>
        </w:rPr>
        <w:t xml:space="preserve">The purpose of </w:t>
      </w:r>
      <w:r>
        <w:rPr>
          <w:rFonts w:cstheme="minorHAnsi"/>
          <w:szCs w:val="24"/>
        </w:rPr>
        <w:t>the panel</w:t>
      </w:r>
      <w:r w:rsidR="0061268B">
        <w:rPr>
          <w:rFonts w:cstheme="minorHAnsi"/>
          <w:szCs w:val="24"/>
        </w:rPr>
        <w:t xml:space="preserve"> is to work with partners to identify barriers </w:t>
      </w:r>
      <w:r>
        <w:rPr>
          <w:rFonts w:cstheme="minorHAnsi"/>
          <w:szCs w:val="24"/>
        </w:rPr>
        <w:t>and</w:t>
      </w:r>
      <w:r w:rsidR="0061268B">
        <w:rPr>
          <w:rFonts w:cstheme="minorHAnsi"/>
          <w:szCs w:val="24"/>
        </w:rPr>
        <w:t xml:space="preserve"> improve</w:t>
      </w:r>
      <w:r w:rsidR="007257BD">
        <w:rPr>
          <w:rFonts w:cstheme="minorHAnsi"/>
          <w:szCs w:val="24"/>
        </w:rPr>
        <w:t xml:space="preserve"> performance across agencies</w:t>
      </w:r>
      <w:r w:rsidR="0061268B">
        <w:rPr>
          <w:rFonts w:cstheme="minorHAnsi"/>
          <w:szCs w:val="24"/>
        </w:rPr>
        <w:t xml:space="preserve">. The first theme </w:t>
      </w:r>
      <w:r>
        <w:rPr>
          <w:rFonts w:cstheme="minorHAnsi"/>
          <w:szCs w:val="24"/>
        </w:rPr>
        <w:t xml:space="preserve">focussed on Police Domestic Abuse Rape No Further Action (NFA) cases. </w:t>
      </w:r>
      <w:r w:rsidRPr="0061268B">
        <w:rPr>
          <w:rFonts w:cstheme="minorHAnsi"/>
          <w:szCs w:val="24"/>
        </w:rPr>
        <w:t>Panels will be themed with partner agencies invited to identify cases within the theme they</w:t>
      </w:r>
      <w:r>
        <w:rPr>
          <w:rFonts w:cstheme="minorHAnsi"/>
          <w:szCs w:val="24"/>
        </w:rPr>
        <w:t xml:space="preserve"> believe should be scrutinised</w:t>
      </w:r>
      <w:r w:rsidR="00BC7118">
        <w:rPr>
          <w:rFonts w:cstheme="minorHAnsi"/>
          <w:szCs w:val="24"/>
        </w:rPr>
        <w:t>.</w:t>
      </w:r>
    </w:p>
    <w:p w:rsidR="009C5F8A" w:rsidRDefault="009C5F8A" w:rsidP="000C65B6">
      <w:pPr>
        <w:ind w:left="720"/>
        <w:rPr>
          <w:rFonts w:ascii="Arial" w:hAnsi="Arial" w:cs="Arial"/>
          <w:color w:val="000000" w:themeColor="text1"/>
          <w:sz w:val="24"/>
          <w:szCs w:val="24"/>
        </w:rPr>
      </w:pPr>
      <w:r w:rsidRPr="00D42C17">
        <w:rPr>
          <w:rFonts w:ascii="Arial" w:hAnsi="Arial" w:cs="Arial"/>
          <w:color w:val="000000" w:themeColor="text1"/>
          <w:sz w:val="24"/>
          <w:szCs w:val="24"/>
        </w:rPr>
        <w:t xml:space="preserve">Project </w:t>
      </w:r>
      <w:proofErr w:type="spellStart"/>
      <w:r w:rsidRPr="00D42C17">
        <w:rPr>
          <w:rFonts w:ascii="Arial" w:hAnsi="Arial" w:cs="Arial"/>
          <w:color w:val="000000" w:themeColor="text1"/>
          <w:sz w:val="24"/>
          <w:szCs w:val="24"/>
        </w:rPr>
        <w:t>Goldcrest</w:t>
      </w:r>
      <w:proofErr w:type="spellEnd"/>
      <w:r w:rsidRPr="00D42C17">
        <w:rPr>
          <w:rFonts w:ascii="Arial" w:hAnsi="Arial" w:cs="Arial"/>
          <w:color w:val="000000" w:themeColor="text1"/>
          <w:sz w:val="24"/>
          <w:szCs w:val="24"/>
        </w:rPr>
        <w:t xml:space="preserve"> is now live, an initiative designed co</w:t>
      </w:r>
      <w:r w:rsidR="004740A6" w:rsidRPr="00D42C17">
        <w:rPr>
          <w:rFonts w:ascii="Arial" w:hAnsi="Arial" w:cs="Arial"/>
          <w:color w:val="000000" w:themeColor="text1"/>
          <w:sz w:val="24"/>
          <w:szCs w:val="24"/>
        </w:rPr>
        <w:t>llaboratively by Essex Police, T</w:t>
      </w:r>
      <w:r w:rsidRPr="00D42C17">
        <w:rPr>
          <w:rFonts w:ascii="Arial" w:hAnsi="Arial" w:cs="Arial"/>
          <w:color w:val="000000" w:themeColor="text1"/>
          <w:sz w:val="24"/>
          <w:szCs w:val="24"/>
        </w:rPr>
        <w:t>he Oakwood Place SARC, Thurrock and Essex Children's Social Care, Thurrock LSCP, ESCB, SERICC and Essex CCG</w:t>
      </w:r>
      <w:r w:rsidR="00C679CC" w:rsidRPr="00D42C17">
        <w:rPr>
          <w:rFonts w:ascii="Arial" w:hAnsi="Arial" w:cs="Arial"/>
          <w:color w:val="000000" w:themeColor="text1"/>
          <w:sz w:val="24"/>
          <w:szCs w:val="24"/>
        </w:rPr>
        <w:t xml:space="preserve">s. Input was also </w:t>
      </w:r>
      <w:r w:rsidR="009E3935">
        <w:rPr>
          <w:rFonts w:ascii="Arial" w:hAnsi="Arial" w:cs="Arial"/>
          <w:color w:val="000000" w:themeColor="text1"/>
          <w:sz w:val="24"/>
          <w:szCs w:val="24"/>
        </w:rPr>
        <w:t>provided by</w:t>
      </w:r>
      <w:r w:rsidRPr="00D42C17">
        <w:rPr>
          <w:rFonts w:ascii="Arial" w:hAnsi="Arial" w:cs="Arial"/>
          <w:color w:val="000000" w:themeColor="text1"/>
          <w:sz w:val="24"/>
          <w:szCs w:val="24"/>
        </w:rPr>
        <w:t xml:space="preserve"> young people, </w:t>
      </w:r>
      <w:r w:rsidR="009E3935">
        <w:rPr>
          <w:rFonts w:ascii="Arial" w:hAnsi="Arial" w:cs="Arial"/>
          <w:color w:val="000000" w:themeColor="text1"/>
          <w:sz w:val="24"/>
          <w:szCs w:val="24"/>
        </w:rPr>
        <w:t>obtained</w:t>
      </w:r>
      <w:r w:rsidR="00C679CC" w:rsidRPr="00D42C17">
        <w:rPr>
          <w:rFonts w:ascii="Arial" w:hAnsi="Arial" w:cs="Arial"/>
          <w:color w:val="000000" w:themeColor="text1"/>
          <w:sz w:val="24"/>
          <w:szCs w:val="24"/>
        </w:rPr>
        <w:t xml:space="preserve"> </w:t>
      </w:r>
      <w:r w:rsidR="009E3935">
        <w:rPr>
          <w:rFonts w:ascii="Arial" w:hAnsi="Arial" w:cs="Arial"/>
          <w:color w:val="000000" w:themeColor="text1"/>
          <w:sz w:val="24"/>
          <w:szCs w:val="24"/>
        </w:rPr>
        <w:t>via</w:t>
      </w:r>
      <w:r w:rsidRPr="00D42C17">
        <w:rPr>
          <w:rFonts w:ascii="Arial" w:hAnsi="Arial" w:cs="Arial"/>
          <w:color w:val="000000" w:themeColor="text1"/>
          <w:sz w:val="24"/>
          <w:szCs w:val="24"/>
        </w:rPr>
        <w:t xml:space="preserve"> focus group discussions. </w:t>
      </w:r>
      <w:r w:rsidR="009E3935">
        <w:rPr>
          <w:rFonts w:ascii="Arial" w:hAnsi="Arial" w:cs="Arial"/>
          <w:color w:val="000000" w:themeColor="text1"/>
          <w:sz w:val="24"/>
          <w:szCs w:val="24"/>
        </w:rPr>
        <w:t>This project enables</w:t>
      </w:r>
      <w:r w:rsidRPr="00D42C17">
        <w:rPr>
          <w:rFonts w:ascii="Arial" w:hAnsi="Arial" w:cs="Arial"/>
          <w:color w:val="000000" w:themeColor="text1"/>
          <w:sz w:val="24"/>
          <w:szCs w:val="24"/>
        </w:rPr>
        <w:t xml:space="preserve"> </w:t>
      </w:r>
      <w:r w:rsidR="009E3935">
        <w:rPr>
          <w:rFonts w:ascii="Arial" w:hAnsi="Arial" w:cs="Arial"/>
          <w:color w:val="000000" w:themeColor="text1"/>
          <w:sz w:val="24"/>
          <w:szCs w:val="24"/>
        </w:rPr>
        <w:t xml:space="preserve">young people, </w:t>
      </w:r>
      <w:r w:rsidRPr="00D42C17">
        <w:rPr>
          <w:rFonts w:ascii="Arial" w:hAnsi="Arial" w:cs="Arial"/>
          <w:color w:val="000000" w:themeColor="text1"/>
          <w:sz w:val="24"/>
          <w:szCs w:val="24"/>
        </w:rPr>
        <w:t>who have already been ide</w:t>
      </w:r>
      <w:r w:rsidR="009E3935">
        <w:rPr>
          <w:rFonts w:ascii="Arial" w:hAnsi="Arial" w:cs="Arial"/>
          <w:color w:val="000000" w:themeColor="text1"/>
          <w:sz w:val="24"/>
          <w:szCs w:val="24"/>
        </w:rPr>
        <w:t>ntified as being at risk of CSE,</w:t>
      </w:r>
      <w:r w:rsidRPr="00D42C17">
        <w:rPr>
          <w:rFonts w:ascii="Arial" w:hAnsi="Arial" w:cs="Arial"/>
          <w:color w:val="000000" w:themeColor="text1"/>
          <w:sz w:val="24"/>
          <w:szCs w:val="24"/>
        </w:rPr>
        <w:t xml:space="preserve"> to take their own forensic samples at home, with someone with parental responsibility (or an appropriate adult) as a witness. Their information, along with their bagged exhibits, are provided to the Police and </w:t>
      </w:r>
      <w:r w:rsidR="009E3935">
        <w:rPr>
          <w:rFonts w:ascii="Arial" w:hAnsi="Arial" w:cs="Arial"/>
          <w:color w:val="000000" w:themeColor="text1"/>
          <w:sz w:val="24"/>
          <w:szCs w:val="24"/>
        </w:rPr>
        <w:t xml:space="preserve">can be </w:t>
      </w:r>
      <w:r w:rsidRPr="00D42C17">
        <w:rPr>
          <w:rFonts w:ascii="Arial" w:hAnsi="Arial" w:cs="Arial"/>
          <w:color w:val="000000" w:themeColor="text1"/>
          <w:sz w:val="24"/>
          <w:szCs w:val="24"/>
        </w:rPr>
        <w:t xml:space="preserve">stored for </w:t>
      </w:r>
      <w:r w:rsidR="009E3935">
        <w:rPr>
          <w:rFonts w:ascii="Arial" w:hAnsi="Arial" w:cs="Arial"/>
          <w:color w:val="000000" w:themeColor="text1"/>
          <w:sz w:val="24"/>
          <w:szCs w:val="24"/>
        </w:rPr>
        <w:t xml:space="preserve">up to </w:t>
      </w:r>
      <w:r w:rsidRPr="00D42C17">
        <w:rPr>
          <w:rFonts w:ascii="Arial" w:hAnsi="Arial" w:cs="Arial"/>
          <w:color w:val="000000" w:themeColor="text1"/>
          <w:sz w:val="24"/>
          <w:szCs w:val="24"/>
        </w:rPr>
        <w:t>25 years. The young person remains anonymous to the Pol</w:t>
      </w:r>
      <w:r w:rsidR="009E3935">
        <w:rPr>
          <w:rFonts w:ascii="Arial" w:hAnsi="Arial" w:cs="Arial"/>
          <w:color w:val="000000" w:themeColor="text1"/>
          <w:sz w:val="24"/>
          <w:szCs w:val="24"/>
        </w:rPr>
        <w:t xml:space="preserve">ice, </w:t>
      </w:r>
      <w:r w:rsidRPr="00D42C17">
        <w:rPr>
          <w:rFonts w:ascii="Arial" w:hAnsi="Arial" w:cs="Arial"/>
          <w:color w:val="000000" w:themeColor="text1"/>
          <w:sz w:val="24"/>
          <w:szCs w:val="24"/>
        </w:rPr>
        <w:t>unless they later deci</w:t>
      </w:r>
      <w:r w:rsidR="009E3935">
        <w:rPr>
          <w:rFonts w:ascii="Arial" w:hAnsi="Arial" w:cs="Arial"/>
          <w:color w:val="000000" w:themeColor="text1"/>
          <w:sz w:val="24"/>
          <w:szCs w:val="24"/>
        </w:rPr>
        <w:t>de they want to formally report,</w:t>
      </w:r>
      <w:r w:rsidRPr="00D42C17">
        <w:rPr>
          <w:rFonts w:ascii="Arial" w:hAnsi="Arial" w:cs="Arial"/>
          <w:color w:val="000000" w:themeColor="text1"/>
          <w:sz w:val="24"/>
          <w:szCs w:val="24"/>
        </w:rPr>
        <w:t xml:space="preserve"> </w:t>
      </w:r>
      <w:r w:rsidR="009E3935">
        <w:rPr>
          <w:rFonts w:ascii="Arial" w:hAnsi="Arial" w:cs="Arial"/>
          <w:color w:val="000000" w:themeColor="text1"/>
          <w:sz w:val="24"/>
          <w:szCs w:val="24"/>
        </w:rPr>
        <w:t xml:space="preserve">however, the forensic samples enable </w:t>
      </w:r>
      <w:r w:rsidR="00095177">
        <w:rPr>
          <w:rFonts w:ascii="Arial" w:hAnsi="Arial" w:cs="Arial"/>
          <w:color w:val="000000" w:themeColor="text1"/>
          <w:sz w:val="24"/>
          <w:szCs w:val="24"/>
        </w:rPr>
        <w:t xml:space="preserve">the </w:t>
      </w:r>
      <w:r w:rsidR="009E3935">
        <w:rPr>
          <w:rFonts w:ascii="Arial" w:hAnsi="Arial" w:cs="Arial"/>
          <w:color w:val="000000" w:themeColor="text1"/>
          <w:sz w:val="24"/>
          <w:szCs w:val="24"/>
        </w:rPr>
        <w:t>Force to</w:t>
      </w:r>
      <w:r w:rsidRPr="00D42C17">
        <w:rPr>
          <w:rFonts w:ascii="Arial" w:hAnsi="Arial" w:cs="Arial"/>
          <w:color w:val="000000" w:themeColor="text1"/>
          <w:sz w:val="24"/>
          <w:szCs w:val="24"/>
        </w:rPr>
        <w:t xml:space="preserve"> gain </w:t>
      </w:r>
      <w:r w:rsidR="009E3935">
        <w:rPr>
          <w:rFonts w:ascii="Arial" w:hAnsi="Arial" w:cs="Arial"/>
          <w:color w:val="000000" w:themeColor="text1"/>
          <w:sz w:val="24"/>
          <w:szCs w:val="24"/>
        </w:rPr>
        <w:t xml:space="preserve">and record </w:t>
      </w:r>
      <w:r w:rsidRPr="00D42C17">
        <w:rPr>
          <w:rFonts w:ascii="Arial" w:hAnsi="Arial" w:cs="Arial"/>
          <w:color w:val="000000" w:themeColor="text1"/>
          <w:sz w:val="24"/>
          <w:szCs w:val="24"/>
        </w:rPr>
        <w:t>valuable information, intelligence</w:t>
      </w:r>
      <w:r w:rsidR="009E3935">
        <w:rPr>
          <w:rFonts w:ascii="Arial" w:hAnsi="Arial" w:cs="Arial"/>
          <w:color w:val="000000" w:themeColor="text1"/>
          <w:sz w:val="24"/>
          <w:szCs w:val="24"/>
        </w:rPr>
        <w:t xml:space="preserve"> and evidence</w:t>
      </w:r>
      <w:r w:rsidRPr="00D42C17">
        <w:rPr>
          <w:rFonts w:ascii="Arial" w:hAnsi="Arial" w:cs="Arial"/>
          <w:color w:val="000000" w:themeColor="text1"/>
          <w:sz w:val="24"/>
          <w:szCs w:val="24"/>
        </w:rPr>
        <w:t>.</w:t>
      </w:r>
    </w:p>
    <w:p w:rsidR="00095177" w:rsidRDefault="00095177" w:rsidP="000C65B6">
      <w:pPr>
        <w:ind w:left="720"/>
        <w:rPr>
          <w:rFonts w:ascii="Arial" w:hAnsi="Arial" w:cs="Arial"/>
          <w:sz w:val="24"/>
          <w:szCs w:val="24"/>
        </w:rPr>
      </w:pPr>
    </w:p>
    <w:p w:rsidR="00367596" w:rsidRDefault="00367596" w:rsidP="000C65B6">
      <w:pPr>
        <w:ind w:left="720"/>
        <w:rPr>
          <w:rFonts w:ascii="Arial" w:hAnsi="Arial" w:cs="Arial"/>
          <w:sz w:val="24"/>
          <w:szCs w:val="24"/>
        </w:rPr>
      </w:pPr>
    </w:p>
    <w:p w:rsidR="00367596" w:rsidRPr="00D42C17" w:rsidRDefault="00367596" w:rsidP="000C65B6">
      <w:pPr>
        <w:ind w:left="720"/>
        <w:rPr>
          <w:rFonts w:ascii="Arial" w:hAnsi="Arial" w:cs="Arial"/>
          <w:sz w:val="24"/>
          <w:szCs w:val="24"/>
        </w:rPr>
      </w:pPr>
    </w:p>
    <w:p w:rsidR="00E20F17" w:rsidRPr="00D42C17" w:rsidRDefault="00E20F17" w:rsidP="000C65B6">
      <w:pPr>
        <w:ind w:firstLine="720"/>
        <w:rPr>
          <w:rFonts w:ascii="Arial" w:eastAsia="Calibri" w:hAnsi="Arial" w:cs="Arial"/>
          <w:b/>
          <w:sz w:val="24"/>
          <w:szCs w:val="24"/>
          <w:u w:val="single"/>
        </w:rPr>
      </w:pPr>
      <w:r w:rsidRPr="00D42C17">
        <w:rPr>
          <w:rFonts w:ascii="Arial" w:eastAsia="Calibri" w:hAnsi="Arial" w:cs="Arial"/>
          <w:b/>
          <w:sz w:val="24"/>
          <w:szCs w:val="24"/>
          <w:u w:val="single"/>
        </w:rPr>
        <w:t>MOSOVO</w:t>
      </w:r>
    </w:p>
    <w:p w:rsidR="00E20F17" w:rsidRPr="00D42C17" w:rsidRDefault="00E20F17" w:rsidP="000C65B6">
      <w:pPr>
        <w:ind w:left="720"/>
        <w:rPr>
          <w:rFonts w:ascii="Arial" w:eastAsia="Calibri" w:hAnsi="Arial" w:cs="Arial"/>
          <w:sz w:val="24"/>
          <w:szCs w:val="24"/>
          <w:u w:val="single"/>
        </w:rPr>
      </w:pPr>
      <w:r w:rsidRPr="00D42C17">
        <w:rPr>
          <w:rFonts w:ascii="Arial" w:eastAsia="Calibri" w:hAnsi="Arial" w:cs="Arial"/>
          <w:sz w:val="24"/>
          <w:szCs w:val="24"/>
          <w:u w:val="single"/>
        </w:rPr>
        <w:lastRenderedPageBreak/>
        <w:t>Core performance</w:t>
      </w:r>
    </w:p>
    <w:p w:rsidR="00D9543B" w:rsidRPr="00D42C17" w:rsidRDefault="00D9543B" w:rsidP="000C65B6">
      <w:pPr>
        <w:ind w:left="720"/>
        <w:rPr>
          <w:rFonts w:ascii="Arial" w:eastAsia="Calibri" w:hAnsi="Arial" w:cs="Arial"/>
          <w:sz w:val="24"/>
          <w:szCs w:val="24"/>
        </w:rPr>
      </w:pPr>
      <w:r w:rsidRPr="00D42C17">
        <w:rPr>
          <w:rFonts w:ascii="Arial" w:eastAsia="Calibri" w:hAnsi="Arial" w:cs="Arial"/>
          <w:sz w:val="24"/>
          <w:szCs w:val="24"/>
        </w:rPr>
        <w:t>Crimes recorded:</w:t>
      </w:r>
    </w:p>
    <w:tbl>
      <w:tblPr>
        <w:tblW w:w="5360" w:type="dxa"/>
        <w:tblInd w:w="810" w:type="dxa"/>
        <w:tblLook w:val="04A0" w:firstRow="1" w:lastRow="0" w:firstColumn="1" w:lastColumn="0" w:noHBand="0" w:noVBand="1"/>
      </w:tblPr>
      <w:tblGrid>
        <w:gridCol w:w="2400"/>
        <w:gridCol w:w="1500"/>
        <w:gridCol w:w="1460"/>
      </w:tblGrid>
      <w:tr w:rsidR="00644AB1" w:rsidRPr="00D42C17" w:rsidTr="00644AB1">
        <w:trPr>
          <w:trHeight w:val="320"/>
        </w:trPr>
        <w:tc>
          <w:tcPr>
            <w:tcW w:w="24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644AB1" w:rsidRPr="00D42C17" w:rsidRDefault="00644AB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MOSOVO RECORDED</w:t>
            </w:r>
          </w:p>
        </w:tc>
        <w:tc>
          <w:tcPr>
            <w:tcW w:w="1500" w:type="dxa"/>
            <w:tcBorders>
              <w:top w:val="single" w:sz="8" w:space="0" w:color="auto"/>
              <w:left w:val="nil"/>
              <w:bottom w:val="single" w:sz="8" w:space="0" w:color="auto"/>
              <w:right w:val="single" w:sz="8" w:space="0" w:color="auto"/>
            </w:tcBorders>
            <w:shd w:val="clear" w:color="000000" w:fill="DDEBF7"/>
            <w:noWrap/>
            <w:vAlign w:val="center"/>
            <w:hideMark/>
          </w:tcPr>
          <w:p w:rsidR="00CC795A" w:rsidRDefault="00644AB1"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 xml:space="preserve">Q2 </w:t>
            </w:r>
          </w:p>
          <w:p w:rsidR="00644AB1" w:rsidRPr="00D42C17" w:rsidRDefault="00644AB1"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2018/19</w:t>
            </w:r>
          </w:p>
        </w:tc>
        <w:tc>
          <w:tcPr>
            <w:tcW w:w="1460" w:type="dxa"/>
            <w:tcBorders>
              <w:top w:val="single" w:sz="8" w:space="0" w:color="auto"/>
              <w:left w:val="nil"/>
              <w:bottom w:val="single" w:sz="8" w:space="0" w:color="auto"/>
              <w:right w:val="single" w:sz="8" w:space="0" w:color="auto"/>
            </w:tcBorders>
            <w:shd w:val="clear" w:color="000000" w:fill="DDEBF7"/>
            <w:noWrap/>
            <w:vAlign w:val="center"/>
            <w:hideMark/>
          </w:tcPr>
          <w:p w:rsidR="00644AB1" w:rsidRPr="00D42C17" w:rsidRDefault="00644AB1"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Q2 2019/20</w:t>
            </w:r>
          </w:p>
        </w:tc>
      </w:tr>
      <w:tr w:rsidR="00644AB1" w:rsidRPr="00D42C17" w:rsidTr="00644AB1">
        <w:trPr>
          <w:trHeight w:val="320"/>
        </w:trPr>
        <w:tc>
          <w:tcPr>
            <w:tcW w:w="2400" w:type="dxa"/>
            <w:tcBorders>
              <w:top w:val="nil"/>
              <w:left w:val="single" w:sz="8" w:space="0" w:color="auto"/>
              <w:bottom w:val="single" w:sz="8" w:space="0" w:color="auto"/>
              <w:right w:val="single" w:sz="8" w:space="0" w:color="auto"/>
            </w:tcBorders>
            <w:shd w:val="clear" w:color="000000" w:fill="DDEBF7"/>
            <w:noWrap/>
            <w:vAlign w:val="center"/>
            <w:hideMark/>
          </w:tcPr>
          <w:p w:rsidR="00644AB1" w:rsidRPr="00D42C17" w:rsidRDefault="00644AB1"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All offences</w:t>
            </w:r>
          </w:p>
        </w:tc>
        <w:tc>
          <w:tcPr>
            <w:tcW w:w="1500" w:type="dxa"/>
            <w:tcBorders>
              <w:top w:val="nil"/>
              <w:left w:val="nil"/>
              <w:bottom w:val="single" w:sz="8" w:space="0" w:color="auto"/>
              <w:right w:val="single" w:sz="8" w:space="0" w:color="auto"/>
            </w:tcBorders>
            <w:shd w:val="clear" w:color="auto" w:fill="auto"/>
            <w:noWrap/>
            <w:vAlign w:val="center"/>
            <w:hideMark/>
          </w:tcPr>
          <w:p w:rsidR="00644AB1" w:rsidRPr="00D42C17" w:rsidRDefault="00644AB1"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117</w:t>
            </w:r>
          </w:p>
        </w:tc>
        <w:tc>
          <w:tcPr>
            <w:tcW w:w="1460" w:type="dxa"/>
            <w:tcBorders>
              <w:top w:val="nil"/>
              <w:left w:val="nil"/>
              <w:bottom w:val="single" w:sz="8" w:space="0" w:color="auto"/>
              <w:right w:val="single" w:sz="8" w:space="0" w:color="auto"/>
            </w:tcBorders>
            <w:shd w:val="clear" w:color="auto" w:fill="auto"/>
            <w:noWrap/>
            <w:vAlign w:val="center"/>
            <w:hideMark/>
          </w:tcPr>
          <w:p w:rsidR="00644AB1" w:rsidRPr="00D42C17" w:rsidRDefault="00644AB1"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148</w:t>
            </w:r>
          </w:p>
        </w:tc>
      </w:tr>
      <w:tr w:rsidR="00644AB1" w:rsidRPr="00D42C17" w:rsidTr="00644AB1">
        <w:trPr>
          <w:trHeight w:val="320"/>
        </w:trPr>
        <w:tc>
          <w:tcPr>
            <w:tcW w:w="2400" w:type="dxa"/>
            <w:tcBorders>
              <w:top w:val="nil"/>
              <w:left w:val="single" w:sz="8" w:space="0" w:color="auto"/>
              <w:bottom w:val="single" w:sz="8" w:space="0" w:color="auto"/>
              <w:right w:val="single" w:sz="8" w:space="0" w:color="auto"/>
            </w:tcBorders>
            <w:shd w:val="clear" w:color="000000" w:fill="DDEBF7"/>
            <w:noWrap/>
            <w:vAlign w:val="center"/>
            <w:hideMark/>
          </w:tcPr>
          <w:p w:rsidR="00644AB1" w:rsidRPr="00D42C17" w:rsidRDefault="00644AB1"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Non-Crimes</w:t>
            </w:r>
          </w:p>
        </w:tc>
        <w:tc>
          <w:tcPr>
            <w:tcW w:w="1500" w:type="dxa"/>
            <w:tcBorders>
              <w:top w:val="nil"/>
              <w:left w:val="nil"/>
              <w:bottom w:val="single" w:sz="8" w:space="0" w:color="auto"/>
              <w:right w:val="single" w:sz="8" w:space="0" w:color="auto"/>
            </w:tcBorders>
            <w:shd w:val="clear" w:color="auto" w:fill="auto"/>
            <w:noWrap/>
            <w:vAlign w:val="center"/>
            <w:hideMark/>
          </w:tcPr>
          <w:p w:rsidR="00644AB1" w:rsidRPr="00D42C17" w:rsidRDefault="00644AB1"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19</w:t>
            </w:r>
          </w:p>
        </w:tc>
        <w:tc>
          <w:tcPr>
            <w:tcW w:w="1460" w:type="dxa"/>
            <w:tcBorders>
              <w:top w:val="nil"/>
              <w:left w:val="nil"/>
              <w:bottom w:val="single" w:sz="8" w:space="0" w:color="auto"/>
              <w:right w:val="single" w:sz="8" w:space="0" w:color="auto"/>
            </w:tcBorders>
            <w:shd w:val="clear" w:color="auto" w:fill="auto"/>
            <w:noWrap/>
            <w:vAlign w:val="center"/>
            <w:hideMark/>
          </w:tcPr>
          <w:p w:rsidR="00644AB1" w:rsidRPr="00D42C17" w:rsidRDefault="00644AB1"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86</w:t>
            </w:r>
          </w:p>
        </w:tc>
      </w:tr>
    </w:tbl>
    <w:p w:rsidR="00D9543B" w:rsidRPr="00D42C17" w:rsidRDefault="00D9543B" w:rsidP="000C65B6">
      <w:pPr>
        <w:rPr>
          <w:rFonts w:ascii="Arial" w:eastAsia="Calibri" w:hAnsi="Arial" w:cs="Arial"/>
          <w:sz w:val="24"/>
          <w:szCs w:val="24"/>
          <w:u w:val="single"/>
        </w:rPr>
      </w:pPr>
    </w:p>
    <w:p w:rsidR="00D9543B" w:rsidRPr="00D42C17" w:rsidRDefault="00D9543B" w:rsidP="000C65B6">
      <w:pPr>
        <w:ind w:firstLine="720"/>
        <w:rPr>
          <w:rFonts w:ascii="Arial" w:eastAsia="Calibri" w:hAnsi="Arial" w:cs="Arial"/>
          <w:sz w:val="24"/>
          <w:szCs w:val="24"/>
        </w:rPr>
      </w:pPr>
      <w:r w:rsidRPr="00D42C17">
        <w:rPr>
          <w:rFonts w:ascii="Arial" w:hAnsi="Arial" w:cs="Arial"/>
          <w:sz w:val="24"/>
          <w:szCs w:val="24"/>
        </w:rPr>
        <w:t>Crime outcomes:</w:t>
      </w:r>
    </w:p>
    <w:tbl>
      <w:tblPr>
        <w:tblW w:w="5360" w:type="dxa"/>
        <w:tblInd w:w="730" w:type="dxa"/>
        <w:tblLook w:val="04A0" w:firstRow="1" w:lastRow="0" w:firstColumn="1" w:lastColumn="0" w:noHBand="0" w:noVBand="1"/>
      </w:tblPr>
      <w:tblGrid>
        <w:gridCol w:w="2400"/>
        <w:gridCol w:w="1500"/>
        <w:gridCol w:w="1460"/>
      </w:tblGrid>
      <w:tr w:rsidR="00D9543B" w:rsidRPr="00D42C17" w:rsidTr="00D9543B">
        <w:trPr>
          <w:trHeight w:val="320"/>
        </w:trPr>
        <w:tc>
          <w:tcPr>
            <w:tcW w:w="24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D9543B" w:rsidRDefault="00D9543B" w:rsidP="000C65B6">
            <w:pPr>
              <w:spacing w:after="0" w:line="240" w:lineRule="auto"/>
              <w:rPr>
                <w:rFonts w:ascii="Arial" w:eastAsia="Times New Roman" w:hAnsi="Arial" w:cs="Arial"/>
                <w:b/>
                <w:bCs/>
                <w:color w:val="000000"/>
                <w:sz w:val="24"/>
                <w:szCs w:val="24"/>
                <w:lang w:eastAsia="en-GB"/>
              </w:rPr>
            </w:pPr>
            <w:r w:rsidRPr="00270B41">
              <w:rPr>
                <w:rFonts w:ascii="Arial" w:eastAsia="Times New Roman" w:hAnsi="Arial" w:cs="Arial"/>
                <w:b/>
                <w:bCs/>
                <w:color w:val="000000"/>
                <w:sz w:val="24"/>
                <w:szCs w:val="24"/>
                <w:lang w:eastAsia="en-GB"/>
              </w:rPr>
              <w:t>MOSOVO SOLVED</w:t>
            </w:r>
          </w:p>
          <w:p w:rsidR="003B287C" w:rsidRPr="00D42C17" w:rsidRDefault="003B287C" w:rsidP="000C65B6">
            <w:pPr>
              <w:spacing w:after="0" w:line="240" w:lineRule="auto"/>
              <w:rPr>
                <w:rFonts w:ascii="Arial" w:eastAsia="Times New Roman" w:hAnsi="Arial" w:cs="Arial"/>
                <w:b/>
                <w:bCs/>
                <w:color w:val="000000"/>
                <w:sz w:val="24"/>
                <w:szCs w:val="24"/>
                <w:lang w:eastAsia="en-GB"/>
              </w:rPr>
            </w:pPr>
          </w:p>
        </w:tc>
        <w:tc>
          <w:tcPr>
            <w:tcW w:w="1500" w:type="dxa"/>
            <w:tcBorders>
              <w:top w:val="single" w:sz="8" w:space="0" w:color="auto"/>
              <w:left w:val="nil"/>
              <w:bottom w:val="single" w:sz="8" w:space="0" w:color="auto"/>
              <w:right w:val="single" w:sz="8" w:space="0" w:color="auto"/>
            </w:tcBorders>
            <w:shd w:val="clear" w:color="000000" w:fill="DDEBF7"/>
            <w:noWrap/>
            <w:vAlign w:val="center"/>
            <w:hideMark/>
          </w:tcPr>
          <w:p w:rsidR="00CC795A" w:rsidRDefault="00D9543B"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 xml:space="preserve">Q2 </w:t>
            </w:r>
          </w:p>
          <w:p w:rsidR="00D9543B" w:rsidRPr="00D42C17" w:rsidRDefault="00D9543B"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2018/19</w:t>
            </w:r>
          </w:p>
        </w:tc>
        <w:tc>
          <w:tcPr>
            <w:tcW w:w="1460" w:type="dxa"/>
            <w:tcBorders>
              <w:top w:val="single" w:sz="8" w:space="0" w:color="auto"/>
              <w:left w:val="nil"/>
              <w:bottom w:val="single" w:sz="8" w:space="0" w:color="auto"/>
              <w:right w:val="single" w:sz="8" w:space="0" w:color="auto"/>
            </w:tcBorders>
            <w:shd w:val="clear" w:color="000000" w:fill="DDEBF7"/>
            <w:noWrap/>
            <w:vAlign w:val="center"/>
            <w:hideMark/>
          </w:tcPr>
          <w:p w:rsidR="00D9543B" w:rsidRPr="00D42C17" w:rsidRDefault="00D9543B"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Q2 2019/20</w:t>
            </w:r>
          </w:p>
        </w:tc>
      </w:tr>
      <w:tr w:rsidR="00D9543B" w:rsidRPr="00D42C17" w:rsidTr="00D9543B">
        <w:trPr>
          <w:trHeight w:val="320"/>
        </w:trPr>
        <w:tc>
          <w:tcPr>
            <w:tcW w:w="2400" w:type="dxa"/>
            <w:tcBorders>
              <w:top w:val="nil"/>
              <w:left w:val="single" w:sz="8" w:space="0" w:color="auto"/>
              <w:bottom w:val="single" w:sz="8" w:space="0" w:color="auto"/>
              <w:right w:val="single" w:sz="8" w:space="0" w:color="auto"/>
            </w:tcBorders>
            <w:shd w:val="clear" w:color="000000" w:fill="DDEBF7"/>
            <w:noWrap/>
            <w:vAlign w:val="center"/>
            <w:hideMark/>
          </w:tcPr>
          <w:p w:rsidR="00D9543B" w:rsidRPr="00D42C17" w:rsidRDefault="00D9543B"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All Offences</w:t>
            </w:r>
          </w:p>
        </w:tc>
        <w:tc>
          <w:tcPr>
            <w:tcW w:w="1500" w:type="dxa"/>
            <w:tcBorders>
              <w:top w:val="nil"/>
              <w:left w:val="nil"/>
              <w:bottom w:val="single" w:sz="8" w:space="0" w:color="auto"/>
              <w:right w:val="single" w:sz="8" w:space="0" w:color="auto"/>
            </w:tcBorders>
            <w:shd w:val="clear" w:color="auto" w:fill="auto"/>
            <w:noWrap/>
            <w:vAlign w:val="center"/>
            <w:hideMark/>
          </w:tcPr>
          <w:p w:rsidR="00D9543B" w:rsidRPr="00D42C17" w:rsidRDefault="00D9543B"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42</w:t>
            </w:r>
          </w:p>
        </w:tc>
        <w:tc>
          <w:tcPr>
            <w:tcW w:w="1460" w:type="dxa"/>
            <w:tcBorders>
              <w:top w:val="nil"/>
              <w:left w:val="nil"/>
              <w:bottom w:val="single" w:sz="8" w:space="0" w:color="auto"/>
              <w:right w:val="single" w:sz="8" w:space="0" w:color="auto"/>
            </w:tcBorders>
            <w:shd w:val="clear" w:color="auto" w:fill="auto"/>
            <w:noWrap/>
            <w:vAlign w:val="center"/>
            <w:hideMark/>
          </w:tcPr>
          <w:p w:rsidR="00D9543B" w:rsidRPr="00D42C17" w:rsidRDefault="00D9543B"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33</w:t>
            </w:r>
            <w:r w:rsidR="00B20BE9">
              <w:rPr>
                <w:rFonts w:ascii="Arial" w:eastAsia="Times New Roman" w:hAnsi="Arial" w:cs="Arial"/>
                <w:color w:val="000000"/>
                <w:sz w:val="24"/>
                <w:szCs w:val="24"/>
                <w:lang w:eastAsia="en-GB"/>
              </w:rPr>
              <w:t xml:space="preserve"> </w:t>
            </w:r>
          </w:p>
        </w:tc>
      </w:tr>
    </w:tbl>
    <w:p w:rsidR="00D9543B" w:rsidRPr="002116F6" w:rsidRDefault="00D9543B" w:rsidP="000C65B6">
      <w:pPr>
        <w:ind w:left="720"/>
        <w:rPr>
          <w:rFonts w:ascii="Arial" w:eastAsia="Calibri" w:hAnsi="Arial" w:cs="Arial"/>
          <w:sz w:val="24"/>
          <w:szCs w:val="24"/>
          <w:u w:val="single"/>
        </w:rPr>
      </w:pPr>
    </w:p>
    <w:p w:rsidR="00D62797" w:rsidRPr="00D46EF3" w:rsidRDefault="004C3D43" w:rsidP="000C65B6">
      <w:pPr>
        <w:ind w:left="720"/>
        <w:rPr>
          <w:rFonts w:ascii="Arial" w:eastAsia="Calibri" w:hAnsi="Arial" w:cs="Arial"/>
          <w:color w:val="000000" w:themeColor="text1"/>
          <w:sz w:val="24"/>
          <w:szCs w:val="24"/>
        </w:rPr>
      </w:pPr>
      <w:r w:rsidRPr="00593AA1">
        <w:rPr>
          <w:rFonts w:ascii="Arial" w:eastAsia="Calibri" w:hAnsi="Arial" w:cs="Arial"/>
          <w:color w:val="000000" w:themeColor="text1"/>
          <w:sz w:val="24"/>
          <w:szCs w:val="24"/>
        </w:rPr>
        <w:t>MOSOVO are currently managing 1630 Registered Sex Offenders (RSO) in the co</w:t>
      </w:r>
      <w:r w:rsidRPr="00D46EF3">
        <w:rPr>
          <w:rFonts w:ascii="Arial" w:eastAsia="Calibri" w:hAnsi="Arial" w:cs="Arial"/>
          <w:color w:val="000000" w:themeColor="text1"/>
          <w:sz w:val="24"/>
          <w:szCs w:val="24"/>
        </w:rPr>
        <w:t xml:space="preserve">mmunity, which is an increase of 54 since the last quarter. 394 Low Risk RSOs are subject of Intelligence Led Management. </w:t>
      </w:r>
    </w:p>
    <w:p w:rsidR="00E06A31" w:rsidRPr="0099387F" w:rsidRDefault="00065709" w:rsidP="000C65B6">
      <w:pPr>
        <w:ind w:left="720"/>
        <w:rPr>
          <w:rFonts w:ascii="Arial" w:eastAsia="Times New Roman" w:hAnsi="Arial" w:cs="Arial"/>
          <w:color w:val="000000"/>
          <w:sz w:val="24"/>
          <w:szCs w:val="24"/>
          <w:lang w:eastAsia="en-GB"/>
        </w:rPr>
      </w:pPr>
      <w:r w:rsidRPr="00D46EF3">
        <w:rPr>
          <w:rFonts w:ascii="Arial" w:hAnsi="Arial" w:cs="Arial"/>
          <w:sz w:val="24"/>
          <w:szCs w:val="24"/>
        </w:rPr>
        <w:t xml:space="preserve">Responding to new RSO’s generates significantly more work than the ongoing management of pre-existing RSOs. </w:t>
      </w:r>
      <w:r w:rsidR="00D62797" w:rsidRPr="00D46EF3">
        <w:rPr>
          <w:rFonts w:ascii="Arial" w:eastAsia="Times New Roman" w:hAnsi="Arial" w:cs="Arial"/>
          <w:color w:val="000000"/>
          <w:sz w:val="24"/>
          <w:szCs w:val="24"/>
          <w:lang w:eastAsia="en-GB"/>
        </w:rPr>
        <w:t xml:space="preserve">A growth in POLIT has led to increased </w:t>
      </w:r>
      <w:r w:rsidR="00D62797" w:rsidRPr="00D46EF3">
        <w:rPr>
          <w:rFonts w:ascii="Arial" w:hAnsi="Arial" w:cs="Arial"/>
          <w:sz w:val="24"/>
          <w:szCs w:val="24"/>
        </w:rPr>
        <w:t>Indecent Images of Children (</w:t>
      </w:r>
      <w:r w:rsidR="00D62797" w:rsidRPr="00D46EF3">
        <w:rPr>
          <w:rFonts w:ascii="Arial" w:eastAsia="Times New Roman" w:hAnsi="Arial" w:cs="Arial"/>
          <w:color w:val="000000"/>
          <w:sz w:val="24"/>
          <w:szCs w:val="24"/>
          <w:lang w:eastAsia="en-GB"/>
        </w:rPr>
        <w:t xml:space="preserve">IIOC) convictions, as a result, this has created additional demand in MOSOVO </w:t>
      </w:r>
      <w:r w:rsidR="00D62797" w:rsidRPr="0099387F">
        <w:rPr>
          <w:rFonts w:ascii="Arial" w:eastAsia="Times New Roman" w:hAnsi="Arial" w:cs="Arial"/>
          <w:color w:val="000000"/>
          <w:sz w:val="24"/>
          <w:szCs w:val="24"/>
          <w:lang w:eastAsia="en-GB"/>
        </w:rPr>
        <w:t xml:space="preserve">this year, with </w:t>
      </w:r>
      <w:r w:rsidR="00D62797" w:rsidRPr="0099387F">
        <w:rPr>
          <w:rFonts w:ascii="Arial" w:hAnsi="Arial" w:cs="Arial"/>
          <w:sz w:val="24"/>
          <w:szCs w:val="24"/>
        </w:rPr>
        <w:t xml:space="preserve">over 100 new RSO’s registered over the last quarter. </w:t>
      </w:r>
      <w:r w:rsidR="00270B41" w:rsidRPr="0099387F">
        <w:rPr>
          <w:rFonts w:ascii="Arial" w:eastAsia="Times New Roman" w:hAnsi="Arial" w:cs="Arial"/>
          <w:color w:val="000000"/>
          <w:sz w:val="24"/>
          <w:szCs w:val="24"/>
          <w:lang w:eastAsia="en-GB"/>
        </w:rPr>
        <w:t xml:space="preserve">Trends indicate this is a </w:t>
      </w:r>
      <w:r w:rsidR="000A4974" w:rsidRPr="0099387F">
        <w:rPr>
          <w:rFonts w:ascii="Arial" w:eastAsia="Times New Roman" w:hAnsi="Arial" w:cs="Arial"/>
          <w:color w:val="000000"/>
          <w:sz w:val="24"/>
          <w:szCs w:val="24"/>
          <w:lang w:eastAsia="en-GB"/>
        </w:rPr>
        <w:t>fourfold</w:t>
      </w:r>
      <w:r w:rsidR="00270B41" w:rsidRPr="0099387F">
        <w:rPr>
          <w:rFonts w:ascii="Arial" w:eastAsia="Times New Roman" w:hAnsi="Arial" w:cs="Arial"/>
          <w:color w:val="000000"/>
          <w:sz w:val="24"/>
          <w:szCs w:val="24"/>
          <w:lang w:eastAsia="en-GB"/>
        </w:rPr>
        <w:t xml:space="preserve"> increase in the number of new RSOs registering.</w:t>
      </w:r>
      <w:r w:rsidR="00A96503" w:rsidRPr="0099387F">
        <w:rPr>
          <w:rFonts w:ascii="Arial" w:eastAsia="Times New Roman" w:hAnsi="Arial" w:cs="Arial"/>
          <w:color w:val="000000"/>
          <w:sz w:val="24"/>
          <w:szCs w:val="24"/>
          <w:lang w:eastAsia="en-GB"/>
        </w:rPr>
        <w:t xml:space="preserve"> </w:t>
      </w:r>
    </w:p>
    <w:p w:rsidR="00BB767D" w:rsidRPr="0099387F" w:rsidRDefault="00E06A31" w:rsidP="000C65B6">
      <w:pPr>
        <w:ind w:left="720"/>
        <w:rPr>
          <w:rFonts w:ascii="Arial" w:hAnsi="Arial" w:cs="Arial"/>
          <w:sz w:val="24"/>
          <w:szCs w:val="24"/>
        </w:rPr>
      </w:pPr>
      <w:r w:rsidRPr="0099387F">
        <w:rPr>
          <w:rFonts w:ascii="Arial" w:hAnsi="Arial" w:cs="Arial"/>
          <w:sz w:val="24"/>
          <w:szCs w:val="24"/>
        </w:rPr>
        <w:t xml:space="preserve">In order to manage an offender the Essex MOSOVO teams will conduct unannounced home visits to assess the risk(s), these visits are set within a bespoke visit regime based on the assessed risk. </w:t>
      </w:r>
      <w:r w:rsidR="00A96503" w:rsidRPr="0099387F">
        <w:rPr>
          <w:rFonts w:ascii="Arial" w:eastAsia="Calibri" w:hAnsi="Arial" w:cs="Arial"/>
          <w:color w:val="000000" w:themeColor="text1"/>
          <w:sz w:val="24"/>
          <w:szCs w:val="24"/>
        </w:rPr>
        <w:t>With a 97% increase in the number of overdue visits since the last quarter, t</w:t>
      </w:r>
      <w:r w:rsidR="007931D7" w:rsidRPr="0099387F">
        <w:rPr>
          <w:rFonts w:ascii="Arial" w:eastAsia="Calibri" w:hAnsi="Arial" w:cs="Arial"/>
          <w:color w:val="000000" w:themeColor="text1"/>
          <w:sz w:val="24"/>
          <w:szCs w:val="24"/>
        </w:rPr>
        <w:t>here are 181</w:t>
      </w:r>
      <w:r w:rsidR="004C3D43" w:rsidRPr="0099387F">
        <w:rPr>
          <w:rFonts w:ascii="Arial" w:eastAsia="Calibri" w:hAnsi="Arial" w:cs="Arial"/>
          <w:color w:val="000000" w:themeColor="text1"/>
          <w:sz w:val="24"/>
          <w:szCs w:val="24"/>
        </w:rPr>
        <w:t xml:space="preserve"> overdue visits, however this number is dynamic due to</w:t>
      </w:r>
      <w:r w:rsidR="00BB767D" w:rsidRPr="0099387F">
        <w:rPr>
          <w:rFonts w:ascii="Arial" w:eastAsia="Calibri" w:hAnsi="Arial" w:cs="Arial"/>
          <w:color w:val="000000" w:themeColor="text1"/>
          <w:sz w:val="24"/>
          <w:szCs w:val="24"/>
        </w:rPr>
        <w:t xml:space="preserve"> </w:t>
      </w:r>
      <w:r w:rsidR="004C3D43" w:rsidRPr="0099387F">
        <w:rPr>
          <w:rFonts w:ascii="Arial" w:eastAsia="Calibri" w:hAnsi="Arial" w:cs="Arial"/>
          <w:color w:val="000000" w:themeColor="text1"/>
          <w:sz w:val="24"/>
          <w:szCs w:val="24"/>
        </w:rPr>
        <w:t xml:space="preserve">new RSOs registering and the </w:t>
      </w:r>
      <w:r w:rsidR="00457E9B" w:rsidRPr="0099387F">
        <w:rPr>
          <w:rFonts w:ascii="Arial" w:eastAsia="Calibri" w:hAnsi="Arial" w:cs="Arial"/>
          <w:color w:val="000000" w:themeColor="text1"/>
          <w:sz w:val="24"/>
          <w:szCs w:val="24"/>
        </w:rPr>
        <w:t>ongoing visits by MOSOVO staf</w:t>
      </w:r>
      <w:r w:rsidR="004C08F9" w:rsidRPr="0099387F">
        <w:rPr>
          <w:rFonts w:ascii="Arial" w:eastAsia="Calibri" w:hAnsi="Arial" w:cs="Arial"/>
          <w:color w:val="000000" w:themeColor="text1"/>
          <w:sz w:val="24"/>
          <w:szCs w:val="24"/>
        </w:rPr>
        <w:t xml:space="preserve">f. </w:t>
      </w:r>
      <w:r w:rsidRPr="0099387F">
        <w:rPr>
          <w:rFonts w:ascii="Arial" w:eastAsia="Calibri" w:hAnsi="Arial" w:cs="Arial"/>
          <w:color w:val="000000" w:themeColor="text1"/>
          <w:sz w:val="24"/>
          <w:szCs w:val="24"/>
        </w:rPr>
        <w:t>H</w:t>
      </w:r>
      <w:r w:rsidR="00BB767D" w:rsidRPr="0099387F">
        <w:rPr>
          <w:rFonts w:ascii="Arial" w:eastAsia="Calibri" w:hAnsi="Arial" w:cs="Arial"/>
          <w:color w:val="000000" w:themeColor="text1"/>
          <w:sz w:val="24"/>
          <w:szCs w:val="24"/>
        </w:rPr>
        <w:t xml:space="preserve">alf of these </w:t>
      </w:r>
      <w:r w:rsidR="008A0646" w:rsidRPr="0099387F">
        <w:rPr>
          <w:rFonts w:ascii="Arial" w:eastAsia="Calibri" w:hAnsi="Arial" w:cs="Arial"/>
          <w:color w:val="000000" w:themeColor="text1"/>
          <w:sz w:val="24"/>
          <w:szCs w:val="24"/>
        </w:rPr>
        <w:t xml:space="preserve">overdue visits </w:t>
      </w:r>
      <w:r w:rsidRPr="0099387F">
        <w:rPr>
          <w:rFonts w:ascii="Arial" w:eastAsia="Calibri" w:hAnsi="Arial" w:cs="Arial"/>
          <w:color w:val="000000" w:themeColor="text1"/>
          <w:sz w:val="24"/>
          <w:szCs w:val="24"/>
        </w:rPr>
        <w:t>are</w:t>
      </w:r>
      <w:r w:rsidR="00BB767D" w:rsidRPr="0099387F">
        <w:rPr>
          <w:rFonts w:ascii="Arial" w:eastAsia="Calibri" w:hAnsi="Arial" w:cs="Arial"/>
          <w:color w:val="000000" w:themeColor="text1"/>
          <w:sz w:val="24"/>
          <w:szCs w:val="24"/>
        </w:rPr>
        <w:t xml:space="preserve"> probation-led </w:t>
      </w:r>
      <w:r w:rsidR="004C08F9" w:rsidRPr="0099387F">
        <w:rPr>
          <w:rFonts w:ascii="Arial" w:eastAsia="Calibri" w:hAnsi="Arial" w:cs="Arial"/>
          <w:color w:val="000000" w:themeColor="text1"/>
          <w:sz w:val="24"/>
          <w:szCs w:val="24"/>
        </w:rPr>
        <w:t xml:space="preserve">nominal, </w:t>
      </w:r>
      <w:r w:rsidRPr="0099387F">
        <w:rPr>
          <w:rFonts w:ascii="Arial" w:hAnsi="Arial" w:cs="Arial"/>
          <w:sz w:val="24"/>
          <w:szCs w:val="24"/>
        </w:rPr>
        <w:t xml:space="preserve">jointly managed between the Police and National Probation </w:t>
      </w:r>
      <w:r w:rsidRPr="0099387F">
        <w:rPr>
          <w:rFonts w:ascii="Arial" w:hAnsi="Arial" w:cs="Arial"/>
          <w:sz w:val="24"/>
          <w:szCs w:val="24"/>
        </w:rPr>
        <w:lastRenderedPageBreak/>
        <w:t>Service (NPS)</w:t>
      </w:r>
      <w:r w:rsidRPr="0099387F">
        <w:rPr>
          <w:rFonts w:ascii="Arial" w:eastAsia="Calibri" w:hAnsi="Arial" w:cs="Arial"/>
          <w:color w:val="000000" w:themeColor="text1"/>
          <w:sz w:val="24"/>
          <w:szCs w:val="24"/>
        </w:rPr>
        <w:t>.</w:t>
      </w:r>
      <w:r w:rsidRPr="0099387F">
        <w:rPr>
          <w:rFonts w:ascii="Arial" w:hAnsi="Arial" w:cs="Arial"/>
          <w:sz w:val="24"/>
          <w:szCs w:val="24"/>
        </w:rPr>
        <w:t xml:space="preserve"> When jointly managed the NPS are always considered to be the lead agency and they manage the offender whilst in the community and the associated risk(s). When required the NPS are supported by the police in respect of professional guidance and advice, investigation and enforcement. </w:t>
      </w:r>
      <w:r w:rsidR="0099387F" w:rsidRPr="0099387F">
        <w:rPr>
          <w:rFonts w:ascii="Arial" w:hAnsi="Arial" w:cs="Arial"/>
          <w:sz w:val="24"/>
          <w:szCs w:val="24"/>
        </w:rPr>
        <w:t>Sen</w:t>
      </w:r>
      <w:r w:rsidR="0099387F">
        <w:rPr>
          <w:rFonts w:ascii="Arial" w:hAnsi="Arial" w:cs="Arial"/>
          <w:sz w:val="24"/>
          <w:szCs w:val="24"/>
        </w:rPr>
        <w:t>ior managers from both the NPS and</w:t>
      </w:r>
      <w:r w:rsidR="0099387F" w:rsidRPr="0099387F">
        <w:rPr>
          <w:rFonts w:ascii="Arial" w:hAnsi="Arial" w:cs="Arial"/>
          <w:sz w:val="24"/>
          <w:szCs w:val="24"/>
        </w:rPr>
        <w:t xml:space="preserve"> Police have now produced a working practices model, this model is manifes</w:t>
      </w:r>
      <w:r w:rsidR="0099387F">
        <w:rPr>
          <w:rFonts w:ascii="Arial" w:hAnsi="Arial" w:cs="Arial"/>
          <w:sz w:val="24"/>
          <w:szCs w:val="24"/>
        </w:rPr>
        <w:t>ted within an agreed framework, w</w:t>
      </w:r>
      <w:r w:rsidR="0099387F" w:rsidRPr="0099387F">
        <w:rPr>
          <w:rFonts w:ascii="Arial" w:hAnsi="Arial" w:cs="Arial"/>
          <w:sz w:val="24"/>
          <w:szCs w:val="24"/>
        </w:rPr>
        <w:t xml:space="preserve">ithin this new practice NPS are taking greater responsibility. </w:t>
      </w:r>
      <w:r w:rsidR="007605EF" w:rsidRPr="0099387F">
        <w:rPr>
          <w:rFonts w:ascii="Arial" w:eastAsia="Calibri" w:hAnsi="Arial" w:cs="Arial"/>
          <w:color w:val="000000" w:themeColor="text1"/>
          <w:sz w:val="24"/>
          <w:szCs w:val="24"/>
        </w:rPr>
        <w:t>N</w:t>
      </w:r>
      <w:r w:rsidR="004C3D43" w:rsidRPr="0099387F">
        <w:rPr>
          <w:rFonts w:ascii="Arial" w:eastAsia="Calibri" w:hAnsi="Arial" w:cs="Arial"/>
          <w:color w:val="000000" w:themeColor="text1"/>
          <w:sz w:val="24"/>
          <w:szCs w:val="24"/>
        </w:rPr>
        <w:t xml:space="preserve">one </w:t>
      </w:r>
      <w:r w:rsidR="007605EF" w:rsidRPr="0099387F">
        <w:rPr>
          <w:rFonts w:ascii="Arial" w:eastAsia="Calibri" w:hAnsi="Arial" w:cs="Arial"/>
          <w:color w:val="000000" w:themeColor="text1"/>
          <w:sz w:val="24"/>
          <w:szCs w:val="24"/>
        </w:rPr>
        <w:t xml:space="preserve">of the overdue visits </w:t>
      </w:r>
      <w:r w:rsidR="004C3D43" w:rsidRPr="0099387F">
        <w:rPr>
          <w:rFonts w:ascii="Arial" w:eastAsia="Calibri" w:hAnsi="Arial" w:cs="Arial"/>
          <w:color w:val="000000" w:themeColor="text1"/>
          <w:sz w:val="24"/>
          <w:szCs w:val="24"/>
        </w:rPr>
        <w:t>are categor</w:t>
      </w:r>
      <w:r w:rsidR="00BB767D" w:rsidRPr="0099387F">
        <w:rPr>
          <w:rFonts w:ascii="Arial" w:eastAsia="Calibri" w:hAnsi="Arial" w:cs="Arial"/>
          <w:color w:val="000000" w:themeColor="text1"/>
          <w:sz w:val="24"/>
          <w:szCs w:val="24"/>
        </w:rPr>
        <w:t>ised as Very High or High Risk</w:t>
      </w:r>
      <w:r w:rsidR="004F3E6E" w:rsidRPr="0099387F">
        <w:rPr>
          <w:rFonts w:ascii="Arial" w:eastAsia="Calibri" w:hAnsi="Arial" w:cs="Arial"/>
          <w:color w:val="000000" w:themeColor="text1"/>
          <w:sz w:val="24"/>
          <w:szCs w:val="24"/>
        </w:rPr>
        <w:t>.</w:t>
      </w:r>
      <w:r w:rsidR="00D62797" w:rsidRPr="0099387F">
        <w:rPr>
          <w:rFonts w:ascii="Arial" w:eastAsia="Times New Roman" w:hAnsi="Arial" w:cs="Arial"/>
          <w:color w:val="000000" w:themeColor="text1"/>
          <w:sz w:val="24"/>
          <w:szCs w:val="24"/>
          <w:lang w:eastAsia="en-GB"/>
        </w:rPr>
        <w:t xml:space="preserve"> </w:t>
      </w:r>
    </w:p>
    <w:p w:rsidR="00BB767D" w:rsidRPr="0055125B" w:rsidRDefault="00BB767D" w:rsidP="000C65B6">
      <w:pPr>
        <w:ind w:left="720"/>
        <w:rPr>
          <w:rFonts w:ascii="Arial" w:hAnsi="Arial" w:cs="Arial"/>
          <w:sz w:val="24"/>
          <w:szCs w:val="24"/>
        </w:rPr>
      </w:pPr>
      <w:r w:rsidRPr="0099387F">
        <w:rPr>
          <w:rFonts w:ascii="Arial" w:eastAsia="Times New Roman" w:hAnsi="Arial" w:cs="Arial"/>
          <w:sz w:val="24"/>
          <w:szCs w:val="24"/>
          <w:lang w:eastAsia="en-GB"/>
        </w:rPr>
        <w:t xml:space="preserve">Externally, </w:t>
      </w:r>
      <w:r w:rsidR="001F3D28" w:rsidRPr="0099387F">
        <w:rPr>
          <w:rFonts w:ascii="Arial" w:hAnsi="Arial" w:cs="Arial"/>
          <w:color w:val="000000" w:themeColor="text1"/>
          <w:sz w:val="24"/>
          <w:szCs w:val="24"/>
        </w:rPr>
        <w:t xml:space="preserve">MOSOVO </w:t>
      </w:r>
      <w:r w:rsidRPr="0099387F">
        <w:rPr>
          <w:rFonts w:ascii="Arial" w:hAnsi="Arial" w:cs="Arial"/>
          <w:color w:val="000000" w:themeColor="text1"/>
          <w:sz w:val="24"/>
          <w:szCs w:val="24"/>
        </w:rPr>
        <w:t>have aligned</w:t>
      </w:r>
      <w:r w:rsidR="001F3D28" w:rsidRPr="0099387F">
        <w:rPr>
          <w:rFonts w:ascii="Arial" w:hAnsi="Arial" w:cs="Arial"/>
          <w:color w:val="000000" w:themeColor="text1"/>
          <w:sz w:val="24"/>
          <w:szCs w:val="24"/>
        </w:rPr>
        <w:t xml:space="preserve"> its boundaries </w:t>
      </w:r>
      <w:r w:rsidR="004F3E6E" w:rsidRPr="0099387F">
        <w:rPr>
          <w:rFonts w:ascii="Arial" w:hAnsi="Arial" w:cs="Arial"/>
          <w:color w:val="000000" w:themeColor="text1"/>
          <w:sz w:val="24"/>
          <w:szCs w:val="24"/>
        </w:rPr>
        <w:t xml:space="preserve">with probation. </w:t>
      </w:r>
      <w:r w:rsidR="00270B41" w:rsidRPr="0099387F">
        <w:rPr>
          <w:rFonts w:ascii="Arial" w:hAnsi="Arial" w:cs="Arial"/>
          <w:color w:val="000000" w:themeColor="text1"/>
          <w:sz w:val="24"/>
          <w:szCs w:val="24"/>
        </w:rPr>
        <w:t>This is b</w:t>
      </w:r>
      <w:r w:rsidR="0055125B" w:rsidRPr="0099387F">
        <w:rPr>
          <w:rFonts w:ascii="Arial" w:hAnsi="Arial" w:cs="Arial"/>
          <w:color w:val="000000" w:themeColor="text1"/>
          <w:sz w:val="24"/>
          <w:szCs w:val="24"/>
        </w:rPr>
        <w:t>eneficial in respect of the completion of the Active Risk Management System</w:t>
      </w:r>
      <w:r w:rsidR="0055125B" w:rsidRPr="00A80D1E">
        <w:rPr>
          <w:rFonts w:ascii="Arial" w:hAnsi="Arial" w:cs="Arial"/>
          <w:color w:val="000000" w:themeColor="text1"/>
          <w:sz w:val="24"/>
          <w:szCs w:val="24"/>
        </w:rPr>
        <w:t xml:space="preserve"> (ARMS) </w:t>
      </w:r>
      <w:r w:rsidR="0055125B" w:rsidRPr="00A80D1E">
        <w:rPr>
          <w:rStyle w:val="Emphasis"/>
          <w:rFonts w:ascii="Arial" w:hAnsi="Arial" w:cs="Arial"/>
          <w:i w:val="0"/>
          <w:sz w:val="24"/>
          <w:szCs w:val="24"/>
        </w:rPr>
        <w:t>assessment</w:t>
      </w:r>
      <w:r w:rsidR="0055125B" w:rsidRPr="00A80D1E">
        <w:rPr>
          <w:rStyle w:val="st"/>
          <w:rFonts w:ascii="Arial" w:hAnsi="Arial" w:cs="Arial"/>
          <w:sz w:val="24"/>
          <w:szCs w:val="24"/>
        </w:rPr>
        <w:t xml:space="preserve">, in place to enable a dynamic </w:t>
      </w:r>
      <w:r w:rsidR="0055125B" w:rsidRPr="006D2069">
        <w:rPr>
          <w:rStyle w:val="Emphasis"/>
          <w:rFonts w:ascii="Arial" w:hAnsi="Arial" w:cs="Arial"/>
          <w:i w:val="0"/>
          <w:sz w:val="24"/>
          <w:szCs w:val="24"/>
        </w:rPr>
        <w:t>risk</w:t>
      </w:r>
      <w:r w:rsidR="0055125B" w:rsidRPr="00A80D1E">
        <w:rPr>
          <w:rStyle w:val="st"/>
          <w:rFonts w:ascii="Arial" w:hAnsi="Arial" w:cs="Arial"/>
          <w:sz w:val="24"/>
          <w:szCs w:val="24"/>
        </w:rPr>
        <w:t xml:space="preserve"> assessment to be made to identify factors known to be associated with sexual re-offending and protective factors known to be associated with reduced offending, enabling Police and Probation to plan and manage convicted sex offenders in the community.</w:t>
      </w:r>
      <w:r w:rsidR="0055125B">
        <w:rPr>
          <w:rStyle w:val="st"/>
          <w:rFonts w:ascii="Arial" w:hAnsi="Arial" w:cs="Arial"/>
          <w:sz w:val="24"/>
          <w:szCs w:val="24"/>
        </w:rPr>
        <w:t xml:space="preserve"> </w:t>
      </w:r>
      <w:r w:rsidRPr="00A80D1E">
        <w:rPr>
          <w:rFonts w:ascii="Arial" w:hAnsi="Arial" w:cs="Arial"/>
          <w:color w:val="000000" w:themeColor="text1"/>
          <w:sz w:val="24"/>
          <w:szCs w:val="24"/>
        </w:rPr>
        <w:t xml:space="preserve">This will support </w:t>
      </w:r>
      <w:r w:rsidR="00270B41">
        <w:rPr>
          <w:rFonts w:ascii="Arial" w:hAnsi="Arial" w:cs="Arial"/>
          <w:color w:val="000000" w:themeColor="text1"/>
          <w:sz w:val="24"/>
          <w:szCs w:val="24"/>
        </w:rPr>
        <w:t>the Probation Service</w:t>
      </w:r>
      <w:r w:rsidRPr="00A80D1E">
        <w:rPr>
          <w:rFonts w:ascii="Arial" w:hAnsi="Arial" w:cs="Arial"/>
          <w:color w:val="000000" w:themeColor="text1"/>
          <w:sz w:val="24"/>
          <w:szCs w:val="24"/>
        </w:rPr>
        <w:t xml:space="preserve"> as the lead agency </w:t>
      </w:r>
      <w:r w:rsidR="0055125B">
        <w:rPr>
          <w:rFonts w:ascii="Arial" w:hAnsi="Arial" w:cs="Arial"/>
          <w:color w:val="000000" w:themeColor="text1"/>
          <w:sz w:val="24"/>
          <w:szCs w:val="24"/>
        </w:rPr>
        <w:t xml:space="preserve">for probation-led </w:t>
      </w:r>
      <w:proofErr w:type="spellStart"/>
      <w:r w:rsidR="0055125B">
        <w:rPr>
          <w:rFonts w:ascii="Arial" w:hAnsi="Arial" w:cs="Arial"/>
          <w:color w:val="000000" w:themeColor="text1"/>
          <w:sz w:val="24"/>
          <w:szCs w:val="24"/>
        </w:rPr>
        <w:t>nominal</w:t>
      </w:r>
      <w:r w:rsidR="00270B41">
        <w:rPr>
          <w:rFonts w:ascii="Arial" w:hAnsi="Arial" w:cs="Arial"/>
          <w:color w:val="000000" w:themeColor="text1"/>
          <w:sz w:val="24"/>
          <w:szCs w:val="24"/>
        </w:rPr>
        <w:t>s</w:t>
      </w:r>
      <w:proofErr w:type="spellEnd"/>
      <w:r w:rsidR="0055125B">
        <w:rPr>
          <w:rFonts w:ascii="Arial" w:hAnsi="Arial" w:cs="Arial"/>
          <w:color w:val="000000" w:themeColor="text1"/>
          <w:sz w:val="24"/>
          <w:szCs w:val="24"/>
        </w:rPr>
        <w:t xml:space="preserve">, </w:t>
      </w:r>
      <w:r w:rsidR="0055125B" w:rsidRPr="00A80D1E">
        <w:rPr>
          <w:rFonts w:ascii="Arial" w:hAnsi="Arial" w:cs="Arial"/>
          <w:color w:val="000000" w:themeColor="text1"/>
          <w:sz w:val="24"/>
          <w:szCs w:val="24"/>
        </w:rPr>
        <w:t>improving joint collaborative working</w:t>
      </w:r>
      <w:r w:rsidR="0055125B">
        <w:rPr>
          <w:rFonts w:ascii="Arial" w:hAnsi="Arial" w:cs="Arial"/>
          <w:color w:val="000000" w:themeColor="text1"/>
          <w:sz w:val="24"/>
          <w:szCs w:val="24"/>
        </w:rPr>
        <w:t>,</w:t>
      </w:r>
      <w:r w:rsidR="0055125B" w:rsidRPr="00A80D1E">
        <w:rPr>
          <w:rFonts w:ascii="Arial" w:hAnsi="Arial" w:cs="Arial"/>
          <w:color w:val="000000" w:themeColor="text1"/>
          <w:sz w:val="24"/>
          <w:szCs w:val="24"/>
        </w:rPr>
        <w:t xml:space="preserve"> efficiency and risk management around the most dangerous offenders in the county</w:t>
      </w:r>
      <w:r w:rsidR="0055125B">
        <w:rPr>
          <w:rFonts w:ascii="Arial" w:hAnsi="Arial" w:cs="Arial"/>
          <w:color w:val="000000" w:themeColor="text1"/>
          <w:sz w:val="24"/>
          <w:szCs w:val="24"/>
        </w:rPr>
        <w:t>,</w:t>
      </w:r>
      <w:r w:rsidR="0055125B" w:rsidRPr="00A80D1E">
        <w:rPr>
          <w:rFonts w:ascii="Arial" w:hAnsi="Arial" w:cs="Arial"/>
          <w:color w:val="000000" w:themeColor="text1"/>
          <w:sz w:val="24"/>
          <w:szCs w:val="24"/>
        </w:rPr>
        <w:t xml:space="preserve"> whilst allow</w:t>
      </w:r>
      <w:r w:rsidR="0055125B">
        <w:rPr>
          <w:rFonts w:ascii="Arial" w:hAnsi="Arial" w:cs="Arial"/>
          <w:color w:val="000000" w:themeColor="text1"/>
          <w:sz w:val="24"/>
          <w:szCs w:val="24"/>
        </w:rPr>
        <w:t>ing</w:t>
      </w:r>
      <w:r w:rsidR="0055125B" w:rsidRPr="00A80D1E">
        <w:rPr>
          <w:rFonts w:ascii="Arial" w:hAnsi="Arial" w:cs="Arial"/>
          <w:color w:val="000000" w:themeColor="text1"/>
          <w:sz w:val="24"/>
          <w:szCs w:val="24"/>
        </w:rPr>
        <w:t xml:space="preserve"> for a reduction in the overall RSO’s Police MOSOVO manage.</w:t>
      </w:r>
      <w:r w:rsidR="0055125B">
        <w:rPr>
          <w:rStyle w:val="st"/>
          <w:rFonts w:ascii="Arial" w:hAnsi="Arial" w:cs="Arial"/>
          <w:sz w:val="24"/>
          <w:szCs w:val="24"/>
        </w:rPr>
        <w:t xml:space="preserve"> </w:t>
      </w:r>
      <w:r w:rsidRPr="00A80D1E">
        <w:rPr>
          <w:rFonts w:ascii="Arial" w:hAnsi="Arial" w:cs="Arial"/>
          <w:color w:val="000000" w:themeColor="text1"/>
          <w:sz w:val="24"/>
          <w:szCs w:val="24"/>
        </w:rPr>
        <w:t xml:space="preserve">This approach will allow staff in the MOSOVO hubs to concentrate their attention </w:t>
      </w:r>
      <w:r w:rsidR="00021CAD">
        <w:rPr>
          <w:rFonts w:ascii="Arial" w:hAnsi="Arial" w:cs="Arial"/>
          <w:color w:val="000000" w:themeColor="text1"/>
          <w:sz w:val="24"/>
          <w:szCs w:val="24"/>
        </w:rPr>
        <w:t xml:space="preserve">solely </w:t>
      </w:r>
      <w:r w:rsidRPr="00A80D1E">
        <w:rPr>
          <w:rFonts w:ascii="Arial" w:hAnsi="Arial" w:cs="Arial"/>
          <w:color w:val="000000" w:themeColor="text1"/>
          <w:sz w:val="24"/>
          <w:szCs w:val="24"/>
        </w:rPr>
        <w:t xml:space="preserve">on police led </w:t>
      </w:r>
      <w:proofErr w:type="spellStart"/>
      <w:r w:rsidRPr="00A80D1E">
        <w:rPr>
          <w:rFonts w:ascii="Arial" w:hAnsi="Arial" w:cs="Arial"/>
          <w:color w:val="000000" w:themeColor="text1"/>
          <w:sz w:val="24"/>
          <w:szCs w:val="24"/>
        </w:rPr>
        <w:t>nominal</w:t>
      </w:r>
      <w:r w:rsidR="00270B41">
        <w:rPr>
          <w:rFonts w:ascii="Arial" w:hAnsi="Arial" w:cs="Arial"/>
          <w:color w:val="000000" w:themeColor="text1"/>
          <w:sz w:val="24"/>
          <w:szCs w:val="24"/>
        </w:rPr>
        <w:t>s</w:t>
      </w:r>
      <w:proofErr w:type="spellEnd"/>
      <w:r w:rsidR="00021CAD">
        <w:rPr>
          <w:rFonts w:ascii="Arial" w:hAnsi="Arial" w:cs="Arial"/>
          <w:color w:val="000000" w:themeColor="text1"/>
          <w:sz w:val="24"/>
          <w:szCs w:val="24"/>
        </w:rPr>
        <w:t>, reducing overdue visits to these RSOs</w:t>
      </w:r>
      <w:r w:rsidRPr="00A80D1E">
        <w:rPr>
          <w:rFonts w:ascii="Arial" w:hAnsi="Arial" w:cs="Arial"/>
          <w:color w:val="000000" w:themeColor="text1"/>
          <w:sz w:val="24"/>
          <w:szCs w:val="24"/>
        </w:rPr>
        <w:t xml:space="preserve">, </w:t>
      </w:r>
      <w:r w:rsidR="0055125B">
        <w:rPr>
          <w:rFonts w:ascii="Arial" w:hAnsi="Arial" w:cs="Arial"/>
          <w:color w:val="000000" w:themeColor="text1"/>
          <w:sz w:val="24"/>
          <w:szCs w:val="24"/>
        </w:rPr>
        <w:t xml:space="preserve">focussing on </w:t>
      </w:r>
      <w:r w:rsidRPr="00A80D1E">
        <w:rPr>
          <w:rFonts w:ascii="Arial" w:hAnsi="Arial" w:cs="Arial"/>
          <w:color w:val="000000" w:themeColor="text1"/>
          <w:sz w:val="24"/>
          <w:szCs w:val="24"/>
        </w:rPr>
        <w:t>crime and proactive operation</w:t>
      </w:r>
      <w:r w:rsidR="0055125B">
        <w:rPr>
          <w:rFonts w:ascii="Arial" w:hAnsi="Arial" w:cs="Arial"/>
          <w:color w:val="000000" w:themeColor="text1"/>
          <w:sz w:val="24"/>
          <w:szCs w:val="24"/>
        </w:rPr>
        <w:t>s against the highest risk RSOs</w:t>
      </w:r>
      <w:r w:rsidRPr="00A80D1E">
        <w:rPr>
          <w:rFonts w:ascii="Arial" w:hAnsi="Arial" w:cs="Arial"/>
          <w:color w:val="000000" w:themeColor="text1"/>
          <w:sz w:val="24"/>
          <w:szCs w:val="24"/>
        </w:rPr>
        <w:t xml:space="preserve">. </w:t>
      </w:r>
      <w:r w:rsidR="00593AA1" w:rsidRPr="00A80D1E">
        <w:rPr>
          <w:rFonts w:ascii="Arial" w:eastAsia="Calibri" w:hAnsi="Arial" w:cs="Arial"/>
          <w:color w:val="000000" w:themeColor="text1"/>
          <w:sz w:val="24"/>
          <w:szCs w:val="24"/>
        </w:rPr>
        <w:t>A</w:t>
      </w:r>
      <w:r w:rsidR="00934E5B" w:rsidRPr="00A80D1E">
        <w:rPr>
          <w:rFonts w:ascii="Arial" w:eastAsia="Calibri" w:hAnsi="Arial" w:cs="Arial"/>
          <w:color w:val="000000" w:themeColor="text1"/>
          <w:sz w:val="24"/>
          <w:szCs w:val="24"/>
        </w:rPr>
        <w:t>n impact o</w:t>
      </w:r>
      <w:r w:rsidR="00593AA1" w:rsidRPr="00A80D1E">
        <w:rPr>
          <w:rFonts w:ascii="Arial" w:eastAsia="Calibri" w:hAnsi="Arial" w:cs="Arial"/>
          <w:color w:val="000000" w:themeColor="text1"/>
          <w:sz w:val="24"/>
          <w:szCs w:val="24"/>
        </w:rPr>
        <w:t xml:space="preserve">n </w:t>
      </w:r>
      <w:r w:rsidR="00593AA1" w:rsidRPr="00A80D1E">
        <w:rPr>
          <w:rFonts w:ascii="Arial" w:hAnsi="Arial" w:cs="Arial"/>
          <w:color w:val="000000" w:themeColor="text1"/>
          <w:sz w:val="24"/>
          <w:szCs w:val="24"/>
        </w:rPr>
        <w:t xml:space="preserve">performance for MOSOVO was anticipated whilst the team transitions to a new </w:t>
      </w:r>
      <w:r w:rsidR="00593AA1" w:rsidRPr="00A80D1E">
        <w:rPr>
          <w:rFonts w:ascii="Arial" w:hAnsi="Arial" w:cs="Arial"/>
          <w:color w:val="000000" w:themeColor="text1"/>
          <w:sz w:val="24"/>
          <w:szCs w:val="24"/>
        </w:rPr>
        <w:lastRenderedPageBreak/>
        <w:t xml:space="preserve">model, involving restructure staff, RSO’s and geographical alignment with probation. </w:t>
      </w:r>
    </w:p>
    <w:p w:rsidR="00551F79" w:rsidRPr="002442EC" w:rsidRDefault="00551F79" w:rsidP="000C65B6">
      <w:pPr>
        <w:ind w:left="720"/>
        <w:rPr>
          <w:rFonts w:ascii="Arial" w:eastAsia="Calibri" w:hAnsi="Arial" w:cs="Arial"/>
          <w:color w:val="000000" w:themeColor="text1"/>
          <w:sz w:val="24"/>
          <w:szCs w:val="24"/>
        </w:rPr>
      </w:pPr>
      <w:r w:rsidRPr="00D42C17">
        <w:rPr>
          <w:rFonts w:ascii="Arial" w:eastAsia="Calibri" w:hAnsi="Arial" w:cs="Arial"/>
          <w:sz w:val="24"/>
          <w:szCs w:val="24"/>
          <w:u w:val="single"/>
        </w:rPr>
        <w:t xml:space="preserve">Key </w:t>
      </w:r>
      <w:r w:rsidRPr="002442EC">
        <w:rPr>
          <w:rFonts w:ascii="Arial" w:eastAsia="Calibri" w:hAnsi="Arial" w:cs="Arial"/>
          <w:color w:val="000000" w:themeColor="text1"/>
          <w:sz w:val="24"/>
          <w:szCs w:val="24"/>
          <w:u w:val="single"/>
        </w:rPr>
        <w:t>achievements</w:t>
      </w:r>
    </w:p>
    <w:p w:rsidR="00367596" w:rsidRPr="009F494F" w:rsidRDefault="00E06A31" w:rsidP="000C65B6">
      <w:pPr>
        <w:ind w:left="720"/>
        <w:rPr>
          <w:rFonts w:ascii="Arial" w:hAnsi="Arial" w:cs="Arial"/>
          <w:sz w:val="24"/>
          <w:szCs w:val="24"/>
        </w:rPr>
      </w:pPr>
      <w:r w:rsidRPr="009F494F">
        <w:rPr>
          <w:rFonts w:ascii="Arial" w:hAnsi="Arial" w:cs="Arial"/>
          <w:sz w:val="24"/>
          <w:szCs w:val="24"/>
        </w:rPr>
        <w:t xml:space="preserve">A recent review of the joint working practices between the NPS and Essex Police has identified a number of areas of business that were duplicated by both agencies, as such a more efficient way of working has now been </w:t>
      </w:r>
      <w:r w:rsidR="009F494F" w:rsidRPr="009F494F">
        <w:rPr>
          <w:rFonts w:ascii="Arial" w:hAnsi="Arial" w:cs="Arial"/>
          <w:sz w:val="24"/>
          <w:szCs w:val="24"/>
        </w:rPr>
        <w:t>implemented</w:t>
      </w:r>
      <w:r w:rsidRPr="009F494F">
        <w:rPr>
          <w:rFonts w:ascii="Arial" w:hAnsi="Arial" w:cs="Arial"/>
          <w:sz w:val="24"/>
          <w:szCs w:val="24"/>
        </w:rPr>
        <w:t xml:space="preserve">. </w:t>
      </w:r>
      <w:r w:rsidR="00A80D1E" w:rsidRPr="009F494F">
        <w:rPr>
          <w:rFonts w:ascii="Arial" w:hAnsi="Arial" w:cs="Arial"/>
          <w:color w:val="000000" w:themeColor="text1"/>
          <w:sz w:val="24"/>
          <w:szCs w:val="24"/>
        </w:rPr>
        <w:t>From 1</w:t>
      </w:r>
      <w:r w:rsidR="00A80D1E" w:rsidRPr="009F494F">
        <w:rPr>
          <w:rFonts w:ascii="Arial" w:hAnsi="Arial" w:cs="Arial"/>
          <w:color w:val="000000" w:themeColor="text1"/>
          <w:sz w:val="24"/>
          <w:szCs w:val="24"/>
          <w:vertAlign w:val="superscript"/>
        </w:rPr>
        <w:t>st</w:t>
      </w:r>
      <w:r w:rsidR="00270B41" w:rsidRPr="009F494F">
        <w:rPr>
          <w:rFonts w:ascii="Arial" w:hAnsi="Arial" w:cs="Arial"/>
          <w:color w:val="000000" w:themeColor="text1"/>
          <w:sz w:val="24"/>
          <w:szCs w:val="24"/>
        </w:rPr>
        <w:t xml:space="preserve"> July 2019 Essex Police MOSOVO </w:t>
      </w:r>
      <w:r w:rsidR="00A80D1E" w:rsidRPr="009F494F">
        <w:rPr>
          <w:rFonts w:ascii="Arial" w:hAnsi="Arial" w:cs="Arial"/>
          <w:color w:val="000000" w:themeColor="text1"/>
          <w:sz w:val="24"/>
          <w:szCs w:val="24"/>
        </w:rPr>
        <w:t xml:space="preserve">embedded </w:t>
      </w:r>
      <w:r w:rsidR="00270B41" w:rsidRPr="009F494F">
        <w:rPr>
          <w:rFonts w:ascii="Arial" w:hAnsi="Arial" w:cs="Arial"/>
          <w:color w:val="000000" w:themeColor="text1"/>
          <w:sz w:val="24"/>
          <w:szCs w:val="24"/>
        </w:rPr>
        <w:t xml:space="preserve">one </w:t>
      </w:r>
      <w:r w:rsidR="00A80D1E" w:rsidRPr="009F494F">
        <w:rPr>
          <w:rFonts w:ascii="Arial" w:hAnsi="Arial" w:cs="Arial"/>
          <w:color w:val="000000" w:themeColor="text1"/>
          <w:sz w:val="24"/>
          <w:szCs w:val="24"/>
        </w:rPr>
        <w:t xml:space="preserve">officer working in </w:t>
      </w:r>
      <w:proofErr w:type="spellStart"/>
      <w:r w:rsidR="00A80D1E" w:rsidRPr="009F494F">
        <w:rPr>
          <w:rFonts w:ascii="Arial" w:hAnsi="Arial" w:cs="Arial"/>
          <w:color w:val="000000" w:themeColor="text1"/>
          <w:sz w:val="24"/>
          <w:szCs w:val="24"/>
        </w:rPr>
        <w:t>Laindon</w:t>
      </w:r>
      <w:proofErr w:type="spellEnd"/>
      <w:r w:rsidR="00A80D1E" w:rsidRPr="009F494F">
        <w:rPr>
          <w:rFonts w:ascii="Arial" w:hAnsi="Arial" w:cs="Arial"/>
          <w:color w:val="000000" w:themeColor="text1"/>
          <w:sz w:val="24"/>
          <w:szCs w:val="24"/>
        </w:rPr>
        <w:t xml:space="preserve"> probation. </w:t>
      </w:r>
      <w:r w:rsidR="00A80D1E" w:rsidRPr="009F494F">
        <w:rPr>
          <w:rFonts w:ascii="Arial" w:eastAsia="Calibri" w:hAnsi="Arial" w:cs="Arial"/>
          <w:color w:val="000000" w:themeColor="text1"/>
          <w:sz w:val="24"/>
          <w:szCs w:val="24"/>
        </w:rPr>
        <w:t xml:space="preserve">This was </w:t>
      </w:r>
      <w:r w:rsidR="0019258B" w:rsidRPr="009F494F">
        <w:rPr>
          <w:rFonts w:ascii="Arial" w:hAnsi="Arial" w:cs="Arial"/>
          <w:color w:val="000000" w:themeColor="text1"/>
          <w:sz w:val="24"/>
          <w:szCs w:val="24"/>
        </w:rPr>
        <w:t xml:space="preserve">to </w:t>
      </w:r>
      <w:r w:rsidR="00A80D1E" w:rsidRPr="009F494F">
        <w:rPr>
          <w:rFonts w:ascii="Arial" w:hAnsi="Arial" w:cs="Arial"/>
          <w:color w:val="000000" w:themeColor="text1"/>
          <w:sz w:val="24"/>
          <w:szCs w:val="24"/>
        </w:rPr>
        <w:t>trial the benefits of</w:t>
      </w:r>
      <w:r w:rsidR="0019258B" w:rsidRPr="009F494F">
        <w:rPr>
          <w:rFonts w:ascii="Arial" w:hAnsi="Arial" w:cs="Arial"/>
          <w:color w:val="000000" w:themeColor="text1"/>
          <w:sz w:val="24"/>
          <w:szCs w:val="24"/>
        </w:rPr>
        <w:t xml:space="preserve"> joint working and create efficiencies in both organisa</w:t>
      </w:r>
      <w:r w:rsidR="002442EC" w:rsidRPr="009F494F">
        <w:rPr>
          <w:rFonts w:ascii="Arial" w:hAnsi="Arial" w:cs="Arial"/>
          <w:color w:val="000000" w:themeColor="text1"/>
          <w:sz w:val="24"/>
          <w:szCs w:val="24"/>
        </w:rPr>
        <w:t xml:space="preserve">tions by preventing duplication, improving </w:t>
      </w:r>
      <w:r w:rsidR="002442EC" w:rsidRPr="009F494F">
        <w:rPr>
          <w:rFonts w:ascii="Arial" w:eastAsia="Calibri" w:hAnsi="Arial" w:cs="Arial"/>
          <w:color w:val="000000" w:themeColor="text1"/>
          <w:sz w:val="24"/>
          <w:szCs w:val="24"/>
        </w:rPr>
        <w:t xml:space="preserve">risk management </w:t>
      </w:r>
      <w:r w:rsidR="0019258B" w:rsidRPr="009F494F">
        <w:rPr>
          <w:rFonts w:ascii="Arial" w:hAnsi="Arial" w:cs="Arial"/>
          <w:color w:val="000000" w:themeColor="text1"/>
          <w:sz w:val="24"/>
          <w:szCs w:val="24"/>
        </w:rPr>
        <w:t>and providing a holistic approach to the managemen</w:t>
      </w:r>
      <w:r w:rsidR="002442EC" w:rsidRPr="009F494F">
        <w:rPr>
          <w:rFonts w:ascii="Arial" w:hAnsi="Arial" w:cs="Arial"/>
          <w:color w:val="000000" w:themeColor="text1"/>
          <w:sz w:val="24"/>
          <w:szCs w:val="24"/>
        </w:rPr>
        <w:t xml:space="preserve">t of registered sex offenders through improved sharing of information and intelligence. </w:t>
      </w:r>
      <w:r w:rsidR="00270B41" w:rsidRPr="009F494F">
        <w:rPr>
          <w:rFonts w:ascii="Arial" w:hAnsi="Arial" w:cs="Arial"/>
          <w:color w:val="000000" w:themeColor="text1"/>
          <w:sz w:val="24"/>
          <w:szCs w:val="24"/>
        </w:rPr>
        <w:t>This assists</w:t>
      </w:r>
      <w:r w:rsidR="00A80D1E" w:rsidRPr="009F494F">
        <w:rPr>
          <w:rFonts w:ascii="Arial" w:hAnsi="Arial" w:cs="Arial"/>
          <w:color w:val="000000" w:themeColor="text1"/>
          <w:sz w:val="24"/>
          <w:szCs w:val="24"/>
        </w:rPr>
        <w:t xml:space="preserve"> </w:t>
      </w:r>
      <w:r w:rsidR="00270B41" w:rsidRPr="009F494F">
        <w:rPr>
          <w:rFonts w:ascii="Arial" w:hAnsi="Arial" w:cs="Arial"/>
          <w:color w:val="000000" w:themeColor="text1"/>
          <w:sz w:val="24"/>
          <w:szCs w:val="24"/>
        </w:rPr>
        <w:t xml:space="preserve">the Probation Service to manage the RSOs they lead on; specifically the </w:t>
      </w:r>
      <w:r w:rsidR="00A80D1E" w:rsidRPr="009F494F">
        <w:rPr>
          <w:rFonts w:ascii="Arial" w:hAnsi="Arial" w:cs="Arial"/>
          <w:color w:val="000000" w:themeColor="text1"/>
          <w:sz w:val="24"/>
          <w:szCs w:val="24"/>
        </w:rPr>
        <w:t>visit</w:t>
      </w:r>
      <w:r w:rsidR="00270B41" w:rsidRPr="009F494F">
        <w:rPr>
          <w:rFonts w:ascii="Arial" w:hAnsi="Arial" w:cs="Arial"/>
          <w:color w:val="000000" w:themeColor="text1"/>
          <w:sz w:val="24"/>
          <w:szCs w:val="24"/>
        </w:rPr>
        <w:t>ing</w:t>
      </w:r>
      <w:r w:rsidR="00A80D1E" w:rsidRPr="009F494F">
        <w:rPr>
          <w:rFonts w:ascii="Arial" w:hAnsi="Arial" w:cs="Arial"/>
          <w:color w:val="000000" w:themeColor="text1"/>
          <w:sz w:val="24"/>
          <w:szCs w:val="24"/>
        </w:rPr>
        <w:t>, monitor</w:t>
      </w:r>
      <w:r w:rsidR="00270B41" w:rsidRPr="009F494F">
        <w:rPr>
          <w:rFonts w:ascii="Arial" w:hAnsi="Arial" w:cs="Arial"/>
          <w:color w:val="000000" w:themeColor="text1"/>
          <w:sz w:val="24"/>
          <w:szCs w:val="24"/>
        </w:rPr>
        <w:t>ing and completion of</w:t>
      </w:r>
      <w:r w:rsidR="00A80D1E" w:rsidRPr="009F494F">
        <w:rPr>
          <w:rFonts w:ascii="Arial" w:hAnsi="Arial" w:cs="Arial"/>
          <w:color w:val="000000" w:themeColor="text1"/>
          <w:sz w:val="24"/>
          <w:szCs w:val="24"/>
        </w:rPr>
        <w:t xml:space="preserve"> ARMs (</w:t>
      </w:r>
      <w:r w:rsidR="00A80D1E" w:rsidRPr="009F494F">
        <w:rPr>
          <w:rStyle w:val="st"/>
          <w:rFonts w:ascii="Arial" w:hAnsi="Arial" w:cs="Arial"/>
          <w:sz w:val="24"/>
          <w:szCs w:val="24"/>
        </w:rPr>
        <w:t xml:space="preserve">Active risk management system) </w:t>
      </w:r>
      <w:r w:rsidR="00A80D1E" w:rsidRPr="009F494F">
        <w:rPr>
          <w:rFonts w:ascii="Arial" w:hAnsi="Arial" w:cs="Arial"/>
          <w:color w:val="000000" w:themeColor="text1"/>
          <w:sz w:val="24"/>
          <w:szCs w:val="24"/>
        </w:rPr>
        <w:t xml:space="preserve">checks on all probation-led </w:t>
      </w:r>
      <w:proofErr w:type="spellStart"/>
      <w:r w:rsidR="00A80D1E" w:rsidRPr="009F494F">
        <w:rPr>
          <w:rFonts w:ascii="Arial" w:hAnsi="Arial" w:cs="Arial"/>
          <w:color w:val="000000" w:themeColor="text1"/>
          <w:sz w:val="24"/>
          <w:szCs w:val="24"/>
        </w:rPr>
        <w:t>nominals</w:t>
      </w:r>
      <w:proofErr w:type="spellEnd"/>
      <w:r w:rsidR="00A80D1E" w:rsidRPr="009F494F">
        <w:rPr>
          <w:rFonts w:ascii="Arial" w:hAnsi="Arial" w:cs="Arial"/>
          <w:color w:val="000000" w:themeColor="text1"/>
          <w:sz w:val="24"/>
          <w:szCs w:val="24"/>
        </w:rPr>
        <w:t xml:space="preserve">. </w:t>
      </w:r>
      <w:r w:rsidR="002442EC" w:rsidRPr="009F494F">
        <w:rPr>
          <w:rFonts w:ascii="Arial" w:hAnsi="Arial" w:cs="Arial"/>
          <w:color w:val="000000" w:themeColor="text1"/>
          <w:sz w:val="24"/>
          <w:szCs w:val="24"/>
        </w:rPr>
        <w:t xml:space="preserve">This approach </w:t>
      </w:r>
      <w:r w:rsidR="002442EC" w:rsidRPr="009F494F">
        <w:rPr>
          <w:rFonts w:ascii="Arial" w:eastAsia="Calibri" w:hAnsi="Arial" w:cs="Arial"/>
          <w:color w:val="000000" w:themeColor="text1"/>
          <w:sz w:val="24"/>
          <w:szCs w:val="24"/>
        </w:rPr>
        <w:t xml:space="preserve">provides a reduction in the overall RSO’s Police MOSOVO </w:t>
      </w:r>
      <w:r w:rsidR="00A80D1E" w:rsidRPr="009F494F">
        <w:rPr>
          <w:rFonts w:ascii="Arial" w:eastAsia="Calibri" w:hAnsi="Arial" w:cs="Arial"/>
          <w:color w:val="000000" w:themeColor="text1"/>
          <w:sz w:val="24"/>
          <w:szCs w:val="24"/>
        </w:rPr>
        <w:t xml:space="preserve">hubs </w:t>
      </w:r>
      <w:r w:rsidR="002442EC" w:rsidRPr="009F494F">
        <w:rPr>
          <w:rFonts w:ascii="Arial" w:eastAsia="Calibri" w:hAnsi="Arial" w:cs="Arial"/>
          <w:color w:val="000000" w:themeColor="text1"/>
          <w:sz w:val="24"/>
          <w:szCs w:val="24"/>
        </w:rPr>
        <w:t>manage</w:t>
      </w:r>
      <w:r w:rsidR="002442EC" w:rsidRPr="009F494F">
        <w:rPr>
          <w:rFonts w:ascii="Arial" w:hAnsi="Arial" w:cs="Arial"/>
          <w:color w:val="000000" w:themeColor="text1"/>
          <w:sz w:val="24"/>
          <w:szCs w:val="24"/>
        </w:rPr>
        <w:t>. </w:t>
      </w:r>
      <w:r w:rsidR="002442EC" w:rsidRPr="009F494F">
        <w:rPr>
          <w:rFonts w:ascii="Arial" w:eastAsia="Calibri" w:hAnsi="Arial" w:cs="Arial"/>
          <w:color w:val="000000" w:themeColor="text1"/>
          <w:sz w:val="24"/>
          <w:szCs w:val="24"/>
        </w:rPr>
        <w:t xml:space="preserve">Due to the success of the </w:t>
      </w:r>
      <w:proofErr w:type="spellStart"/>
      <w:r w:rsidR="002442EC" w:rsidRPr="009F494F">
        <w:rPr>
          <w:rFonts w:ascii="Arial" w:eastAsia="Calibri" w:hAnsi="Arial" w:cs="Arial"/>
          <w:color w:val="000000" w:themeColor="text1"/>
          <w:sz w:val="24"/>
          <w:szCs w:val="24"/>
        </w:rPr>
        <w:t>Laindon</w:t>
      </w:r>
      <w:proofErr w:type="spellEnd"/>
      <w:r w:rsidR="002442EC" w:rsidRPr="009F494F">
        <w:rPr>
          <w:rFonts w:ascii="Arial" w:eastAsia="Calibri" w:hAnsi="Arial" w:cs="Arial"/>
          <w:color w:val="000000" w:themeColor="text1"/>
          <w:sz w:val="24"/>
          <w:szCs w:val="24"/>
        </w:rPr>
        <w:t xml:space="preserve"> pilot, </w:t>
      </w:r>
      <w:r w:rsidR="00A80D1E" w:rsidRPr="009F494F">
        <w:rPr>
          <w:rFonts w:ascii="Arial" w:hAnsi="Arial" w:cs="Arial"/>
          <w:color w:val="000000" w:themeColor="text1"/>
          <w:sz w:val="24"/>
          <w:szCs w:val="24"/>
        </w:rPr>
        <w:t xml:space="preserve">from November 2019 there will be </w:t>
      </w:r>
      <w:r w:rsidR="00270B41" w:rsidRPr="009F494F">
        <w:rPr>
          <w:rFonts w:ascii="Arial" w:hAnsi="Arial" w:cs="Arial"/>
          <w:color w:val="000000" w:themeColor="text1"/>
          <w:sz w:val="24"/>
          <w:szCs w:val="24"/>
        </w:rPr>
        <w:t>five</w:t>
      </w:r>
      <w:r w:rsidR="00A80D1E" w:rsidRPr="009F494F">
        <w:rPr>
          <w:rFonts w:ascii="Arial" w:hAnsi="Arial" w:cs="Arial"/>
          <w:color w:val="000000" w:themeColor="text1"/>
          <w:sz w:val="24"/>
          <w:szCs w:val="24"/>
        </w:rPr>
        <w:t xml:space="preserve"> Embedded MOSOVO officers in </w:t>
      </w:r>
      <w:r w:rsidR="00270B41" w:rsidRPr="009F494F">
        <w:rPr>
          <w:rFonts w:ascii="Arial" w:hAnsi="Arial" w:cs="Arial"/>
          <w:color w:val="000000" w:themeColor="text1"/>
          <w:sz w:val="24"/>
          <w:szCs w:val="24"/>
        </w:rPr>
        <w:t>three</w:t>
      </w:r>
      <w:r w:rsidR="00A80D1E" w:rsidRPr="009F494F">
        <w:rPr>
          <w:rFonts w:ascii="Arial" w:hAnsi="Arial" w:cs="Arial"/>
          <w:color w:val="000000" w:themeColor="text1"/>
          <w:sz w:val="24"/>
          <w:szCs w:val="24"/>
        </w:rPr>
        <w:t xml:space="preserve"> Probation offices in Essex: Colchester, Southend and </w:t>
      </w:r>
      <w:proofErr w:type="spellStart"/>
      <w:r w:rsidR="00A80D1E" w:rsidRPr="009F494F">
        <w:rPr>
          <w:rFonts w:ascii="Arial" w:hAnsi="Arial" w:cs="Arial"/>
          <w:color w:val="000000" w:themeColor="text1"/>
          <w:sz w:val="24"/>
          <w:szCs w:val="24"/>
        </w:rPr>
        <w:t>Laindon</w:t>
      </w:r>
      <w:proofErr w:type="spellEnd"/>
      <w:r w:rsidR="0019258B" w:rsidRPr="009F494F">
        <w:rPr>
          <w:rFonts w:ascii="Arial" w:hAnsi="Arial" w:cs="Arial"/>
          <w:color w:val="000000" w:themeColor="text1"/>
          <w:sz w:val="24"/>
          <w:szCs w:val="24"/>
        </w:rPr>
        <w:t>. </w:t>
      </w:r>
      <w:r w:rsidR="00A80D1E" w:rsidRPr="009F494F">
        <w:rPr>
          <w:rFonts w:ascii="Arial" w:hAnsi="Arial" w:cs="Arial"/>
          <w:color w:val="000000" w:themeColor="text1"/>
          <w:sz w:val="24"/>
          <w:szCs w:val="24"/>
        </w:rPr>
        <w:t>Th</w:t>
      </w:r>
      <w:r w:rsidR="002442EC" w:rsidRPr="009F494F">
        <w:rPr>
          <w:rFonts w:ascii="Arial" w:hAnsi="Arial" w:cs="Arial"/>
          <w:color w:val="000000" w:themeColor="text1"/>
          <w:sz w:val="24"/>
          <w:szCs w:val="24"/>
        </w:rPr>
        <w:t xml:space="preserve">is approach will </w:t>
      </w:r>
      <w:r w:rsidR="0019258B" w:rsidRPr="009F494F">
        <w:rPr>
          <w:rFonts w:ascii="Arial" w:hAnsi="Arial" w:cs="Arial"/>
          <w:color w:val="000000" w:themeColor="text1"/>
          <w:sz w:val="24"/>
          <w:szCs w:val="24"/>
        </w:rPr>
        <w:t xml:space="preserve">improve efficiency and effectiveness in dealing with RSOs and improve </w:t>
      </w:r>
      <w:r w:rsidR="006D2529" w:rsidRPr="009F494F">
        <w:rPr>
          <w:rFonts w:ascii="Arial" w:hAnsi="Arial" w:cs="Arial"/>
          <w:color w:val="000000" w:themeColor="text1"/>
          <w:sz w:val="24"/>
          <w:szCs w:val="24"/>
        </w:rPr>
        <w:t>Active Risk Management System (</w:t>
      </w:r>
      <w:r w:rsidR="0019258B" w:rsidRPr="009F494F">
        <w:rPr>
          <w:rFonts w:ascii="Arial" w:hAnsi="Arial" w:cs="Arial"/>
          <w:color w:val="000000" w:themeColor="text1"/>
          <w:sz w:val="24"/>
          <w:szCs w:val="24"/>
        </w:rPr>
        <w:t>ARMS</w:t>
      </w:r>
      <w:r w:rsidR="006D2529" w:rsidRPr="009F494F">
        <w:rPr>
          <w:rFonts w:ascii="Arial" w:hAnsi="Arial" w:cs="Arial"/>
          <w:color w:val="000000" w:themeColor="text1"/>
          <w:sz w:val="24"/>
          <w:szCs w:val="24"/>
        </w:rPr>
        <w:t>)</w:t>
      </w:r>
      <w:r w:rsidR="00C77BE2" w:rsidRPr="009F494F">
        <w:rPr>
          <w:rFonts w:ascii="Arial" w:hAnsi="Arial" w:cs="Arial"/>
          <w:color w:val="000000" w:themeColor="text1"/>
          <w:sz w:val="24"/>
          <w:szCs w:val="24"/>
        </w:rPr>
        <w:t xml:space="preserve"> completion rates.  </w:t>
      </w:r>
    </w:p>
    <w:p w:rsidR="00E06A31" w:rsidRPr="009F494F" w:rsidRDefault="00E06A31" w:rsidP="000C65B6">
      <w:pPr>
        <w:ind w:left="720"/>
        <w:rPr>
          <w:rFonts w:ascii="Arial" w:hAnsi="Arial" w:cs="Arial"/>
          <w:b/>
          <w:sz w:val="24"/>
          <w:szCs w:val="24"/>
          <w:u w:val="single"/>
        </w:rPr>
      </w:pPr>
      <w:r w:rsidRPr="009F494F">
        <w:rPr>
          <w:rFonts w:ascii="Arial" w:hAnsi="Arial" w:cs="Arial"/>
          <w:sz w:val="24"/>
          <w:szCs w:val="24"/>
        </w:rPr>
        <w:t>This new model still achieves the desired result in respect of the management of the offender within the community.</w:t>
      </w:r>
    </w:p>
    <w:p w:rsidR="00E20F17" w:rsidRPr="00D42C17" w:rsidRDefault="00E20F17" w:rsidP="000C65B6">
      <w:pPr>
        <w:pStyle w:val="NoSpacing"/>
        <w:ind w:firstLine="720"/>
        <w:rPr>
          <w:rFonts w:ascii="Arial" w:hAnsi="Arial" w:cs="Arial"/>
          <w:b/>
          <w:sz w:val="24"/>
          <w:szCs w:val="24"/>
          <w:u w:val="single"/>
        </w:rPr>
      </w:pPr>
      <w:r w:rsidRPr="00D42C17">
        <w:rPr>
          <w:rFonts w:ascii="Arial" w:hAnsi="Arial" w:cs="Arial"/>
          <w:b/>
          <w:sz w:val="24"/>
          <w:szCs w:val="24"/>
          <w:u w:val="single"/>
        </w:rPr>
        <w:t>POLIT</w:t>
      </w:r>
    </w:p>
    <w:p w:rsidR="00E20F17" w:rsidRPr="00D42C17" w:rsidRDefault="00E20F17" w:rsidP="000C65B6">
      <w:pPr>
        <w:pStyle w:val="NoSpacing"/>
        <w:ind w:left="720"/>
        <w:rPr>
          <w:rFonts w:ascii="Arial" w:hAnsi="Arial" w:cs="Arial"/>
          <w:color w:val="00B050"/>
          <w:sz w:val="24"/>
          <w:szCs w:val="24"/>
        </w:rPr>
      </w:pPr>
    </w:p>
    <w:p w:rsidR="00E20F17" w:rsidRPr="00D42C17" w:rsidRDefault="00E20F17" w:rsidP="000C65B6">
      <w:pPr>
        <w:pStyle w:val="NoSpacing"/>
        <w:ind w:left="720"/>
        <w:rPr>
          <w:rFonts w:ascii="Arial" w:hAnsi="Arial" w:cs="Arial"/>
          <w:sz w:val="24"/>
          <w:szCs w:val="24"/>
          <w:u w:val="single"/>
        </w:rPr>
      </w:pPr>
      <w:r w:rsidRPr="00D42C17">
        <w:rPr>
          <w:rFonts w:ascii="Arial" w:hAnsi="Arial" w:cs="Arial"/>
          <w:sz w:val="24"/>
          <w:szCs w:val="24"/>
          <w:u w:val="single"/>
        </w:rPr>
        <w:lastRenderedPageBreak/>
        <w:t>Core Performance</w:t>
      </w:r>
    </w:p>
    <w:p w:rsidR="0019258B" w:rsidRPr="00D42C17" w:rsidRDefault="0019258B" w:rsidP="000C65B6">
      <w:pPr>
        <w:pStyle w:val="NoSpacing"/>
        <w:ind w:left="720"/>
        <w:rPr>
          <w:rFonts w:ascii="Arial" w:hAnsi="Arial" w:cs="Arial"/>
          <w:sz w:val="24"/>
          <w:szCs w:val="24"/>
          <w:u w:val="single"/>
        </w:rPr>
      </w:pPr>
    </w:p>
    <w:p w:rsidR="00E20F17" w:rsidRPr="00D42C17" w:rsidRDefault="00E20F17" w:rsidP="000C65B6">
      <w:pPr>
        <w:ind w:firstLine="720"/>
        <w:rPr>
          <w:rFonts w:ascii="Arial" w:hAnsi="Arial" w:cs="Arial"/>
          <w:sz w:val="24"/>
          <w:szCs w:val="24"/>
        </w:rPr>
      </w:pPr>
      <w:r w:rsidRPr="00D42C17">
        <w:rPr>
          <w:rFonts w:ascii="Arial" w:hAnsi="Arial" w:cs="Arial"/>
          <w:sz w:val="24"/>
          <w:szCs w:val="24"/>
        </w:rPr>
        <w:t>Crimes recorded:</w:t>
      </w:r>
    </w:p>
    <w:tbl>
      <w:tblPr>
        <w:tblW w:w="5360" w:type="dxa"/>
        <w:tblInd w:w="860" w:type="dxa"/>
        <w:tblLook w:val="04A0" w:firstRow="1" w:lastRow="0" w:firstColumn="1" w:lastColumn="0" w:noHBand="0" w:noVBand="1"/>
      </w:tblPr>
      <w:tblGrid>
        <w:gridCol w:w="2400"/>
        <w:gridCol w:w="1500"/>
        <w:gridCol w:w="1460"/>
      </w:tblGrid>
      <w:tr w:rsidR="00551F79" w:rsidRPr="00D42C17" w:rsidTr="00551F79">
        <w:trPr>
          <w:trHeight w:val="300"/>
        </w:trPr>
        <w:tc>
          <w:tcPr>
            <w:tcW w:w="24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551F79" w:rsidRPr="00D42C17" w:rsidRDefault="00551F79"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POLIT RECORDED</w:t>
            </w:r>
          </w:p>
        </w:tc>
        <w:tc>
          <w:tcPr>
            <w:tcW w:w="1500" w:type="dxa"/>
            <w:tcBorders>
              <w:top w:val="single" w:sz="8" w:space="0" w:color="auto"/>
              <w:left w:val="nil"/>
              <w:bottom w:val="single" w:sz="8" w:space="0" w:color="auto"/>
              <w:right w:val="single" w:sz="8" w:space="0" w:color="auto"/>
            </w:tcBorders>
            <w:shd w:val="clear" w:color="000000" w:fill="DDEBF7"/>
            <w:noWrap/>
            <w:vAlign w:val="center"/>
            <w:hideMark/>
          </w:tcPr>
          <w:p w:rsidR="00CC795A" w:rsidRDefault="00551F79"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 xml:space="preserve">Q2 </w:t>
            </w:r>
          </w:p>
          <w:p w:rsidR="00551F79" w:rsidRPr="00D42C17" w:rsidRDefault="00551F79"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2018/19</w:t>
            </w:r>
          </w:p>
        </w:tc>
        <w:tc>
          <w:tcPr>
            <w:tcW w:w="1460" w:type="dxa"/>
            <w:tcBorders>
              <w:top w:val="single" w:sz="8" w:space="0" w:color="auto"/>
              <w:left w:val="nil"/>
              <w:bottom w:val="single" w:sz="8" w:space="0" w:color="auto"/>
              <w:right w:val="single" w:sz="8" w:space="0" w:color="auto"/>
            </w:tcBorders>
            <w:shd w:val="clear" w:color="000000" w:fill="DDEBF7"/>
            <w:noWrap/>
            <w:vAlign w:val="center"/>
            <w:hideMark/>
          </w:tcPr>
          <w:p w:rsidR="00551F79" w:rsidRPr="00D42C17" w:rsidRDefault="00551F79"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Q2 2019/20</w:t>
            </w:r>
          </w:p>
        </w:tc>
      </w:tr>
      <w:tr w:rsidR="00551F79" w:rsidRPr="00D42C17" w:rsidTr="00551F79">
        <w:trPr>
          <w:trHeight w:val="300"/>
        </w:trPr>
        <w:tc>
          <w:tcPr>
            <w:tcW w:w="2400" w:type="dxa"/>
            <w:tcBorders>
              <w:top w:val="nil"/>
              <w:left w:val="single" w:sz="8" w:space="0" w:color="auto"/>
              <w:bottom w:val="single" w:sz="8" w:space="0" w:color="auto"/>
              <w:right w:val="single" w:sz="8" w:space="0" w:color="auto"/>
            </w:tcBorders>
            <w:shd w:val="clear" w:color="000000" w:fill="DDEBF7"/>
            <w:noWrap/>
            <w:vAlign w:val="center"/>
            <w:hideMark/>
          </w:tcPr>
          <w:p w:rsidR="00551F79" w:rsidRPr="00D42C17" w:rsidRDefault="00551F79"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All Offences</w:t>
            </w:r>
          </w:p>
        </w:tc>
        <w:tc>
          <w:tcPr>
            <w:tcW w:w="1500" w:type="dxa"/>
            <w:tcBorders>
              <w:top w:val="nil"/>
              <w:left w:val="nil"/>
              <w:bottom w:val="single" w:sz="8" w:space="0" w:color="auto"/>
              <w:right w:val="single" w:sz="8" w:space="0" w:color="auto"/>
            </w:tcBorders>
            <w:shd w:val="clear" w:color="auto" w:fill="auto"/>
            <w:noWrap/>
            <w:vAlign w:val="center"/>
            <w:hideMark/>
          </w:tcPr>
          <w:p w:rsidR="00551F79" w:rsidRPr="00D42C17" w:rsidRDefault="00551F79"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63</w:t>
            </w:r>
          </w:p>
        </w:tc>
        <w:tc>
          <w:tcPr>
            <w:tcW w:w="1460" w:type="dxa"/>
            <w:tcBorders>
              <w:top w:val="nil"/>
              <w:left w:val="nil"/>
              <w:bottom w:val="single" w:sz="8" w:space="0" w:color="auto"/>
              <w:right w:val="single" w:sz="8" w:space="0" w:color="auto"/>
            </w:tcBorders>
            <w:shd w:val="clear" w:color="auto" w:fill="auto"/>
            <w:noWrap/>
            <w:vAlign w:val="center"/>
            <w:hideMark/>
          </w:tcPr>
          <w:p w:rsidR="00551F79" w:rsidRPr="00D42C17" w:rsidRDefault="00551F79"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88</w:t>
            </w:r>
          </w:p>
        </w:tc>
      </w:tr>
      <w:tr w:rsidR="00551F79" w:rsidRPr="00D42C17" w:rsidTr="00551F79">
        <w:trPr>
          <w:trHeight w:val="300"/>
        </w:trPr>
        <w:tc>
          <w:tcPr>
            <w:tcW w:w="2400" w:type="dxa"/>
            <w:tcBorders>
              <w:top w:val="nil"/>
              <w:left w:val="single" w:sz="8" w:space="0" w:color="auto"/>
              <w:bottom w:val="single" w:sz="8" w:space="0" w:color="auto"/>
              <w:right w:val="single" w:sz="8" w:space="0" w:color="auto"/>
            </w:tcBorders>
            <w:shd w:val="clear" w:color="000000" w:fill="DDEBF7"/>
            <w:noWrap/>
            <w:vAlign w:val="center"/>
            <w:hideMark/>
          </w:tcPr>
          <w:p w:rsidR="00551F79" w:rsidRPr="00D42C17" w:rsidRDefault="00551F79"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Non-Crimes</w:t>
            </w:r>
          </w:p>
        </w:tc>
        <w:tc>
          <w:tcPr>
            <w:tcW w:w="1500" w:type="dxa"/>
            <w:tcBorders>
              <w:top w:val="nil"/>
              <w:left w:val="nil"/>
              <w:bottom w:val="single" w:sz="8" w:space="0" w:color="auto"/>
              <w:right w:val="single" w:sz="8" w:space="0" w:color="auto"/>
            </w:tcBorders>
            <w:shd w:val="clear" w:color="auto" w:fill="auto"/>
            <w:noWrap/>
            <w:vAlign w:val="center"/>
            <w:hideMark/>
          </w:tcPr>
          <w:p w:rsidR="00551F79" w:rsidRPr="00D42C17" w:rsidRDefault="00551F79"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7</w:t>
            </w:r>
          </w:p>
        </w:tc>
        <w:tc>
          <w:tcPr>
            <w:tcW w:w="1460" w:type="dxa"/>
            <w:tcBorders>
              <w:top w:val="nil"/>
              <w:left w:val="nil"/>
              <w:bottom w:val="single" w:sz="8" w:space="0" w:color="auto"/>
              <w:right w:val="single" w:sz="8" w:space="0" w:color="auto"/>
            </w:tcBorders>
            <w:shd w:val="clear" w:color="auto" w:fill="auto"/>
            <w:noWrap/>
            <w:vAlign w:val="center"/>
            <w:hideMark/>
          </w:tcPr>
          <w:p w:rsidR="00551F79" w:rsidRPr="00D42C17" w:rsidRDefault="00551F79"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1</w:t>
            </w:r>
          </w:p>
        </w:tc>
      </w:tr>
    </w:tbl>
    <w:p w:rsidR="00551F79" w:rsidRPr="00D42C17" w:rsidRDefault="00551F79" w:rsidP="000C65B6">
      <w:pPr>
        <w:pStyle w:val="NoSpacing"/>
        <w:ind w:left="720"/>
        <w:rPr>
          <w:rFonts w:ascii="Arial" w:hAnsi="Arial" w:cs="Arial"/>
          <w:sz w:val="24"/>
          <w:szCs w:val="24"/>
        </w:rPr>
      </w:pPr>
    </w:p>
    <w:p w:rsidR="00F12B23" w:rsidRDefault="00F12B23" w:rsidP="000C65B6">
      <w:pPr>
        <w:pStyle w:val="NoSpacing"/>
        <w:ind w:left="720"/>
        <w:rPr>
          <w:rFonts w:ascii="Arial" w:hAnsi="Arial" w:cs="Arial"/>
          <w:sz w:val="24"/>
          <w:szCs w:val="24"/>
        </w:rPr>
      </w:pPr>
    </w:p>
    <w:p w:rsidR="00E20F17" w:rsidRPr="00D42C17" w:rsidRDefault="00E20F17" w:rsidP="000C65B6">
      <w:pPr>
        <w:pStyle w:val="NoSpacing"/>
        <w:ind w:left="720"/>
        <w:rPr>
          <w:rFonts w:ascii="Arial" w:hAnsi="Arial" w:cs="Arial"/>
          <w:sz w:val="24"/>
          <w:szCs w:val="24"/>
        </w:rPr>
      </w:pPr>
      <w:r w:rsidRPr="00D42C17">
        <w:rPr>
          <w:rFonts w:ascii="Arial" w:hAnsi="Arial" w:cs="Arial"/>
          <w:sz w:val="24"/>
          <w:szCs w:val="24"/>
        </w:rPr>
        <w:t>Crime outcomes:</w:t>
      </w:r>
    </w:p>
    <w:p w:rsidR="00551F79" w:rsidRPr="00D42C17" w:rsidRDefault="00551F79" w:rsidP="000C65B6">
      <w:pPr>
        <w:pStyle w:val="NoSpacing"/>
        <w:ind w:left="720"/>
        <w:rPr>
          <w:rFonts w:ascii="Arial" w:hAnsi="Arial" w:cs="Arial"/>
          <w:sz w:val="24"/>
          <w:szCs w:val="24"/>
        </w:rPr>
      </w:pPr>
    </w:p>
    <w:tbl>
      <w:tblPr>
        <w:tblW w:w="5360" w:type="dxa"/>
        <w:tblInd w:w="980" w:type="dxa"/>
        <w:tblLook w:val="04A0" w:firstRow="1" w:lastRow="0" w:firstColumn="1" w:lastColumn="0" w:noHBand="0" w:noVBand="1"/>
      </w:tblPr>
      <w:tblGrid>
        <w:gridCol w:w="2400"/>
        <w:gridCol w:w="1500"/>
        <w:gridCol w:w="1460"/>
      </w:tblGrid>
      <w:tr w:rsidR="00551F79" w:rsidRPr="00D42C17" w:rsidTr="00551F79">
        <w:trPr>
          <w:trHeight w:val="300"/>
        </w:trPr>
        <w:tc>
          <w:tcPr>
            <w:tcW w:w="24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551F79" w:rsidRDefault="00551F79" w:rsidP="000C65B6">
            <w:pPr>
              <w:spacing w:after="0" w:line="240" w:lineRule="auto"/>
              <w:rPr>
                <w:rFonts w:ascii="Arial" w:eastAsia="Times New Roman" w:hAnsi="Arial" w:cs="Arial"/>
                <w:b/>
                <w:bCs/>
                <w:color w:val="000000"/>
                <w:sz w:val="24"/>
                <w:szCs w:val="24"/>
                <w:lang w:eastAsia="en-GB"/>
              </w:rPr>
            </w:pPr>
            <w:r w:rsidRPr="00270B41">
              <w:rPr>
                <w:rFonts w:ascii="Arial" w:eastAsia="Times New Roman" w:hAnsi="Arial" w:cs="Arial"/>
                <w:b/>
                <w:bCs/>
                <w:color w:val="000000"/>
                <w:sz w:val="24"/>
                <w:szCs w:val="24"/>
                <w:lang w:eastAsia="en-GB"/>
              </w:rPr>
              <w:t>POLIT SOLVED</w:t>
            </w:r>
          </w:p>
          <w:p w:rsidR="003B287C" w:rsidRPr="00D42C17" w:rsidRDefault="003B287C" w:rsidP="000C65B6">
            <w:pPr>
              <w:spacing w:after="0" w:line="240" w:lineRule="auto"/>
              <w:rPr>
                <w:rFonts w:ascii="Arial" w:eastAsia="Times New Roman" w:hAnsi="Arial" w:cs="Arial"/>
                <w:b/>
                <w:bCs/>
                <w:color w:val="000000"/>
                <w:sz w:val="24"/>
                <w:szCs w:val="24"/>
                <w:lang w:eastAsia="en-GB"/>
              </w:rPr>
            </w:pPr>
          </w:p>
        </w:tc>
        <w:tc>
          <w:tcPr>
            <w:tcW w:w="1500" w:type="dxa"/>
            <w:tcBorders>
              <w:top w:val="single" w:sz="8" w:space="0" w:color="auto"/>
              <w:left w:val="nil"/>
              <w:bottom w:val="single" w:sz="8" w:space="0" w:color="auto"/>
              <w:right w:val="single" w:sz="8" w:space="0" w:color="auto"/>
            </w:tcBorders>
            <w:shd w:val="clear" w:color="000000" w:fill="DDEBF7"/>
            <w:noWrap/>
            <w:vAlign w:val="center"/>
            <w:hideMark/>
          </w:tcPr>
          <w:p w:rsidR="00CC795A" w:rsidRDefault="00551F79"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 xml:space="preserve">Q2 </w:t>
            </w:r>
          </w:p>
          <w:p w:rsidR="00551F79" w:rsidRPr="00D42C17" w:rsidRDefault="00551F79"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2018/19</w:t>
            </w:r>
          </w:p>
        </w:tc>
        <w:tc>
          <w:tcPr>
            <w:tcW w:w="1460" w:type="dxa"/>
            <w:tcBorders>
              <w:top w:val="single" w:sz="8" w:space="0" w:color="auto"/>
              <w:left w:val="nil"/>
              <w:bottom w:val="single" w:sz="8" w:space="0" w:color="auto"/>
              <w:right w:val="single" w:sz="8" w:space="0" w:color="auto"/>
            </w:tcBorders>
            <w:shd w:val="clear" w:color="000000" w:fill="DDEBF7"/>
            <w:noWrap/>
            <w:vAlign w:val="center"/>
            <w:hideMark/>
          </w:tcPr>
          <w:p w:rsidR="00551F79" w:rsidRPr="00D42C17" w:rsidRDefault="00551F79"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Q2 2019/20</w:t>
            </w:r>
          </w:p>
        </w:tc>
      </w:tr>
      <w:tr w:rsidR="00551F79" w:rsidRPr="00D42C17" w:rsidTr="00551F79">
        <w:trPr>
          <w:trHeight w:val="300"/>
        </w:trPr>
        <w:tc>
          <w:tcPr>
            <w:tcW w:w="2400" w:type="dxa"/>
            <w:tcBorders>
              <w:top w:val="nil"/>
              <w:left w:val="single" w:sz="8" w:space="0" w:color="auto"/>
              <w:bottom w:val="single" w:sz="8" w:space="0" w:color="auto"/>
              <w:right w:val="single" w:sz="8" w:space="0" w:color="auto"/>
            </w:tcBorders>
            <w:shd w:val="clear" w:color="000000" w:fill="DDEBF7"/>
            <w:noWrap/>
            <w:vAlign w:val="center"/>
            <w:hideMark/>
          </w:tcPr>
          <w:p w:rsidR="00551F79" w:rsidRPr="00D42C17" w:rsidRDefault="00551F79"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All Offences</w:t>
            </w:r>
          </w:p>
        </w:tc>
        <w:tc>
          <w:tcPr>
            <w:tcW w:w="1500" w:type="dxa"/>
            <w:tcBorders>
              <w:top w:val="nil"/>
              <w:left w:val="nil"/>
              <w:bottom w:val="single" w:sz="8" w:space="0" w:color="auto"/>
              <w:right w:val="single" w:sz="8" w:space="0" w:color="auto"/>
            </w:tcBorders>
            <w:shd w:val="clear" w:color="auto" w:fill="auto"/>
            <w:noWrap/>
            <w:vAlign w:val="center"/>
            <w:hideMark/>
          </w:tcPr>
          <w:p w:rsidR="00551F79" w:rsidRPr="00D42C17" w:rsidRDefault="00551F79"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24</w:t>
            </w:r>
          </w:p>
        </w:tc>
        <w:tc>
          <w:tcPr>
            <w:tcW w:w="1460" w:type="dxa"/>
            <w:tcBorders>
              <w:top w:val="nil"/>
              <w:left w:val="nil"/>
              <w:bottom w:val="single" w:sz="8" w:space="0" w:color="auto"/>
              <w:right w:val="single" w:sz="8" w:space="0" w:color="auto"/>
            </w:tcBorders>
            <w:shd w:val="clear" w:color="auto" w:fill="auto"/>
            <w:noWrap/>
            <w:vAlign w:val="center"/>
            <w:hideMark/>
          </w:tcPr>
          <w:p w:rsidR="00551F79" w:rsidRPr="00D42C17" w:rsidRDefault="00551F79" w:rsidP="000C65B6">
            <w:pPr>
              <w:spacing w:after="0" w:line="240" w:lineRule="auto"/>
              <w:rPr>
                <w:rFonts w:ascii="Arial" w:eastAsia="Times New Roman" w:hAnsi="Arial" w:cs="Arial"/>
                <w:color w:val="000000"/>
                <w:sz w:val="24"/>
                <w:szCs w:val="24"/>
                <w:lang w:eastAsia="en-GB"/>
              </w:rPr>
            </w:pPr>
            <w:r w:rsidRPr="00D42C17">
              <w:rPr>
                <w:rFonts w:ascii="Arial" w:eastAsia="Times New Roman" w:hAnsi="Arial" w:cs="Arial"/>
                <w:color w:val="000000"/>
                <w:sz w:val="24"/>
                <w:szCs w:val="24"/>
                <w:lang w:eastAsia="en-GB"/>
              </w:rPr>
              <w:t>50</w:t>
            </w:r>
            <w:r w:rsidR="00B20BE9">
              <w:rPr>
                <w:rFonts w:ascii="Arial" w:eastAsia="Times New Roman" w:hAnsi="Arial" w:cs="Arial"/>
                <w:color w:val="000000"/>
                <w:sz w:val="24"/>
                <w:szCs w:val="24"/>
                <w:lang w:eastAsia="en-GB"/>
              </w:rPr>
              <w:t xml:space="preserve"> </w:t>
            </w:r>
          </w:p>
        </w:tc>
      </w:tr>
    </w:tbl>
    <w:p w:rsidR="00551F79" w:rsidRPr="00D42C17" w:rsidRDefault="00551F79" w:rsidP="000C65B6">
      <w:pPr>
        <w:pStyle w:val="NoSpacing"/>
        <w:ind w:left="720"/>
        <w:rPr>
          <w:rFonts w:ascii="Arial" w:hAnsi="Arial" w:cs="Arial"/>
          <w:sz w:val="24"/>
          <w:szCs w:val="24"/>
        </w:rPr>
      </w:pPr>
    </w:p>
    <w:p w:rsidR="00E20F17" w:rsidRDefault="00CC795A" w:rsidP="000C65B6">
      <w:pPr>
        <w:pStyle w:val="NormalWeb"/>
        <w:ind w:left="720"/>
        <w:rPr>
          <w:rFonts w:ascii="Arial" w:hAnsi="Arial" w:cs="Arial"/>
        </w:rPr>
      </w:pPr>
      <w:r>
        <w:rPr>
          <w:rFonts w:ascii="Arial" w:hAnsi="Arial" w:cs="Arial"/>
        </w:rPr>
        <w:t>T</w:t>
      </w:r>
      <w:r w:rsidRPr="00C4611D">
        <w:rPr>
          <w:rFonts w:ascii="Arial" w:hAnsi="Arial" w:cs="Arial"/>
        </w:rPr>
        <w:t xml:space="preserve">he </w:t>
      </w:r>
      <w:r>
        <w:rPr>
          <w:rFonts w:ascii="Arial" w:hAnsi="Arial" w:cs="Arial"/>
        </w:rPr>
        <w:t>POLIT</w:t>
      </w:r>
      <w:r w:rsidRPr="00C4611D">
        <w:rPr>
          <w:rFonts w:ascii="Arial" w:hAnsi="Arial" w:cs="Arial"/>
        </w:rPr>
        <w:t xml:space="preserve"> </w:t>
      </w:r>
      <w:r w:rsidRPr="00BC7118">
        <w:rPr>
          <w:rFonts w:ascii="Arial" w:hAnsi="Arial" w:cs="Arial"/>
        </w:rPr>
        <w:t>solve</w:t>
      </w:r>
      <w:r>
        <w:rPr>
          <w:rFonts w:ascii="Arial" w:hAnsi="Arial" w:cs="Arial"/>
        </w:rPr>
        <w:t>d</w:t>
      </w:r>
      <w:r w:rsidRPr="00C4611D">
        <w:rPr>
          <w:rFonts w:ascii="Arial" w:hAnsi="Arial" w:cs="Arial"/>
        </w:rPr>
        <w:t xml:space="preserve"> rate has </w:t>
      </w:r>
      <w:r>
        <w:rPr>
          <w:rFonts w:ascii="Arial" w:hAnsi="Arial" w:cs="Arial"/>
        </w:rPr>
        <w:t xml:space="preserve">more than doubled in Q2 2019/20 </w:t>
      </w:r>
      <w:r w:rsidRPr="00C4611D">
        <w:rPr>
          <w:rFonts w:ascii="Arial" w:hAnsi="Arial" w:cs="Arial"/>
        </w:rPr>
        <w:t>when compared with Q2 2018/19.</w:t>
      </w:r>
      <w:r>
        <w:rPr>
          <w:rFonts w:ascii="Arial" w:hAnsi="Arial" w:cs="Arial"/>
        </w:rPr>
        <w:t xml:space="preserve"> </w:t>
      </w:r>
      <w:r w:rsidR="00270B41">
        <w:rPr>
          <w:rFonts w:ascii="Arial" w:hAnsi="Arial" w:cs="Arial"/>
        </w:rPr>
        <w:t>This is a result of the time for digital for</w:t>
      </w:r>
      <w:r w:rsidR="008A0646">
        <w:rPr>
          <w:rFonts w:ascii="Arial" w:hAnsi="Arial" w:cs="Arial"/>
        </w:rPr>
        <w:t>ensic examinations reducing; the</w:t>
      </w:r>
      <w:r w:rsidR="00270B41">
        <w:rPr>
          <w:rFonts w:ascii="Arial" w:hAnsi="Arial" w:cs="Arial"/>
        </w:rPr>
        <w:t xml:space="preserve">reby </w:t>
      </w:r>
      <w:r w:rsidR="003E1587">
        <w:rPr>
          <w:rFonts w:ascii="Arial" w:hAnsi="Arial" w:cs="Arial"/>
        </w:rPr>
        <w:t>reducing the average duration of each investigation.</w:t>
      </w:r>
      <w:r w:rsidR="00270B41">
        <w:rPr>
          <w:rFonts w:ascii="Arial" w:hAnsi="Arial" w:cs="Arial"/>
        </w:rPr>
        <w:t xml:space="preserve"> </w:t>
      </w:r>
    </w:p>
    <w:p w:rsidR="00E20F17" w:rsidRPr="00C77BE2" w:rsidRDefault="009B729E" w:rsidP="000C65B6">
      <w:pPr>
        <w:ind w:firstLine="709"/>
        <w:rPr>
          <w:rFonts w:ascii="Arial" w:hAnsi="Arial" w:cs="Arial"/>
          <w:color w:val="000000" w:themeColor="text1"/>
          <w:sz w:val="24"/>
          <w:szCs w:val="24"/>
          <w:u w:val="single"/>
        </w:rPr>
      </w:pPr>
      <w:r w:rsidRPr="00C77BE2">
        <w:rPr>
          <w:rFonts w:ascii="Arial" w:hAnsi="Arial" w:cs="Arial"/>
          <w:color w:val="000000" w:themeColor="text1"/>
          <w:sz w:val="24"/>
          <w:szCs w:val="24"/>
          <w:u w:val="single"/>
        </w:rPr>
        <w:t>Key achievements</w:t>
      </w:r>
    </w:p>
    <w:p w:rsidR="003E1587" w:rsidRPr="00F12B23" w:rsidRDefault="00C77BE2" w:rsidP="000C65B6">
      <w:pPr>
        <w:ind w:left="709"/>
        <w:rPr>
          <w:rFonts w:ascii="Arial" w:hAnsi="Arial" w:cs="Arial"/>
          <w:color w:val="000000" w:themeColor="text1"/>
          <w:sz w:val="24"/>
          <w:szCs w:val="24"/>
        </w:rPr>
      </w:pPr>
      <w:r w:rsidRPr="00C77BE2">
        <w:rPr>
          <w:rFonts w:ascii="Arial" w:hAnsi="Arial" w:cs="Arial"/>
          <w:color w:val="000000" w:themeColor="text1"/>
          <w:sz w:val="24"/>
          <w:szCs w:val="24"/>
        </w:rPr>
        <w:t>Essex POLIT have become the single point of contact for all Eastern Region Organised Crime Unit (</w:t>
      </w:r>
      <w:r w:rsidRPr="00C77BE2">
        <w:rPr>
          <w:rStyle w:val="st"/>
          <w:rFonts w:ascii="Arial" w:hAnsi="Arial" w:cs="Arial"/>
          <w:color w:val="000000" w:themeColor="text1"/>
          <w:sz w:val="24"/>
          <w:szCs w:val="24"/>
        </w:rPr>
        <w:t>ERSOU)</w:t>
      </w:r>
      <w:r w:rsidRPr="00C77BE2">
        <w:rPr>
          <w:rFonts w:ascii="Arial" w:hAnsi="Arial" w:cs="Arial"/>
          <w:color w:val="000000" w:themeColor="text1"/>
          <w:sz w:val="24"/>
          <w:szCs w:val="24"/>
        </w:rPr>
        <w:t xml:space="preserve"> referrals for Op Excalibur. </w:t>
      </w:r>
      <w:r w:rsidR="00D05F87" w:rsidRPr="00C77BE2">
        <w:rPr>
          <w:rFonts w:ascii="Arial" w:hAnsi="Arial" w:cs="Arial"/>
          <w:color w:val="000000" w:themeColor="text1"/>
          <w:sz w:val="24"/>
          <w:szCs w:val="24"/>
        </w:rPr>
        <w:t>J</w:t>
      </w:r>
      <w:r w:rsidR="00551F79" w:rsidRPr="00C77BE2">
        <w:rPr>
          <w:rFonts w:ascii="Arial" w:hAnsi="Arial" w:cs="Arial"/>
          <w:color w:val="000000" w:themeColor="text1"/>
          <w:sz w:val="24"/>
          <w:szCs w:val="24"/>
        </w:rPr>
        <w:t xml:space="preserve">oint working with </w:t>
      </w:r>
      <w:r w:rsidRPr="00C77BE2">
        <w:rPr>
          <w:rStyle w:val="st"/>
          <w:rFonts w:ascii="Arial" w:hAnsi="Arial" w:cs="Arial"/>
          <w:color w:val="000000" w:themeColor="text1"/>
          <w:sz w:val="24"/>
          <w:szCs w:val="24"/>
        </w:rPr>
        <w:t xml:space="preserve">ERSOU </w:t>
      </w:r>
      <w:r w:rsidR="00551F79" w:rsidRPr="00C77BE2">
        <w:rPr>
          <w:rFonts w:ascii="Arial" w:hAnsi="Arial" w:cs="Arial"/>
          <w:color w:val="000000" w:themeColor="text1"/>
          <w:sz w:val="24"/>
          <w:szCs w:val="24"/>
        </w:rPr>
        <w:t>to identify and prosecute online groomers of children</w:t>
      </w:r>
      <w:r w:rsidR="00D05F87" w:rsidRPr="00C77BE2">
        <w:rPr>
          <w:rFonts w:ascii="Arial" w:hAnsi="Arial" w:cs="Arial"/>
          <w:color w:val="000000" w:themeColor="text1"/>
          <w:sz w:val="24"/>
          <w:szCs w:val="24"/>
        </w:rPr>
        <w:t xml:space="preserve"> has resulted in a significant </w:t>
      </w:r>
      <w:r w:rsidR="00551F79" w:rsidRPr="00C77BE2">
        <w:rPr>
          <w:rFonts w:ascii="Arial" w:hAnsi="Arial" w:cs="Arial"/>
          <w:color w:val="000000" w:themeColor="text1"/>
          <w:sz w:val="24"/>
          <w:szCs w:val="24"/>
        </w:rPr>
        <w:t xml:space="preserve">increase </w:t>
      </w:r>
      <w:r w:rsidR="00D05F87" w:rsidRPr="00C77BE2">
        <w:rPr>
          <w:rFonts w:ascii="Arial" w:hAnsi="Arial" w:cs="Arial"/>
          <w:color w:val="000000" w:themeColor="text1"/>
          <w:sz w:val="24"/>
          <w:szCs w:val="24"/>
        </w:rPr>
        <w:t xml:space="preserve">in demand in this area, with </w:t>
      </w:r>
      <w:r w:rsidR="00551F79" w:rsidRPr="00C77BE2">
        <w:rPr>
          <w:rFonts w:ascii="Arial" w:hAnsi="Arial" w:cs="Arial"/>
          <w:color w:val="000000" w:themeColor="text1"/>
          <w:sz w:val="24"/>
          <w:szCs w:val="24"/>
        </w:rPr>
        <w:t>twice as many offenders</w:t>
      </w:r>
      <w:r w:rsidR="003E1587">
        <w:rPr>
          <w:rFonts w:ascii="Arial" w:hAnsi="Arial" w:cs="Arial"/>
          <w:color w:val="000000" w:themeColor="text1"/>
          <w:sz w:val="24"/>
          <w:szCs w:val="24"/>
        </w:rPr>
        <w:t xml:space="preserve"> arrested in the first 6-months</w:t>
      </w:r>
      <w:r w:rsidR="00551F79" w:rsidRPr="00C77BE2">
        <w:rPr>
          <w:rFonts w:ascii="Arial" w:hAnsi="Arial" w:cs="Arial"/>
          <w:color w:val="000000" w:themeColor="text1"/>
          <w:sz w:val="24"/>
          <w:szCs w:val="24"/>
        </w:rPr>
        <w:t xml:space="preserve"> </w:t>
      </w:r>
      <w:r w:rsidR="003E1587">
        <w:rPr>
          <w:rFonts w:ascii="Arial" w:hAnsi="Arial" w:cs="Arial"/>
          <w:color w:val="000000" w:themeColor="text1"/>
          <w:sz w:val="24"/>
          <w:szCs w:val="24"/>
        </w:rPr>
        <w:t xml:space="preserve">of 2019/20 </w:t>
      </w:r>
      <w:r w:rsidR="00551F79" w:rsidRPr="00C77BE2">
        <w:rPr>
          <w:rFonts w:ascii="Arial" w:hAnsi="Arial" w:cs="Arial"/>
          <w:color w:val="000000" w:themeColor="text1"/>
          <w:sz w:val="24"/>
          <w:szCs w:val="24"/>
        </w:rPr>
        <w:t xml:space="preserve">as </w:t>
      </w:r>
      <w:r w:rsidR="003E1587">
        <w:rPr>
          <w:rFonts w:ascii="Arial" w:hAnsi="Arial" w:cs="Arial"/>
          <w:color w:val="000000" w:themeColor="text1"/>
          <w:sz w:val="24"/>
          <w:szCs w:val="24"/>
        </w:rPr>
        <w:t>in the entire previous year</w:t>
      </w:r>
      <w:r w:rsidR="00D05F87" w:rsidRPr="00C77BE2">
        <w:rPr>
          <w:rFonts w:ascii="Arial" w:hAnsi="Arial" w:cs="Arial"/>
          <w:color w:val="000000" w:themeColor="text1"/>
          <w:sz w:val="24"/>
          <w:szCs w:val="24"/>
        </w:rPr>
        <w:t>. </w:t>
      </w:r>
      <w:r w:rsidRPr="00C77BE2">
        <w:rPr>
          <w:rFonts w:ascii="Arial" w:hAnsi="Arial" w:cs="Arial"/>
          <w:color w:val="000000" w:themeColor="text1"/>
          <w:sz w:val="24"/>
          <w:szCs w:val="24"/>
        </w:rPr>
        <w:t xml:space="preserve">To date the POLIT team have dealt with ten jobs from the Eastern Region and a further </w:t>
      </w:r>
      <w:r w:rsidR="003E1587">
        <w:rPr>
          <w:rFonts w:ascii="Arial" w:hAnsi="Arial" w:cs="Arial"/>
          <w:color w:val="000000" w:themeColor="text1"/>
          <w:sz w:val="24"/>
          <w:szCs w:val="24"/>
        </w:rPr>
        <w:t>16</w:t>
      </w:r>
      <w:r w:rsidRPr="00C77BE2">
        <w:rPr>
          <w:rFonts w:ascii="Arial" w:hAnsi="Arial" w:cs="Arial"/>
          <w:color w:val="000000" w:themeColor="text1"/>
          <w:sz w:val="24"/>
          <w:szCs w:val="24"/>
        </w:rPr>
        <w:t xml:space="preserve"> jobs generated from other streams. All investigations have resulted in the arrest of individuals who have made arrangements on-line to abuse a child. Two recent cases have involved known or archived sex offenders who were remanded in custody </w:t>
      </w:r>
      <w:r w:rsidRPr="00C77BE2">
        <w:rPr>
          <w:rFonts w:ascii="Arial" w:hAnsi="Arial" w:cs="Arial"/>
          <w:color w:val="000000" w:themeColor="text1"/>
          <w:sz w:val="24"/>
          <w:szCs w:val="24"/>
        </w:rPr>
        <w:lastRenderedPageBreak/>
        <w:t>for an array of offences, albeit arrests are not exclusively of persons with a previous offending history of this type. The working relationship continues to be developed, providing specialist investigative knowledge and expertise in this area.</w:t>
      </w:r>
    </w:p>
    <w:p w:rsidR="00E20F17" w:rsidRPr="00D42C17" w:rsidRDefault="00E20F17" w:rsidP="000C65B6">
      <w:pPr>
        <w:pStyle w:val="NoSpacing"/>
        <w:ind w:firstLine="709"/>
        <w:rPr>
          <w:rFonts w:ascii="Arial" w:hAnsi="Arial" w:cs="Arial"/>
          <w:b/>
          <w:sz w:val="24"/>
          <w:szCs w:val="24"/>
          <w:u w:val="single"/>
        </w:rPr>
      </w:pPr>
      <w:r w:rsidRPr="00D42C17">
        <w:rPr>
          <w:rFonts w:ascii="Arial" w:hAnsi="Arial" w:cs="Arial"/>
          <w:b/>
          <w:sz w:val="24"/>
          <w:szCs w:val="24"/>
          <w:u w:val="single"/>
        </w:rPr>
        <w:t>Operations Centre</w:t>
      </w:r>
    </w:p>
    <w:p w:rsidR="0062777B" w:rsidRPr="00D42C17" w:rsidRDefault="0062777B" w:rsidP="000C65B6">
      <w:pPr>
        <w:pStyle w:val="NoSpacing"/>
        <w:ind w:firstLine="709"/>
        <w:rPr>
          <w:rFonts w:ascii="Arial" w:hAnsi="Arial" w:cs="Arial"/>
          <w:b/>
          <w:sz w:val="24"/>
          <w:szCs w:val="24"/>
          <w:u w:val="single"/>
        </w:rPr>
      </w:pPr>
    </w:p>
    <w:p w:rsidR="0062777B" w:rsidRPr="00D42C17" w:rsidRDefault="0062777B" w:rsidP="000C65B6">
      <w:pPr>
        <w:pStyle w:val="NoSpacing"/>
        <w:ind w:firstLine="709"/>
        <w:rPr>
          <w:rFonts w:ascii="Arial" w:hAnsi="Arial" w:cs="Arial"/>
          <w:color w:val="000000" w:themeColor="text1"/>
          <w:sz w:val="24"/>
          <w:szCs w:val="24"/>
        </w:rPr>
      </w:pPr>
      <w:r w:rsidRPr="00D42C17">
        <w:rPr>
          <w:rFonts w:ascii="Arial" w:hAnsi="Arial" w:cs="Arial"/>
          <w:color w:val="000000" w:themeColor="text1"/>
          <w:sz w:val="24"/>
          <w:szCs w:val="24"/>
        </w:rPr>
        <w:t xml:space="preserve">Triage figures </w:t>
      </w:r>
      <w:r w:rsidR="00D05F87" w:rsidRPr="00D42C17">
        <w:rPr>
          <w:rFonts w:ascii="Arial" w:hAnsi="Arial" w:cs="Arial"/>
          <w:color w:val="000000" w:themeColor="text1"/>
          <w:sz w:val="24"/>
          <w:szCs w:val="24"/>
        </w:rPr>
        <w:t xml:space="preserve">provided </w:t>
      </w:r>
      <w:r w:rsidRPr="00D42C17">
        <w:rPr>
          <w:rFonts w:ascii="Arial" w:hAnsi="Arial" w:cs="Arial"/>
          <w:color w:val="000000" w:themeColor="text1"/>
          <w:sz w:val="24"/>
          <w:szCs w:val="24"/>
        </w:rPr>
        <w:t>for Q2 2019/20</w:t>
      </w:r>
      <w:r w:rsidR="00D05F87" w:rsidRPr="00D42C17">
        <w:rPr>
          <w:rFonts w:ascii="Arial" w:hAnsi="Arial" w:cs="Arial"/>
          <w:color w:val="000000" w:themeColor="text1"/>
          <w:sz w:val="24"/>
          <w:szCs w:val="24"/>
        </w:rPr>
        <w:t xml:space="preserve"> as follows</w:t>
      </w:r>
      <w:r w:rsidRPr="00D42C17">
        <w:rPr>
          <w:rFonts w:ascii="Arial" w:hAnsi="Arial" w:cs="Arial"/>
          <w:color w:val="000000" w:themeColor="text1"/>
          <w:sz w:val="24"/>
          <w:szCs w:val="24"/>
        </w:rPr>
        <w:t xml:space="preserve">:  </w:t>
      </w:r>
    </w:p>
    <w:p w:rsidR="0062777B" w:rsidRPr="00D42C17" w:rsidRDefault="0062777B" w:rsidP="000C65B6">
      <w:pPr>
        <w:pStyle w:val="NoSpacing"/>
        <w:ind w:firstLine="709"/>
        <w:rPr>
          <w:rFonts w:ascii="Arial" w:hAnsi="Arial" w:cs="Arial"/>
          <w:color w:val="000000" w:themeColor="text1"/>
          <w:sz w:val="24"/>
          <w:szCs w:val="24"/>
        </w:rPr>
      </w:pPr>
    </w:p>
    <w:tbl>
      <w:tblPr>
        <w:tblW w:w="7229" w:type="dxa"/>
        <w:tblInd w:w="890" w:type="dxa"/>
        <w:tblLook w:val="04A0" w:firstRow="1" w:lastRow="0" w:firstColumn="1" w:lastColumn="0" w:noHBand="0" w:noVBand="1"/>
      </w:tblPr>
      <w:tblGrid>
        <w:gridCol w:w="4121"/>
        <w:gridCol w:w="1035"/>
        <w:gridCol w:w="1035"/>
        <w:gridCol w:w="1038"/>
      </w:tblGrid>
      <w:tr w:rsidR="009770F1" w:rsidRPr="00D42C17" w:rsidTr="009770F1">
        <w:trPr>
          <w:trHeight w:val="325"/>
        </w:trPr>
        <w:tc>
          <w:tcPr>
            <w:tcW w:w="4121" w:type="dxa"/>
            <w:tcBorders>
              <w:top w:val="nil"/>
              <w:left w:val="nil"/>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w:t>
            </w:r>
          </w:p>
        </w:tc>
        <w:tc>
          <w:tcPr>
            <w:tcW w:w="1035" w:type="dxa"/>
            <w:tcBorders>
              <w:top w:val="single" w:sz="8" w:space="0" w:color="auto"/>
              <w:left w:val="nil"/>
              <w:bottom w:val="single" w:sz="8" w:space="0" w:color="auto"/>
              <w:right w:val="single" w:sz="8" w:space="0" w:color="auto"/>
            </w:tcBorders>
            <w:shd w:val="clear" w:color="000000" w:fill="D9D9D9"/>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Jul-19</w:t>
            </w:r>
          </w:p>
        </w:tc>
        <w:tc>
          <w:tcPr>
            <w:tcW w:w="1035" w:type="dxa"/>
            <w:tcBorders>
              <w:top w:val="single" w:sz="8" w:space="0" w:color="auto"/>
              <w:left w:val="nil"/>
              <w:bottom w:val="single" w:sz="8" w:space="0" w:color="auto"/>
              <w:right w:val="single" w:sz="8" w:space="0" w:color="auto"/>
            </w:tcBorders>
            <w:shd w:val="clear" w:color="000000" w:fill="D9D9D9"/>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Aug-19</w:t>
            </w:r>
          </w:p>
        </w:tc>
        <w:tc>
          <w:tcPr>
            <w:tcW w:w="1035" w:type="dxa"/>
            <w:tcBorders>
              <w:top w:val="single" w:sz="8" w:space="0" w:color="auto"/>
              <w:left w:val="nil"/>
              <w:bottom w:val="single" w:sz="8" w:space="0" w:color="auto"/>
              <w:right w:val="single" w:sz="8" w:space="0" w:color="auto"/>
            </w:tcBorders>
            <w:shd w:val="clear" w:color="000000" w:fill="D9D9D9"/>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Sep-19</w:t>
            </w:r>
          </w:p>
        </w:tc>
      </w:tr>
      <w:tr w:rsidR="009770F1" w:rsidRPr="00D42C17" w:rsidTr="009770F1">
        <w:trPr>
          <w:trHeight w:val="325"/>
        </w:trPr>
        <w:tc>
          <w:tcPr>
            <w:tcW w:w="4121" w:type="dxa"/>
            <w:tcBorders>
              <w:top w:val="nil"/>
              <w:left w:val="single" w:sz="8" w:space="0" w:color="auto"/>
              <w:bottom w:val="single" w:sz="8" w:space="0" w:color="auto"/>
              <w:right w:val="nil"/>
            </w:tcBorders>
            <w:shd w:val="clear" w:color="000000" w:fill="D9D9D9"/>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xml:space="preserve">Child Triage </w:t>
            </w:r>
          </w:p>
        </w:tc>
        <w:tc>
          <w:tcPr>
            <w:tcW w:w="1035" w:type="dxa"/>
            <w:tcBorders>
              <w:top w:val="nil"/>
              <w:left w:val="nil"/>
              <w:bottom w:val="single" w:sz="8" w:space="0" w:color="auto"/>
              <w:right w:val="nil"/>
            </w:tcBorders>
            <w:shd w:val="clear" w:color="000000" w:fill="D9D9D9"/>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w:t>
            </w:r>
          </w:p>
        </w:tc>
        <w:tc>
          <w:tcPr>
            <w:tcW w:w="1035" w:type="dxa"/>
            <w:tcBorders>
              <w:top w:val="nil"/>
              <w:left w:val="nil"/>
              <w:bottom w:val="single" w:sz="8" w:space="0" w:color="auto"/>
              <w:right w:val="nil"/>
            </w:tcBorders>
            <w:shd w:val="clear" w:color="000000" w:fill="D9D9D9"/>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w:t>
            </w:r>
          </w:p>
        </w:tc>
        <w:tc>
          <w:tcPr>
            <w:tcW w:w="1035" w:type="dxa"/>
            <w:tcBorders>
              <w:top w:val="nil"/>
              <w:left w:val="nil"/>
              <w:bottom w:val="single" w:sz="8" w:space="0" w:color="auto"/>
              <w:right w:val="single" w:sz="8" w:space="0" w:color="auto"/>
            </w:tcBorders>
            <w:shd w:val="clear" w:color="000000" w:fill="D9D9D9"/>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w:t>
            </w:r>
          </w:p>
        </w:tc>
      </w:tr>
      <w:tr w:rsidR="009770F1" w:rsidRPr="00D42C17" w:rsidTr="009770F1">
        <w:trPr>
          <w:trHeight w:val="325"/>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Meetings requested</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130</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105</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118</w:t>
            </w:r>
          </w:p>
        </w:tc>
      </w:tr>
      <w:tr w:rsidR="009770F1" w:rsidRPr="00D42C17" w:rsidTr="009770F1">
        <w:trPr>
          <w:trHeight w:val="325"/>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xml:space="preserve">Meetings Attended </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129</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102</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117</w:t>
            </w:r>
          </w:p>
        </w:tc>
      </w:tr>
      <w:tr w:rsidR="009770F1" w:rsidRPr="00D42C17" w:rsidTr="009770F1">
        <w:trPr>
          <w:trHeight w:val="325"/>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xml:space="preserve">Attendance Rate Strat Meeting </w:t>
            </w:r>
          </w:p>
        </w:tc>
        <w:tc>
          <w:tcPr>
            <w:tcW w:w="1035" w:type="dxa"/>
            <w:tcBorders>
              <w:top w:val="nil"/>
              <w:left w:val="nil"/>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99%</w:t>
            </w:r>
          </w:p>
        </w:tc>
        <w:tc>
          <w:tcPr>
            <w:tcW w:w="1035" w:type="dxa"/>
            <w:tcBorders>
              <w:top w:val="nil"/>
              <w:left w:val="nil"/>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97%</w:t>
            </w:r>
          </w:p>
        </w:tc>
        <w:tc>
          <w:tcPr>
            <w:tcW w:w="1035" w:type="dxa"/>
            <w:tcBorders>
              <w:top w:val="nil"/>
              <w:left w:val="nil"/>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99%</w:t>
            </w:r>
          </w:p>
        </w:tc>
      </w:tr>
      <w:tr w:rsidR="009770F1" w:rsidRPr="00D42C17" w:rsidTr="009770F1">
        <w:trPr>
          <w:trHeight w:val="325"/>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xml:space="preserve">Number of Referrals </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304</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153</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195</w:t>
            </w:r>
          </w:p>
        </w:tc>
      </w:tr>
      <w:tr w:rsidR="009770F1" w:rsidRPr="00D42C17" w:rsidTr="009770F1">
        <w:trPr>
          <w:trHeight w:val="325"/>
        </w:trPr>
        <w:tc>
          <w:tcPr>
            <w:tcW w:w="4121" w:type="dxa"/>
            <w:tcBorders>
              <w:top w:val="nil"/>
              <w:left w:val="single" w:sz="8" w:space="0" w:color="auto"/>
              <w:bottom w:val="single" w:sz="8" w:space="0" w:color="auto"/>
              <w:right w:val="nil"/>
            </w:tcBorders>
            <w:shd w:val="clear" w:color="000000" w:fill="D9D9D9"/>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xml:space="preserve">Adult Triage </w:t>
            </w:r>
          </w:p>
        </w:tc>
        <w:tc>
          <w:tcPr>
            <w:tcW w:w="1035" w:type="dxa"/>
            <w:tcBorders>
              <w:top w:val="nil"/>
              <w:left w:val="nil"/>
              <w:bottom w:val="single" w:sz="8" w:space="0" w:color="auto"/>
              <w:right w:val="nil"/>
            </w:tcBorders>
            <w:shd w:val="clear" w:color="000000" w:fill="D9D9D9"/>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w:t>
            </w:r>
          </w:p>
        </w:tc>
        <w:tc>
          <w:tcPr>
            <w:tcW w:w="1035" w:type="dxa"/>
            <w:tcBorders>
              <w:top w:val="nil"/>
              <w:left w:val="nil"/>
              <w:bottom w:val="single" w:sz="8" w:space="0" w:color="auto"/>
              <w:right w:val="nil"/>
            </w:tcBorders>
            <w:shd w:val="clear" w:color="000000" w:fill="D9D9D9"/>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w:t>
            </w:r>
          </w:p>
        </w:tc>
        <w:tc>
          <w:tcPr>
            <w:tcW w:w="1035" w:type="dxa"/>
            <w:tcBorders>
              <w:top w:val="nil"/>
              <w:left w:val="nil"/>
              <w:bottom w:val="single" w:sz="8" w:space="0" w:color="auto"/>
              <w:right w:val="single" w:sz="8" w:space="0" w:color="auto"/>
            </w:tcBorders>
            <w:shd w:val="clear" w:color="000000" w:fill="D9D9D9"/>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w:t>
            </w:r>
          </w:p>
        </w:tc>
      </w:tr>
      <w:tr w:rsidR="009770F1" w:rsidRPr="00D42C17" w:rsidTr="009770F1">
        <w:trPr>
          <w:trHeight w:val="325"/>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Meetings requested</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1</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3</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3</w:t>
            </w:r>
          </w:p>
        </w:tc>
      </w:tr>
      <w:tr w:rsidR="009770F1" w:rsidRPr="00D42C17" w:rsidTr="009770F1">
        <w:trPr>
          <w:trHeight w:val="325"/>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xml:space="preserve">Meetings Attended </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1</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3</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3</w:t>
            </w:r>
          </w:p>
        </w:tc>
      </w:tr>
      <w:tr w:rsidR="009770F1" w:rsidRPr="00D42C17" w:rsidTr="009770F1">
        <w:trPr>
          <w:trHeight w:val="325"/>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xml:space="preserve">Attendance Rate Strat Meeting </w:t>
            </w:r>
          </w:p>
        </w:tc>
        <w:tc>
          <w:tcPr>
            <w:tcW w:w="1035" w:type="dxa"/>
            <w:tcBorders>
              <w:top w:val="nil"/>
              <w:left w:val="nil"/>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100%</w:t>
            </w:r>
          </w:p>
        </w:tc>
        <w:tc>
          <w:tcPr>
            <w:tcW w:w="1035" w:type="dxa"/>
            <w:tcBorders>
              <w:top w:val="nil"/>
              <w:left w:val="nil"/>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100%</w:t>
            </w:r>
          </w:p>
        </w:tc>
        <w:tc>
          <w:tcPr>
            <w:tcW w:w="1035" w:type="dxa"/>
            <w:tcBorders>
              <w:top w:val="nil"/>
              <w:left w:val="nil"/>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100%</w:t>
            </w:r>
          </w:p>
        </w:tc>
      </w:tr>
      <w:tr w:rsidR="009770F1" w:rsidRPr="00D42C17" w:rsidTr="009770F1">
        <w:trPr>
          <w:trHeight w:val="325"/>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xml:space="preserve">Number of Referrals </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370</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307</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302</w:t>
            </w:r>
          </w:p>
        </w:tc>
      </w:tr>
      <w:tr w:rsidR="009770F1" w:rsidRPr="00D42C17" w:rsidTr="009770F1">
        <w:trPr>
          <w:trHeight w:val="325"/>
        </w:trPr>
        <w:tc>
          <w:tcPr>
            <w:tcW w:w="7229" w:type="dxa"/>
            <w:gridSpan w:val="4"/>
            <w:tcBorders>
              <w:top w:val="single" w:sz="8" w:space="0" w:color="auto"/>
              <w:left w:val="single" w:sz="8" w:space="0" w:color="auto"/>
              <w:bottom w:val="single" w:sz="8" w:space="0" w:color="auto"/>
              <w:right w:val="single" w:sz="8" w:space="0" w:color="000000"/>
            </w:tcBorders>
            <w:shd w:val="clear" w:color="000000" w:fill="D0CECE"/>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xml:space="preserve">CSE Triage </w:t>
            </w:r>
          </w:p>
        </w:tc>
      </w:tr>
      <w:tr w:rsidR="009770F1" w:rsidRPr="00D42C17" w:rsidTr="009770F1">
        <w:trPr>
          <w:trHeight w:val="325"/>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Meetings requested</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22</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8</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8</w:t>
            </w:r>
          </w:p>
        </w:tc>
      </w:tr>
      <w:tr w:rsidR="009770F1" w:rsidRPr="00D42C17" w:rsidTr="009770F1">
        <w:trPr>
          <w:trHeight w:val="325"/>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xml:space="preserve">Meetings Attended </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21</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6</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8</w:t>
            </w:r>
          </w:p>
        </w:tc>
      </w:tr>
      <w:tr w:rsidR="009770F1" w:rsidRPr="00D42C17" w:rsidTr="009770F1">
        <w:trPr>
          <w:trHeight w:val="325"/>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xml:space="preserve">Attendance Rate Strat Meeting </w:t>
            </w:r>
          </w:p>
        </w:tc>
        <w:tc>
          <w:tcPr>
            <w:tcW w:w="1035" w:type="dxa"/>
            <w:tcBorders>
              <w:top w:val="nil"/>
              <w:left w:val="nil"/>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95%</w:t>
            </w:r>
          </w:p>
        </w:tc>
        <w:tc>
          <w:tcPr>
            <w:tcW w:w="1035" w:type="dxa"/>
            <w:tcBorders>
              <w:top w:val="nil"/>
              <w:left w:val="nil"/>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75%</w:t>
            </w:r>
          </w:p>
        </w:tc>
        <w:tc>
          <w:tcPr>
            <w:tcW w:w="1035" w:type="dxa"/>
            <w:tcBorders>
              <w:top w:val="nil"/>
              <w:left w:val="nil"/>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100%</w:t>
            </w:r>
          </w:p>
        </w:tc>
      </w:tr>
      <w:tr w:rsidR="009770F1" w:rsidRPr="00D42C17" w:rsidTr="009770F1">
        <w:trPr>
          <w:trHeight w:val="325"/>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xml:space="preserve">Number of Referrals </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320</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37</w:t>
            </w:r>
          </w:p>
        </w:tc>
        <w:tc>
          <w:tcPr>
            <w:tcW w:w="1035" w:type="dxa"/>
            <w:tcBorders>
              <w:top w:val="nil"/>
              <w:left w:val="nil"/>
              <w:bottom w:val="single" w:sz="8" w:space="0" w:color="auto"/>
              <w:right w:val="single" w:sz="8" w:space="0" w:color="auto"/>
            </w:tcBorders>
            <w:shd w:val="clear" w:color="000000" w:fill="FFFFFF"/>
            <w:vAlign w:val="center"/>
            <w:hideMark/>
          </w:tcPr>
          <w:p w:rsidR="009770F1" w:rsidRPr="00D42C17" w:rsidRDefault="009770F1" w:rsidP="000C65B6">
            <w:pPr>
              <w:spacing w:after="0" w:line="240" w:lineRule="auto"/>
              <w:rPr>
                <w:rFonts w:ascii="Arial" w:eastAsia="Times New Roman" w:hAnsi="Arial" w:cs="Arial"/>
                <w:b/>
                <w:bCs/>
                <w:color w:val="000000"/>
                <w:sz w:val="24"/>
                <w:szCs w:val="24"/>
                <w:lang w:eastAsia="en-GB"/>
              </w:rPr>
            </w:pPr>
            <w:r w:rsidRPr="00D42C17">
              <w:rPr>
                <w:rFonts w:ascii="Arial" w:eastAsia="Times New Roman" w:hAnsi="Arial" w:cs="Arial"/>
                <w:b/>
                <w:bCs/>
                <w:color w:val="000000"/>
                <w:sz w:val="24"/>
                <w:szCs w:val="24"/>
                <w:lang w:eastAsia="en-GB"/>
              </w:rPr>
              <w:t> 20</w:t>
            </w:r>
          </w:p>
        </w:tc>
      </w:tr>
    </w:tbl>
    <w:p w:rsidR="00CC5197" w:rsidRPr="00D42C17" w:rsidRDefault="00CC5197" w:rsidP="000C65B6">
      <w:pPr>
        <w:pStyle w:val="NoSpacing"/>
        <w:rPr>
          <w:rFonts w:ascii="Arial" w:hAnsi="Arial" w:cs="Arial"/>
          <w:b/>
          <w:sz w:val="24"/>
          <w:szCs w:val="24"/>
          <w:u w:val="single"/>
        </w:rPr>
      </w:pPr>
    </w:p>
    <w:p w:rsidR="00E20F17" w:rsidRPr="00D42C17" w:rsidRDefault="00E20F17" w:rsidP="000C65B6">
      <w:pPr>
        <w:pStyle w:val="NoSpacing"/>
        <w:ind w:firstLine="720"/>
        <w:rPr>
          <w:rFonts w:ascii="Arial" w:hAnsi="Arial" w:cs="Arial"/>
          <w:color w:val="000000" w:themeColor="text1"/>
          <w:sz w:val="24"/>
          <w:szCs w:val="24"/>
          <w:u w:val="single"/>
        </w:rPr>
      </w:pPr>
      <w:r w:rsidRPr="00D42C17">
        <w:rPr>
          <w:rFonts w:ascii="Arial" w:hAnsi="Arial" w:cs="Arial"/>
          <w:color w:val="000000" w:themeColor="text1"/>
          <w:sz w:val="24"/>
          <w:szCs w:val="24"/>
          <w:u w:val="single"/>
        </w:rPr>
        <w:t>Key achievements</w:t>
      </w:r>
    </w:p>
    <w:p w:rsidR="00E20F17" w:rsidRPr="00D42C17" w:rsidRDefault="00E20F17" w:rsidP="000C65B6">
      <w:pPr>
        <w:pStyle w:val="NoSpacing"/>
        <w:ind w:left="720"/>
        <w:rPr>
          <w:rFonts w:ascii="Arial" w:hAnsi="Arial" w:cs="Arial"/>
          <w:sz w:val="24"/>
          <w:szCs w:val="24"/>
        </w:rPr>
      </w:pPr>
    </w:p>
    <w:p w:rsidR="009770F1" w:rsidRPr="00D42C17" w:rsidRDefault="009770F1" w:rsidP="000C65B6">
      <w:pPr>
        <w:pStyle w:val="ListParagraph"/>
        <w:spacing w:before="0" w:beforeAutospacing="0" w:after="0" w:afterAutospacing="0"/>
        <w:contextualSpacing w:val="0"/>
        <w:rPr>
          <w:rFonts w:cs="Arial"/>
          <w:color w:val="000000" w:themeColor="text1"/>
          <w:szCs w:val="24"/>
        </w:rPr>
      </w:pPr>
      <w:r w:rsidRPr="00D42C17">
        <w:rPr>
          <w:rFonts w:cs="Arial"/>
          <w:color w:val="000000" w:themeColor="text1"/>
          <w:szCs w:val="24"/>
        </w:rPr>
        <w:t xml:space="preserve">A new working process was introduced in April 2019 within Child Triage in relation to Section 47 (The Children’s Act) strategy discussions and meetings, in consultation with Children’s Social Care across SET. The formal three month review has been conducted </w:t>
      </w:r>
      <w:r w:rsidR="009B729E">
        <w:rPr>
          <w:rFonts w:cs="Arial"/>
          <w:color w:val="000000" w:themeColor="text1"/>
          <w:szCs w:val="24"/>
        </w:rPr>
        <w:t>providing</w:t>
      </w:r>
      <w:r w:rsidRPr="00D42C17">
        <w:rPr>
          <w:rFonts w:cs="Arial"/>
          <w:color w:val="000000" w:themeColor="text1"/>
          <w:szCs w:val="24"/>
        </w:rPr>
        <w:t xml:space="preserve"> positive feedback and compliance with SET Procedures.</w:t>
      </w:r>
    </w:p>
    <w:p w:rsidR="009770F1" w:rsidRPr="00D42C17" w:rsidRDefault="009770F1" w:rsidP="000C65B6">
      <w:pPr>
        <w:pStyle w:val="ListParagraph"/>
        <w:spacing w:before="0" w:beforeAutospacing="0" w:after="0" w:afterAutospacing="0"/>
        <w:contextualSpacing w:val="0"/>
        <w:rPr>
          <w:rFonts w:cs="Arial"/>
          <w:color w:val="000000" w:themeColor="text1"/>
          <w:szCs w:val="24"/>
        </w:rPr>
      </w:pPr>
    </w:p>
    <w:p w:rsidR="009770F1" w:rsidRPr="00D42C17" w:rsidRDefault="009B729E" w:rsidP="000C65B6">
      <w:pPr>
        <w:pStyle w:val="ListParagraph"/>
        <w:spacing w:before="0" w:beforeAutospacing="0" w:after="0" w:afterAutospacing="0"/>
        <w:contextualSpacing w:val="0"/>
        <w:rPr>
          <w:rFonts w:cs="Arial"/>
          <w:color w:val="000000" w:themeColor="text1"/>
          <w:szCs w:val="24"/>
        </w:rPr>
      </w:pPr>
      <w:r>
        <w:rPr>
          <w:rFonts w:cs="Arial"/>
          <w:color w:val="000000" w:themeColor="text1"/>
          <w:szCs w:val="24"/>
        </w:rPr>
        <w:t>In August 2019, t</w:t>
      </w:r>
      <w:r w:rsidR="009770F1" w:rsidRPr="00D42C17">
        <w:rPr>
          <w:rFonts w:cs="Arial"/>
          <w:color w:val="000000" w:themeColor="text1"/>
          <w:szCs w:val="24"/>
        </w:rPr>
        <w:t xml:space="preserve">he way </w:t>
      </w:r>
      <w:r>
        <w:rPr>
          <w:rFonts w:cs="Arial"/>
          <w:color w:val="000000" w:themeColor="text1"/>
          <w:szCs w:val="24"/>
        </w:rPr>
        <w:t xml:space="preserve">in which </w:t>
      </w:r>
      <w:r w:rsidR="009770F1" w:rsidRPr="00D42C17">
        <w:rPr>
          <w:rFonts w:cs="Arial"/>
          <w:color w:val="000000" w:themeColor="text1"/>
          <w:szCs w:val="24"/>
        </w:rPr>
        <w:t xml:space="preserve">referrals are monitored was </w:t>
      </w:r>
      <w:r>
        <w:rPr>
          <w:rFonts w:cs="Arial"/>
          <w:color w:val="000000" w:themeColor="text1"/>
          <w:szCs w:val="24"/>
        </w:rPr>
        <w:t>altered</w:t>
      </w:r>
      <w:r w:rsidR="009770F1" w:rsidRPr="00D42C17">
        <w:rPr>
          <w:rFonts w:cs="Arial"/>
          <w:color w:val="000000" w:themeColor="text1"/>
          <w:szCs w:val="24"/>
        </w:rPr>
        <w:t xml:space="preserve"> to avoid duplication of work between CSE Triage and the Missing Person Liaison Officers (MPLO’s). A large number of missing notifications were inclu</w:t>
      </w:r>
      <w:r>
        <w:rPr>
          <w:rFonts w:cs="Arial"/>
          <w:color w:val="000000" w:themeColor="text1"/>
          <w:szCs w:val="24"/>
        </w:rPr>
        <w:t xml:space="preserve">ded within the referral numbers, </w:t>
      </w:r>
      <w:r w:rsidR="009770F1" w:rsidRPr="00D42C17">
        <w:rPr>
          <w:rFonts w:cs="Arial"/>
          <w:color w:val="000000" w:themeColor="text1"/>
          <w:szCs w:val="24"/>
        </w:rPr>
        <w:lastRenderedPageBreak/>
        <w:t>leading to the higher volume presented in July 2019. The new monitoring of data allows for analysis of the reporting routes and for targeted activity to improve the volume of reporting.</w:t>
      </w:r>
    </w:p>
    <w:p w:rsidR="00FF3DAB" w:rsidRPr="00D42C17" w:rsidRDefault="00FF3DAB" w:rsidP="000C65B6">
      <w:pPr>
        <w:pStyle w:val="ListParagraph"/>
        <w:spacing w:before="0" w:beforeAutospacing="0" w:after="0" w:afterAutospacing="0"/>
        <w:contextualSpacing w:val="0"/>
        <w:rPr>
          <w:rFonts w:cs="Arial"/>
          <w:color w:val="000000" w:themeColor="text1"/>
          <w:szCs w:val="24"/>
        </w:rPr>
      </w:pPr>
    </w:p>
    <w:p w:rsidR="00FF3DAB" w:rsidRPr="00D42C17" w:rsidRDefault="00FF3DAB" w:rsidP="000C65B6">
      <w:pPr>
        <w:ind w:left="720"/>
        <w:rPr>
          <w:rFonts w:ascii="Arial" w:hAnsi="Arial" w:cs="Arial"/>
          <w:color w:val="000000" w:themeColor="text1"/>
          <w:sz w:val="24"/>
          <w:szCs w:val="24"/>
        </w:rPr>
      </w:pPr>
      <w:r w:rsidRPr="00D42C17">
        <w:rPr>
          <w:rFonts w:ascii="Arial" w:hAnsi="Arial" w:cs="Arial"/>
          <w:color w:val="000000" w:themeColor="text1"/>
          <w:sz w:val="24"/>
          <w:szCs w:val="24"/>
        </w:rPr>
        <w:t>The Assessment Team, responsible for live time intelligence gathering and risk assessing of all STORM incidents which relate to the 14 strands of vulnerability, changed their process on the 9</w:t>
      </w:r>
      <w:r w:rsidRPr="00D42C17">
        <w:rPr>
          <w:rFonts w:ascii="Arial" w:hAnsi="Arial" w:cs="Arial"/>
          <w:color w:val="000000" w:themeColor="text1"/>
          <w:sz w:val="24"/>
          <w:szCs w:val="24"/>
          <w:vertAlign w:val="superscript"/>
        </w:rPr>
        <w:t>th</w:t>
      </w:r>
      <w:r w:rsidRPr="00D42C17">
        <w:rPr>
          <w:rFonts w:ascii="Arial" w:hAnsi="Arial" w:cs="Arial"/>
          <w:color w:val="000000" w:themeColor="text1"/>
          <w:sz w:val="24"/>
          <w:szCs w:val="24"/>
        </w:rPr>
        <w:t xml:space="preserve"> September</w:t>
      </w:r>
      <w:r w:rsidR="009B729E">
        <w:rPr>
          <w:rFonts w:ascii="Arial" w:hAnsi="Arial" w:cs="Arial"/>
          <w:color w:val="000000" w:themeColor="text1"/>
          <w:sz w:val="24"/>
          <w:szCs w:val="24"/>
        </w:rPr>
        <w:t xml:space="preserve"> 2019</w:t>
      </w:r>
      <w:r w:rsidRPr="00D42C17">
        <w:rPr>
          <w:rFonts w:ascii="Arial" w:hAnsi="Arial" w:cs="Arial"/>
          <w:color w:val="000000" w:themeColor="text1"/>
          <w:sz w:val="24"/>
          <w:szCs w:val="24"/>
        </w:rPr>
        <w:t>. Prior to the change the average length of time spent handling an incident was 83 minutes. By reducing the number of police IT systems</w:t>
      </w:r>
      <w:r w:rsidR="007B0494">
        <w:rPr>
          <w:rFonts w:ascii="Arial" w:hAnsi="Arial" w:cs="Arial"/>
          <w:color w:val="000000" w:themeColor="text1"/>
          <w:sz w:val="24"/>
          <w:szCs w:val="24"/>
        </w:rPr>
        <w:t xml:space="preserve"> to be searched, along with </w:t>
      </w:r>
      <w:r w:rsidRPr="00D42C17">
        <w:rPr>
          <w:rFonts w:ascii="Arial" w:hAnsi="Arial" w:cs="Arial"/>
          <w:color w:val="000000" w:themeColor="text1"/>
          <w:sz w:val="24"/>
          <w:szCs w:val="24"/>
        </w:rPr>
        <w:t>reducing search parameters to four years (unless information suggested otherwise</w:t>
      </w:r>
      <w:r w:rsidR="003E1587">
        <w:rPr>
          <w:rFonts w:ascii="Arial" w:hAnsi="Arial" w:cs="Arial"/>
          <w:color w:val="000000" w:themeColor="text1"/>
          <w:sz w:val="24"/>
          <w:szCs w:val="24"/>
        </w:rPr>
        <w:t xml:space="preserve"> necessary</w:t>
      </w:r>
      <w:r w:rsidRPr="00D42C17">
        <w:rPr>
          <w:rFonts w:ascii="Arial" w:hAnsi="Arial" w:cs="Arial"/>
          <w:color w:val="000000" w:themeColor="text1"/>
          <w:sz w:val="24"/>
          <w:szCs w:val="24"/>
        </w:rPr>
        <w:t xml:space="preserve">) </w:t>
      </w:r>
      <w:r w:rsidR="007B0494">
        <w:rPr>
          <w:rFonts w:ascii="Arial" w:hAnsi="Arial" w:cs="Arial"/>
          <w:color w:val="000000" w:themeColor="text1"/>
          <w:sz w:val="24"/>
          <w:szCs w:val="24"/>
        </w:rPr>
        <w:t>it is anticipated that</w:t>
      </w:r>
      <w:r w:rsidRPr="00D42C17">
        <w:rPr>
          <w:rFonts w:ascii="Arial" w:hAnsi="Arial" w:cs="Arial"/>
          <w:color w:val="000000" w:themeColor="text1"/>
          <w:sz w:val="24"/>
          <w:szCs w:val="24"/>
        </w:rPr>
        <w:t xml:space="preserve"> incident handling time </w:t>
      </w:r>
      <w:r w:rsidR="007B0494">
        <w:rPr>
          <w:rFonts w:ascii="Arial" w:hAnsi="Arial" w:cs="Arial"/>
          <w:color w:val="000000" w:themeColor="text1"/>
          <w:sz w:val="24"/>
          <w:szCs w:val="24"/>
        </w:rPr>
        <w:t>will be halved</w:t>
      </w:r>
      <w:r w:rsidRPr="00D42C17">
        <w:rPr>
          <w:rFonts w:ascii="Arial" w:hAnsi="Arial" w:cs="Arial"/>
          <w:color w:val="000000" w:themeColor="text1"/>
          <w:sz w:val="24"/>
          <w:szCs w:val="24"/>
        </w:rPr>
        <w:t xml:space="preserve">. This process improvement allows the team to research and risk assess quickly and efficiently </w:t>
      </w:r>
      <w:r w:rsidR="007B0494">
        <w:rPr>
          <w:rFonts w:ascii="Arial" w:hAnsi="Arial" w:cs="Arial"/>
          <w:color w:val="000000" w:themeColor="text1"/>
          <w:sz w:val="24"/>
          <w:szCs w:val="24"/>
        </w:rPr>
        <w:t>to ensure</w:t>
      </w:r>
      <w:r w:rsidRPr="00D42C17">
        <w:rPr>
          <w:rFonts w:ascii="Arial" w:hAnsi="Arial" w:cs="Arial"/>
          <w:color w:val="000000" w:themeColor="text1"/>
          <w:sz w:val="24"/>
          <w:szCs w:val="24"/>
        </w:rPr>
        <w:t xml:space="preserve"> front line officers can better protect the most vulnerable victims. </w:t>
      </w:r>
      <w:r w:rsidR="007B0494">
        <w:rPr>
          <w:rFonts w:ascii="Arial" w:hAnsi="Arial" w:cs="Arial"/>
          <w:color w:val="000000" w:themeColor="text1"/>
          <w:sz w:val="24"/>
          <w:szCs w:val="24"/>
        </w:rPr>
        <w:t xml:space="preserve">Quantitative data will be available for the </w:t>
      </w:r>
      <w:r w:rsidRPr="00D42C17">
        <w:rPr>
          <w:rFonts w:ascii="Arial" w:hAnsi="Arial" w:cs="Arial"/>
          <w:color w:val="000000" w:themeColor="text1"/>
          <w:sz w:val="24"/>
          <w:szCs w:val="24"/>
        </w:rPr>
        <w:t xml:space="preserve">next quarterly report </w:t>
      </w:r>
      <w:r w:rsidR="007B0494">
        <w:rPr>
          <w:rFonts w:ascii="Arial" w:hAnsi="Arial" w:cs="Arial"/>
          <w:color w:val="000000" w:themeColor="text1"/>
          <w:sz w:val="24"/>
          <w:szCs w:val="24"/>
        </w:rPr>
        <w:t>in respect of t</w:t>
      </w:r>
      <w:r w:rsidRPr="00D42C17">
        <w:rPr>
          <w:rFonts w:ascii="Arial" w:hAnsi="Arial" w:cs="Arial"/>
          <w:color w:val="000000" w:themeColor="text1"/>
          <w:sz w:val="24"/>
          <w:szCs w:val="24"/>
        </w:rPr>
        <w:t xml:space="preserve">his </w:t>
      </w:r>
      <w:r w:rsidR="007B0494">
        <w:rPr>
          <w:rFonts w:ascii="Arial" w:hAnsi="Arial" w:cs="Arial"/>
          <w:color w:val="000000" w:themeColor="text1"/>
          <w:sz w:val="24"/>
          <w:szCs w:val="24"/>
        </w:rPr>
        <w:t>amended process</w:t>
      </w:r>
      <w:r w:rsidRPr="00D42C17">
        <w:rPr>
          <w:rFonts w:ascii="Arial" w:hAnsi="Arial" w:cs="Arial"/>
          <w:color w:val="000000" w:themeColor="text1"/>
          <w:sz w:val="24"/>
          <w:szCs w:val="24"/>
        </w:rPr>
        <w:t xml:space="preserve">. </w:t>
      </w:r>
    </w:p>
    <w:p w:rsidR="007B0494" w:rsidRPr="00193539" w:rsidRDefault="00E85916" w:rsidP="000C65B6">
      <w:pPr>
        <w:ind w:left="720"/>
        <w:rPr>
          <w:rFonts w:ascii="Arial" w:hAnsi="Arial" w:cs="Arial"/>
          <w:color w:val="000000" w:themeColor="text1"/>
          <w:sz w:val="24"/>
          <w:szCs w:val="24"/>
        </w:rPr>
      </w:pPr>
      <w:r w:rsidRPr="00D42C17">
        <w:rPr>
          <w:rFonts w:ascii="Arial" w:hAnsi="Arial" w:cs="Arial"/>
          <w:bCs/>
          <w:color w:val="000000" w:themeColor="text1"/>
          <w:sz w:val="24"/>
          <w:szCs w:val="24"/>
        </w:rPr>
        <w:t xml:space="preserve">The </w:t>
      </w:r>
      <w:r w:rsidR="00FF3DAB" w:rsidRPr="00D42C17">
        <w:rPr>
          <w:rFonts w:ascii="Arial" w:hAnsi="Arial" w:cs="Arial"/>
          <w:bCs/>
          <w:color w:val="000000" w:themeColor="text1"/>
          <w:sz w:val="24"/>
          <w:szCs w:val="24"/>
        </w:rPr>
        <w:t>Street-Weeks</w:t>
      </w:r>
      <w:r w:rsidR="00FF3DAB" w:rsidRPr="00D42C17">
        <w:rPr>
          <w:rFonts w:ascii="Arial" w:hAnsi="Arial" w:cs="Arial"/>
          <w:color w:val="000000" w:themeColor="text1"/>
          <w:sz w:val="24"/>
          <w:szCs w:val="24"/>
        </w:rPr>
        <w:t xml:space="preserve"> initiative</w:t>
      </w:r>
      <w:r w:rsidR="00265193">
        <w:rPr>
          <w:rFonts w:ascii="Arial" w:hAnsi="Arial" w:cs="Arial"/>
          <w:color w:val="000000" w:themeColor="text1"/>
          <w:sz w:val="24"/>
          <w:szCs w:val="24"/>
        </w:rPr>
        <w:t xml:space="preserve"> is </w:t>
      </w:r>
      <w:r w:rsidRPr="00D42C17">
        <w:rPr>
          <w:rFonts w:ascii="Arial" w:hAnsi="Arial" w:cs="Arial"/>
          <w:color w:val="000000" w:themeColor="text1"/>
          <w:sz w:val="24"/>
          <w:szCs w:val="24"/>
        </w:rPr>
        <w:t>a proactive approach to identifying vulnerability by combining multi-agency high visibility engagement i</w:t>
      </w:r>
      <w:r w:rsidR="00265193">
        <w:rPr>
          <w:rFonts w:ascii="Arial" w:hAnsi="Arial" w:cs="Arial"/>
          <w:color w:val="000000" w:themeColor="text1"/>
          <w:sz w:val="24"/>
          <w:szCs w:val="24"/>
        </w:rPr>
        <w:t>n a concentrated given week/ward. Street-Weeks</w:t>
      </w:r>
      <w:r w:rsidR="00FF3DAB" w:rsidRPr="00D42C17">
        <w:rPr>
          <w:rFonts w:ascii="Arial" w:hAnsi="Arial" w:cs="Arial"/>
          <w:color w:val="000000" w:themeColor="text1"/>
          <w:sz w:val="24"/>
          <w:szCs w:val="24"/>
        </w:rPr>
        <w:t xml:space="preserve"> has been approved by the SET Safeguarding Adults Boards as a scheme they </w:t>
      </w:r>
      <w:r w:rsidR="007B0494">
        <w:rPr>
          <w:rFonts w:ascii="Arial" w:hAnsi="Arial" w:cs="Arial"/>
          <w:color w:val="000000" w:themeColor="text1"/>
          <w:sz w:val="24"/>
          <w:szCs w:val="24"/>
        </w:rPr>
        <w:t xml:space="preserve">intend to </w:t>
      </w:r>
      <w:r w:rsidR="00FF3DAB" w:rsidRPr="00D42C17">
        <w:rPr>
          <w:rFonts w:ascii="Arial" w:hAnsi="Arial" w:cs="Arial"/>
          <w:color w:val="000000" w:themeColor="text1"/>
          <w:sz w:val="24"/>
          <w:szCs w:val="24"/>
        </w:rPr>
        <w:t xml:space="preserve">be involved </w:t>
      </w:r>
      <w:r w:rsidR="007B0494">
        <w:rPr>
          <w:rFonts w:ascii="Arial" w:hAnsi="Arial" w:cs="Arial"/>
          <w:color w:val="000000" w:themeColor="text1"/>
          <w:sz w:val="24"/>
          <w:szCs w:val="24"/>
        </w:rPr>
        <w:t>with</w:t>
      </w:r>
      <w:r w:rsidR="00FF3DAB" w:rsidRPr="00D42C17">
        <w:rPr>
          <w:rFonts w:ascii="Arial" w:hAnsi="Arial" w:cs="Arial"/>
          <w:color w:val="000000" w:themeColor="text1"/>
          <w:sz w:val="24"/>
          <w:szCs w:val="24"/>
        </w:rPr>
        <w:t xml:space="preserve"> and </w:t>
      </w:r>
      <w:r w:rsidR="007B0494">
        <w:rPr>
          <w:rFonts w:ascii="Arial" w:hAnsi="Arial" w:cs="Arial"/>
          <w:color w:val="000000" w:themeColor="text1"/>
          <w:sz w:val="24"/>
          <w:szCs w:val="24"/>
        </w:rPr>
        <w:t>support more broadly across the county</w:t>
      </w:r>
      <w:r w:rsidR="00FF3DAB" w:rsidRPr="00D42C17">
        <w:rPr>
          <w:rFonts w:ascii="Arial" w:hAnsi="Arial" w:cs="Arial"/>
          <w:color w:val="000000" w:themeColor="text1"/>
          <w:sz w:val="24"/>
          <w:szCs w:val="24"/>
        </w:rPr>
        <w:t xml:space="preserve"> </w:t>
      </w:r>
      <w:r w:rsidRPr="00D42C17">
        <w:rPr>
          <w:rFonts w:ascii="Arial" w:hAnsi="Arial" w:cs="Arial"/>
          <w:color w:val="000000" w:themeColor="text1"/>
          <w:sz w:val="24"/>
          <w:szCs w:val="24"/>
        </w:rPr>
        <w:t xml:space="preserve">in the future. </w:t>
      </w:r>
      <w:r w:rsidR="007B0494" w:rsidRPr="00D42C17">
        <w:rPr>
          <w:rFonts w:ascii="Arial" w:hAnsi="Arial" w:cs="Arial"/>
          <w:color w:val="000000" w:themeColor="text1"/>
          <w:sz w:val="24"/>
          <w:szCs w:val="24"/>
        </w:rPr>
        <w:t xml:space="preserve">The initiative </w:t>
      </w:r>
      <w:r w:rsidR="007B0494">
        <w:rPr>
          <w:rFonts w:ascii="Arial" w:hAnsi="Arial" w:cs="Arial"/>
          <w:color w:val="000000" w:themeColor="text1"/>
          <w:sz w:val="24"/>
          <w:szCs w:val="24"/>
        </w:rPr>
        <w:t>utilises</w:t>
      </w:r>
      <w:r w:rsidR="007B0494" w:rsidRPr="00D42C17">
        <w:rPr>
          <w:rFonts w:ascii="Arial" w:hAnsi="Arial" w:cs="Arial"/>
          <w:color w:val="000000" w:themeColor="text1"/>
          <w:sz w:val="24"/>
          <w:szCs w:val="24"/>
        </w:rPr>
        <w:t xml:space="preserve"> predominately face-to-face community house to house</w:t>
      </w:r>
      <w:r w:rsidR="007B0494">
        <w:rPr>
          <w:rFonts w:ascii="Arial" w:hAnsi="Arial" w:cs="Arial"/>
          <w:color w:val="000000" w:themeColor="text1"/>
          <w:sz w:val="24"/>
          <w:szCs w:val="24"/>
        </w:rPr>
        <w:t xml:space="preserve"> activity</w:t>
      </w:r>
      <w:r w:rsidR="007B0494" w:rsidRPr="00D42C17">
        <w:rPr>
          <w:rFonts w:ascii="Arial" w:hAnsi="Arial" w:cs="Arial"/>
          <w:color w:val="000000" w:themeColor="text1"/>
          <w:sz w:val="24"/>
          <w:szCs w:val="24"/>
        </w:rPr>
        <w:t>, maximising shared agency resources to prevent duplication of efforts and increasing service awareness and in</w:t>
      </w:r>
      <w:r w:rsidR="009C072F">
        <w:rPr>
          <w:rFonts w:ascii="Arial" w:hAnsi="Arial" w:cs="Arial"/>
          <w:color w:val="000000" w:themeColor="text1"/>
          <w:sz w:val="24"/>
          <w:szCs w:val="24"/>
        </w:rPr>
        <w:t>tervention. In implementing activity, e</w:t>
      </w:r>
      <w:r w:rsidR="009C072F" w:rsidRPr="00D42C17">
        <w:rPr>
          <w:rFonts w:ascii="Arial" w:hAnsi="Arial" w:cs="Arial"/>
          <w:color w:val="000000" w:themeColor="text1"/>
          <w:sz w:val="24"/>
          <w:szCs w:val="24"/>
        </w:rPr>
        <w:t xml:space="preserve">ach Street-Weeks </w:t>
      </w:r>
      <w:r w:rsidR="009C072F">
        <w:rPr>
          <w:rFonts w:ascii="Arial" w:hAnsi="Arial" w:cs="Arial"/>
          <w:color w:val="000000" w:themeColor="text1"/>
          <w:sz w:val="24"/>
          <w:szCs w:val="24"/>
        </w:rPr>
        <w:t xml:space="preserve">event has a pre-scoping week, followed by a week of evaluation </w:t>
      </w:r>
      <w:r w:rsidR="009C072F" w:rsidRPr="00D42C17">
        <w:rPr>
          <w:rFonts w:ascii="Arial" w:hAnsi="Arial" w:cs="Arial"/>
          <w:color w:val="000000" w:themeColor="text1"/>
          <w:sz w:val="24"/>
          <w:szCs w:val="24"/>
        </w:rPr>
        <w:t xml:space="preserve">whereby </w:t>
      </w:r>
      <w:r w:rsidR="009C072F">
        <w:rPr>
          <w:rFonts w:ascii="Arial" w:hAnsi="Arial" w:cs="Arial"/>
          <w:color w:val="000000" w:themeColor="text1"/>
          <w:sz w:val="24"/>
          <w:szCs w:val="24"/>
        </w:rPr>
        <w:t xml:space="preserve">it is </w:t>
      </w:r>
      <w:r w:rsidR="009C072F">
        <w:rPr>
          <w:rFonts w:ascii="Arial" w:hAnsi="Arial" w:cs="Arial"/>
          <w:color w:val="000000" w:themeColor="text1"/>
          <w:sz w:val="24"/>
          <w:szCs w:val="24"/>
        </w:rPr>
        <w:lastRenderedPageBreak/>
        <w:t xml:space="preserve">intended that </w:t>
      </w:r>
      <w:r w:rsidR="009C072F" w:rsidRPr="00D42C17">
        <w:rPr>
          <w:rFonts w:ascii="Arial" w:hAnsi="Arial" w:cs="Arial"/>
          <w:color w:val="000000" w:themeColor="text1"/>
          <w:sz w:val="24"/>
          <w:szCs w:val="24"/>
        </w:rPr>
        <w:t xml:space="preserve">a legacy is left within the </w:t>
      </w:r>
      <w:r w:rsidR="00265193">
        <w:rPr>
          <w:rFonts w:ascii="Arial" w:hAnsi="Arial" w:cs="Arial"/>
          <w:color w:val="000000" w:themeColor="text1"/>
          <w:sz w:val="24"/>
          <w:szCs w:val="24"/>
        </w:rPr>
        <w:t>area</w:t>
      </w:r>
      <w:r w:rsidR="009C072F" w:rsidRPr="00D42C17">
        <w:rPr>
          <w:rFonts w:ascii="Arial" w:hAnsi="Arial" w:cs="Arial"/>
          <w:color w:val="000000" w:themeColor="text1"/>
          <w:sz w:val="24"/>
          <w:szCs w:val="24"/>
        </w:rPr>
        <w:t xml:space="preserve"> concerned</w:t>
      </w:r>
      <w:r w:rsidR="009C072F">
        <w:rPr>
          <w:rFonts w:ascii="Arial" w:hAnsi="Arial" w:cs="Arial"/>
          <w:color w:val="000000" w:themeColor="text1"/>
          <w:sz w:val="24"/>
          <w:szCs w:val="24"/>
        </w:rPr>
        <w:t>,</w:t>
      </w:r>
      <w:r w:rsidR="009C072F" w:rsidRPr="00D42C17">
        <w:rPr>
          <w:rFonts w:ascii="Arial" w:hAnsi="Arial" w:cs="Arial"/>
          <w:color w:val="000000" w:themeColor="text1"/>
          <w:sz w:val="24"/>
          <w:szCs w:val="24"/>
        </w:rPr>
        <w:t xml:space="preserve"> </w:t>
      </w:r>
      <w:r w:rsidR="009C072F">
        <w:rPr>
          <w:rFonts w:ascii="Arial" w:hAnsi="Arial" w:cs="Arial"/>
          <w:color w:val="000000" w:themeColor="text1"/>
          <w:sz w:val="24"/>
          <w:szCs w:val="24"/>
        </w:rPr>
        <w:t>for example the creation of Community Care Action Plans, referral</w:t>
      </w:r>
      <w:r w:rsidR="009C072F" w:rsidRPr="00D42C17">
        <w:rPr>
          <w:rFonts w:ascii="Arial" w:hAnsi="Arial" w:cs="Arial"/>
          <w:color w:val="000000" w:themeColor="text1"/>
          <w:sz w:val="24"/>
          <w:szCs w:val="24"/>
        </w:rPr>
        <w:t xml:space="preserve"> follow-ups with appropriate SPOCs and identified champions. On-going Community </w:t>
      </w:r>
      <w:r w:rsidR="009C072F">
        <w:rPr>
          <w:rFonts w:ascii="Arial" w:hAnsi="Arial" w:cs="Arial"/>
          <w:color w:val="000000" w:themeColor="text1"/>
          <w:sz w:val="24"/>
          <w:szCs w:val="24"/>
        </w:rPr>
        <w:t xml:space="preserve">Care </w:t>
      </w:r>
      <w:r w:rsidR="009C072F" w:rsidRPr="00D42C17">
        <w:rPr>
          <w:rFonts w:ascii="Arial" w:hAnsi="Arial" w:cs="Arial"/>
          <w:color w:val="000000" w:themeColor="text1"/>
          <w:sz w:val="24"/>
          <w:szCs w:val="24"/>
        </w:rPr>
        <w:t xml:space="preserve">Action Plans ensure long </w:t>
      </w:r>
      <w:r w:rsidR="009C072F" w:rsidRPr="00265193">
        <w:rPr>
          <w:rFonts w:ascii="Arial" w:hAnsi="Arial" w:cs="Arial"/>
          <w:color w:val="000000" w:themeColor="text1"/>
          <w:sz w:val="24"/>
          <w:szCs w:val="24"/>
        </w:rPr>
        <w:t>term Adult and Child Care is collectively maintained. Previous Street-Weeks have un</w:t>
      </w:r>
      <w:r w:rsidR="00265193" w:rsidRPr="00265193">
        <w:rPr>
          <w:rFonts w:ascii="Arial" w:hAnsi="Arial" w:cs="Arial"/>
          <w:color w:val="000000" w:themeColor="text1"/>
          <w:sz w:val="24"/>
          <w:szCs w:val="24"/>
        </w:rPr>
        <w:t>covered vulnerable adults and children who</w:t>
      </w:r>
      <w:r w:rsidR="009C072F" w:rsidRPr="00265193">
        <w:rPr>
          <w:rFonts w:ascii="Arial" w:hAnsi="Arial" w:cs="Arial"/>
          <w:color w:val="000000" w:themeColor="text1"/>
          <w:sz w:val="24"/>
          <w:szCs w:val="24"/>
        </w:rPr>
        <w:t xml:space="preserve"> otherwise would not have come to the attention of the appropriate authority had it not been for the initiative’s holistic approach. Key areas of success include supporting homeless adults through to drug and alcohol intervention services where needed and the introduction of community groups delivering bespoke education</w:t>
      </w:r>
      <w:r w:rsidR="00265193" w:rsidRPr="00265193">
        <w:rPr>
          <w:rFonts w:ascii="Arial" w:hAnsi="Arial" w:cs="Arial"/>
          <w:color w:val="000000" w:themeColor="text1"/>
          <w:sz w:val="24"/>
          <w:szCs w:val="24"/>
        </w:rPr>
        <w:t>al</w:t>
      </w:r>
      <w:r w:rsidR="009C072F" w:rsidRPr="00265193">
        <w:rPr>
          <w:rFonts w:ascii="Arial" w:hAnsi="Arial" w:cs="Arial"/>
          <w:color w:val="000000" w:themeColor="text1"/>
          <w:sz w:val="24"/>
          <w:szCs w:val="24"/>
        </w:rPr>
        <w:t xml:space="preserve"> support, for example, regarding Domestic Abuse, Young Adult’s access to knives/dangers, </w:t>
      </w:r>
      <w:r w:rsidR="00265193" w:rsidRPr="00265193">
        <w:rPr>
          <w:rFonts w:ascii="Arial" w:hAnsi="Arial" w:cs="Arial"/>
          <w:color w:val="000000" w:themeColor="text1"/>
          <w:sz w:val="24"/>
          <w:szCs w:val="24"/>
        </w:rPr>
        <w:t xml:space="preserve">and </w:t>
      </w:r>
      <w:r w:rsidR="009C072F" w:rsidRPr="00265193">
        <w:rPr>
          <w:rFonts w:ascii="Arial" w:hAnsi="Arial" w:cs="Arial"/>
          <w:color w:val="000000" w:themeColor="text1"/>
          <w:sz w:val="24"/>
          <w:szCs w:val="24"/>
        </w:rPr>
        <w:t>Vulnerable Adults at risk from exploitation, gangs, cu</w:t>
      </w:r>
      <w:r w:rsidR="00265193" w:rsidRPr="00265193">
        <w:rPr>
          <w:rFonts w:ascii="Arial" w:hAnsi="Arial" w:cs="Arial"/>
          <w:color w:val="000000" w:themeColor="text1"/>
          <w:sz w:val="24"/>
          <w:szCs w:val="24"/>
        </w:rPr>
        <w:t>ckooing etc</w:t>
      </w:r>
      <w:r w:rsidR="009C072F" w:rsidRPr="00265193">
        <w:rPr>
          <w:rFonts w:ascii="Arial" w:hAnsi="Arial" w:cs="Arial"/>
          <w:color w:val="000000" w:themeColor="text1"/>
          <w:sz w:val="24"/>
          <w:szCs w:val="24"/>
        </w:rPr>
        <w:t xml:space="preserve">. </w:t>
      </w:r>
      <w:r w:rsidRPr="00265193">
        <w:rPr>
          <w:rFonts w:ascii="Arial" w:hAnsi="Arial" w:cs="Arial"/>
          <w:color w:val="000000" w:themeColor="text1"/>
          <w:sz w:val="24"/>
          <w:szCs w:val="24"/>
        </w:rPr>
        <w:t>To date</w:t>
      </w:r>
      <w:r w:rsidR="007B0494" w:rsidRPr="00265193">
        <w:rPr>
          <w:rFonts w:ascii="Arial" w:hAnsi="Arial" w:cs="Arial"/>
          <w:color w:val="000000" w:themeColor="text1"/>
          <w:sz w:val="24"/>
          <w:szCs w:val="24"/>
        </w:rPr>
        <w:t>,</w:t>
      </w:r>
      <w:r w:rsidRPr="00265193">
        <w:rPr>
          <w:rFonts w:ascii="Arial" w:hAnsi="Arial" w:cs="Arial"/>
          <w:color w:val="000000" w:themeColor="text1"/>
          <w:sz w:val="24"/>
          <w:szCs w:val="24"/>
        </w:rPr>
        <w:t xml:space="preserve"> </w:t>
      </w:r>
      <w:r w:rsidR="007B0494" w:rsidRPr="00265193">
        <w:rPr>
          <w:rFonts w:ascii="Arial" w:hAnsi="Arial" w:cs="Arial"/>
          <w:color w:val="000000" w:themeColor="text1"/>
          <w:sz w:val="24"/>
          <w:szCs w:val="24"/>
        </w:rPr>
        <w:t>10</w:t>
      </w:r>
      <w:r w:rsidR="00FF3DAB" w:rsidRPr="00265193">
        <w:rPr>
          <w:rFonts w:ascii="Arial" w:hAnsi="Arial" w:cs="Arial"/>
          <w:color w:val="000000" w:themeColor="text1"/>
          <w:sz w:val="24"/>
          <w:szCs w:val="24"/>
        </w:rPr>
        <w:t xml:space="preserve"> </w:t>
      </w:r>
      <w:r w:rsidR="007B0494" w:rsidRPr="00265193">
        <w:rPr>
          <w:rFonts w:ascii="Arial" w:hAnsi="Arial" w:cs="Arial"/>
          <w:bCs/>
          <w:color w:val="000000" w:themeColor="text1"/>
          <w:sz w:val="24"/>
          <w:szCs w:val="24"/>
        </w:rPr>
        <w:t>Street-Weeks</w:t>
      </w:r>
      <w:r w:rsidR="007B0494" w:rsidRPr="00265193">
        <w:rPr>
          <w:rFonts w:ascii="Arial" w:hAnsi="Arial" w:cs="Arial"/>
          <w:color w:val="000000" w:themeColor="text1"/>
          <w:sz w:val="24"/>
          <w:szCs w:val="24"/>
        </w:rPr>
        <w:t xml:space="preserve"> initiative events </w:t>
      </w:r>
      <w:r w:rsidR="00FF3DAB" w:rsidRPr="00265193">
        <w:rPr>
          <w:rFonts w:ascii="Arial" w:hAnsi="Arial" w:cs="Arial"/>
          <w:color w:val="000000" w:themeColor="text1"/>
          <w:sz w:val="24"/>
          <w:szCs w:val="24"/>
        </w:rPr>
        <w:t>have been completed in Essex (Basildon and Colchester) with the 11</w:t>
      </w:r>
      <w:r w:rsidR="00FF3DAB" w:rsidRPr="00265193">
        <w:rPr>
          <w:rFonts w:ascii="Arial" w:hAnsi="Arial" w:cs="Arial"/>
          <w:color w:val="000000" w:themeColor="text1"/>
          <w:sz w:val="24"/>
          <w:szCs w:val="24"/>
          <w:vertAlign w:val="superscript"/>
        </w:rPr>
        <w:t>th</w:t>
      </w:r>
      <w:r w:rsidR="00FF3DAB" w:rsidRPr="00265193">
        <w:rPr>
          <w:rFonts w:ascii="Arial" w:hAnsi="Arial" w:cs="Arial"/>
          <w:color w:val="000000" w:themeColor="text1"/>
          <w:sz w:val="24"/>
          <w:szCs w:val="24"/>
        </w:rPr>
        <w:t xml:space="preserve"> planned to </w:t>
      </w:r>
      <w:r w:rsidR="00FF3DAB" w:rsidRPr="00193539">
        <w:rPr>
          <w:rFonts w:ascii="Arial" w:hAnsi="Arial" w:cs="Arial"/>
          <w:color w:val="000000" w:themeColor="text1"/>
          <w:sz w:val="24"/>
          <w:szCs w:val="24"/>
        </w:rPr>
        <w:t>deliberately coincide with the National Safeguarding Awareness Week 18</w:t>
      </w:r>
      <w:r w:rsidR="00FF3DAB" w:rsidRPr="00193539">
        <w:rPr>
          <w:rFonts w:ascii="Arial" w:hAnsi="Arial" w:cs="Arial"/>
          <w:color w:val="000000" w:themeColor="text1"/>
          <w:sz w:val="24"/>
          <w:szCs w:val="24"/>
          <w:vertAlign w:val="superscript"/>
        </w:rPr>
        <w:t>th</w:t>
      </w:r>
      <w:r w:rsidR="00FF3DAB" w:rsidRPr="00193539">
        <w:rPr>
          <w:rFonts w:ascii="Arial" w:hAnsi="Arial" w:cs="Arial"/>
          <w:color w:val="000000" w:themeColor="text1"/>
          <w:sz w:val="24"/>
          <w:szCs w:val="24"/>
        </w:rPr>
        <w:t xml:space="preserve"> – 24</w:t>
      </w:r>
      <w:r w:rsidR="00FF3DAB" w:rsidRPr="00193539">
        <w:rPr>
          <w:rFonts w:ascii="Arial" w:hAnsi="Arial" w:cs="Arial"/>
          <w:color w:val="000000" w:themeColor="text1"/>
          <w:sz w:val="24"/>
          <w:szCs w:val="24"/>
          <w:vertAlign w:val="superscript"/>
        </w:rPr>
        <w:t>th</w:t>
      </w:r>
      <w:r w:rsidRPr="00193539">
        <w:rPr>
          <w:rFonts w:ascii="Arial" w:hAnsi="Arial" w:cs="Arial"/>
          <w:color w:val="000000" w:themeColor="text1"/>
          <w:sz w:val="24"/>
          <w:szCs w:val="24"/>
        </w:rPr>
        <w:t xml:space="preserve"> November</w:t>
      </w:r>
      <w:r w:rsidR="00FF3DAB" w:rsidRPr="00193539">
        <w:rPr>
          <w:rFonts w:ascii="Arial" w:hAnsi="Arial" w:cs="Arial"/>
          <w:color w:val="000000" w:themeColor="text1"/>
          <w:sz w:val="24"/>
          <w:szCs w:val="24"/>
        </w:rPr>
        <w:t xml:space="preserve"> </w:t>
      </w:r>
      <w:r w:rsidR="007B0494" w:rsidRPr="00193539">
        <w:rPr>
          <w:rFonts w:ascii="Arial" w:hAnsi="Arial" w:cs="Arial"/>
          <w:color w:val="000000" w:themeColor="text1"/>
          <w:sz w:val="24"/>
          <w:szCs w:val="24"/>
        </w:rPr>
        <w:t xml:space="preserve">2019 </w:t>
      </w:r>
      <w:r w:rsidR="00FF3DAB" w:rsidRPr="00193539">
        <w:rPr>
          <w:rFonts w:ascii="Arial" w:hAnsi="Arial" w:cs="Arial"/>
          <w:color w:val="000000" w:themeColor="text1"/>
          <w:sz w:val="24"/>
          <w:szCs w:val="24"/>
        </w:rPr>
        <w:t>in Basildon. Plans to scope interest across all C</w:t>
      </w:r>
      <w:r w:rsidRPr="00193539">
        <w:rPr>
          <w:rFonts w:ascii="Arial" w:hAnsi="Arial" w:cs="Arial"/>
          <w:color w:val="000000" w:themeColor="text1"/>
          <w:sz w:val="24"/>
          <w:szCs w:val="24"/>
        </w:rPr>
        <w:t xml:space="preserve">ommunity </w:t>
      </w:r>
      <w:r w:rsidR="00FF3DAB" w:rsidRPr="00193539">
        <w:rPr>
          <w:rFonts w:ascii="Arial" w:hAnsi="Arial" w:cs="Arial"/>
          <w:color w:val="000000" w:themeColor="text1"/>
          <w:sz w:val="24"/>
          <w:szCs w:val="24"/>
        </w:rPr>
        <w:t>S</w:t>
      </w:r>
      <w:r w:rsidRPr="00193539">
        <w:rPr>
          <w:rFonts w:ascii="Arial" w:hAnsi="Arial" w:cs="Arial"/>
          <w:color w:val="000000" w:themeColor="text1"/>
          <w:sz w:val="24"/>
          <w:szCs w:val="24"/>
        </w:rPr>
        <w:t xml:space="preserve">afety </w:t>
      </w:r>
      <w:r w:rsidR="00FF3DAB" w:rsidRPr="00193539">
        <w:rPr>
          <w:rFonts w:ascii="Arial" w:hAnsi="Arial" w:cs="Arial"/>
          <w:color w:val="000000" w:themeColor="text1"/>
          <w:sz w:val="24"/>
          <w:szCs w:val="24"/>
        </w:rPr>
        <w:t>P</w:t>
      </w:r>
      <w:r w:rsidRPr="00193539">
        <w:rPr>
          <w:rFonts w:ascii="Arial" w:hAnsi="Arial" w:cs="Arial"/>
          <w:color w:val="000000" w:themeColor="text1"/>
          <w:sz w:val="24"/>
          <w:szCs w:val="24"/>
        </w:rPr>
        <w:t>artnership</w:t>
      </w:r>
      <w:r w:rsidR="00FF3DAB" w:rsidRPr="00193539">
        <w:rPr>
          <w:rFonts w:ascii="Arial" w:hAnsi="Arial" w:cs="Arial"/>
          <w:color w:val="000000" w:themeColor="text1"/>
          <w:sz w:val="24"/>
          <w:szCs w:val="24"/>
        </w:rPr>
        <w:t xml:space="preserve">s and remaining Districts are </w:t>
      </w:r>
      <w:r w:rsidR="005B73AC" w:rsidRPr="00193539">
        <w:rPr>
          <w:rFonts w:ascii="Arial" w:hAnsi="Arial" w:cs="Arial"/>
          <w:color w:val="000000" w:themeColor="text1"/>
          <w:sz w:val="24"/>
          <w:szCs w:val="24"/>
        </w:rPr>
        <w:t xml:space="preserve">now </w:t>
      </w:r>
      <w:r w:rsidR="00FF3DAB" w:rsidRPr="00193539">
        <w:rPr>
          <w:rFonts w:ascii="Arial" w:hAnsi="Arial" w:cs="Arial"/>
          <w:color w:val="000000" w:themeColor="text1"/>
          <w:sz w:val="24"/>
          <w:szCs w:val="24"/>
        </w:rPr>
        <w:t>in place based on the benefits identified from public</w:t>
      </w:r>
      <w:r w:rsidRPr="00193539">
        <w:rPr>
          <w:rFonts w:ascii="Arial" w:hAnsi="Arial" w:cs="Arial"/>
          <w:color w:val="000000" w:themeColor="text1"/>
          <w:sz w:val="24"/>
          <w:szCs w:val="24"/>
        </w:rPr>
        <w:t xml:space="preserve"> and multi-agency feedback. </w:t>
      </w:r>
    </w:p>
    <w:p w:rsidR="00F30A19" w:rsidRPr="007F6E33" w:rsidRDefault="00F30A19" w:rsidP="000C65B6">
      <w:pPr>
        <w:ind w:left="720"/>
        <w:rPr>
          <w:rFonts w:ascii="Arial" w:hAnsi="Arial" w:cs="Arial"/>
          <w:color w:val="000000" w:themeColor="text1"/>
          <w:sz w:val="24"/>
          <w:szCs w:val="24"/>
        </w:rPr>
      </w:pPr>
      <w:r w:rsidRPr="00193539">
        <w:rPr>
          <w:rFonts w:ascii="Arial" w:hAnsi="Arial" w:cs="Arial"/>
          <w:bCs/>
          <w:color w:val="000000" w:themeColor="text1"/>
          <w:sz w:val="24"/>
          <w:szCs w:val="24"/>
        </w:rPr>
        <w:t>Op Consider</w:t>
      </w:r>
      <w:r w:rsidRPr="00193539">
        <w:rPr>
          <w:rFonts w:ascii="Arial" w:hAnsi="Arial" w:cs="Arial"/>
          <w:b/>
          <w:bCs/>
          <w:color w:val="000000" w:themeColor="text1"/>
          <w:sz w:val="24"/>
          <w:szCs w:val="24"/>
        </w:rPr>
        <w:t xml:space="preserve"> </w:t>
      </w:r>
      <w:r w:rsidR="005B73AC" w:rsidRPr="00193539">
        <w:rPr>
          <w:rFonts w:ascii="Arial" w:hAnsi="Arial" w:cs="Arial"/>
          <w:color w:val="000000" w:themeColor="text1"/>
          <w:sz w:val="24"/>
          <w:szCs w:val="24"/>
        </w:rPr>
        <w:t>is a Force-</w:t>
      </w:r>
      <w:r w:rsidRPr="00193539">
        <w:rPr>
          <w:rFonts w:ascii="Arial" w:hAnsi="Arial" w:cs="Arial"/>
          <w:color w:val="000000" w:themeColor="text1"/>
          <w:sz w:val="24"/>
          <w:szCs w:val="24"/>
        </w:rPr>
        <w:t>wide i</w:t>
      </w:r>
      <w:r w:rsidR="005B73AC" w:rsidRPr="00193539">
        <w:rPr>
          <w:rFonts w:ascii="Arial" w:hAnsi="Arial" w:cs="Arial"/>
          <w:color w:val="000000" w:themeColor="text1"/>
          <w:sz w:val="24"/>
          <w:szCs w:val="24"/>
        </w:rPr>
        <w:t>nitiative to increase awareness of the use and application of Domestic Violence Protections Notices/Orders (DVPN/</w:t>
      </w:r>
      <w:r w:rsidRPr="00193539">
        <w:rPr>
          <w:rFonts w:ascii="Arial" w:hAnsi="Arial" w:cs="Arial"/>
          <w:color w:val="000000" w:themeColor="text1"/>
          <w:sz w:val="24"/>
          <w:szCs w:val="24"/>
        </w:rPr>
        <w:t xml:space="preserve">O) by all officers attending all </w:t>
      </w:r>
      <w:r w:rsidR="00265193" w:rsidRPr="00193539">
        <w:rPr>
          <w:rFonts w:ascii="Arial" w:hAnsi="Arial" w:cs="Arial"/>
          <w:color w:val="000000" w:themeColor="text1"/>
          <w:sz w:val="24"/>
          <w:szCs w:val="24"/>
        </w:rPr>
        <w:t xml:space="preserve">incidents of </w:t>
      </w:r>
      <w:r w:rsidRPr="00193539">
        <w:rPr>
          <w:rFonts w:ascii="Arial" w:hAnsi="Arial" w:cs="Arial"/>
          <w:color w:val="000000" w:themeColor="text1"/>
          <w:sz w:val="24"/>
          <w:szCs w:val="24"/>
        </w:rPr>
        <w:t xml:space="preserve">Domestic </w:t>
      </w:r>
      <w:r w:rsidR="00265193" w:rsidRPr="00193539">
        <w:rPr>
          <w:rFonts w:ascii="Arial" w:hAnsi="Arial" w:cs="Arial"/>
          <w:color w:val="000000" w:themeColor="text1"/>
          <w:sz w:val="24"/>
          <w:szCs w:val="24"/>
        </w:rPr>
        <w:t>Abuse</w:t>
      </w:r>
      <w:r w:rsidRPr="00193539">
        <w:rPr>
          <w:rFonts w:ascii="Arial" w:hAnsi="Arial" w:cs="Arial"/>
          <w:color w:val="000000" w:themeColor="text1"/>
          <w:sz w:val="24"/>
          <w:szCs w:val="24"/>
        </w:rPr>
        <w:t xml:space="preserve">. An identified decrease in the use of DVPOs in Essex since 2014 and </w:t>
      </w:r>
      <w:r w:rsidR="00265193" w:rsidRPr="00193539">
        <w:rPr>
          <w:rFonts w:ascii="Arial" w:hAnsi="Arial" w:cs="Arial"/>
          <w:color w:val="000000" w:themeColor="text1"/>
          <w:sz w:val="24"/>
          <w:szCs w:val="24"/>
        </w:rPr>
        <w:t xml:space="preserve">issues regarding </w:t>
      </w:r>
      <w:r w:rsidRPr="00193539">
        <w:rPr>
          <w:rFonts w:ascii="Arial" w:hAnsi="Arial" w:cs="Arial"/>
          <w:color w:val="000000" w:themeColor="text1"/>
          <w:sz w:val="24"/>
          <w:szCs w:val="24"/>
        </w:rPr>
        <w:t xml:space="preserve">officers awareness/knowledge of this safeguarding tactic </w:t>
      </w:r>
      <w:r w:rsidR="00265193" w:rsidRPr="00193539">
        <w:rPr>
          <w:rFonts w:ascii="Arial" w:hAnsi="Arial" w:cs="Arial"/>
          <w:color w:val="000000" w:themeColor="text1"/>
          <w:sz w:val="24"/>
          <w:szCs w:val="24"/>
        </w:rPr>
        <w:t xml:space="preserve">has </w:t>
      </w:r>
      <w:r w:rsidRPr="00193539">
        <w:rPr>
          <w:rFonts w:ascii="Arial" w:hAnsi="Arial" w:cs="Arial"/>
          <w:color w:val="000000" w:themeColor="text1"/>
          <w:sz w:val="24"/>
          <w:szCs w:val="24"/>
        </w:rPr>
        <w:t xml:space="preserve">led to the development of the </w:t>
      </w:r>
      <w:r w:rsidR="005B73AC" w:rsidRPr="00193539">
        <w:rPr>
          <w:rFonts w:ascii="Arial" w:hAnsi="Arial" w:cs="Arial"/>
          <w:color w:val="000000" w:themeColor="text1"/>
          <w:sz w:val="24"/>
          <w:szCs w:val="24"/>
        </w:rPr>
        <w:t xml:space="preserve">mnemonic </w:t>
      </w:r>
      <w:r w:rsidRPr="00193539">
        <w:rPr>
          <w:rFonts w:ascii="Arial" w:hAnsi="Arial" w:cs="Arial"/>
          <w:color w:val="000000" w:themeColor="text1"/>
          <w:sz w:val="24"/>
          <w:szCs w:val="24"/>
        </w:rPr>
        <w:t>CONSIDER</w:t>
      </w:r>
      <w:r w:rsidR="005B73AC" w:rsidRPr="00193539">
        <w:rPr>
          <w:rFonts w:ascii="Arial" w:hAnsi="Arial" w:cs="Arial"/>
          <w:color w:val="000000" w:themeColor="text1"/>
          <w:sz w:val="24"/>
          <w:szCs w:val="24"/>
        </w:rPr>
        <w:t xml:space="preserve">. </w:t>
      </w:r>
      <w:r w:rsidR="00265193" w:rsidRPr="00193539">
        <w:rPr>
          <w:rFonts w:ascii="Arial" w:hAnsi="Arial" w:cs="Arial"/>
          <w:color w:val="000000" w:themeColor="text1"/>
          <w:sz w:val="24"/>
          <w:szCs w:val="24"/>
        </w:rPr>
        <w:t>Op Consider</w:t>
      </w:r>
      <w:r w:rsidR="00193539" w:rsidRPr="00193539">
        <w:rPr>
          <w:rFonts w:ascii="Arial" w:hAnsi="Arial" w:cs="Arial"/>
          <w:color w:val="000000" w:themeColor="text1"/>
          <w:sz w:val="24"/>
          <w:szCs w:val="24"/>
        </w:rPr>
        <w:t>,</w:t>
      </w:r>
      <w:r w:rsidR="00265193" w:rsidRPr="00193539">
        <w:rPr>
          <w:rFonts w:ascii="Arial" w:hAnsi="Arial" w:cs="Arial"/>
          <w:color w:val="000000" w:themeColor="text1"/>
          <w:sz w:val="24"/>
          <w:szCs w:val="24"/>
        </w:rPr>
        <w:t xml:space="preserve"> </w:t>
      </w:r>
      <w:r w:rsidR="00193539" w:rsidRPr="00193539">
        <w:rPr>
          <w:rFonts w:ascii="Arial" w:hAnsi="Arial" w:cs="Arial"/>
          <w:color w:val="000000" w:themeColor="text1"/>
          <w:sz w:val="24"/>
          <w:szCs w:val="24"/>
        </w:rPr>
        <w:t xml:space="preserve">supported through the Domestic Abuse </w:t>
      </w:r>
      <w:r w:rsidR="00193539" w:rsidRPr="00193539">
        <w:rPr>
          <w:rFonts w:ascii="Arial" w:hAnsi="Arial" w:cs="Arial"/>
          <w:color w:val="000000" w:themeColor="text1"/>
          <w:sz w:val="24"/>
          <w:szCs w:val="24"/>
        </w:rPr>
        <w:lastRenderedPageBreak/>
        <w:t xml:space="preserve">Governance Board, </w:t>
      </w:r>
      <w:r w:rsidR="00265193" w:rsidRPr="00193539">
        <w:rPr>
          <w:rFonts w:ascii="Arial" w:hAnsi="Arial" w:cs="Arial"/>
          <w:color w:val="000000" w:themeColor="text1"/>
          <w:sz w:val="24"/>
          <w:szCs w:val="24"/>
        </w:rPr>
        <w:t>also provides</w:t>
      </w:r>
      <w:r w:rsidRPr="00193539">
        <w:rPr>
          <w:rFonts w:ascii="Arial" w:hAnsi="Arial" w:cs="Arial"/>
          <w:color w:val="000000" w:themeColor="text1"/>
          <w:sz w:val="24"/>
          <w:szCs w:val="24"/>
        </w:rPr>
        <w:t xml:space="preserve"> op</w:t>
      </w:r>
      <w:r w:rsidR="00265193" w:rsidRPr="00193539">
        <w:rPr>
          <w:rFonts w:ascii="Arial" w:hAnsi="Arial" w:cs="Arial"/>
          <w:color w:val="000000" w:themeColor="text1"/>
          <w:sz w:val="24"/>
          <w:szCs w:val="24"/>
        </w:rPr>
        <w:t>portunities to consider electronic</w:t>
      </w:r>
      <w:r w:rsidRPr="00193539">
        <w:rPr>
          <w:rFonts w:ascii="Arial" w:hAnsi="Arial" w:cs="Arial"/>
          <w:color w:val="000000" w:themeColor="text1"/>
          <w:sz w:val="24"/>
          <w:szCs w:val="24"/>
        </w:rPr>
        <w:t xml:space="preserve"> </w:t>
      </w:r>
      <w:proofErr w:type="spellStart"/>
      <w:r w:rsidRPr="00193539">
        <w:rPr>
          <w:rFonts w:ascii="Arial" w:hAnsi="Arial" w:cs="Arial"/>
          <w:color w:val="000000" w:themeColor="text1"/>
          <w:sz w:val="24"/>
          <w:szCs w:val="24"/>
        </w:rPr>
        <w:t>buddi</w:t>
      </w:r>
      <w:proofErr w:type="spellEnd"/>
      <w:r w:rsidRPr="00193539">
        <w:rPr>
          <w:rFonts w:ascii="Arial" w:hAnsi="Arial" w:cs="Arial"/>
          <w:color w:val="000000" w:themeColor="text1"/>
          <w:sz w:val="24"/>
          <w:szCs w:val="24"/>
        </w:rPr>
        <w:t xml:space="preserve"> tags (personal emergency alert system) as part of referral/</w:t>
      </w:r>
      <w:r w:rsidRPr="007F6E33">
        <w:rPr>
          <w:rFonts w:ascii="Arial" w:hAnsi="Arial" w:cs="Arial"/>
          <w:color w:val="000000" w:themeColor="text1"/>
          <w:sz w:val="24"/>
          <w:szCs w:val="24"/>
        </w:rPr>
        <w:t xml:space="preserve">pathway considerations. </w:t>
      </w:r>
    </w:p>
    <w:p w:rsidR="00F30A19" w:rsidRPr="00D42C17" w:rsidRDefault="00F30A19" w:rsidP="000C65B6">
      <w:pPr>
        <w:ind w:left="720"/>
        <w:rPr>
          <w:rFonts w:ascii="Arial" w:hAnsi="Arial" w:cs="Arial"/>
          <w:b/>
          <w:bCs/>
          <w:color w:val="000000" w:themeColor="text1"/>
          <w:sz w:val="24"/>
          <w:szCs w:val="24"/>
        </w:rPr>
      </w:pPr>
      <w:r w:rsidRPr="007F6E33">
        <w:rPr>
          <w:rFonts w:ascii="Arial" w:hAnsi="Arial" w:cs="Arial"/>
          <w:bCs/>
          <w:color w:val="000000" w:themeColor="text1"/>
          <w:sz w:val="24"/>
          <w:szCs w:val="24"/>
        </w:rPr>
        <w:t>Project Columbus</w:t>
      </w:r>
      <w:r w:rsidRPr="007F6E33">
        <w:rPr>
          <w:rFonts w:ascii="Arial" w:hAnsi="Arial" w:cs="Arial"/>
          <w:b/>
          <w:bCs/>
          <w:color w:val="000000" w:themeColor="text1"/>
          <w:sz w:val="24"/>
          <w:szCs w:val="24"/>
        </w:rPr>
        <w:t xml:space="preserve"> </w:t>
      </w:r>
      <w:r w:rsidRPr="007F6E33">
        <w:rPr>
          <w:rFonts w:ascii="Arial" w:hAnsi="Arial" w:cs="Arial"/>
          <w:color w:val="000000" w:themeColor="text1"/>
          <w:sz w:val="24"/>
          <w:szCs w:val="24"/>
        </w:rPr>
        <w:t>seeks to identify domestic ab</w:t>
      </w:r>
      <w:r w:rsidR="00301A7D" w:rsidRPr="007F6E33">
        <w:rPr>
          <w:rFonts w:ascii="Arial" w:hAnsi="Arial" w:cs="Arial"/>
          <w:color w:val="000000" w:themeColor="text1"/>
          <w:sz w:val="24"/>
          <w:szCs w:val="24"/>
        </w:rPr>
        <w:t xml:space="preserve">use perpetrators via MARAC who </w:t>
      </w:r>
      <w:r w:rsidRPr="007F6E33">
        <w:rPr>
          <w:rFonts w:ascii="Arial" w:hAnsi="Arial" w:cs="Arial"/>
          <w:color w:val="000000" w:themeColor="text1"/>
          <w:sz w:val="24"/>
          <w:szCs w:val="24"/>
        </w:rPr>
        <w:t xml:space="preserve">can </w:t>
      </w:r>
      <w:r w:rsidR="00301A7D" w:rsidRPr="007F6E33">
        <w:rPr>
          <w:rFonts w:ascii="Arial" w:hAnsi="Arial" w:cs="Arial"/>
          <w:color w:val="000000" w:themeColor="text1"/>
          <w:sz w:val="24"/>
          <w:szCs w:val="24"/>
        </w:rPr>
        <w:t xml:space="preserve">be </w:t>
      </w:r>
      <w:r w:rsidRPr="007F6E33">
        <w:rPr>
          <w:rFonts w:ascii="Arial" w:hAnsi="Arial" w:cs="Arial"/>
          <w:color w:val="000000" w:themeColor="text1"/>
          <w:sz w:val="24"/>
          <w:szCs w:val="24"/>
        </w:rPr>
        <w:t>engage</w:t>
      </w:r>
      <w:r w:rsidR="00301A7D" w:rsidRPr="007F6E33">
        <w:rPr>
          <w:rFonts w:ascii="Arial" w:hAnsi="Arial" w:cs="Arial"/>
          <w:color w:val="000000" w:themeColor="text1"/>
          <w:sz w:val="24"/>
          <w:szCs w:val="24"/>
        </w:rPr>
        <w:t>d</w:t>
      </w:r>
      <w:r w:rsidRPr="007F6E33">
        <w:rPr>
          <w:rFonts w:ascii="Arial" w:hAnsi="Arial" w:cs="Arial"/>
          <w:color w:val="000000" w:themeColor="text1"/>
          <w:sz w:val="24"/>
          <w:szCs w:val="24"/>
        </w:rPr>
        <w:t xml:space="preserve"> in direct work to address their use of violence and/or abuse towards (ex) partners/family members. This work is intended to reduce the risk posed to victims and children by enhancing the Action Plan agreed by the MARAC panel. Thos</w:t>
      </w:r>
      <w:r w:rsidR="00301A7D" w:rsidRPr="007F6E33">
        <w:rPr>
          <w:rFonts w:ascii="Arial" w:hAnsi="Arial" w:cs="Arial"/>
          <w:color w:val="000000" w:themeColor="text1"/>
          <w:sz w:val="24"/>
          <w:szCs w:val="24"/>
        </w:rPr>
        <w:t>e perpetrators identified as not</w:t>
      </w:r>
      <w:r w:rsidRPr="007F6E33">
        <w:rPr>
          <w:rFonts w:ascii="Arial" w:hAnsi="Arial" w:cs="Arial"/>
          <w:color w:val="000000" w:themeColor="text1"/>
          <w:sz w:val="24"/>
          <w:szCs w:val="24"/>
        </w:rPr>
        <w:t xml:space="preserve"> suitable for the Columbus intervention criteria are now referred to the C</w:t>
      </w:r>
      <w:r w:rsidR="00301A7D" w:rsidRPr="007F6E33">
        <w:rPr>
          <w:rFonts w:ascii="Arial" w:hAnsi="Arial" w:cs="Arial"/>
          <w:color w:val="000000" w:themeColor="text1"/>
          <w:sz w:val="24"/>
          <w:szCs w:val="24"/>
        </w:rPr>
        <w:t xml:space="preserve">entral </w:t>
      </w:r>
      <w:r w:rsidRPr="007F6E33">
        <w:rPr>
          <w:rFonts w:ascii="Arial" w:hAnsi="Arial" w:cs="Arial"/>
          <w:color w:val="000000" w:themeColor="text1"/>
          <w:sz w:val="24"/>
          <w:szCs w:val="24"/>
        </w:rPr>
        <w:t>R</w:t>
      </w:r>
      <w:r w:rsidR="00301A7D" w:rsidRPr="007F6E33">
        <w:rPr>
          <w:rFonts w:ascii="Arial" w:hAnsi="Arial" w:cs="Arial"/>
          <w:color w:val="000000" w:themeColor="text1"/>
          <w:sz w:val="24"/>
          <w:szCs w:val="24"/>
        </w:rPr>
        <w:t xml:space="preserve">eferral </w:t>
      </w:r>
      <w:r w:rsidRPr="007F6E33">
        <w:rPr>
          <w:rFonts w:ascii="Arial" w:hAnsi="Arial" w:cs="Arial"/>
          <w:color w:val="000000" w:themeColor="text1"/>
          <w:sz w:val="24"/>
          <w:szCs w:val="24"/>
        </w:rPr>
        <w:t>U</w:t>
      </w:r>
      <w:r w:rsidR="00301A7D" w:rsidRPr="007F6E33">
        <w:rPr>
          <w:rFonts w:ascii="Arial" w:hAnsi="Arial" w:cs="Arial"/>
          <w:color w:val="000000" w:themeColor="text1"/>
          <w:sz w:val="24"/>
          <w:szCs w:val="24"/>
        </w:rPr>
        <w:t>nit</w:t>
      </w:r>
      <w:r w:rsidR="007E5364" w:rsidRPr="007F6E33">
        <w:rPr>
          <w:rFonts w:ascii="Arial" w:hAnsi="Arial" w:cs="Arial"/>
          <w:color w:val="000000" w:themeColor="text1"/>
          <w:sz w:val="24"/>
          <w:szCs w:val="24"/>
        </w:rPr>
        <w:t xml:space="preserve"> as part of a Force-</w:t>
      </w:r>
      <w:r w:rsidRPr="007F6E33">
        <w:rPr>
          <w:rFonts w:ascii="Arial" w:hAnsi="Arial" w:cs="Arial"/>
          <w:color w:val="000000" w:themeColor="text1"/>
          <w:sz w:val="24"/>
          <w:szCs w:val="24"/>
        </w:rPr>
        <w:t>wide DA perpetrator Tasking Process</w:t>
      </w:r>
      <w:r w:rsidR="00301A7D" w:rsidRPr="007F6E33">
        <w:rPr>
          <w:rFonts w:ascii="Arial" w:hAnsi="Arial" w:cs="Arial"/>
          <w:color w:val="000000" w:themeColor="text1"/>
          <w:sz w:val="24"/>
          <w:szCs w:val="24"/>
        </w:rPr>
        <w:t xml:space="preserve"> (Op Enforce). </w:t>
      </w:r>
      <w:r w:rsidRPr="007F6E33">
        <w:rPr>
          <w:rFonts w:ascii="Arial" w:hAnsi="Arial" w:cs="Arial"/>
          <w:color w:val="000000" w:themeColor="text1"/>
          <w:sz w:val="24"/>
          <w:szCs w:val="24"/>
        </w:rPr>
        <w:t>The overarching aim of this DA Perpetrator Tasking Process is for police to actively targ</w:t>
      </w:r>
      <w:r w:rsidR="00301A7D" w:rsidRPr="007F6E33">
        <w:rPr>
          <w:rFonts w:ascii="Arial" w:hAnsi="Arial" w:cs="Arial"/>
          <w:color w:val="000000" w:themeColor="text1"/>
          <w:sz w:val="24"/>
          <w:szCs w:val="24"/>
        </w:rPr>
        <w:t xml:space="preserve">et </w:t>
      </w:r>
      <w:r w:rsidR="007F6E33" w:rsidRPr="007F6E33">
        <w:rPr>
          <w:rFonts w:ascii="Arial" w:hAnsi="Arial" w:cs="Arial"/>
          <w:color w:val="000000" w:themeColor="text1"/>
          <w:sz w:val="24"/>
          <w:szCs w:val="24"/>
        </w:rPr>
        <w:t>offenders criminal behaviours</w:t>
      </w:r>
      <w:r w:rsidR="007E5364" w:rsidRPr="007F6E33">
        <w:rPr>
          <w:rFonts w:ascii="Arial" w:hAnsi="Arial" w:cs="Arial"/>
          <w:color w:val="000000" w:themeColor="text1"/>
          <w:sz w:val="24"/>
          <w:szCs w:val="24"/>
        </w:rPr>
        <w:t xml:space="preserve">, </w:t>
      </w:r>
      <w:r w:rsidRPr="007F6E33">
        <w:rPr>
          <w:rFonts w:ascii="Arial" w:hAnsi="Arial" w:cs="Arial"/>
          <w:color w:val="000000" w:themeColor="text1"/>
          <w:sz w:val="24"/>
          <w:szCs w:val="24"/>
        </w:rPr>
        <w:t>often linked</w:t>
      </w:r>
      <w:r w:rsidR="007F6E33" w:rsidRPr="007F6E33">
        <w:rPr>
          <w:rFonts w:ascii="Arial" w:hAnsi="Arial" w:cs="Arial"/>
          <w:color w:val="000000" w:themeColor="text1"/>
          <w:sz w:val="24"/>
          <w:szCs w:val="24"/>
        </w:rPr>
        <w:t xml:space="preserve"> as an aggravating factor to DA. Their criminal behaviours</w:t>
      </w:r>
      <w:r w:rsidRPr="007F6E33">
        <w:rPr>
          <w:rFonts w:ascii="Arial" w:hAnsi="Arial" w:cs="Arial"/>
          <w:color w:val="000000" w:themeColor="text1"/>
          <w:sz w:val="24"/>
          <w:szCs w:val="24"/>
        </w:rPr>
        <w:t xml:space="preserve"> i</w:t>
      </w:r>
      <w:r w:rsidR="00301A7D" w:rsidRPr="007F6E33">
        <w:rPr>
          <w:rFonts w:ascii="Arial" w:hAnsi="Arial" w:cs="Arial"/>
          <w:color w:val="000000" w:themeColor="text1"/>
          <w:sz w:val="24"/>
          <w:szCs w:val="24"/>
        </w:rPr>
        <w:t>dentified by</w:t>
      </w:r>
      <w:r w:rsidRPr="007F6E33">
        <w:rPr>
          <w:rFonts w:ascii="Arial" w:hAnsi="Arial" w:cs="Arial"/>
          <w:color w:val="000000" w:themeColor="text1"/>
          <w:sz w:val="24"/>
          <w:szCs w:val="24"/>
        </w:rPr>
        <w:t xml:space="preserve"> information/intelligence </w:t>
      </w:r>
      <w:r w:rsidR="007F6E33" w:rsidRPr="007F6E33">
        <w:rPr>
          <w:rFonts w:ascii="Arial" w:hAnsi="Arial" w:cs="Arial"/>
          <w:color w:val="000000" w:themeColor="text1"/>
          <w:sz w:val="24"/>
          <w:szCs w:val="24"/>
        </w:rPr>
        <w:t>sharing through the MARAC process can include matters such as</w:t>
      </w:r>
      <w:r w:rsidR="00301A7D" w:rsidRPr="007F6E33">
        <w:rPr>
          <w:rFonts w:ascii="Arial" w:hAnsi="Arial" w:cs="Arial"/>
          <w:color w:val="000000" w:themeColor="text1"/>
          <w:sz w:val="24"/>
          <w:szCs w:val="24"/>
        </w:rPr>
        <w:t xml:space="preserve"> d</w:t>
      </w:r>
      <w:r w:rsidRPr="007F6E33">
        <w:rPr>
          <w:rFonts w:ascii="Arial" w:hAnsi="Arial" w:cs="Arial"/>
          <w:color w:val="000000" w:themeColor="text1"/>
          <w:sz w:val="24"/>
          <w:szCs w:val="24"/>
        </w:rPr>
        <w:t xml:space="preserve">rink </w:t>
      </w:r>
      <w:r w:rsidR="007F6E33" w:rsidRPr="007F6E33">
        <w:rPr>
          <w:rFonts w:ascii="Arial" w:hAnsi="Arial" w:cs="Arial"/>
          <w:color w:val="000000" w:themeColor="text1"/>
          <w:sz w:val="24"/>
          <w:szCs w:val="24"/>
        </w:rPr>
        <w:t xml:space="preserve">driving, no insurance and substance </w:t>
      </w:r>
      <w:r w:rsidR="00301A7D" w:rsidRPr="007F6E33">
        <w:rPr>
          <w:rFonts w:ascii="Arial" w:hAnsi="Arial" w:cs="Arial"/>
          <w:color w:val="000000" w:themeColor="text1"/>
          <w:sz w:val="24"/>
          <w:szCs w:val="24"/>
        </w:rPr>
        <w:t>misuse.</w:t>
      </w:r>
      <w:r w:rsidR="00301A7D" w:rsidRPr="00D42C17">
        <w:rPr>
          <w:rFonts w:ascii="Arial" w:hAnsi="Arial" w:cs="Arial"/>
          <w:color w:val="000000" w:themeColor="text1"/>
          <w:sz w:val="24"/>
          <w:szCs w:val="24"/>
        </w:rPr>
        <w:t xml:space="preserve"> </w:t>
      </w:r>
    </w:p>
    <w:p w:rsidR="009770F1" w:rsidRPr="00D42C17" w:rsidRDefault="001416AD" w:rsidP="000C65B6">
      <w:pPr>
        <w:spacing w:after="0"/>
        <w:ind w:left="720"/>
        <w:rPr>
          <w:rFonts w:ascii="Arial" w:hAnsi="Arial" w:cs="Arial"/>
          <w:color w:val="000000" w:themeColor="text1"/>
          <w:sz w:val="24"/>
          <w:szCs w:val="24"/>
        </w:rPr>
      </w:pPr>
      <w:r w:rsidRPr="00D42C17">
        <w:rPr>
          <w:rFonts w:ascii="Arial" w:hAnsi="Arial" w:cs="Arial"/>
          <w:color w:val="000000" w:themeColor="text1"/>
          <w:sz w:val="24"/>
          <w:szCs w:val="24"/>
        </w:rPr>
        <w:t>The Central Referral Unit move to co-locate with Essex MARAC (County Hall) is anticipated to occur in February 2020. The proposed functionality will be police staff on shift within the building between 7am – 8pm, 7 days a week, 365 days a year.</w:t>
      </w:r>
      <w:r>
        <w:rPr>
          <w:rFonts w:ascii="Arial" w:hAnsi="Arial" w:cs="Arial"/>
          <w:color w:val="000000" w:themeColor="text1"/>
          <w:sz w:val="24"/>
          <w:szCs w:val="24"/>
        </w:rPr>
        <w:t xml:space="preserve"> </w:t>
      </w:r>
      <w:r w:rsidR="009770F1" w:rsidRPr="00D42C17">
        <w:rPr>
          <w:rFonts w:ascii="Arial" w:hAnsi="Arial" w:cs="Arial"/>
          <w:color w:val="000000" w:themeColor="text1"/>
          <w:sz w:val="24"/>
          <w:szCs w:val="24"/>
        </w:rPr>
        <w:t>There remains the ambition to co-locate the Adult Triage with Adult Social Care. This has been approve</w:t>
      </w:r>
      <w:r w:rsidR="00035C53">
        <w:rPr>
          <w:rFonts w:ascii="Arial" w:hAnsi="Arial" w:cs="Arial"/>
          <w:color w:val="000000" w:themeColor="text1"/>
          <w:sz w:val="24"/>
          <w:szCs w:val="24"/>
        </w:rPr>
        <w:t>d by Chief Officers in principle</w:t>
      </w:r>
      <w:r w:rsidR="009770F1" w:rsidRPr="00D42C17">
        <w:rPr>
          <w:rFonts w:ascii="Arial" w:hAnsi="Arial" w:cs="Arial"/>
          <w:color w:val="000000" w:themeColor="text1"/>
          <w:sz w:val="24"/>
          <w:szCs w:val="24"/>
        </w:rPr>
        <w:t xml:space="preserve"> and sits within the Estates planning for development in 2020.</w:t>
      </w:r>
      <w:r w:rsidR="003C0A1E" w:rsidRPr="00D42C17">
        <w:rPr>
          <w:rFonts w:ascii="Arial" w:hAnsi="Arial" w:cs="Arial"/>
          <w:color w:val="000000" w:themeColor="text1"/>
          <w:sz w:val="24"/>
          <w:szCs w:val="24"/>
        </w:rPr>
        <w:t xml:space="preserve"> </w:t>
      </w:r>
    </w:p>
    <w:p w:rsidR="00E20F17" w:rsidRDefault="00E20F17" w:rsidP="000C65B6">
      <w:pPr>
        <w:pStyle w:val="NoSpacing"/>
        <w:rPr>
          <w:rFonts w:ascii="Arial" w:hAnsi="Arial" w:cs="Arial"/>
          <w:color w:val="000000" w:themeColor="text1"/>
          <w:sz w:val="24"/>
          <w:szCs w:val="24"/>
        </w:rPr>
      </w:pPr>
    </w:p>
    <w:p w:rsidR="00F12B23" w:rsidRPr="00D42C17" w:rsidRDefault="00F12B23" w:rsidP="000C65B6">
      <w:pPr>
        <w:pStyle w:val="NoSpacing"/>
        <w:rPr>
          <w:rFonts w:ascii="Arial" w:hAnsi="Arial" w:cs="Arial"/>
          <w:sz w:val="24"/>
          <w:szCs w:val="24"/>
        </w:rPr>
      </w:pPr>
    </w:p>
    <w:p w:rsidR="00121A7F" w:rsidRPr="00D42C17" w:rsidRDefault="00E92E89" w:rsidP="000C65B6">
      <w:pPr>
        <w:pStyle w:val="NoSpacing"/>
        <w:rPr>
          <w:rFonts w:ascii="Arial" w:hAnsi="Arial" w:cs="Arial"/>
          <w:b/>
          <w:sz w:val="24"/>
          <w:szCs w:val="24"/>
          <w:u w:val="single"/>
        </w:rPr>
      </w:pPr>
      <w:r w:rsidRPr="00D42C17">
        <w:rPr>
          <w:rFonts w:ascii="Arial" w:hAnsi="Arial" w:cs="Arial"/>
          <w:b/>
          <w:sz w:val="24"/>
          <w:szCs w:val="24"/>
        </w:rPr>
        <w:t>6</w:t>
      </w:r>
      <w:r w:rsidR="00665862" w:rsidRPr="00D42C17">
        <w:rPr>
          <w:rFonts w:ascii="Arial" w:hAnsi="Arial" w:cs="Arial"/>
          <w:b/>
          <w:sz w:val="24"/>
          <w:szCs w:val="24"/>
        </w:rPr>
        <w:t>.0</w:t>
      </w:r>
      <w:r w:rsidR="00665862" w:rsidRPr="00D42C17">
        <w:rPr>
          <w:rFonts w:ascii="Arial" w:hAnsi="Arial" w:cs="Arial"/>
          <w:b/>
          <w:sz w:val="24"/>
          <w:szCs w:val="24"/>
        </w:rPr>
        <w:tab/>
      </w:r>
      <w:r w:rsidR="003832F7" w:rsidRPr="00D42C17">
        <w:rPr>
          <w:rFonts w:ascii="Arial" w:hAnsi="Arial" w:cs="Arial"/>
          <w:b/>
          <w:sz w:val="24"/>
          <w:szCs w:val="24"/>
          <w:u w:val="single"/>
        </w:rPr>
        <w:t>I</w:t>
      </w:r>
      <w:r w:rsidR="001D5222" w:rsidRPr="00D42C17">
        <w:rPr>
          <w:rFonts w:ascii="Arial" w:hAnsi="Arial" w:cs="Arial"/>
          <w:b/>
          <w:sz w:val="24"/>
          <w:szCs w:val="24"/>
          <w:u w:val="single"/>
        </w:rPr>
        <w:t>mplications (Issues)</w:t>
      </w:r>
    </w:p>
    <w:p w:rsidR="00121A7F" w:rsidRPr="00D42C17" w:rsidRDefault="00121A7F" w:rsidP="000C65B6">
      <w:pPr>
        <w:pStyle w:val="NoSpacing"/>
        <w:ind w:left="720"/>
        <w:rPr>
          <w:rFonts w:ascii="Arial" w:hAnsi="Arial" w:cs="Arial"/>
          <w:sz w:val="24"/>
          <w:szCs w:val="24"/>
        </w:rPr>
      </w:pPr>
    </w:p>
    <w:p w:rsidR="00E20F17" w:rsidRDefault="004740A6" w:rsidP="000C65B6">
      <w:pPr>
        <w:pStyle w:val="NoSpacing"/>
        <w:ind w:left="720"/>
        <w:rPr>
          <w:rFonts w:ascii="Arial" w:hAnsi="Arial" w:cs="Arial"/>
          <w:sz w:val="24"/>
          <w:szCs w:val="24"/>
        </w:rPr>
      </w:pPr>
      <w:r w:rsidRPr="00D42C17">
        <w:rPr>
          <w:rFonts w:ascii="Arial" w:hAnsi="Arial" w:cs="Arial"/>
          <w:sz w:val="24"/>
          <w:szCs w:val="24"/>
        </w:rPr>
        <w:lastRenderedPageBreak/>
        <w:t>None identified</w:t>
      </w:r>
    </w:p>
    <w:p w:rsidR="00537DA5" w:rsidRPr="00D42C17" w:rsidRDefault="00537DA5" w:rsidP="000C65B6">
      <w:pPr>
        <w:pStyle w:val="NoSpacing"/>
        <w:ind w:left="720"/>
        <w:rPr>
          <w:rFonts w:ascii="Arial" w:hAnsi="Arial" w:cs="Arial"/>
          <w:sz w:val="24"/>
          <w:szCs w:val="24"/>
        </w:rPr>
      </w:pPr>
    </w:p>
    <w:p w:rsidR="00E20F17" w:rsidRPr="00D42C17" w:rsidRDefault="00E20F17" w:rsidP="000C65B6">
      <w:pPr>
        <w:pStyle w:val="NoSpacing"/>
        <w:ind w:left="720"/>
        <w:rPr>
          <w:rFonts w:ascii="Arial" w:hAnsi="Arial" w:cs="Arial"/>
          <w:sz w:val="24"/>
          <w:szCs w:val="24"/>
        </w:rPr>
      </w:pPr>
    </w:p>
    <w:p w:rsidR="00411145" w:rsidRPr="00D42C17" w:rsidRDefault="00E92E89" w:rsidP="000C65B6">
      <w:pPr>
        <w:pStyle w:val="NoSpacing"/>
        <w:ind w:left="709" w:hanging="709"/>
        <w:rPr>
          <w:rFonts w:ascii="Arial" w:hAnsi="Arial" w:cs="Arial"/>
          <w:b/>
          <w:sz w:val="24"/>
          <w:szCs w:val="24"/>
        </w:rPr>
      </w:pPr>
      <w:r w:rsidRPr="00D42C17">
        <w:rPr>
          <w:rFonts w:ascii="Arial" w:hAnsi="Arial" w:cs="Arial"/>
          <w:b/>
          <w:sz w:val="24"/>
          <w:szCs w:val="24"/>
        </w:rPr>
        <w:t>6.1</w:t>
      </w:r>
      <w:r w:rsidR="00652B9C" w:rsidRPr="00D42C17">
        <w:rPr>
          <w:rFonts w:ascii="Arial" w:hAnsi="Arial" w:cs="Arial"/>
          <w:b/>
          <w:sz w:val="24"/>
          <w:szCs w:val="24"/>
        </w:rPr>
        <w:tab/>
      </w:r>
      <w:r w:rsidR="00411145" w:rsidRPr="00D42C17">
        <w:rPr>
          <w:rFonts w:ascii="Arial" w:hAnsi="Arial" w:cs="Arial"/>
          <w:b/>
          <w:color w:val="000000" w:themeColor="text1"/>
          <w:sz w:val="24"/>
          <w:szCs w:val="24"/>
          <w:u w:val="single"/>
        </w:rPr>
        <w:t>Links to Police and Crime Plan Priorities</w:t>
      </w:r>
    </w:p>
    <w:p w:rsidR="00411145" w:rsidRPr="00D42C17" w:rsidRDefault="00411145" w:rsidP="000C65B6">
      <w:pPr>
        <w:pStyle w:val="NoSpacing"/>
        <w:ind w:left="1418" w:hanging="709"/>
        <w:rPr>
          <w:rFonts w:ascii="Arial" w:hAnsi="Arial" w:cs="Arial"/>
          <w:b/>
          <w:sz w:val="24"/>
          <w:szCs w:val="24"/>
        </w:rPr>
      </w:pPr>
    </w:p>
    <w:p w:rsidR="00E20F17" w:rsidRPr="00D42C17" w:rsidRDefault="00E20F17" w:rsidP="000C65B6">
      <w:pPr>
        <w:ind w:left="709"/>
        <w:rPr>
          <w:rFonts w:ascii="Arial" w:hAnsi="Arial" w:cs="Arial"/>
          <w:sz w:val="24"/>
          <w:szCs w:val="24"/>
        </w:rPr>
      </w:pPr>
      <w:r w:rsidRPr="00D42C17">
        <w:rPr>
          <w:rFonts w:ascii="Arial" w:hAnsi="Arial" w:cs="Arial"/>
          <w:sz w:val="24"/>
          <w:szCs w:val="24"/>
        </w:rPr>
        <w:t>The work of the Public Protection Command links to the following priorities in the Police and Crime Plan:</w:t>
      </w:r>
    </w:p>
    <w:p w:rsidR="00E20F17" w:rsidRPr="00D42C17" w:rsidRDefault="00E20F17" w:rsidP="000C65B6">
      <w:pPr>
        <w:ind w:left="709"/>
        <w:rPr>
          <w:rFonts w:ascii="Arial" w:hAnsi="Arial" w:cs="Arial"/>
          <w:sz w:val="24"/>
          <w:szCs w:val="24"/>
        </w:rPr>
      </w:pPr>
      <w:r w:rsidRPr="00D42C17">
        <w:rPr>
          <w:rFonts w:ascii="Arial" w:hAnsi="Arial" w:cs="Arial"/>
          <w:sz w:val="24"/>
          <w:szCs w:val="24"/>
        </w:rPr>
        <w:t>Priority 3 – Breaking the Cycle of Domestic Abuse</w:t>
      </w:r>
    </w:p>
    <w:p w:rsidR="00E20F17" w:rsidRPr="00D42C17" w:rsidRDefault="00E20F17" w:rsidP="000C65B6">
      <w:pPr>
        <w:ind w:left="709"/>
        <w:rPr>
          <w:rFonts w:ascii="Arial" w:hAnsi="Arial" w:cs="Arial"/>
          <w:sz w:val="24"/>
          <w:szCs w:val="24"/>
        </w:rPr>
      </w:pPr>
      <w:r w:rsidRPr="00D42C17">
        <w:rPr>
          <w:rFonts w:ascii="Arial" w:hAnsi="Arial" w:cs="Arial"/>
          <w:sz w:val="24"/>
          <w:szCs w:val="24"/>
        </w:rPr>
        <w:t>Priority 4 – Reverse the Trend in Serious Violence</w:t>
      </w:r>
    </w:p>
    <w:p w:rsidR="00E20F17" w:rsidRPr="00D42C17" w:rsidRDefault="00E20F17" w:rsidP="000C65B6">
      <w:pPr>
        <w:ind w:left="709"/>
        <w:rPr>
          <w:rFonts w:ascii="Arial" w:hAnsi="Arial" w:cs="Arial"/>
          <w:sz w:val="24"/>
          <w:szCs w:val="24"/>
        </w:rPr>
      </w:pPr>
      <w:r w:rsidRPr="00D42C17">
        <w:rPr>
          <w:rFonts w:ascii="Arial" w:hAnsi="Arial" w:cs="Arial"/>
          <w:sz w:val="24"/>
          <w:szCs w:val="24"/>
        </w:rPr>
        <w:t>Priority 5 – Tackle Gangs and Organised Crime</w:t>
      </w:r>
    </w:p>
    <w:p w:rsidR="00E20F17" w:rsidRPr="00D42C17" w:rsidRDefault="00E20F17" w:rsidP="000C65B6">
      <w:pPr>
        <w:ind w:left="709"/>
        <w:rPr>
          <w:rFonts w:ascii="Arial" w:hAnsi="Arial" w:cs="Arial"/>
          <w:sz w:val="24"/>
          <w:szCs w:val="24"/>
        </w:rPr>
      </w:pPr>
      <w:r w:rsidRPr="00D42C17">
        <w:rPr>
          <w:rFonts w:ascii="Arial" w:hAnsi="Arial" w:cs="Arial"/>
          <w:sz w:val="24"/>
          <w:szCs w:val="24"/>
        </w:rPr>
        <w:t>Priority 6 – Protecting Children and Vulnerable People from Harm</w:t>
      </w:r>
    </w:p>
    <w:p w:rsidR="00411145" w:rsidRDefault="00411145" w:rsidP="000C65B6">
      <w:pPr>
        <w:pStyle w:val="NoSpacing"/>
        <w:ind w:left="709"/>
        <w:rPr>
          <w:rFonts w:ascii="Arial" w:hAnsi="Arial" w:cs="Arial"/>
          <w:sz w:val="24"/>
          <w:szCs w:val="24"/>
        </w:rPr>
      </w:pPr>
    </w:p>
    <w:p w:rsidR="00F12B23" w:rsidRPr="00D42C17" w:rsidRDefault="00F12B23" w:rsidP="000C65B6">
      <w:pPr>
        <w:pStyle w:val="NoSpacing"/>
        <w:ind w:left="709"/>
        <w:rPr>
          <w:rFonts w:ascii="Arial" w:hAnsi="Arial" w:cs="Arial"/>
          <w:sz w:val="24"/>
          <w:szCs w:val="24"/>
        </w:rPr>
      </w:pPr>
    </w:p>
    <w:p w:rsidR="00411145" w:rsidRPr="00D42C17" w:rsidRDefault="00411145" w:rsidP="000C65B6">
      <w:pPr>
        <w:pStyle w:val="NoSpacing"/>
        <w:rPr>
          <w:rFonts w:ascii="Arial" w:hAnsi="Arial" w:cs="Arial"/>
          <w:b/>
          <w:sz w:val="24"/>
          <w:szCs w:val="24"/>
          <w:u w:val="single"/>
        </w:rPr>
      </w:pPr>
      <w:r w:rsidRPr="00D42C17">
        <w:rPr>
          <w:rFonts w:ascii="Arial" w:hAnsi="Arial" w:cs="Arial"/>
          <w:b/>
          <w:sz w:val="24"/>
          <w:szCs w:val="24"/>
        </w:rPr>
        <w:t>6.2</w:t>
      </w:r>
      <w:r w:rsidRPr="00D42C17">
        <w:rPr>
          <w:rFonts w:ascii="Arial" w:hAnsi="Arial" w:cs="Arial"/>
          <w:b/>
          <w:sz w:val="24"/>
          <w:szCs w:val="24"/>
        </w:rPr>
        <w:tab/>
      </w:r>
      <w:r w:rsidRPr="00D42C17">
        <w:rPr>
          <w:rFonts w:ascii="Arial" w:hAnsi="Arial" w:cs="Arial"/>
          <w:b/>
          <w:sz w:val="24"/>
          <w:szCs w:val="24"/>
          <w:u w:val="single"/>
        </w:rPr>
        <w:t>Demand</w:t>
      </w:r>
    </w:p>
    <w:p w:rsidR="00411145" w:rsidRPr="00D42C17" w:rsidRDefault="00411145" w:rsidP="000C65B6">
      <w:pPr>
        <w:pStyle w:val="NoSpacing"/>
        <w:ind w:left="709"/>
        <w:rPr>
          <w:rFonts w:ascii="Arial" w:hAnsi="Arial" w:cs="Arial"/>
          <w:b/>
          <w:sz w:val="24"/>
          <w:szCs w:val="24"/>
          <w:u w:val="single"/>
        </w:rPr>
      </w:pPr>
    </w:p>
    <w:p w:rsidR="004F3E6E" w:rsidRPr="00A56E59" w:rsidRDefault="00031BF6" w:rsidP="000C65B6">
      <w:pPr>
        <w:pStyle w:val="NoSpacing"/>
        <w:spacing w:after="120"/>
        <w:ind w:left="720"/>
        <w:rPr>
          <w:rFonts w:ascii="Arial" w:hAnsi="Arial" w:cs="Arial"/>
          <w:color w:val="000000" w:themeColor="text1"/>
          <w:sz w:val="24"/>
          <w:szCs w:val="24"/>
        </w:rPr>
      </w:pPr>
      <w:r>
        <w:rPr>
          <w:rFonts w:ascii="Arial" w:hAnsi="Arial" w:cs="Arial"/>
          <w:color w:val="000000" w:themeColor="text1"/>
          <w:sz w:val="24"/>
          <w:szCs w:val="24"/>
        </w:rPr>
        <w:t xml:space="preserve">The Force has experienced an increase in overall crime as a result of better Crime Data Accuracy (CDA), </w:t>
      </w:r>
      <w:r w:rsidRPr="00370BF0">
        <w:rPr>
          <w:rFonts w:ascii="Arial" w:hAnsi="Arial" w:cs="Arial"/>
          <w:color w:val="000000" w:themeColor="text1"/>
          <w:sz w:val="24"/>
          <w:szCs w:val="24"/>
        </w:rPr>
        <w:t xml:space="preserve">changes to </w:t>
      </w:r>
      <w:r>
        <w:rPr>
          <w:rFonts w:ascii="Arial" w:hAnsi="Arial" w:cs="Arial"/>
          <w:color w:val="000000" w:themeColor="text1"/>
          <w:sz w:val="24"/>
          <w:szCs w:val="24"/>
        </w:rPr>
        <w:t>Home Office Counting Rules (HOCR) and as a result a genuine increase in crime</w:t>
      </w:r>
      <w:r w:rsidRPr="00F96E86">
        <w:rPr>
          <w:rFonts w:ascii="Arial" w:hAnsi="Arial" w:cs="Arial"/>
          <w:color w:val="000000" w:themeColor="text1"/>
          <w:sz w:val="24"/>
          <w:szCs w:val="24"/>
        </w:rPr>
        <w:t>.</w:t>
      </w:r>
      <w:r>
        <w:rPr>
          <w:rFonts w:ascii="Arial" w:hAnsi="Arial" w:cs="Arial"/>
          <w:color w:val="000000" w:themeColor="text1"/>
          <w:sz w:val="24"/>
          <w:szCs w:val="24"/>
        </w:rPr>
        <w:t xml:space="preserve"> In most areas of business, the vast majority of the increase is attributable to CDA and HOCR, </w:t>
      </w:r>
      <w:r w:rsidRPr="00A56E59">
        <w:rPr>
          <w:rFonts w:ascii="Arial" w:hAnsi="Arial" w:cs="Arial"/>
          <w:color w:val="000000" w:themeColor="text1"/>
          <w:sz w:val="24"/>
          <w:szCs w:val="24"/>
        </w:rPr>
        <w:t xml:space="preserve">with a very small percentage due to a ‘genuine’ increase in crime. However, for the Crime and Public Protection Command, the reverse is true, whilst the command have been affected by an increase in crime due to improved CDA and HOCR changes, a significant proportion of the increase is attributable to a genuine increase in crime, as a result of increased reporting by victims and third party professionals. </w:t>
      </w:r>
    </w:p>
    <w:p w:rsidR="00A56E59" w:rsidRPr="009638C9" w:rsidRDefault="00A56E59" w:rsidP="000C65B6">
      <w:pPr>
        <w:pStyle w:val="NoSpacing"/>
        <w:spacing w:after="120"/>
        <w:ind w:left="720"/>
        <w:rPr>
          <w:rFonts w:ascii="Arial" w:hAnsi="Arial" w:cs="Arial"/>
          <w:sz w:val="24"/>
          <w:szCs w:val="24"/>
        </w:rPr>
      </w:pPr>
      <w:r w:rsidRPr="00A56E59">
        <w:rPr>
          <w:rFonts w:ascii="Arial" w:hAnsi="Arial" w:cs="Arial"/>
          <w:color w:val="000000" w:themeColor="text1"/>
          <w:sz w:val="24"/>
          <w:szCs w:val="24"/>
        </w:rPr>
        <w:t xml:space="preserve">In Essex, </w:t>
      </w:r>
      <w:r w:rsidR="00031BF6" w:rsidRPr="00A56E59">
        <w:rPr>
          <w:rFonts w:ascii="Arial" w:hAnsi="Arial" w:cs="Arial"/>
          <w:sz w:val="24"/>
          <w:szCs w:val="24"/>
        </w:rPr>
        <w:t xml:space="preserve">adult rape offences have increased by 57.7% in the last three years with the total number of offences investigated by ASAIT increasing by 49.5% </w:t>
      </w:r>
      <w:r w:rsidR="00031BF6" w:rsidRPr="00A56E59">
        <w:rPr>
          <w:rFonts w:ascii="Arial" w:hAnsi="Arial" w:cs="Arial"/>
          <w:sz w:val="24"/>
          <w:szCs w:val="24"/>
        </w:rPr>
        <w:lastRenderedPageBreak/>
        <w:t xml:space="preserve">in the same period. </w:t>
      </w:r>
      <w:r w:rsidRPr="00A56E59">
        <w:rPr>
          <w:rFonts w:ascii="Arial" w:hAnsi="Arial" w:cs="Arial"/>
          <w:color w:val="000000" w:themeColor="text1"/>
          <w:sz w:val="24"/>
          <w:szCs w:val="24"/>
        </w:rPr>
        <w:t xml:space="preserve">In July 2019, for the first time ever Essex recorded 225 rapes, creating increased demand and resourcing </w:t>
      </w:r>
      <w:r w:rsidRPr="003E1587">
        <w:rPr>
          <w:rFonts w:ascii="Arial" w:hAnsi="Arial" w:cs="Arial"/>
          <w:color w:val="000000" w:themeColor="text1"/>
          <w:sz w:val="24"/>
          <w:szCs w:val="24"/>
        </w:rPr>
        <w:t xml:space="preserve">implications. </w:t>
      </w:r>
      <w:r w:rsidR="00A31F77" w:rsidRPr="003E1587">
        <w:rPr>
          <w:rFonts w:ascii="Arial" w:hAnsi="Arial" w:cs="Arial"/>
          <w:color w:val="000000" w:themeColor="text1"/>
          <w:sz w:val="24"/>
          <w:szCs w:val="24"/>
        </w:rPr>
        <w:t xml:space="preserve">Whilst the number of rapes recorded have </w:t>
      </w:r>
      <w:r w:rsidR="008A7B1D" w:rsidRPr="003E1587">
        <w:rPr>
          <w:rFonts w:ascii="Arial" w:hAnsi="Arial" w:cs="Arial"/>
          <w:color w:val="000000" w:themeColor="text1"/>
          <w:sz w:val="24"/>
          <w:szCs w:val="24"/>
        </w:rPr>
        <w:t xml:space="preserve">since </w:t>
      </w:r>
      <w:r w:rsidR="00A31F77" w:rsidRPr="003E1587">
        <w:rPr>
          <w:rFonts w:ascii="Arial" w:hAnsi="Arial" w:cs="Arial"/>
          <w:color w:val="000000" w:themeColor="text1"/>
          <w:sz w:val="24"/>
          <w:szCs w:val="24"/>
        </w:rPr>
        <w:t xml:space="preserve">reverted to the </w:t>
      </w:r>
      <w:r w:rsidR="008A7B1D" w:rsidRPr="003E1587">
        <w:rPr>
          <w:rFonts w:ascii="Arial" w:hAnsi="Arial" w:cs="Arial"/>
          <w:color w:val="000000" w:themeColor="text1"/>
          <w:sz w:val="24"/>
          <w:szCs w:val="24"/>
        </w:rPr>
        <w:t>‘typical’ monthly average, o</w:t>
      </w:r>
      <w:r w:rsidRPr="003E1587">
        <w:rPr>
          <w:rFonts w:ascii="Arial" w:hAnsi="Arial" w:cs="Arial"/>
          <w:sz w:val="24"/>
          <w:szCs w:val="24"/>
        </w:rPr>
        <w:t xml:space="preserve">n the basis of the </w:t>
      </w:r>
      <w:r w:rsidR="00031BF6" w:rsidRPr="003E1587">
        <w:rPr>
          <w:rFonts w:ascii="Arial" w:hAnsi="Arial" w:cs="Arial"/>
          <w:sz w:val="24"/>
          <w:szCs w:val="24"/>
        </w:rPr>
        <w:t xml:space="preserve">year on year </w:t>
      </w:r>
      <w:r w:rsidRPr="003E1587">
        <w:rPr>
          <w:rFonts w:ascii="Arial" w:hAnsi="Arial" w:cs="Arial"/>
          <w:sz w:val="24"/>
          <w:szCs w:val="24"/>
        </w:rPr>
        <w:t xml:space="preserve">increase, </w:t>
      </w:r>
      <w:r w:rsidR="00031BF6" w:rsidRPr="003E1587">
        <w:rPr>
          <w:rFonts w:ascii="Arial" w:hAnsi="Arial" w:cs="Arial"/>
          <w:sz w:val="24"/>
          <w:szCs w:val="24"/>
        </w:rPr>
        <w:t>there is every indication this will continue</w:t>
      </w:r>
      <w:r w:rsidR="008A7B1D" w:rsidRPr="003E1587">
        <w:rPr>
          <w:rFonts w:ascii="Arial" w:hAnsi="Arial" w:cs="Arial"/>
          <w:sz w:val="24"/>
          <w:szCs w:val="24"/>
        </w:rPr>
        <w:t xml:space="preserve"> to rise</w:t>
      </w:r>
      <w:r w:rsidR="00031BF6" w:rsidRPr="003E1587">
        <w:rPr>
          <w:rFonts w:ascii="Arial" w:hAnsi="Arial" w:cs="Arial"/>
          <w:sz w:val="24"/>
          <w:szCs w:val="24"/>
        </w:rPr>
        <w:t>.</w:t>
      </w:r>
      <w:r w:rsidR="00031BF6" w:rsidRPr="009638C9">
        <w:rPr>
          <w:rFonts w:ascii="Arial" w:hAnsi="Arial" w:cs="Arial"/>
          <w:sz w:val="24"/>
          <w:szCs w:val="24"/>
        </w:rPr>
        <w:t xml:space="preserve"> </w:t>
      </w:r>
    </w:p>
    <w:p w:rsidR="00031BF6" w:rsidRPr="00DD2C5A" w:rsidRDefault="004F3E6E" w:rsidP="000C65B6">
      <w:pPr>
        <w:pStyle w:val="NoSpacing"/>
        <w:spacing w:after="120"/>
        <w:ind w:left="720"/>
        <w:rPr>
          <w:rFonts w:ascii="Arial" w:hAnsi="Arial" w:cs="Arial"/>
          <w:sz w:val="24"/>
          <w:szCs w:val="24"/>
        </w:rPr>
      </w:pPr>
      <w:r>
        <w:rPr>
          <w:rFonts w:ascii="Arial" w:eastAsia="Times New Roman" w:hAnsi="Arial" w:cs="Arial"/>
          <w:color w:val="000000"/>
          <w:sz w:val="24"/>
          <w:szCs w:val="24"/>
          <w:lang w:eastAsia="en-GB"/>
        </w:rPr>
        <w:t xml:space="preserve">Historically, there is an increase by 100 on average each year </w:t>
      </w:r>
      <w:r w:rsidR="00C77BE2">
        <w:rPr>
          <w:rFonts w:ascii="Arial" w:eastAsia="Times New Roman" w:hAnsi="Arial" w:cs="Arial"/>
          <w:color w:val="000000"/>
          <w:sz w:val="24"/>
          <w:szCs w:val="24"/>
          <w:lang w:eastAsia="en-GB"/>
        </w:rPr>
        <w:t xml:space="preserve">of the number of </w:t>
      </w:r>
      <w:r>
        <w:rPr>
          <w:rFonts w:ascii="Arial" w:eastAsia="Times New Roman" w:hAnsi="Arial" w:cs="Arial"/>
          <w:color w:val="000000"/>
          <w:sz w:val="24"/>
          <w:szCs w:val="24"/>
          <w:lang w:eastAsia="en-GB"/>
        </w:rPr>
        <w:t>RSOs registered</w:t>
      </w:r>
      <w:r w:rsidR="00C77BE2">
        <w:rPr>
          <w:rFonts w:ascii="Arial" w:eastAsia="Times New Roman" w:hAnsi="Arial" w:cs="Arial"/>
          <w:color w:val="000000"/>
          <w:sz w:val="24"/>
          <w:szCs w:val="24"/>
          <w:lang w:eastAsia="en-GB"/>
        </w:rPr>
        <w:t>. However, t</w:t>
      </w:r>
      <w:r>
        <w:rPr>
          <w:rFonts w:ascii="Arial" w:eastAsia="Times New Roman" w:hAnsi="Arial" w:cs="Arial"/>
          <w:color w:val="000000"/>
          <w:sz w:val="24"/>
          <w:szCs w:val="24"/>
          <w:lang w:eastAsia="en-GB"/>
        </w:rPr>
        <w:t xml:space="preserve">he POLIT </w:t>
      </w:r>
      <w:r w:rsidR="00031BF6" w:rsidRPr="009638C9">
        <w:rPr>
          <w:rFonts w:ascii="Arial" w:eastAsia="Times New Roman" w:hAnsi="Arial" w:cs="Arial"/>
          <w:color w:val="000000"/>
          <w:sz w:val="24"/>
          <w:szCs w:val="24"/>
          <w:lang w:eastAsia="en-GB"/>
        </w:rPr>
        <w:t xml:space="preserve">growth </w:t>
      </w:r>
      <w:r>
        <w:rPr>
          <w:rFonts w:ascii="Arial" w:eastAsia="Times New Roman" w:hAnsi="Arial" w:cs="Arial"/>
          <w:color w:val="000000"/>
          <w:sz w:val="24"/>
          <w:szCs w:val="24"/>
          <w:lang w:eastAsia="en-GB"/>
        </w:rPr>
        <w:t>and</w:t>
      </w:r>
      <w:r w:rsidR="00C77BE2">
        <w:rPr>
          <w:rFonts w:ascii="Arial" w:eastAsia="Times New Roman" w:hAnsi="Arial" w:cs="Arial"/>
          <w:color w:val="000000"/>
          <w:sz w:val="24"/>
          <w:szCs w:val="24"/>
          <w:lang w:eastAsia="en-GB"/>
        </w:rPr>
        <w:t xml:space="preserve"> resulting</w:t>
      </w:r>
      <w:r w:rsidR="00031BF6" w:rsidRPr="009638C9">
        <w:rPr>
          <w:rFonts w:ascii="Arial" w:eastAsia="Times New Roman" w:hAnsi="Arial" w:cs="Arial"/>
          <w:color w:val="000000"/>
          <w:sz w:val="24"/>
          <w:szCs w:val="24"/>
          <w:lang w:eastAsia="en-GB"/>
        </w:rPr>
        <w:t xml:space="preserve"> increased </w:t>
      </w:r>
      <w:r w:rsidR="00A56E59" w:rsidRPr="009638C9">
        <w:rPr>
          <w:rFonts w:ascii="Arial" w:hAnsi="Arial" w:cs="Arial"/>
          <w:sz w:val="24"/>
          <w:szCs w:val="24"/>
        </w:rPr>
        <w:t>Indecent Images of Children (</w:t>
      </w:r>
      <w:r w:rsidR="00A56E59" w:rsidRPr="009638C9">
        <w:rPr>
          <w:rFonts w:ascii="Arial" w:eastAsia="Times New Roman" w:hAnsi="Arial" w:cs="Arial"/>
          <w:color w:val="000000"/>
          <w:sz w:val="24"/>
          <w:szCs w:val="24"/>
          <w:lang w:eastAsia="en-GB"/>
        </w:rPr>
        <w:t xml:space="preserve">IIOC) </w:t>
      </w:r>
      <w:r w:rsidR="00031BF6" w:rsidRPr="009638C9">
        <w:rPr>
          <w:rFonts w:ascii="Arial" w:eastAsia="Times New Roman" w:hAnsi="Arial" w:cs="Arial"/>
          <w:color w:val="000000"/>
          <w:sz w:val="24"/>
          <w:szCs w:val="24"/>
          <w:lang w:eastAsia="en-GB"/>
        </w:rPr>
        <w:t xml:space="preserve">convictions, has created additional demand in MOSOVO this year, with </w:t>
      </w:r>
      <w:r w:rsidR="00C77BE2">
        <w:rPr>
          <w:rFonts w:ascii="Arial" w:eastAsia="Times New Roman" w:hAnsi="Arial" w:cs="Arial"/>
          <w:color w:val="000000"/>
          <w:sz w:val="24"/>
          <w:szCs w:val="24"/>
          <w:lang w:eastAsia="en-GB"/>
        </w:rPr>
        <w:t>over 100</w:t>
      </w:r>
      <w:r w:rsidR="00031BF6" w:rsidRPr="009638C9">
        <w:rPr>
          <w:rFonts w:ascii="Arial" w:hAnsi="Arial" w:cs="Arial"/>
          <w:sz w:val="24"/>
          <w:szCs w:val="24"/>
        </w:rPr>
        <w:t xml:space="preserve"> new RSO’s registered </w:t>
      </w:r>
      <w:r w:rsidR="00C77BE2">
        <w:rPr>
          <w:rFonts w:ascii="Arial" w:hAnsi="Arial" w:cs="Arial"/>
          <w:sz w:val="24"/>
          <w:szCs w:val="24"/>
        </w:rPr>
        <w:t>in the last quarter</w:t>
      </w:r>
      <w:r w:rsidR="00031BF6" w:rsidRPr="009638C9">
        <w:rPr>
          <w:rFonts w:ascii="Arial" w:hAnsi="Arial" w:cs="Arial"/>
          <w:sz w:val="24"/>
          <w:szCs w:val="24"/>
        </w:rPr>
        <w:t xml:space="preserve">. </w:t>
      </w:r>
      <w:r w:rsidR="009638C9" w:rsidRPr="009638C9">
        <w:rPr>
          <w:rFonts w:ascii="Arial" w:hAnsi="Arial" w:cs="Arial"/>
          <w:color w:val="000000" w:themeColor="text1"/>
          <w:sz w:val="24"/>
          <w:szCs w:val="24"/>
        </w:rPr>
        <w:t xml:space="preserve">If this rate of registration were to continue a significantly </w:t>
      </w:r>
      <w:r w:rsidR="009638C9" w:rsidRPr="00DD2C5A">
        <w:rPr>
          <w:rFonts w:ascii="Arial" w:hAnsi="Arial" w:cs="Arial"/>
          <w:color w:val="000000" w:themeColor="text1"/>
          <w:sz w:val="24"/>
          <w:szCs w:val="24"/>
        </w:rPr>
        <w:t>larger number of RSOs would require management.</w:t>
      </w:r>
      <w:r w:rsidR="009638C9" w:rsidRPr="00DD2C5A">
        <w:rPr>
          <w:rFonts w:ascii="Arial" w:hAnsi="Arial" w:cs="Arial"/>
          <w:sz w:val="24"/>
          <w:szCs w:val="24"/>
        </w:rPr>
        <w:t xml:space="preserve"> In the last three years, t</w:t>
      </w:r>
      <w:r w:rsidR="00031BF6" w:rsidRPr="00DD2C5A">
        <w:rPr>
          <w:rFonts w:ascii="Arial" w:hAnsi="Arial" w:cs="Arial"/>
          <w:sz w:val="24"/>
          <w:szCs w:val="24"/>
        </w:rPr>
        <w:t xml:space="preserve">he number of RSOs managed by MOSOVO has increased by 15.9%. This is informed by the increased IIOC convictions as well as courts imposing greater sentences with RSOs having to register for longer periods of time creating a cumulative effect on total numbers of RSOs at any one time. </w:t>
      </w:r>
    </w:p>
    <w:p w:rsidR="00C77BE2" w:rsidRPr="00DD2C5A" w:rsidRDefault="00C77BE2" w:rsidP="000C65B6">
      <w:pPr>
        <w:pStyle w:val="NoSpacing"/>
        <w:ind w:left="709"/>
        <w:rPr>
          <w:rFonts w:ascii="Arial" w:hAnsi="Arial" w:cs="Arial"/>
          <w:sz w:val="24"/>
          <w:szCs w:val="24"/>
        </w:rPr>
      </w:pPr>
      <w:r w:rsidRPr="00DD2C5A">
        <w:rPr>
          <w:rFonts w:ascii="Arial" w:hAnsi="Arial" w:cs="Arial"/>
          <w:sz w:val="24"/>
          <w:szCs w:val="24"/>
        </w:rPr>
        <w:t xml:space="preserve">In addition, </w:t>
      </w:r>
      <w:r w:rsidRPr="00DD2C5A">
        <w:rPr>
          <w:rFonts w:ascii="Arial" w:eastAsia="Calibri" w:hAnsi="Arial" w:cs="Arial"/>
          <w:sz w:val="24"/>
          <w:szCs w:val="24"/>
        </w:rPr>
        <w:t>following the recent significant funding received by ERSOU to focus on Undercover Online (UCOL) investigations</w:t>
      </w:r>
      <w:r w:rsidRPr="00DD2C5A">
        <w:rPr>
          <w:rFonts w:ascii="Arial" w:hAnsi="Arial" w:cs="Arial"/>
          <w:sz w:val="24"/>
          <w:szCs w:val="24"/>
        </w:rPr>
        <w:t xml:space="preserve"> a significant increase in investigative opportunities is anticipated. With </w:t>
      </w:r>
      <w:r w:rsidR="006A0AC4" w:rsidRPr="00DD2C5A">
        <w:rPr>
          <w:rFonts w:ascii="Arial" w:eastAsia="Calibri" w:hAnsi="Arial" w:cs="Arial"/>
          <w:sz w:val="24"/>
          <w:szCs w:val="24"/>
        </w:rPr>
        <w:t xml:space="preserve">Essex POLIT </w:t>
      </w:r>
      <w:r w:rsidRPr="00DD2C5A">
        <w:rPr>
          <w:rFonts w:ascii="Arial" w:eastAsia="Calibri" w:hAnsi="Arial" w:cs="Arial"/>
          <w:sz w:val="24"/>
          <w:szCs w:val="24"/>
        </w:rPr>
        <w:t>as the</w:t>
      </w:r>
      <w:r w:rsidR="006A0AC4" w:rsidRPr="00DD2C5A">
        <w:rPr>
          <w:rFonts w:ascii="Arial" w:eastAsia="Calibri" w:hAnsi="Arial" w:cs="Arial"/>
          <w:sz w:val="24"/>
          <w:szCs w:val="24"/>
        </w:rPr>
        <w:t xml:space="preserve"> single point of contact for all </w:t>
      </w:r>
      <w:r w:rsidRPr="00DD2C5A">
        <w:rPr>
          <w:rFonts w:ascii="Arial" w:eastAsia="Calibri" w:hAnsi="Arial" w:cs="Arial"/>
          <w:sz w:val="24"/>
          <w:szCs w:val="24"/>
        </w:rPr>
        <w:t>ERSOU</w:t>
      </w:r>
      <w:r w:rsidR="006A0AC4" w:rsidRPr="00DD2C5A">
        <w:rPr>
          <w:rFonts w:ascii="Arial" w:eastAsia="Calibri" w:hAnsi="Arial" w:cs="Arial"/>
          <w:sz w:val="24"/>
          <w:szCs w:val="24"/>
        </w:rPr>
        <w:t xml:space="preserve"> referr</w:t>
      </w:r>
      <w:r w:rsidR="006A52B9">
        <w:rPr>
          <w:rFonts w:ascii="Arial" w:eastAsia="Calibri" w:hAnsi="Arial" w:cs="Arial"/>
          <w:sz w:val="24"/>
          <w:szCs w:val="24"/>
        </w:rPr>
        <w:t>als for Op Excalibur</w:t>
      </w:r>
      <w:r w:rsidRPr="00DD2C5A">
        <w:rPr>
          <w:rFonts w:ascii="Arial" w:hAnsi="Arial" w:cs="Arial"/>
          <w:sz w:val="24"/>
          <w:szCs w:val="24"/>
        </w:rPr>
        <w:t xml:space="preserve"> </w:t>
      </w:r>
      <w:r w:rsidR="006A52B9">
        <w:rPr>
          <w:rFonts w:ascii="Arial" w:hAnsi="Arial" w:cs="Arial"/>
          <w:sz w:val="24"/>
          <w:szCs w:val="24"/>
        </w:rPr>
        <w:t>this ensures</w:t>
      </w:r>
      <w:r w:rsidRPr="00DD2C5A">
        <w:rPr>
          <w:rFonts w:ascii="Arial" w:hAnsi="Arial" w:cs="Arial"/>
          <w:sz w:val="24"/>
          <w:szCs w:val="24"/>
        </w:rPr>
        <w:t xml:space="preserve"> continuity and expertise in terms of decision making. </w:t>
      </w:r>
      <w:r w:rsidR="00DD2C5A" w:rsidRPr="00DD2C5A">
        <w:rPr>
          <w:rFonts w:ascii="Arial" w:hAnsi="Arial" w:cs="Arial"/>
          <w:sz w:val="24"/>
          <w:szCs w:val="24"/>
        </w:rPr>
        <w:t xml:space="preserve">It is important to highlight the increased average length of time and impact of retaining these investigations on the basis that victims and safeguarding measures must also be considered which in comparison to the ‘typical’ POLIT investigations. </w:t>
      </w:r>
    </w:p>
    <w:p w:rsidR="006A0AC4" w:rsidRPr="00D42C17" w:rsidRDefault="006A0AC4" w:rsidP="000C65B6">
      <w:pPr>
        <w:pStyle w:val="NoSpacing"/>
        <w:ind w:left="709"/>
        <w:rPr>
          <w:rFonts w:ascii="Arial" w:hAnsi="Arial" w:cs="Arial"/>
          <w:sz w:val="24"/>
          <w:szCs w:val="24"/>
        </w:rPr>
      </w:pPr>
    </w:p>
    <w:p w:rsidR="00411145" w:rsidRPr="00D42C17" w:rsidRDefault="00411145" w:rsidP="000C65B6">
      <w:pPr>
        <w:pStyle w:val="NoSpacing"/>
        <w:ind w:left="1418" w:hanging="709"/>
        <w:rPr>
          <w:rFonts w:ascii="Arial" w:hAnsi="Arial" w:cs="Arial"/>
          <w:b/>
          <w:sz w:val="24"/>
          <w:szCs w:val="24"/>
        </w:rPr>
      </w:pPr>
    </w:p>
    <w:p w:rsidR="00121A7F" w:rsidRPr="00D42C17" w:rsidRDefault="00411145" w:rsidP="000C65B6">
      <w:pPr>
        <w:pStyle w:val="NoSpacing"/>
        <w:ind w:left="709" w:hanging="709"/>
        <w:rPr>
          <w:rFonts w:ascii="Arial" w:hAnsi="Arial" w:cs="Arial"/>
          <w:b/>
          <w:color w:val="000000" w:themeColor="text1"/>
          <w:sz w:val="24"/>
          <w:szCs w:val="24"/>
          <w:u w:val="single"/>
        </w:rPr>
      </w:pPr>
      <w:r w:rsidRPr="00D42C17">
        <w:rPr>
          <w:rFonts w:ascii="Arial" w:hAnsi="Arial" w:cs="Arial"/>
          <w:b/>
          <w:sz w:val="24"/>
          <w:szCs w:val="24"/>
        </w:rPr>
        <w:lastRenderedPageBreak/>
        <w:t>6.3</w:t>
      </w:r>
      <w:r w:rsidRPr="00D42C17">
        <w:rPr>
          <w:rFonts w:ascii="Arial" w:hAnsi="Arial" w:cs="Arial"/>
          <w:b/>
          <w:sz w:val="24"/>
          <w:szCs w:val="24"/>
        </w:rPr>
        <w:tab/>
      </w:r>
      <w:r w:rsidR="006279AB" w:rsidRPr="00D42C17">
        <w:rPr>
          <w:rFonts w:ascii="Arial" w:hAnsi="Arial" w:cs="Arial"/>
          <w:b/>
          <w:color w:val="000000" w:themeColor="text1"/>
          <w:sz w:val="24"/>
          <w:szCs w:val="24"/>
          <w:u w:val="single"/>
        </w:rPr>
        <w:t>Risks</w:t>
      </w:r>
      <w:r w:rsidR="00D8103E" w:rsidRPr="00D42C17">
        <w:rPr>
          <w:rFonts w:ascii="Arial" w:hAnsi="Arial" w:cs="Arial"/>
          <w:b/>
          <w:color w:val="000000" w:themeColor="text1"/>
          <w:sz w:val="24"/>
          <w:szCs w:val="24"/>
          <w:u w:val="single"/>
        </w:rPr>
        <w:t>/Mitigation</w:t>
      </w:r>
    </w:p>
    <w:p w:rsidR="00121A7F" w:rsidRPr="00D42C17" w:rsidRDefault="00121A7F" w:rsidP="000C65B6">
      <w:pPr>
        <w:pStyle w:val="NoSpacing"/>
        <w:ind w:left="720"/>
        <w:rPr>
          <w:rFonts w:ascii="Arial" w:hAnsi="Arial" w:cs="Arial"/>
          <w:sz w:val="24"/>
          <w:szCs w:val="24"/>
        </w:rPr>
      </w:pPr>
    </w:p>
    <w:p w:rsidR="003E73E3" w:rsidRPr="00D42C17" w:rsidRDefault="003E73E3" w:rsidP="000C65B6">
      <w:pPr>
        <w:pStyle w:val="NoSpacing"/>
        <w:spacing w:line="276" w:lineRule="auto"/>
        <w:ind w:firstLine="709"/>
        <w:rPr>
          <w:rFonts w:ascii="Arial" w:hAnsi="Arial" w:cs="Arial"/>
          <w:sz w:val="24"/>
          <w:szCs w:val="24"/>
        </w:rPr>
      </w:pPr>
      <w:r w:rsidRPr="00D42C17">
        <w:rPr>
          <w:rFonts w:ascii="Arial" w:hAnsi="Arial" w:cs="Arial"/>
          <w:sz w:val="24"/>
          <w:szCs w:val="24"/>
        </w:rPr>
        <w:t xml:space="preserve">There are four risks currently being managed in relation to </w:t>
      </w:r>
      <w:r w:rsidR="001416AD">
        <w:rPr>
          <w:rFonts w:ascii="Arial" w:hAnsi="Arial" w:cs="Arial"/>
          <w:sz w:val="24"/>
          <w:szCs w:val="24"/>
        </w:rPr>
        <w:t xml:space="preserve">the </w:t>
      </w:r>
      <w:r w:rsidRPr="00D42C17">
        <w:rPr>
          <w:rFonts w:ascii="Arial" w:hAnsi="Arial" w:cs="Arial"/>
          <w:sz w:val="24"/>
          <w:szCs w:val="24"/>
        </w:rPr>
        <w:t>C&amp;PP Command:</w:t>
      </w:r>
    </w:p>
    <w:p w:rsidR="003E73E3" w:rsidRPr="00D42C17" w:rsidRDefault="003E73E3" w:rsidP="000C65B6">
      <w:pPr>
        <w:pStyle w:val="NoSpacing"/>
        <w:spacing w:line="276" w:lineRule="auto"/>
        <w:ind w:firstLine="709"/>
        <w:rPr>
          <w:rFonts w:ascii="Arial" w:hAnsi="Arial" w:cs="Arial"/>
          <w:sz w:val="24"/>
          <w:szCs w:val="24"/>
        </w:rPr>
      </w:pPr>
    </w:p>
    <w:p w:rsidR="003E73E3" w:rsidRPr="00D42C17" w:rsidRDefault="003E73E3" w:rsidP="000C65B6">
      <w:pPr>
        <w:pStyle w:val="NoSpacing"/>
        <w:spacing w:line="276" w:lineRule="auto"/>
        <w:ind w:firstLine="720"/>
        <w:rPr>
          <w:rFonts w:ascii="Arial" w:hAnsi="Arial" w:cs="Arial"/>
          <w:b/>
          <w:sz w:val="24"/>
          <w:szCs w:val="24"/>
        </w:rPr>
      </w:pPr>
      <w:r w:rsidRPr="00D42C17">
        <w:rPr>
          <w:rFonts w:ascii="Arial" w:hAnsi="Arial" w:cs="Arial"/>
          <w:b/>
          <w:sz w:val="24"/>
          <w:szCs w:val="24"/>
        </w:rPr>
        <w:t>Risk 1634</w:t>
      </w:r>
    </w:p>
    <w:p w:rsidR="003E73E3" w:rsidRPr="00D42C17" w:rsidRDefault="003E73E3" w:rsidP="000C65B6">
      <w:pPr>
        <w:pStyle w:val="NoSpacing"/>
        <w:spacing w:line="276" w:lineRule="auto"/>
        <w:ind w:left="720" w:firstLine="720"/>
        <w:rPr>
          <w:rFonts w:ascii="Arial" w:hAnsi="Arial" w:cs="Arial"/>
          <w:b/>
          <w:sz w:val="24"/>
          <w:szCs w:val="24"/>
        </w:rPr>
      </w:pPr>
    </w:p>
    <w:p w:rsidR="003E73E3" w:rsidRPr="00D42C17" w:rsidRDefault="003E73E3" w:rsidP="000C65B6">
      <w:pPr>
        <w:pStyle w:val="NoSpacing"/>
        <w:spacing w:line="276" w:lineRule="auto"/>
        <w:ind w:left="720"/>
        <w:rPr>
          <w:rFonts w:ascii="Arial" w:hAnsi="Arial" w:cs="Arial"/>
          <w:sz w:val="24"/>
          <w:szCs w:val="24"/>
        </w:rPr>
      </w:pPr>
      <w:r w:rsidRPr="00D42C17">
        <w:rPr>
          <w:rFonts w:ascii="Arial" w:hAnsi="Arial" w:cs="Arial"/>
          <w:sz w:val="24"/>
          <w:szCs w:val="24"/>
        </w:rPr>
        <w:t>As proactive investigative tools are developed, the volume of potential offenders for Online Child Sexual Abuse (OCSA) and Online Child Sexual Exploitation (OCSE) is increasing. As a consequence there is an increase in demand/workload specifically in relation to registered sex offenders. Crime and Public Protection need to identify/understand the current capacity and develop an approach to meet and deal with this emerging demand.</w:t>
      </w:r>
    </w:p>
    <w:p w:rsidR="003E73E3" w:rsidRPr="00D42C17" w:rsidRDefault="003E73E3" w:rsidP="000C65B6">
      <w:pPr>
        <w:pStyle w:val="NoSpacing"/>
        <w:spacing w:line="276" w:lineRule="auto"/>
        <w:ind w:left="720"/>
        <w:rPr>
          <w:rFonts w:ascii="Arial" w:hAnsi="Arial" w:cs="Arial"/>
          <w:sz w:val="24"/>
          <w:szCs w:val="24"/>
        </w:rPr>
      </w:pPr>
    </w:p>
    <w:p w:rsidR="00DC51B7" w:rsidRPr="00D42C17" w:rsidRDefault="00DC51B7" w:rsidP="000C65B6">
      <w:pPr>
        <w:pStyle w:val="NoSpacing"/>
        <w:spacing w:line="276" w:lineRule="auto"/>
        <w:ind w:left="709"/>
        <w:rPr>
          <w:rFonts w:ascii="Arial" w:hAnsi="Arial" w:cs="Arial"/>
          <w:sz w:val="24"/>
          <w:szCs w:val="24"/>
        </w:rPr>
      </w:pPr>
      <w:r w:rsidRPr="00D42C17">
        <w:rPr>
          <w:rFonts w:ascii="Arial" w:hAnsi="Arial" w:cs="Arial"/>
          <w:sz w:val="24"/>
          <w:szCs w:val="24"/>
        </w:rPr>
        <w:t>Mitigating actions are on-going:</w:t>
      </w:r>
    </w:p>
    <w:p w:rsidR="00DC51B7" w:rsidRPr="00D42C17" w:rsidRDefault="00DC51B7" w:rsidP="000C65B6">
      <w:pPr>
        <w:pStyle w:val="NoSpacing"/>
        <w:numPr>
          <w:ilvl w:val="0"/>
          <w:numId w:val="10"/>
        </w:numPr>
        <w:spacing w:line="276" w:lineRule="auto"/>
        <w:rPr>
          <w:rFonts w:ascii="Arial" w:hAnsi="Arial" w:cs="Arial"/>
          <w:sz w:val="24"/>
          <w:szCs w:val="24"/>
        </w:rPr>
      </w:pPr>
      <w:r w:rsidRPr="00D42C17">
        <w:rPr>
          <w:rFonts w:ascii="Arial" w:hAnsi="Arial" w:cs="Arial"/>
          <w:sz w:val="24"/>
          <w:szCs w:val="24"/>
        </w:rPr>
        <w:t>Design, build and recruit to a POLIT structure that has scope and capacity to deal with; a) All levels of IIOC referrals from CEOP / NCA (Complete), b) High and very high risk grooming &amp; incitement cases, c) Online Child Activist Groups</w:t>
      </w:r>
      <w:r w:rsidR="001416AD">
        <w:rPr>
          <w:rFonts w:ascii="Arial" w:hAnsi="Arial" w:cs="Arial"/>
          <w:sz w:val="24"/>
          <w:szCs w:val="24"/>
        </w:rPr>
        <w:t>,</w:t>
      </w:r>
      <w:r w:rsidRPr="00D42C17">
        <w:rPr>
          <w:rFonts w:ascii="Arial" w:hAnsi="Arial" w:cs="Arial"/>
          <w:sz w:val="24"/>
          <w:szCs w:val="24"/>
        </w:rPr>
        <w:t xml:space="preserve"> and</w:t>
      </w:r>
      <w:r w:rsidR="001416AD">
        <w:rPr>
          <w:rFonts w:ascii="Arial" w:hAnsi="Arial" w:cs="Arial"/>
          <w:sz w:val="24"/>
          <w:szCs w:val="24"/>
        </w:rPr>
        <w:t>,</w:t>
      </w:r>
      <w:r w:rsidRPr="00D42C17">
        <w:rPr>
          <w:rFonts w:ascii="Arial" w:hAnsi="Arial" w:cs="Arial"/>
          <w:sz w:val="24"/>
          <w:szCs w:val="24"/>
        </w:rPr>
        <w:t xml:space="preserve"> d) A strong proactive capability</w:t>
      </w:r>
      <w:r w:rsidR="001416AD">
        <w:rPr>
          <w:rFonts w:ascii="Arial" w:hAnsi="Arial" w:cs="Arial"/>
          <w:sz w:val="24"/>
          <w:szCs w:val="24"/>
        </w:rPr>
        <w:t>.</w:t>
      </w:r>
    </w:p>
    <w:p w:rsidR="00DC51B7" w:rsidRPr="00D42C17" w:rsidRDefault="00DC51B7" w:rsidP="000C65B6">
      <w:pPr>
        <w:pStyle w:val="NoSpacing"/>
        <w:numPr>
          <w:ilvl w:val="0"/>
          <w:numId w:val="10"/>
        </w:numPr>
        <w:spacing w:line="276" w:lineRule="auto"/>
        <w:rPr>
          <w:rFonts w:ascii="Arial" w:hAnsi="Arial" w:cs="Arial"/>
          <w:sz w:val="24"/>
          <w:szCs w:val="24"/>
        </w:rPr>
      </w:pPr>
      <w:r w:rsidRPr="00D42C17">
        <w:rPr>
          <w:rFonts w:ascii="Arial" w:hAnsi="Arial" w:cs="Arial"/>
          <w:sz w:val="24"/>
          <w:szCs w:val="24"/>
        </w:rPr>
        <w:t>To ensure the Digital Forensics Unit capability and capacity is sufficient to meet operational demand</w:t>
      </w:r>
      <w:r w:rsidR="001416AD">
        <w:rPr>
          <w:rFonts w:ascii="Arial" w:hAnsi="Arial" w:cs="Arial"/>
          <w:sz w:val="24"/>
          <w:szCs w:val="24"/>
        </w:rPr>
        <w:t>.</w:t>
      </w:r>
    </w:p>
    <w:p w:rsidR="00DC51B7" w:rsidRPr="00D42C17" w:rsidRDefault="00DC51B7" w:rsidP="000C65B6">
      <w:pPr>
        <w:pStyle w:val="NoSpacing"/>
        <w:spacing w:line="276" w:lineRule="auto"/>
        <w:ind w:left="720"/>
        <w:rPr>
          <w:rFonts w:ascii="Arial" w:hAnsi="Arial" w:cs="Arial"/>
          <w:sz w:val="24"/>
          <w:szCs w:val="24"/>
        </w:rPr>
      </w:pPr>
    </w:p>
    <w:p w:rsidR="00DC51B7" w:rsidRPr="00D42C17" w:rsidRDefault="001416AD" w:rsidP="000C65B6">
      <w:pPr>
        <w:pStyle w:val="NoSpacing"/>
        <w:spacing w:line="276" w:lineRule="auto"/>
        <w:ind w:left="720"/>
        <w:rPr>
          <w:rFonts w:ascii="Arial" w:hAnsi="Arial" w:cs="Arial"/>
          <w:sz w:val="24"/>
          <w:szCs w:val="24"/>
        </w:rPr>
      </w:pPr>
      <w:r w:rsidRPr="00D42C17">
        <w:rPr>
          <w:rFonts w:ascii="Arial" w:hAnsi="Arial" w:cs="Arial"/>
          <w:sz w:val="24"/>
          <w:szCs w:val="24"/>
        </w:rPr>
        <w:t>High and very high risk</w:t>
      </w:r>
      <w:r>
        <w:rPr>
          <w:rFonts w:ascii="Arial" w:hAnsi="Arial" w:cs="Arial"/>
          <w:sz w:val="24"/>
          <w:szCs w:val="24"/>
        </w:rPr>
        <w:t xml:space="preserve"> grooming &amp; incitement cases and</w:t>
      </w:r>
      <w:r w:rsidRPr="00D42C17">
        <w:rPr>
          <w:rFonts w:ascii="Arial" w:hAnsi="Arial" w:cs="Arial"/>
          <w:sz w:val="24"/>
          <w:szCs w:val="24"/>
        </w:rPr>
        <w:t xml:space="preserve"> Online Child Activist Groups </w:t>
      </w:r>
      <w:r>
        <w:rPr>
          <w:rFonts w:ascii="Arial" w:hAnsi="Arial" w:cs="Arial"/>
          <w:sz w:val="24"/>
          <w:szCs w:val="24"/>
        </w:rPr>
        <w:t xml:space="preserve">(OCAGs) </w:t>
      </w:r>
      <w:r w:rsidR="002A733E" w:rsidRPr="00D42C17">
        <w:rPr>
          <w:rFonts w:ascii="Arial" w:hAnsi="Arial" w:cs="Arial"/>
          <w:sz w:val="24"/>
          <w:szCs w:val="24"/>
        </w:rPr>
        <w:t>con</w:t>
      </w:r>
      <w:r>
        <w:rPr>
          <w:rFonts w:ascii="Arial" w:hAnsi="Arial" w:cs="Arial"/>
          <w:sz w:val="24"/>
          <w:szCs w:val="24"/>
        </w:rPr>
        <w:t>tinue to be investigated by LPAs, h</w:t>
      </w:r>
      <w:r w:rsidR="002A733E" w:rsidRPr="00D42C17">
        <w:rPr>
          <w:rFonts w:ascii="Arial" w:hAnsi="Arial" w:cs="Arial"/>
          <w:sz w:val="24"/>
          <w:szCs w:val="24"/>
        </w:rPr>
        <w:t xml:space="preserve">owever, </w:t>
      </w:r>
      <w:r>
        <w:rPr>
          <w:rFonts w:ascii="Arial" w:hAnsi="Arial" w:cs="Arial"/>
          <w:sz w:val="24"/>
          <w:szCs w:val="24"/>
        </w:rPr>
        <w:t>a</w:t>
      </w:r>
      <w:r w:rsidRPr="00D42C17">
        <w:rPr>
          <w:rFonts w:ascii="Arial" w:hAnsi="Arial" w:cs="Arial"/>
          <w:sz w:val="24"/>
          <w:szCs w:val="24"/>
        </w:rPr>
        <w:t xml:space="preserve"> resourcing </w:t>
      </w:r>
      <w:r w:rsidRPr="00D42C17">
        <w:rPr>
          <w:rFonts w:ascii="Arial" w:hAnsi="Arial" w:cs="Arial"/>
          <w:sz w:val="24"/>
          <w:szCs w:val="24"/>
        </w:rPr>
        <w:lastRenderedPageBreak/>
        <w:t xml:space="preserve">paper has been </w:t>
      </w:r>
      <w:r w:rsidR="003E1587">
        <w:rPr>
          <w:rFonts w:ascii="Arial" w:hAnsi="Arial" w:cs="Arial"/>
          <w:sz w:val="24"/>
          <w:szCs w:val="24"/>
        </w:rPr>
        <w:t>prepared</w:t>
      </w:r>
      <w:r>
        <w:rPr>
          <w:rFonts w:ascii="Arial" w:hAnsi="Arial" w:cs="Arial"/>
          <w:sz w:val="24"/>
          <w:szCs w:val="24"/>
        </w:rPr>
        <w:t xml:space="preserve"> and submitted to Chief Officers</w:t>
      </w:r>
      <w:r w:rsidRPr="00D42C17">
        <w:rPr>
          <w:rFonts w:ascii="Arial" w:hAnsi="Arial" w:cs="Arial"/>
          <w:sz w:val="24"/>
          <w:szCs w:val="24"/>
        </w:rPr>
        <w:t xml:space="preserve"> </w:t>
      </w:r>
      <w:r w:rsidR="003E1587">
        <w:rPr>
          <w:rFonts w:ascii="Arial" w:hAnsi="Arial" w:cs="Arial"/>
          <w:sz w:val="24"/>
          <w:szCs w:val="24"/>
        </w:rPr>
        <w:t>proposing</w:t>
      </w:r>
      <w:r w:rsidRPr="00D42C17">
        <w:rPr>
          <w:rFonts w:ascii="Arial" w:hAnsi="Arial" w:cs="Arial"/>
          <w:sz w:val="24"/>
          <w:szCs w:val="24"/>
        </w:rPr>
        <w:t xml:space="preserve"> growth to </w:t>
      </w:r>
      <w:r w:rsidR="003E1587">
        <w:rPr>
          <w:rFonts w:ascii="Arial" w:hAnsi="Arial" w:cs="Arial"/>
          <w:sz w:val="24"/>
          <w:szCs w:val="24"/>
        </w:rPr>
        <w:t>manage the increase in demand.</w:t>
      </w:r>
    </w:p>
    <w:p w:rsidR="00CC5197" w:rsidRPr="00D42C17" w:rsidRDefault="00CC5197" w:rsidP="000C65B6">
      <w:pPr>
        <w:pStyle w:val="NoSpacing"/>
        <w:spacing w:line="276" w:lineRule="auto"/>
        <w:rPr>
          <w:rFonts w:ascii="Arial" w:hAnsi="Arial" w:cs="Arial"/>
          <w:sz w:val="24"/>
          <w:szCs w:val="24"/>
        </w:rPr>
      </w:pPr>
    </w:p>
    <w:p w:rsidR="002A733E" w:rsidRPr="00D42C17" w:rsidRDefault="002A733E" w:rsidP="000C65B6">
      <w:pPr>
        <w:pStyle w:val="NoSpacing"/>
        <w:spacing w:line="276" w:lineRule="auto"/>
        <w:ind w:firstLine="709"/>
        <w:rPr>
          <w:rFonts w:ascii="Arial" w:hAnsi="Arial" w:cs="Arial"/>
          <w:sz w:val="24"/>
          <w:szCs w:val="24"/>
        </w:rPr>
      </w:pPr>
      <w:r w:rsidRPr="00D42C17">
        <w:rPr>
          <w:rFonts w:ascii="Arial" w:hAnsi="Arial" w:cs="Arial"/>
          <w:b/>
          <w:sz w:val="24"/>
          <w:szCs w:val="24"/>
        </w:rPr>
        <w:t xml:space="preserve">Risk 1635 </w:t>
      </w:r>
      <w:r w:rsidRPr="00D42C17">
        <w:rPr>
          <w:rFonts w:ascii="Arial" w:hAnsi="Arial" w:cs="Arial"/>
          <w:sz w:val="24"/>
          <w:szCs w:val="24"/>
        </w:rPr>
        <w:tab/>
      </w:r>
    </w:p>
    <w:p w:rsidR="002A733E" w:rsidRPr="00D42C17" w:rsidRDefault="002A733E" w:rsidP="000C65B6">
      <w:pPr>
        <w:pStyle w:val="NoSpacing"/>
        <w:spacing w:line="276" w:lineRule="auto"/>
        <w:ind w:left="709" w:hanging="709"/>
        <w:rPr>
          <w:rFonts w:ascii="Arial" w:hAnsi="Arial" w:cs="Arial"/>
          <w:sz w:val="24"/>
          <w:szCs w:val="24"/>
        </w:rPr>
      </w:pPr>
    </w:p>
    <w:p w:rsidR="002A733E" w:rsidRPr="00D42C17" w:rsidRDefault="002A733E" w:rsidP="000C65B6">
      <w:pPr>
        <w:pStyle w:val="NoSpacing"/>
        <w:spacing w:line="276" w:lineRule="auto"/>
        <w:ind w:left="709"/>
        <w:rPr>
          <w:rFonts w:ascii="Arial" w:hAnsi="Arial" w:cs="Arial"/>
          <w:sz w:val="24"/>
          <w:szCs w:val="24"/>
        </w:rPr>
      </w:pPr>
      <w:r w:rsidRPr="00D42C17">
        <w:rPr>
          <w:rFonts w:ascii="Arial" w:hAnsi="Arial" w:cs="Arial"/>
          <w:sz w:val="24"/>
          <w:szCs w:val="24"/>
        </w:rPr>
        <w:t xml:space="preserve">C&amp;PP Command Recruitment Challenges: Crime and Public Protection are currently suffering from recruitment challenges including: </w:t>
      </w:r>
    </w:p>
    <w:p w:rsidR="002A733E" w:rsidRPr="00D42C17" w:rsidRDefault="002A733E" w:rsidP="000C65B6">
      <w:pPr>
        <w:pStyle w:val="NoSpacing"/>
        <w:spacing w:line="276" w:lineRule="auto"/>
        <w:ind w:left="709"/>
        <w:rPr>
          <w:rFonts w:ascii="Arial" w:hAnsi="Arial" w:cs="Arial"/>
          <w:sz w:val="24"/>
          <w:szCs w:val="24"/>
        </w:rPr>
      </w:pPr>
      <w:r w:rsidRPr="00D42C17">
        <w:rPr>
          <w:rFonts w:ascii="Arial" w:hAnsi="Arial" w:cs="Arial"/>
          <w:sz w:val="24"/>
          <w:szCs w:val="24"/>
        </w:rPr>
        <w:t xml:space="preserve">1. The inability to attract the appropriate staff/officers with the required skill set </w:t>
      </w:r>
    </w:p>
    <w:p w:rsidR="002A733E" w:rsidRPr="00D42C17" w:rsidRDefault="002A733E" w:rsidP="000C65B6">
      <w:pPr>
        <w:pStyle w:val="NoSpacing"/>
        <w:spacing w:line="276" w:lineRule="auto"/>
        <w:ind w:left="709"/>
        <w:rPr>
          <w:rFonts w:ascii="Arial" w:hAnsi="Arial" w:cs="Arial"/>
          <w:sz w:val="24"/>
          <w:szCs w:val="24"/>
        </w:rPr>
      </w:pPr>
      <w:r w:rsidRPr="00D42C17">
        <w:rPr>
          <w:rFonts w:ascii="Arial" w:hAnsi="Arial" w:cs="Arial"/>
          <w:sz w:val="24"/>
          <w:szCs w:val="24"/>
        </w:rPr>
        <w:t>2. Inability to retain skilled staff/officers</w:t>
      </w:r>
    </w:p>
    <w:p w:rsidR="002A733E" w:rsidRPr="00D42C17" w:rsidRDefault="002A733E" w:rsidP="000C65B6">
      <w:pPr>
        <w:pStyle w:val="NoSpacing"/>
        <w:spacing w:line="276" w:lineRule="auto"/>
        <w:ind w:left="709"/>
        <w:rPr>
          <w:rFonts w:ascii="Arial" w:hAnsi="Arial" w:cs="Arial"/>
          <w:sz w:val="24"/>
          <w:szCs w:val="24"/>
        </w:rPr>
      </w:pPr>
      <w:r w:rsidRPr="00D42C17">
        <w:rPr>
          <w:rFonts w:ascii="Arial" w:hAnsi="Arial" w:cs="Arial"/>
          <w:sz w:val="24"/>
          <w:szCs w:val="24"/>
        </w:rPr>
        <w:t>3. A low number of transferees from other forces</w:t>
      </w:r>
    </w:p>
    <w:p w:rsidR="002A733E" w:rsidRPr="00D42C17" w:rsidRDefault="002A733E" w:rsidP="000C65B6">
      <w:pPr>
        <w:pStyle w:val="NoSpacing"/>
        <w:spacing w:line="276" w:lineRule="auto"/>
        <w:ind w:left="709"/>
        <w:rPr>
          <w:rFonts w:ascii="Arial" w:hAnsi="Arial" w:cs="Arial"/>
          <w:sz w:val="24"/>
          <w:szCs w:val="24"/>
        </w:rPr>
      </w:pPr>
      <w:r w:rsidRPr="00D42C17">
        <w:rPr>
          <w:rFonts w:ascii="Arial" w:hAnsi="Arial" w:cs="Arial"/>
          <w:sz w:val="24"/>
          <w:szCs w:val="24"/>
        </w:rPr>
        <w:t>4. Delays within the recruitment process</w:t>
      </w:r>
    </w:p>
    <w:p w:rsidR="002A733E" w:rsidRPr="00D42C17" w:rsidRDefault="002A733E" w:rsidP="000C65B6">
      <w:pPr>
        <w:pStyle w:val="NoSpacing"/>
        <w:spacing w:line="276" w:lineRule="auto"/>
        <w:ind w:left="709"/>
        <w:rPr>
          <w:rFonts w:ascii="Arial" w:hAnsi="Arial" w:cs="Arial"/>
          <w:sz w:val="24"/>
          <w:szCs w:val="24"/>
        </w:rPr>
      </w:pPr>
    </w:p>
    <w:p w:rsidR="002A733E" w:rsidRPr="00D42C17" w:rsidRDefault="002A733E" w:rsidP="000C65B6">
      <w:pPr>
        <w:pStyle w:val="NoSpacing"/>
        <w:spacing w:line="276" w:lineRule="auto"/>
        <w:ind w:left="709"/>
        <w:rPr>
          <w:rFonts w:ascii="Arial" w:hAnsi="Arial" w:cs="Arial"/>
          <w:sz w:val="24"/>
          <w:szCs w:val="24"/>
        </w:rPr>
      </w:pPr>
      <w:r w:rsidRPr="00D42C17">
        <w:rPr>
          <w:rFonts w:ascii="Arial" w:hAnsi="Arial" w:cs="Arial"/>
          <w:sz w:val="24"/>
          <w:szCs w:val="24"/>
        </w:rPr>
        <w:t>There is one on-going mitigating action:</w:t>
      </w:r>
    </w:p>
    <w:p w:rsidR="002A733E" w:rsidRPr="00D42C17" w:rsidRDefault="002A733E" w:rsidP="000C65B6">
      <w:pPr>
        <w:pStyle w:val="NoSpacing"/>
        <w:spacing w:line="276" w:lineRule="auto"/>
        <w:ind w:left="1069"/>
        <w:rPr>
          <w:rFonts w:ascii="Arial" w:hAnsi="Arial" w:cs="Arial"/>
          <w:sz w:val="24"/>
          <w:szCs w:val="24"/>
        </w:rPr>
      </w:pPr>
    </w:p>
    <w:p w:rsidR="002A733E" w:rsidRPr="00D42C17" w:rsidRDefault="00C6511A" w:rsidP="000C65B6">
      <w:pPr>
        <w:pStyle w:val="NoSpacing"/>
        <w:numPr>
          <w:ilvl w:val="0"/>
          <w:numId w:val="11"/>
        </w:numPr>
        <w:spacing w:line="276" w:lineRule="auto"/>
        <w:rPr>
          <w:rFonts w:ascii="Arial" w:hAnsi="Arial" w:cs="Arial"/>
          <w:sz w:val="24"/>
          <w:szCs w:val="24"/>
        </w:rPr>
      </w:pPr>
      <w:r w:rsidRPr="00D42C17">
        <w:rPr>
          <w:rFonts w:ascii="Arial" w:hAnsi="Arial" w:cs="Arial"/>
          <w:sz w:val="24"/>
          <w:szCs w:val="24"/>
        </w:rPr>
        <w:t>Create</w:t>
      </w:r>
      <w:r w:rsidR="002A733E" w:rsidRPr="00D42C17">
        <w:rPr>
          <w:rFonts w:ascii="Arial" w:hAnsi="Arial" w:cs="Arial"/>
          <w:sz w:val="24"/>
          <w:szCs w:val="24"/>
        </w:rPr>
        <w:t xml:space="preserve"> a mentorin</w:t>
      </w:r>
      <w:r w:rsidRPr="00D42C17">
        <w:rPr>
          <w:rFonts w:ascii="Arial" w:hAnsi="Arial" w:cs="Arial"/>
          <w:sz w:val="24"/>
          <w:szCs w:val="24"/>
        </w:rPr>
        <w:t xml:space="preserve">g programme to identify </w:t>
      </w:r>
      <w:r w:rsidR="002A733E" w:rsidRPr="00D42C17">
        <w:rPr>
          <w:rFonts w:ascii="Arial" w:hAnsi="Arial" w:cs="Arial"/>
          <w:sz w:val="24"/>
          <w:szCs w:val="24"/>
        </w:rPr>
        <w:t>officers</w:t>
      </w:r>
      <w:r w:rsidRPr="00D42C17">
        <w:rPr>
          <w:rFonts w:ascii="Arial" w:hAnsi="Arial" w:cs="Arial"/>
          <w:sz w:val="24"/>
          <w:szCs w:val="24"/>
        </w:rPr>
        <w:t xml:space="preserve"> who have the potential to perform a detective role</w:t>
      </w:r>
      <w:r w:rsidR="003E1587">
        <w:rPr>
          <w:rFonts w:ascii="Arial" w:hAnsi="Arial" w:cs="Arial"/>
          <w:sz w:val="24"/>
          <w:szCs w:val="24"/>
        </w:rPr>
        <w:t>. This is currently being progressed through a review of the Investigative Development Module (IDM).</w:t>
      </w:r>
    </w:p>
    <w:p w:rsidR="002A733E" w:rsidRPr="00D42C17" w:rsidRDefault="002A733E" w:rsidP="000C65B6">
      <w:pPr>
        <w:pStyle w:val="NoSpacing"/>
        <w:spacing w:line="276" w:lineRule="auto"/>
        <w:rPr>
          <w:rFonts w:ascii="Arial" w:hAnsi="Arial" w:cs="Arial"/>
          <w:sz w:val="24"/>
          <w:szCs w:val="24"/>
        </w:rPr>
      </w:pPr>
    </w:p>
    <w:p w:rsidR="00537DA5" w:rsidRDefault="001F3D28" w:rsidP="000C65B6">
      <w:pPr>
        <w:pStyle w:val="NoSpacing"/>
        <w:spacing w:line="276" w:lineRule="auto"/>
        <w:ind w:left="720"/>
        <w:rPr>
          <w:rFonts w:ascii="Arial" w:hAnsi="Arial" w:cs="Arial"/>
          <w:sz w:val="24"/>
          <w:szCs w:val="24"/>
        </w:rPr>
      </w:pPr>
      <w:r>
        <w:rPr>
          <w:rFonts w:ascii="Arial" w:hAnsi="Arial" w:cs="Arial"/>
          <w:sz w:val="24"/>
          <w:szCs w:val="24"/>
        </w:rPr>
        <w:t>Following strong support and a decision from the Chief Officer team to support the resourcing shortfall, t</w:t>
      </w:r>
      <w:r w:rsidR="00C6511A" w:rsidRPr="00D42C17">
        <w:rPr>
          <w:rFonts w:ascii="Arial" w:hAnsi="Arial" w:cs="Arial"/>
          <w:sz w:val="24"/>
          <w:szCs w:val="24"/>
        </w:rPr>
        <w:t>he officers selected to join the PPIUs in Phase 2 of the postings process a</w:t>
      </w:r>
      <w:r w:rsidR="001416AD">
        <w:rPr>
          <w:rFonts w:ascii="Arial" w:hAnsi="Arial" w:cs="Arial"/>
          <w:sz w:val="24"/>
          <w:szCs w:val="24"/>
        </w:rPr>
        <w:t>re agreed and commence</w:t>
      </w:r>
      <w:r w:rsidR="003E1587">
        <w:rPr>
          <w:rFonts w:ascii="Arial" w:hAnsi="Arial" w:cs="Arial"/>
          <w:sz w:val="24"/>
          <w:szCs w:val="24"/>
        </w:rPr>
        <w:t>d</w:t>
      </w:r>
      <w:r w:rsidR="001416AD">
        <w:rPr>
          <w:rFonts w:ascii="Arial" w:hAnsi="Arial" w:cs="Arial"/>
          <w:sz w:val="24"/>
          <w:szCs w:val="24"/>
        </w:rPr>
        <w:t xml:space="preserve"> on 30</w:t>
      </w:r>
      <w:r w:rsidR="001416AD" w:rsidRPr="001416AD">
        <w:rPr>
          <w:rFonts w:ascii="Arial" w:hAnsi="Arial" w:cs="Arial"/>
          <w:sz w:val="24"/>
          <w:szCs w:val="24"/>
          <w:vertAlign w:val="superscript"/>
        </w:rPr>
        <w:t>th</w:t>
      </w:r>
      <w:r w:rsidR="001416AD">
        <w:rPr>
          <w:rFonts w:ascii="Arial" w:hAnsi="Arial" w:cs="Arial"/>
          <w:sz w:val="24"/>
          <w:szCs w:val="24"/>
        </w:rPr>
        <w:t xml:space="preserve"> September </w:t>
      </w:r>
      <w:r w:rsidR="00C6511A" w:rsidRPr="00D42C17">
        <w:rPr>
          <w:rFonts w:ascii="Arial" w:hAnsi="Arial" w:cs="Arial"/>
          <w:sz w:val="24"/>
          <w:szCs w:val="24"/>
        </w:rPr>
        <w:t xml:space="preserve">2019. ACC Smith has prepared a proposal for COG to </w:t>
      </w:r>
      <w:r w:rsidR="00C6511A" w:rsidRPr="0001402E">
        <w:rPr>
          <w:rFonts w:ascii="Arial" w:hAnsi="Arial" w:cs="Arial"/>
          <w:sz w:val="24"/>
          <w:szCs w:val="24"/>
        </w:rPr>
        <w:t xml:space="preserve">consider, regarding detective recruitment and retention. A </w:t>
      </w:r>
      <w:r w:rsidR="006F1C4C" w:rsidRPr="0001402E">
        <w:rPr>
          <w:rFonts w:ascii="Arial" w:hAnsi="Arial" w:cs="Arial"/>
          <w:sz w:val="24"/>
          <w:szCs w:val="24"/>
        </w:rPr>
        <w:t xml:space="preserve">‘detective </w:t>
      </w:r>
      <w:r w:rsidR="00C6511A" w:rsidRPr="0001402E">
        <w:rPr>
          <w:rFonts w:ascii="Arial" w:hAnsi="Arial" w:cs="Arial"/>
          <w:sz w:val="24"/>
          <w:szCs w:val="24"/>
        </w:rPr>
        <w:t>survey</w:t>
      </w:r>
      <w:r w:rsidR="006F1C4C" w:rsidRPr="0001402E">
        <w:rPr>
          <w:rFonts w:ascii="Arial" w:hAnsi="Arial" w:cs="Arial"/>
          <w:sz w:val="24"/>
          <w:szCs w:val="24"/>
        </w:rPr>
        <w:t>’</w:t>
      </w:r>
      <w:r w:rsidR="00C6511A" w:rsidRPr="0001402E">
        <w:rPr>
          <w:rFonts w:ascii="Arial" w:hAnsi="Arial" w:cs="Arial"/>
          <w:sz w:val="24"/>
          <w:szCs w:val="24"/>
        </w:rPr>
        <w:t xml:space="preserve"> launched to all LPT officers in </w:t>
      </w:r>
      <w:r w:rsidR="006F1C4C" w:rsidRPr="0001402E">
        <w:rPr>
          <w:rFonts w:ascii="Arial" w:hAnsi="Arial" w:cs="Arial"/>
          <w:sz w:val="24"/>
          <w:szCs w:val="24"/>
        </w:rPr>
        <w:t xml:space="preserve">September 2019 to </w:t>
      </w:r>
      <w:r w:rsidR="00C6511A" w:rsidRPr="0001402E">
        <w:rPr>
          <w:rFonts w:ascii="Arial" w:hAnsi="Arial" w:cs="Arial"/>
          <w:sz w:val="24"/>
          <w:szCs w:val="24"/>
        </w:rPr>
        <w:t xml:space="preserve">capture the reasons why officers are not attracted to </w:t>
      </w:r>
      <w:r w:rsidR="00C6511A" w:rsidRPr="0001402E">
        <w:rPr>
          <w:rFonts w:ascii="Arial" w:hAnsi="Arial" w:cs="Arial"/>
          <w:sz w:val="24"/>
          <w:szCs w:val="24"/>
        </w:rPr>
        <w:lastRenderedPageBreak/>
        <w:t>the detective pathway</w:t>
      </w:r>
      <w:r w:rsidR="006F1C4C" w:rsidRPr="0001402E">
        <w:rPr>
          <w:rFonts w:ascii="Arial" w:hAnsi="Arial" w:cs="Arial"/>
          <w:sz w:val="24"/>
          <w:szCs w:val="24"/>
        </w:rPr>
        <w:t xml:space="preserve"> has now closed</w:t>
      </w:r>
      <w:r w:rsidR="00C6511A" w:rsidRPr="0001402E">
        <w:rPr>
          <w:rFonts w:ascii="Arial" w:hAnsi="Arial" w:cs="Arial"/>
          <w:sz w:val="24"/>
          <w:szCs w:val="24"/>
        </w:rPr>
        <w:t>.</w:t>
      </w:r>
      <w:r w:rsidR="006F1C4C" w:rsidRPr="0001402E">
        <w:rPr>
          <w:rFonts w:ascii="Arial" w:hAnsi="Arial" w:cs="Arial"/>
          <w:sz w:val="24"/>
          <w:szCs w:val="24"/>
        </w:rPr>
        <w:t xml:space="preserve"> Whilst the final results are due to be reviewed and circulated in November 2019, preliminary review of early responses to the survey revealed common themes preventing the respondents from pursuing the detective pathway, including: </w:t>
      </w:r>
      <w:r w:rsidR="003A7222">
        <w:rPr>
          <w:rFonts w:ascii="Arial" w:hAnsi="Arial" w:cs="Arial"/>
          <w:sz w:val="24"/>
          <w:szCs w:val="24"/>
        </w:rPr>
        <w:t xml:space="preserve">perceived impact to </w:t>
      </w:r>
      <w:r w:rsidR="0001402E" w:rsidRPr="0001402E">
        <w:rPr>
          <w:rFonts w:ascii="Arial" w:hAnsi="Arial" w:cs="Arial"/>
          <w:sz w:val="24"/>
          <w:szCs w:val="24"/>
        </w:rPr>
        <w:t>work / life balance</w:t>
      </w:r>
      <w:r w:rsidR="003A7222">
        <w:rPr>
          <w:rFonts w:ascii="Arial" w:hAnsi="Arial" w:cs="Arial"/>
          <w:sz w:val="24"/>
          <w:szCs w:val="24"/>
        </w:rPr>
        <w:t xml:space="preserve">, </w:t>
      </w:r>
      <w:r w:rsidR="0001402E" w:rsidRPr="0001402E">
        <w:rPr>
          <w:rFonts w:ascii="Arial" w:hAnsi="Arial" w:cs="Arial"/>
          <w:sz w:val="24"/>
          <w:szCs w:val="24"/>
        </w:rPr>
        <w:t>unmanageable caseloads, no choice of department posted to, officers enjoying working in frontline policing and wishing to gain promotion and</w:t>
      </w:r>
      <w:r w:rsidR="003A7222">
        <w:rPr>
          <w:rFonts w:ascii="Arial" w:hAnsi="Arial" w:cs="Arial"/>
          <w:sz w:val="24"/>
          <w:szCs w:val="24"/>
        </w:rPr>
        <w:t xml:space="preserve"> / or</w:t>
      </w:r>
      <w:r w:rsidR="0001402E" w:rsidRPr="0001402E">
        <w:rPr>
          <w:rFonts w:ascii="Arial" w:hAnsi="Arial" w:cs="Arial"/>
          <w:sz w:val="24"/>
          <w:szCs w:val="24"/>
        </w:rPr>
        <w:t xml:space="preserve"> more skills and experience prior to considering the detective pathway</w:t>
      </w:r>
      <w:r w:rsidR="006F1C4C" w:rsidRPr="0001402E">
        <w:rPr>
          <w:rFonts w:ascii="Arial" w:hAnsi="Arial" w:cs="Arial"/>
          <w:sz w:val="24"/>
          <w:szCs w:val="24"/>
        </w:rPr>
        <w:t>.</w:t>
      </w:r>
      <w:r w:rsidR="00C6511A" w:rsidRPr="0001402E">
        <w:rPr>
          <w:rFonts w:ascii="Arial" w:hAnsi="Arial" w:cs="Arial"/>
          <w:sz w:val="24"/>
          <w:szCs w:val="24"/>
        </w:rPr>
        <w:t xml:space="preserve"> The </w:t>
      </w:r>
      <w:r w:rsidR="006F1C4C" w:rsidRPr="0001402E">
        <w:rPr>
          <w:rFonts w:ascii="Arial" w:hAnsi="Arial" w:cs="Arial"/>
          <w:sz w:val="24"/>
          <w:szCs w:val="24"/>
        </w:rPr>
        <w:t xml:space="preserve">final </w:t>
      </w:r>
      <w:r w:rsidR="00C6511A" w:rsidRPr="0001402E">
        <w:rPr>
          <w:rFonts w:ascii="Arial" w:hAnsi="Arial" w:cs="Arial"/>
          <w:sz w:val="24"/>
          <w:szCs w:val="24"/>
        </w:rPr>
        <w:t>results will be reviewed in conjunction with the Detective Resilience Tactical Plan and activity gene</w:t>
      </w:r>
      <w:r w:rsidR="0066006B" w:rsidRPr="0001402E">
        <w:rPr>
          <w:rFonts w:ascii="Arial" w:hAnsi="Arial" w:cs="Arial"/>
          <w:sz w:val="24"/>
          <w:szCs w:val="24"/>
        </w:rPr>
        <w:t>rated to address any new issues.</w:t>
      </w:r>
    </w:p>
    <w:p w:rsidR="00537DA5" w:rsidRPr="00D42C17" w:rsidRDefault="00537DA5" w:rsidP="000C65B6">
      <w:pPr>
        <w:pStyle w:val="NoSpacing"/>
        <w:spacing w:line="276" w:lineRule="auto"/>
        <w:rPr>
          <w:rFonts w:ascii="Arial" w:hAnsi="Arial" w:cs="Arial"/>
          <w:sz w:val="24"/>
          <w:szCs w:val="24"/>
        </w:rPr>
      </w:pPr>
    </w:p>
    <w:p w:rsidR="00C6511A" w:rsidRPr="00D42C17" w:rsidRDefault="00C6511A" w:rsidP="000C65B6">
      <w:pPr>
        <w:pStyle w:val="NoSpacing"/>
        <w:spacing w:line="276" w:lineRule="auto"/>
        <w:ind w:left="709"/>
        <w:rPr>
          <w:rFonts w:ascii="Arial" w:hAnsi="Arial" w:cs="Arial"/>
          <w:b/>
          <w:sz w:val="24"/>
          <w:szCs w:val="24"/>
        </w:rPr>
      </w:pPr>
      <w:r w:rsidRPr="00D42C17">
        <w:rPr>
          <w:rFonts w:ascii="Arial" w:hAnsi="Arial" w:cs="Arial"/>
          <w:b/>
          <w:sz w:val="24"/>
          <w:szCs w:val="24"/>
        </w:rPr>
        <w:t>Risk 1823</w:t>
      </w:r>
    </w:p>
    <w:p w:rsidR="00C6511A" w:rsidRPr="00D42C17" w:rsidRDefault="00C6511A" w:rsidP="000C65B6">
      <w:pPr>
        <w:pStyle w:val="NoSpacing"/>
        <w:spacing w:line="276" w:lineRule="auto"/>
        <w:ind w:left="709"/>
        <w:rPr>
          <w:rFonts w:ascii="Arial" w:hAnsi="Arial" w:cs="Arial"/>
          <w:sz w:val="24"/>
          <w:szCs w:val="24"/>
        </w:rPr>
      </w:pPr>
    </w:p>
    <w:p w:rsidR="00C6511A" w:rsidRPr="00D42C17" w:rsidRDefault="00C6511A" w:rsidP="000C65B6">
      <w:pPr>
        <w:pStyle w:val="NoSpacing"/>
        <w:spacing w:line="276" w:lineRule="auto"/>
        <w:ind w:left="709"/>
        <w:rPr>
          <w:rFonts w:ascii="Arial" w:hAnsi="Arial" w:cs="Arial"/>
          <w:sz w:val="24"/>
          <w:szCs w:val="24"/>
        </w:rPr>
      </w:pPr>
      <w:r w:rsidRPr="00D42C17">
        <w:rPr>
          <w:rFonts w:ascii="Arial" w:hAnsi="Arial" w:cs="Arial"/>
          <w:sz w:val="24"/>
          <w:szCs w:val="24"/>
        </w:rPr>
        <w:t xml:space="preserve">Insufficient rape investigations result in </w:t>
      </w:r>
      <w:r w:rsidRPr="003E1587">
        <w:rPr>
          <w:rFonts w:ascii="Arial" w:hAnsi="Arial" w:cs="Arial"/>
          <w:sz w:val="24"/>
          <w:szCs w:val="24"/>
        </w:rPr>
        <w:t>injustice</w:t>
      </w:r>
      <w:r w:rsidRPr="00D42C17">
        <w:rPr>
          <w:rFonts w:ascii="Arial" w:hAnsi="Arial" w:cs="Arial"/>
          <w:sz w:val="24"/>
          <w:szCs w:val="24"/>
        </w:rPr>
        <w:t xml:space="preserve"> for victims. The quality and consistency of rape investigations and the development of the relationship with the CPS need to be improved to address the low levels of charges for rape. </w:t>
      </w:r>
    </w:p>
    <w:p w:rsidR="00C6511A" w:rsidRPr="00D42C17" w:rsidRDefault="00C6511A" w:rsidP="000C65B6">
      <w:pPr>
        <w:pStyle w:val="NoSpacing"/>
        <w:spacing w:line="276" w:lineRule="auto"/>
        <w:ind w:left="709"/>
        <w:rPr>
          <w:rFonts w:ascii="Arial" w:hAnsi="Arial" w:cs="Arial"/>
          <w:sz w:val="24"/>
          <w:szCs w:val="24"/>
        </w:rPr>
      </w:pPr>
    </w:p>
    <w:p w:rsidR="00C6511A" w:rsidRPr="00D42C17" w:rsidRDefault="00C6511A" w:rsidP="000C65B6">
      <w:pPr>
        <w:pStyle w:val="NoSpacing"/>
        <w:spacing w:line="276" w:lineRule="auto"/>
        <w:ind w:left="709"/>
        <w:rPr>
          <w:rFonts w:ascii="Arial" w:hAnsi="Arial" w:cs="Arial"/>
          <w:sz w:val="24"/>
          <w:szCs w:val="24"/>
        </w:rPr>
      </w:pPr>
      <w:r w:rsidRPr="00D42C17">
        <w:rPr>
          <w:rFonts w:ascii="Arial" w:hAnsi="Arial" w:cs="Arial"/>
          <w:sz w:val="24"/>
          <w:szCs w:val="24"/>
        </w:rPr>
        <w:t>Mitigating actions are on-going:</w:t>
      </w:r>
    </w:p>
    <w:p w:rsidR="00C6511A" w:rsidRPr="00D42C17" w:rsidRDefault="00C6511A" w:rsidP="000C65B6">
      <w:pPr>
        <w:pStyle w:val="NoSpacing"/>
        <w:numPr>
          <w:ilvl w:val="0"/>
          <w:numId w:val="12"/>
        </w:numPr>
        <w:spacing w:line="276" w:lineRule="auto"/>
        <w:rPr>
          <w:rFonts w:ascii="Arial" w:hAnsi="Arial" w:cs="Arial"/>
          <w:sz w:val="24"/>
          <w:szCs w:val="24"/>
        </w:rPr>
      </w:pPr>
      <w:r w:rsidRPr="00D42C17">
        <w:rPr>
          <w:rFonts w:ascii="Arial" w:hAnsi="Arial" w:cs="Arial"/>
          <w:sz w:val="24"/>
          <w:szCs w:val="24"/>
        </w:rPr>
        <w:t>Develop a revised performance management framework to identify barriers to performance</w:t>
      </w:r>
    </w:p>
    <w:p w:rsidR="00C6511A" w:rsidRPr="00D42C17" w:rsidRDefault="00C6511A" w:rsidP="000C65B6">
      <w:pPr>
        <w:pStyle w:val="NoSpacing"/>
        <w:numPr>
          <w:ilvl w:val="0"/>
          <w:numId w:val="12"/>
        </w:numPr>
        <w:spacing w:line="276" w:lineRule="auto"/>
        <w:rPr>
          <w:rFonts w:ascii="Arial" w:hAnsi="Arial" w:cs="Arial"/>
          <w:sz w:val="24"/>
          <w:szCs w:val="24"/>
        </w:rPr>
      </w:pPr>
      <w:r w:rsidRPr="00D42C17">
        <w:rPr>
          <w:rFonts w:ascii="Arial" w:hAnsi="Arial" w:cs="Arial"/>
          <w:sz w:val="24"/>
          <w:szCs w:val="24"/>
        </w:rPr>
        <w:t>Establish consistent application of investigation prioritisation using the SOP across all three PPIUs</w:t>
      </w:r>
    </w:p>
    <w:p w:rsidR="00C6511A" w:rsidRPr="00D42C17" w:rsidRDefault="00C6511A" w:rsidP="000C65B6">
      <w:pPr>
        <w:pStyle w:val="NoSpacing"/>
        <w:numPr>
          <w:ilvl w:val="0"/>
          <w:numId w:val="12"/>
        </w:numPr>
        <w:spacing w:line="276" w:lineRule="auto"/>
        <w:rPr>
          <w:rFonts w:ascii="Arial" w:hAnsi="Arial" w:cs="Arial"/>
          <w:sz w:val="24"/>
          <w:szCs w:val="24"/>
        </w:rPr>
      </w:pPr>
      <w:r w:rsidRPr="00D42C17">
        <w:rPr>
          <w:rFonts w:ascii="Arial" w:hAnsi="Arial" w:cs="Arial"/>
          <w:sz w:val="24"/>
          <w:szCs w:val="24"/>
        </w:rPr>
        <w:t>Progress PPIU police staff business case to maximise deployment of resources</w:t>
      </w:r>
    </w:p>
    <w:p w:rsidR="00C6511A" w:rsidRPr="00D42C17" w:rsidRDefault="00C6511A" w:rsidP="000C65B6">
      <w:pPr>
        <w:pStyle w:val="NoSpacing"/>
        <w:numPr>
          <w:ilvl w:val="0"/>
          <w:numId w:val="12"/>
        </w:numPr>
        <w:spacing w:line="276" w:lineRule="auto"/>
        <w:rPr>
          <w:rFonts w:ascii="Arial" w:hAnsi="Arial" w:cs="Arial"/>
          <w:sz w:val="24"/>
          <w:szCs w:val="24"/>
        </w:rPr>
      </w:pPr>
      <w:r w:rsidRPr="00D42C17">
        <w:rPr>
          <w:rFonts w:ascii="Arial" w:hAnsi="Arial" w:cs="Arial"/>
          <w:sz w:val="24"/>
          <w:szCs w:val="24"/>
        </w:rPr>
        <w:lastRenderedPageBreak/>
        <w:t xml:space="preserve">Implement an independent multi-agency rape scrutiny panel to identify barriers to improved performance across agencies </w:t>
      </w:r>
    </w:p>
    <w:p w:rsidR="00C6511A" w:rsidRPr="00296AFB" w:rsidRDefault="00C6511A" w:rsidP="000C65B6">
      <w:pPr>
        <w:pStyle w:val="NoSpacing"/>
        <w:numPr>
          <w:ilvl w:val="0"/>
          <w:numId w:val="12"/>
        </w:numPr>
        <w:spacing w:line="276" w:lineRule="auto"/>
        <w:rPr>
          <w:rFonts w:ascii="Arial" w:hAnsi="Arial" w:cs="Arial"/>
          <w:sz w:val="24"/>
          <w:szCs w:val="24"/>
        </w:rPr>
      </w:pPr>
      <w:r w:rsidRPr="00404D63">
        <w:rPr>
          <w:rFonts w:ascii="Arial" w:hAnsi="Arial" w:cs="Arial"/>
          <w:sz w:val="24"/>
          <w:szCs w:val="24"/>
        </w:rPr>
        <w:t xml:space="preserve">Agreement from Chief Officers to identify additional key performance questions and indicators to measure victim satisfaction with the service we provide in addition to </w:t>
      </w:r>
      <w:r w:rsidRPr="00296AFB">
        <w:rPr>
          <w:rFonts w:ascii="Arial" w:hAnsi="Arial" w:cs="Arial"/>
          <w:sz w:val="24"/>
          <w:szCs w:val="24"/>
        </w:rPr>
        <w:t>measuring the crime outcome</w:t>
      </w:r>
    </w:p>
    <w:p w:rsidR="00803FAF" w:rsidRPr="00296AFB" w:rsidRDefault="00803FAF" w:rsidP="000C65B6">
      <w:pPr>
        <w:pStyle w:val="NoSpacing"/>
        <w:spacing w:line="276" w:lineRule="auto"/>
        <w:rPr>
          <w:rFonts w:ascii="Arial" w:hAnsi="Arial" w:cs="Arial"/>
          <w:sz w:val="24"/>
          <w:szCs w:val="24"/>
        </w:rPr>
      </w:pPr>
    </w:p>
    <w:p w:rsidR="0030288C" w:rsidRPr="00296AFB" w:rsidRDefault="00797235" w:rsidP="000C65B6">
      <w:pPr>
        <w:ind w:left="709"/>
        <w:rPr>
          <w:rFonts w:ascii="Arial" w:hAnsi="Arial" w:cs="Arial"/>
          <w:sz w:val="24"/>
          <w:szCs w:val="24"/>
          <w:highlight w:val="cyan"/>
        </w:rPr>
      </w:pPr>
      <w:r w:rsidRPr="00296AFB">
        <w:rPr>
          <w:rFonts w:ascii="Arial" w:hAnsi="Arial" w:cs="Arial"/>
          <w:sz w:val="24"/>
          <w:szCs w:val="24"/>
        </w:rPr>
        <w:t xml:space="preserve">Despite increased reporting, </w:t>
      </w:r>
      <w:r w:rsidR="00E15E14" w:rsidRPr="00296AFB">
        <w:rPr>
          <w:rFonts w:ascii="Arial" w:hAnsi="Arial" w:cs="Arial"/>
          <w:sz w:val="24"/>
          <w:szCs w:val="24"/>
        </w:rPr>
        <w:t xml:space="preserve">rape convictions </w:t>
      </w:r>
      <w:r w:rsidRPr="00296AFB">
        <w:rPr>
          <w:rFonts w:ascii="Arial" w:hAnsi="Arial" w:cs="Arial"/>
          <w:sz w:val="24"/>
          <w:szCs w:val="24"/>
        </w:rPr>
        <w:t xml:space="preserve">are reported to be </w:t>
      </w:r>
      <w:r w:rsidR="00E15E14" w:rsidRPr="00296AFB">
        <w:rPr>
          <w:rFonts w:ascii="Arial" w:hAnsi="Arial" w:cs="Arial"/>
          <w:sz w:val="24"/>
          <w:szCs w:val="24"/>
        </w:rPr>
        <w:t>at a na</w:t>
      </w:r>
      <w:r w:rsidR="000E5E4E" w:rsidRPr="00296AFB">
        <w:rPr>
          <w:rFonts w:ascii="Arial" w:hAnsi="Arial" w:cs="Arial"/>
          <w:sz w:val="24"/>
          <w:szCs w:val="24"/>
        </w:rPr>
        <w:t xml:space="preserve">tional all time low </w:t>
      </w:r>
      <w:r w:rsidR="007D2E21" w:rsidRPr="00296AFB">
        <w:rPr>
          <w:rFonts w:ascii="Arial" w:hAnsi="Arial" w:cs="Arial"/>
          <w:sz w:val="24"/>
          <w:szCs w:val="24"/>
        </w:rPr>
        <w:t>for over 10 years</w:t>
      </w:r>
      <w:r w:rsidR="000E5E4E" w:rsidRPr="00296AFB">
        <w:rPr>
          <w:rFonts w:ascii="Arial" w:hAnsi="Arial" w:cs="Arial"/>
          <w:sz w:val="24"/>
          <w:szCs w:val="24"/>
        </w:rPr>
        <w:t xml:space="preserve">. </w:t>
      </w:r>
      <w:r w:rsidR="00296AFB" w:rsidRPr="00296AFB">
        <w:rPr>
          <w:rFonts w:ascii="Arial" w:hAnsi="Arial" w:cs="Arial"/>
          <w:sz w:val="24"/>
          <w:szCs w:val="24"/>
        </w:rPr>
        <w:t xml:space="preserve">The Force should do more to understand and challenge the national position and picture regarding rape conviction rates. </w:t>
      </w:r>
      <w:r w:rsidR="000E5E4E" w:rsidRPr="00296AFB">
        <w:rPr>
          <w:rFonts w:ascii="Arial" w:hAnsi="Arial" w:cs="Arial"/>
          <w:sz w:val="24"/>
          <w:szCs w:val="24"/>
        </w:rPr>
        <w:t xml:space="preserve">East of England RASSO (Rape and Serious Sexual Offences) has </w:t>
      </w:r>
      <w:r w:rsidR="007D6E4F" w:rsidRPr="00296AFB">
        <w:rPr>
          <w:rFonts w:ascii="Arial" w:hAnsi="Arial" w:cs="Arial"/>
          <w:sz w:val="24"/>
          <w:szCs w:val="24"/>
        </w:rPr>
        <w:t xml:space="preserve">a conviction rate after crown court trial </w:t>
      </w:r>
      <w:r w:rsidR="000E5E4E" w:rsidRPr="00296AFB">
        <w:rPr>
          <w:rFonts w:ascii="Arial" w:hAnsi="Arial" w:cs="Arial"/>
          <w:sz w:val="24"/>
          <w:szCs w:val="24"/>
        </w:rPr>
        <w:t xml:space="preserve">of </w:t>
      </w:r>
      <w:r w:rsidR="003E1587">
        <w:rPr>
          <w:rFonts w:ascii="Arial" w:hAnsi="Arial" w:cs="Arial"/>
          <w:sz w:val="24"/>
          <w:szCs w:val="24"/>
        </w:rPr>
        <w:t>circa 80%.The conviction rate for RASSO matters in</w:t>
      </w:r>
      <w:r w:rsidR="00EA55D0" w:rsidRPr="00296AFB">
        <w:rPr>
          <w:rFonts w:ascii="Arial" w:hAnsi="Arial" w:cs="Arial"/>
          <w:sz w:val="24"/>
          <w:szCs w:val="24"/>
        </w:rPr>
        <w:t xml:space="preserve"> </w:t>
      </w:r>
      <w:r w:rsidR="00743645" w:rsidRPr="00296AFB">
        <w:rPr>
          <w:rFonts w:ascii="Arial" w:hAnsi="Arial" w:cs="Arial"/>
          <w:sz w:val="24"/>
          <w:szCs w:val="24"/>
        </w:rPr>
        <w:t xml:space="preserve">Essex </w:t>
      </w:r>
      <w:r w:rsidR="003E1587">
        <w:rPr>
          <w:rFonts w:ascii="Arial" w:hAnsi="Arial" w:cs="Arial"/>
          <w:sz w:val="24"/>
          <w:szCs w:val="24"/>
        </w:rPr>
        <w:t>for</w:t>
      </w:r>
      <w:r w:rsidR="0003204C" w:rsidRPr="00296AFB">
        <w:rPr>
          <w:rFonts w:ascii="Arial" w:hAnsi="Arial" w:cs="Arial"/>
          <w:sz w:val="24"/>
          <w:szCs w:val="24"/>
        </w:rPr>
        <w:t xml:space="preserve"> Q2 2019/20 </w:t>
      </w:r>
      <w:r w:rsidR="003E1587">
        <w:rPr>
          <w:rFonts w:ascii="Arial" w:hAnsi="Arial" w:cs="Arial"/>
          <w:sz w:val="24"/>
          <w:szCs w:val="24"/>
        </w:rPr>
        <w:t>was</w:t>
      </w:r>
      <w:r w:rsidR="0003204C" w:rsidRPr="00296AFB">
        <w:rPr>
          <w:rFonts w:ascii="Arial" w:hAnsi="Arial" w:cs="Arial"/>
          <w:sz w:val="24"/>
          <w:szCs w:val="24"/>
        </w:rPr>
        <w:t xml:space="preserve"> </w:t>
      </w:r>
      <w:r w:rsidR="00743645" w:rsidRPr="00296AFB">
        <w:rPr>
          <w:rFonts w:ascii="Arial" w:hAnsi="Arial" w:cs="Arial"/>
          <w:sz w:val="24"/>
          <w:szCs w:val="24"/>
        </w:rPr>
        <w:t xml:space="preserve">76.2%, </w:t>
      </w:r>
      <w:r w:rsidR="0003204C" w:rsidRPr="00296AFB">
        <w:rPr>
          <w:rFonts w:ascii="Arial" w:hAnsi="Arial" w:cs="Arial"/>
          <w:sz w:val="24"/>
          <w:szCs w:val="24"/>
        </w:rPr>
        <w:t>an</w:t>
      </w:r>
      <w:r w:rsidR="000E5E4E" w:rsidRPr="00296AFB">
        <w:rPr>
          <w:rFonts w:ascii="Arial" w:hAnsi="Arial" w:cs="Arial"/>
          <w:sz w:val="24"/>
          <w:szCs w:val="24"/>
        </w:rPr>
        <w:t xml:space="preserve"> increase on Q1 this year. </w:t>
      </w:r>
      <w:r w:rsidR="00296AFB" w:rsidRPr="00296AFB">
        <w:rPr>
          <w:rFonts w:ascii="Arial" w:hAnsi="Arial" w:cs="Arial"/>
          <w:sz w:val="24"/>
          <w:szCs w:val="24"/>
        </w:rPr>
        <w:t xml:space="preserve">Accepting the decision to charge must be made by the CPS; based upon the ability to meet the evidential test - </w:t>
      </w:r>
      <w:r w:rsidR="00296AFB" w:rsidRPr="00296AFB">
        <w:rPr>
          <w:rFonts w:ascii="Arial" w:hAnsi="Arial" w:cs="Arial"/>
          <w:i/>
          <w:sz w:val="24"/>
          <w:szCs w:val="24"/>
        </w:rPr>
        <w:t>t</w:t>
      </w:r>
      <w:r w:rsidR="00296AFB" w:rsidRPr="00296AFB">
        <w:rPr>
          <w:rFonts w:ascii="Arial" w:eastAsia="Times New Roman" w:hAnsi="Arial" w:cs="Arial"/>
          <w:i/>
          <w:sz w:val="24"/>
          <w:szCs w:val="24"/>
          <w:lang w:eastAsia="en-GB"/>
        </w:rPr>
        <w:t>o provide a realistic prospect of conviction against each suspect on each charge</w:t>
      </w:r>
      <w:r w:rsidR="00296AFB" w:rsidRPr="00296AFB">
        <w:rPr>
          <w:rFonts w:ascii="Arial" w:eastAsia="Times New Roman" w:hAnsi="Arial" w:cs="Arial"/>
          <w:sz w:val="24"/>
          <w:szCs w:val="24"/>
          <w:lang w:eastAsia="en-GB"/>
        </w:rPr>
        <w:t xml:space="preserve"> -</w:t>
      </w:r>
      <w:r w:rsidR="00296AFB" w:rsidRPr="00296AFB">
        <w:rPr>
          <w:rFonts w:ascii="Arial" w:hAnsi="Arial" w:cs="Arial"/>
          <w:sz w:val="24"/>
          <w:szCs w:val="24"/>
        </w:rPr>
        <w:t xml:space="preserve"> </w:t>
      </w:r>
      <w:r w:rsidR="00296AFB" w:rsidRPr="00296AFB">
        <w:rPr>
          <w:rFonts w:ascii="Arial" w:eastAsia="Times New Roman" w:hAnsi="Arial" w:cs="Arial"/>
          <w:sz w:val="24"/>
          <w:szCs w:val="24"/>
          <w:lang w:eastAsia="en-GB"/>
        </w:rPr>
        <w:t>meaning there is a greater likelihood to convict a defendant of the charge alleged than acquit, followed by which a decision is taken whether a prosecution is needed in the public interest</w:t>
      </w:r>
      <w:r w:rsidR="00296AFB" w:rsidRPr="00296AFB">
        <w:rPr>
          <w:rFonts w:ascii="Arial" w:hAnsi="Arial" w:cs="Arial"/>
          <w:sz w:val="24"/>
          <w:szCs w:val="24"/>
        </w:rPr>
        <w:t>; t</w:t>
      </w:r>
      <w:r w:rsidR="007D6E4F" w:rsidRPr="00296AFB">
        <w:rPr>
          <w:rFonts w:ascii="Arial" w:hAnsi="Arial" w:cs="Arial"/>
          <w:sz w:val="24"/>
          <w:szCs w:val="24"/>
        </w:rPr>
        <w:t xml:space="preserve">he Force needs to consider its responsibility in proactively engaging with the CPS regarding an ‘acceptable’ conviction rate for the county. </w:t>
      </w:r>
      <w:r w:rsidR="00296AFB" w:rsidRPr="00296AFB">
        <w:rPr>
          <w:rFonts w:ascii="Arial" w:hAnsi="Arial" w:cs="Arial"/>
          <w:sz w:val="24"/>
          <w:szCs w:val="24"/>
        </w:rPr>
        <w:t>Essex Police</w:t>
      </w:r>
      <w:r w:rsidR="004A7AF9" w:rsidRPr="00296AFB">
        <w:rPr>
          <w:rFonts w:ascii="Arial" w:hAnsi="Arial" w:cs="Arial"/>
          <w:sz w:val="24"/>
          <w:szCs w:val="24"/>
        </w:rPr>
        <w:t xml:space="preserve"> should determine </w:t>
      </w:r>
      <w:r w:rsidR="00F4249B" w:rsidRPr="00296AFB">
        <w:rPr>
          <w:rFonts w:ascii="Arial" w:hAnsi="Arial" w:cs="Arial"/>
          <w:sz w:val="24"/>
          <w:szCs w:val="24"/>
        </w:rPr>
        <w:t>how best to work with the CPS and other C</w:t>
      </w:r>
      <w:r w:rsidR="00296AFB" w:rsidRPr="00296AFB">
        <w:rPr>
          <w:rFonts w:ascii="Arial" w:hAnsi="Arial" w:cs="Arial"/>
          <w:sz w:val="24"/>
          <w:szCs w:val="24"/>
        </w:rPr>
        <w:t xml:space="preserve">riminal Justice partners to review </w:t>
      </w:r>
      <w:r w:rsidR="00EA55D0" w:rsidRPr="00296AFB">
        <w:rPr>
          <w:rFonts w:ascii="Arial" w:hAnsi="Arial" w:cs="Arial"/>
          <w:sz w:val="24"/>
          <w:szCs w:val="24"/>
        </w:rPr>
        <w:t xml:space="preserve">how </w:t>
      </w:r>
      <w:r w:rsidR="00296AFB" w:rsidRPr="00296AFB">
        <w:rPr>
          <w:rFonts w:ascii="Arial" w:hAnsi="Arial" w:cs="Arial"/>
          <w:sz w:val="24"/>
          <w:szCs w:val="24"/>
        </w:rPr>
        <w:t>rape</w:t>
      </w:r>
      <w:r w:rsidR="00EA55D0" w:rsidRPr="00296AFB">
        <w:rPr>
          <w:rFonts w:ascii="Arial" w:hAnsi="Arial" w:cs="Arial"/>
          <w:sz w:val="24"/>
          <w:szCs w:val="24"/>
        </w:rPr>
        <w:t xml:space="preserve"> cases are handled</w:t>
      </w:r>
      <w:r w:rsidR="00296AFB" w:rsidRPr="00296AFB">
        <w:rPr>
          <w:rFonts w:ascii="Arial" w:hAnsi="Arial" w:cs="Arial"/>
          <w:sz w:val="24"/>
          <w:szCs w:val="24"/>
        </w:rPr>
        <w:t xml:space="preserve"> in the </w:t>
      </w:r>
      <w:r w:rsidR="00296AFB">
        <w:rPr>
          <w:rFonts w:ascii="Arial" w:hAnsi="Arial" w:cs="Arial"/>
          <w:sz w:val="24"/>
          <w:szCs w:val="24"/>
        </w:rPr>
        <w:t>county</w:t>
      </w:r>
      <w:r w:rsidR="00EA55D0" w:rsidRPr="00296AFB">
        <w:rPr>
          <w:rFonts w:ascii="Arial" w:hAnsi="Arial" w:cs="Arial"/>
          <w:sz w:val="24"/>
          <w:szCs w:val="24"/>
        </w:rPr>
        <w:t xml:space="preserve">, subjecting cases to further scrutiny to reassure victims </w:t>
      </w:r>
      <w:r w:rsidR="00296AFB" w:rsidRPr="00296AFB">
        <w:rPr>
          <w:rFonts w:ascii="Arial" w:hAnsi="Arial" w:cs="Arial"/>
          <w:sz w:val="24"/>
          <w:szCs w:val="24"/>
        </w:rPr>
        <w:t xml:space="preserve">that no matter how challenging the case </w:t>
      </w:r>
      <w:r w:rsidR="00296AFB">
        <w:rPr>
          <w:rFonts w:ascii="Arial" w:hAnsi="Arial" w:cs="Arial"/>
          <w:sz w:val="24"/>
          <w:szCs w:val="24"/>
        </w:rPr>
        <w:t>the Force</w:t>
      </w:r>
      <w:r w:rsidR="00296AFB" w:rsidRPr="00296AFB">
        <w:rPr>
          <w:rFonts w:ascii="Arial" w:hAnsi="Arial" w:cs="Arial"/>
          <w:sz w:val="24"/>
          <w:szCs w:val="24"/>
        </w:rPr>
        <w:t xml:space="preserve"> will make very attempt for charges to be brought. </w:t>
      </w:r>
    </w:p>
    <w:p w:rsidR="003832F7" w:rsidRPr="00D42C17" w:rsidRDefault="00411145" w:rsidP="000C65B6">
      <w:pPr>
        <w:pStyle w:val="NoSpacing"/>
        <w:rPr>
          <w:rFonts w:ascii="Arial" w:hAnsi="Arial" w:cs="Arial"/>
          <w:b/>
          <w:color w:val="000000" w:themeColor="text1"/>
          <w:sz w:val="24"/>
          <w:szCs w:val="24"/>
          <w:u w:val="single"/>
        </w:rPr>
      </w:pPr>
      <w:r w:rsidRPr="00D42C17">
        <w:rPr>
          <w:rFonts w:ascii="Arial" w:hAnsi="Arial" w:cs="Arial"/>
          <w:b/>
          <w:color w:val="000000" w:themeColor="text1"/>
          <w:sz w:val="24"/>
          <w:szCs w:val="24"/>
        </w:rPr>
        <w:lastRenderedPageBreak/>
        <w:t>6.4</w:t>
      </w:r>
      <w:r w:rsidR="00665862" w:rsidRPr="00D42C17">
        <w:rPr>
          <w:rFonts w:ascii="Arial" w:hAnsi="Arial" w:cs="Arial"/>
          <w:b/>
          <w:color w:val="000000" w:themeColor="text1"/>
          <w:sz w:val="24"/>
          <w:szCs w:val="24"/>
        </w:rPr>
        <w:tab/>
      </w:r>
      <w:r w:rsidR="003832F7" w:rsidRPr="00D42C17">
        <w:rPr>
          <w:rFonts w:ascii="Arial" w:hAnsi="Arial" w:cs="Arial"/>
          <w:b/>
          <w:color w:val="000000" w:themeColor="text1"/>
          <w:sz w:val="24"/>
          <w:szCs w:val="24"/>
          <w:u w:val="single"/>
        </w:rPr>
        <w:t>Equality and/or Human Rights</w:t>
      </w:r>
      <w:r w:rsidR="00652B9C" w:rsidRPr="00D42C17">
        <w:rPr>
          <w:rFonts w:ascii="Arial" w:hAnsi="Arial" w:cs="Arial"/>
          <w:b/>
          <w:color w:val="000000" w:themeColor="text1"/>
          <w:sz w:val="24"/>
          <w:szCs w:val="24"/>
          <w:u w:val="single"/>
        </w:rPr>
        <w:t xml:space="preserve"> Implications </w:t>
      </w:r>
    </w:p>
    <w:p w:rsidR="003832F7" w:rsidRPr="00D42C17" w:rsidRDefault="003832F7" w:rsidP="000C65B6">
      <w:pPr>
        <w:pStyle w:val="NoSpacing"/>
        <w:ind w:left="709"/>
        <w:rPr>
          <w:rFonts w:ascii="Arial" w:hAnsi="Arial" w:cs="Arial"/>
          <w:sz w:val="24"/>
          <w:szCs w:val="24"/>
        </w:rPr>
      </w:pPr>
    </w:p>
    <w:p w:rsidR="00E20F17" w:rsidRPr="00D42C17" w:rsidRDefault="00E20F17" w:rsidP="000C65B6">
      <w:pPr>
        <w:pStyle w:val="NoSpacing"/>
        <w:ind w:left="720"/>
        <w:rPr>
          <w:rFonts w:ascii="Arial" w:hAnsi="Arial" w:cs="Arial"/>
          <w:sz w:val="24"/>
          <w:szCs w:val="24"/>
        </w:rPr>
      </w:pPr>
      <w:r w:rsidRPr="00D42C17">
        <w:rPr>
          <w:rFonts w:ascii="Arial" w:hAnsi="Arial" w:cs="Arial"/>
          <w:sz w:val="24"/>
          <w:szCs w:val="24"/>
        </w:rPr>
        <w:t>There are no identified issues in relation to Equality or Human Rights.</w:t>
      </w:r>
    </w:p>
    <w:p w:rsidR="001D5222" w:rsidRPr="00D42C17" w:rsidRDefault="001D5222" w:rsidP="000C65B6">
      <w:pPr>
        <w:pStyle w:val="NoSpacing"/>
        <w:ind w:left="720"/>
        <w:rPr>
          <w:rFonts w:ascii="Arial" w:hAnsi="Arial" w:cs="Arial"/>
          <w:b/>
          <w:color w:val="000000" w:themeColor="text1"/>
          <w:sz w:val="24"/>
          <w:szCs w:val="24"/>
        </w:rPr>
      </w:pPr>
    </w:p>
    <w:p w:rsidR="001D5222" w:rsidRPr="00D42C17" w:rsidRDefault="00411145" w:rsidP="000C65B6">
      <w:pPr>
        <w:pStyle w:val="NoSpacing"/>
        <w:rPr>
          <w:rFonts w:ascii="Arial" w:hAnsi="Arial" w:cs="Arial"/>
          <w:b/>
          <w:color w:val="000000" w:themeColor="text1"/>
          <w:sz w:val="24"/>
          <w:szCs w:val="24"/>
        </w:rPr>
      </w:pPr>
      <w:r w:rsidRPr="00D42C17">
        <w:rPr>
          <w:rFonts w:ascii="Arial" w:hAnsi="Arial" w:cs="Arial"/>
          <w:b/>
          <w:color w:val="000000" w:themeColor="text1"/>
          <w:sz w:val="24"/>
          <w:szCs w:val="24"/>
        </w:rPr>
        <w:t>6.5</w:t>
      </w:r>
      <w:r w:rsidR="00E92E89" w:rsidRPr="00D42C17">
        <w:rPr>
          <w:rFonts w:ascii="Arial" w:hAnsi="Arial" w:cs="Arial"/>
          <w:b/>
          <w:color w:val="000000" w:themeColor="text1"/>
          <w:sz w:val="24"/>
          <w:szCs w:val="24"/>
        </w:rPr>
        <w:tab/>
      </w:r>
      <w:r w:rsidR="00E92E89" w:rsidRPr="00D42C17">
        <w:rPr>
          <w:rFonts w:ascii="Arial" w:hAnsi="Arial" w:cs="Arial"/>
          <w:b/>
          <w:color w:val="000000" w:themeColor="text1"/>
          <w:sz w:val="24"/>
          <w:szCs w:val="24"/>
          <w:u w:val="single"/>
        </w:rPr>
        <w:t>Health and</w:t>
      </w:r>
      <w:r w:rsidR="00652B9C" w:rsidRPr="00D42C17">
        <w:rPr>
          <w:rFonts w:ascii="Arial" w:hAnsi="Arial" w:cs="Arial"/>
          <w:b/>
          <w:color w:val="000000" w:themeColor="text1"/>
          <w:sz w:val="24"/>
          <w:szCs w:val="24"/>
          <w:u w:val="single"/>
        </w:rPr>
        <w:t xml:space="preserve"> Safety Implications</w:t>
      </w:r>
      <w:r w:rsidR="00652B9C" w:rsidRPr="00D42C17">
        <w:rPr>
          <w:rFonts w:ascii="Arial" w:hAnsi="Arial" w:cs="Arial"/>
          <w:b/>
          <w:color w:val="000000" w:themeColor="text1"/>
          <w:sz w:val="24"/>
          <w:szCs w:val="24"/>
        </w:rPr>
        <w:t xml:space="preserve"> </w:t>
      </w:r>
    </w:p>
    <w:p w:rsidR="00E20F17" w:rsidRPr="00D42C17" w:rsidRDefault="00E20F17" w:rsidP="000C65B6">
      <w:pPr>
        <w:pStyle w:val="NoSpacing"/>
        <w:rPr>
          <w:rFonts w:ascii="Arial" w:hAnsi="Arial" w:cs="Arial"/>
          <w:b/>
          <w:sz w:val="24"/>
          <w:szCs w:val="24"/>
        </w:rPr>
      </w:pPr>
    </w:p>
    <w:p w:rsidR="00E20F17" w:rsidRDefault="00E20F17" w:rsidP="000C65B6">
      <w:pPr>
        <w:pStyle w:val="NoSpacing"/>
        <w:ind w:firstLine="709"/>
        <w:rPr>
          <w:rFonts w:ascii="Arial" w:hAnsi="Arial" w:cs="Arial"/>
          <w:sz w:val="24"/>
          <w:szCs w:val="24"/>
        </w:rPr>
      </w:pPr>
      <w:r w:rsidRPr="00D42C17">
        <w:rPr>
          <w:rFonts w:ascii="Arial" w:hAnsi="Arial" w:cs="Arial"/>
          <w:sz w:val="24"/>
          <w:szCs w:val="24"/>
        </w:rPr>
        <w:t>There are no identified issues in relation to Health and Safety</w:t>
      </w:r>
    </w:p>
    <w:p w:rsidR="00F12B23" w:rsidRPr="00D42C17" w:rsidRDefault="00F12B23" w:rsidP="000C65B6">
      <w:pPr>
        <w:pStyle w:val="NoSpacing"/>
        <w:ind w:firstLine="709"/>
        <w:rPr>
          <w:rFonts w:ascii="Arial" w:hAnsi="Arial" w:cs="Arial"/>
          <w:b/>
          <w:sz w:val="24"/>
          <w:szCs w:val="24"/>
        </w:rPr>
      </w:pPr>
    </w:p>
    <w:p w:rsidR="003832F7" w:rsidRPr="00D42C17" w:rsidRDefault="003832F7" w:rsidP="000C65B6">
      <w:pPr>
        <w:pStyle w:val="NoSpacing"/>
        <w:ind w:left="709"/>
        <w:rPr>
          <w:rFonts w:ascii="Arial" w:hAnsi="Arial" w:cs="Arial"/>
          <w:b/>
          <w:sz w:val="24"/>
          <w:szCs w:val="24"/>
        </w:rPr>
      </w:pPr>
    </w:p>
    <w:p w:rsidR="003832F7" w:rsidRPr="00D42C17" w:rsidRDefault="00E92E89" w:rsidP="000C65B6">
      <w:pPr>
        <w:pStyle w:val="NoSpacing"/>
        <w:ind w:left="709" w:hanging="709"/>
        <w:rPr>
          <w:rFonts w:ascii="Arial" w:hAnsi="Arial" w:cs="Arial"/>
          <w:b/>
          <w:color w:val="000000" w:themeColor="text1"/>
          <w:sz w:val="24"/>
          <w:szCs w:val="24"/>
          <w:u w:val="single"/>
        </w:rPr>
      </w:pPr>
      <w:r w:rsidRPr="00D42C17">
        <w:rPr>
          <w:rFonts w:ascii="Arial" w:hAnsi="Arial" w:cs="Arial"/>
          <w:b/>
          <w:color w:val="000000" w:themeColor="text1"/>
          <w:sz w:val="24"/>
          <w:szCs w:val="24"/>
        </w:rPr>
        <w:t>7.0</w:t>
      </w:r>
      <w:r w:rsidR="00665862" w:rsidRPr="00D42C17">
        <w:rPr>
          <w:rFonts w:ascii="Arial" w:hAnsi="Arial" w:cs="Arial"/>
          <w:b/>
          <w:color w:val="000000" w:themeColor="text1"/>
          <w:sz w:val="24"/>
          <w:szCs w:val="24"/>
        </w:rPr>
        <w:tab/>
      </w:r>
      <w:r w:rsidR="00665862" w:rsidRPr="00D42C17">
        <w:rPr>
          <w:rFonts w:ascii="Arial" w:hAnsi="Arial" w:cs="Arial"/>
          <w:b/>
          <w:color w:val="000000" w:themeColor="text1"/>
          <w:sz w:val="24"/>
          <w:szCs w:val="24"/>
          <w:u w:val="single"/>
        </w:rPr>
        <w:t>Consultation/Engagement</w:t>
      </w:r>
    </w:p>
    <w:p w:rsidR="009F3263" w:rsidRPr="00D42C17" w:rsidRDefault="009F3263" w:rsidP="000C65B6">
      <w:pPr>
        <w:pStyle w:val="NoSpacing"/>
        <w:ind w:left="709"/>
        <w:rPr>
          <w:rFonts w:ascii="Arial" w:hAnsi="Arial" w:cs="Arial"/>
          <w:b/>
          <w:sz w:val="24"/>
          <w:szCs w:val="24"/>
        </w:rPr>
      </w:pPr>
    </w:p>
    <w:p w:rsidR="00523752" w:rsidRPr="00D42C17" w:rsidRDefault="00E20F17" w:rsidP="000C65B6">
      <w:pPr>
        <w:pStyle w:val="NoSpacing"/>
        <w:ind w:left="709"/>
        <w:rPr>
          <w:rFonts w:ascii="Arial" w:hAnsi="Arial" w:cs="Arial"/>
          <w:sz w:val="24"/>
          <w:szCs w:val="24"/>
        </w:rPr>
      </w:pPr>
      <w:r w:rsidRPr="00D42C17">
        <w:rPr>
          <w:rFonts w:ascii="Arial" w:hAnsi="Arial" w:cs="Arial"/>
          <w:sz w:val="24"/>
          <w:szCs w:val="24"/>
        </w:rPr>
        <w:t xml:space="preserve">This report has been written in consultation with the Crime and Public Protection Command Team. Data has been provided by the Performance Analysis Unit and individual teams for information held locally. </w:t>
      </w:r>
    </w:p>
    <w:p w:rsidR="00663C2D" w:rsidRPr="00D42C17" w:rsidRDefault="00663C2D" w:rsidP="000C65B6">
      <w:pPr>
        <w:pStyle w:val="NoSpacing"/>
        <w:ind w:left="709"/>
        <w:rPr>
          <w:rFonts w:ascii="Arial" w:hAnsi="Arial" w:cs="Arial"/>
          <w:sz w:val="24"/>
          <w:szCs w:val="24"/>
        </w:rPr>
      </w:pPr>
    </w:p>
    <w:p w:rsidR="007D3E9B" w:rsidRPr="00D42C17" w:rsidRDefault="00E92E89" w:rsidP="000C65B6">
      <w:pPr>
        <w:pStyle w:val="NoSpacing"/>
        <w:ind w:left="720" w:hanging="720"/>
        <w:rPr>
          <w:rFonts w:ascii="Arial" w:hAnsi="Arial" w:cs="Arial"/>
          <w:b/>
          <w:sz w:val="24"/>
          <w:szCs w:val="24"/>
          <w:u w:val="single"/>
        </w:rPr>
      </w:pPr>
      <w:r w:rsidRPr="00D42C17">
        <w:rPr>
          <w:rFonts w:ascii="Arial" w:hAnsi="Arial" w:cs="Arial"/>
          <w:b/>
          <w:sz w:val="24"/>
          <w:szCs w:val="24"/>
        </w:rPr>
        <w:t>8.0</w:t>
      </w:r>
      <w:r w:rsidR="003832F7" w:rsidRPr="00D42C17">
        <w:rPr>
          <w:rFonts w:ascii="Arial" w:hAnsi="Arial" w:cs="Arial"/>
          <w:b/>
          <w:sz w:val="24"/>
          <w:szCs w:val="24"/>
        </w:rPr>
        <w:tab/>
      </w:r>
      <w:r w:rsidR="007D3E9B" w:rsidRPr="00D42C17">
        <w:rPr>
          <w:rFonts w:ascii="Arial" w:hAnsi="Arial" w:cs="Arial"/>
          <w:b/>
          <w:sz w:val="24"/>
          <w:szCs w:val="24"/>
          <w:u w:val="single"/>
        </w:rPr>
        <w:t>Actions for Improvement</w:t>
      </w:r>
    </w:p>
    <w:p w:rsidR="000A4974" w:rsidRDefault="000A4974" w:rsidP="000C65B6">
      <w:pPr>
        <w:pStyle w:val="ListParagraph"/>
        <w:spacing w:before="0" w:beforeAutospacing="0" w:after="0" w:afterAutospacing="0"/>
        <w:contextualSpacing w:val="0"/>
        <w:rPr>
          <w:rFonts w:cs="Arial"/>
          <w:color w:val="000000" w:themeColor="text1"/>
          <w:szCs w:val="24"/>
        </w:rPr>
      </w:pPr>
    </w:p>
    <w:p w:rsidR="00DA7637" w:rsidRPr="00527EBB" w:rsidRDefault="000A4974" w:rsidP="000C65B6">
      <w:pPr>
        <w:ind w:left="720"/>
        <w:rPr>
          <w:rFonts w:ascii="Arial" w:eastAsia="Times New Roman" w:hAnsi="Arial" w:cs="Arial"/>
          <w:color w:val="000000" w:themeColor="text1"/>
          <w:sz w:val="24"/>
          <w:szCs w:val="24"/>
          <w:lang w:eastAsia="en-GB"/>
        </w:rPr>
      </w:pPr>
      <w:r>
        <w:rPr>
          <w:rFonts w:ascii="Arial" w:eastAsia="Times New Roman" w:hAnsi="Arial" w:cs="Arial"/>
          <w:sz w:val="24"/>
          <w:szCs w:val="24"/>
          <w:lang w:eastAsia="en-GB"/>
        </w:rPr>
        <w:t xml:space="preserve">In </w:t>
      </w:r>
      <w:r w:rsidRPr="00527EBB">
        <w:rPr>
          <w:rFonts w:ascii="Arial" w:eastAsia="Times New Roman" w:hAnsi="Arial" w:cs="Arial"/>
          <w:color w:val="000000" w:themeColor="text1"/>
          <w:sz w:val="24"/>
          <w:szCs w:val="24"/>
          <w:lang w:eastAsia="en-GB"/>
        </w:rPr>
        <w:t xml:space="preserve">order to address the number of overdue visits, </w:t>
      </w:r>
      <w:r w:rsidR="008A0646" w:rsidRPr="00527EBB">
        <w:rPr>
          <w:rFonts w:ascii="Arial" w:eastAsia="Times New Roman" w:hAnsi="Arial" w:cs="Arial"/>
          <w:color w:val="000000" w:themeColor="text1"/>
          <w:sz w:val="24"/>
          <w:szCs w:val="24"/>
          <w:lang w:eastAsia="en-GB"/>
        </w:rPr>
        <w:t>in respect of the police-led nominal</w:t>
      </w:r>
      <w:r w:rsidRPr="00527EBB">
        <w:rPr>
          <w:rFonts w:ascii="Arial" w:eastAsia="Times New Roman" w:hAnsi="Arial" w:cs="Arial"/>
          <w:color w:val="000000" w:themeColor="text1"/>
          <w:sz w:val="24"/>
          <w:szCs w:val="24"/>
          <w:lang w:eastAsia="en-GB"/>
        </w:rPr>
        <w:t xml:space="preserve">, MOSOVO are implementing bespoke risk based visit regimes, focussing on the highest risk offenders based upon the most recent guidance. </w:t>
      </w:r>
      <w:r w:rsidR="00DA7637" w:rsidRPr="00527EBB">
        <w:rPr>
          <w:rFonts w:ascii="Arial" w:eastAsia="Times New Roman" w:hAnsi="Arial" w:cs="Arial"/>
          <w:color w:val="000000" w:themeColor="text1"/>
          <w:sz w:val="24"/>
          <w:szCs w:val="24"/>
          <w:lang w:eastAsia="en-GB"/>
        </w:rPr>
        <w:t>In addition, MOSOVO are re-visiting scheduled visits to ensure they are spread evenly throughout the year, planning ahead and managing visits through key periods of demand.</w:t>
      </w:r>
    </w:p>
    <w:p w:rsidR="00DA7637" w:rsidRPr="00527EBB" w:rsidRDefault="00DA7637" w:rsidP="000C65B6">
      <w:pPr>
        <w:ind w:left="720"/>
        <w:rPr>
          <w:rFonts w:ascii="Arial" w:eastAsia="Times New Roman" w:hAnsi="Arial" w:cs="Arial"/>
          <w:color w:val="000000" w:themeColor="text1"/>
          <w:sz w:val="24"/>
          <w:szCs w:val="24"/>
          <w:lang w:eastAsia="en-GB"/>
        </w:rPr>
      </w:pPr>
      <w:r w:rsidRPr="00527EBB">
        <w:rPr>
          <w:rFonts w:ascii="Arial" w:eastAsia="Times New Roman" w:hAnsi="Arial" w:cs="Arial"/>
          <w:color w:val="000000" w:themeColor="text1"/>
          <w:sz w:val="24"/>
          <w:szCs w:val="24"/>
          <w:lang w:eastAsia="en-GB"/>
        </w:rPr>
        <w:t xml:space="preserve">MOSOVO have dedicated Active Citizens now embedded in North Essex and the team are seeking to recruit in the South, in order to assist with administration. Working with Active Citizens in this way provides MOSOVO officers increased time to focus on managing offenders, responding to intelligence, investigating crimes and risk assessing. This will also </w:t>
      </w:r>
      <w:r w:rsidRPr="00527EBB">
        <w:rPr>
          <w:rFonts w:ascii="Arial" w:eastAsia="Times New Roman" w:hAnsi="Arial" w:cs="Arial"/>
          <w:color w:val="000000" w:themeColor="text1"/>
          <w:sz w:val="24"/>
          <w:szCs w:val="24"/>
          <w:lang w:eastAsia="en-GB"/>
        </w:rPr>
        <w:lastRenderedPageBreak/>
        <w:t xml:space="preserve">benefit officers enabling them to send more time conducting visits to RSO’s and further reducing the number of overdue visits. MOSOVO are also seeking to recruit Special Constables to support them in managing and responding to RSO’s in the community. </w:t>
      </w:r>
    </w:p>
    <w:p w:rsidR="00177ED7" w:rsidRPr="00527EBB" w:rsidRDefault="00DA7637" w:rsidP="000C65B6">
      <w:pPr>
        <w:ind w:left="720"/>
        <w:rPr>
          <w:rFonts w:ascii="Arial" w:eastAsia="Times New Roman" w:hAnsi="Arial" w:cs="Arial"/>
          <w:color w:val="000000" w:themeColor="text1"/>
          <w:sz w:val="24"/>
          <w:szCs w:val="24"/>
          <w:lang w:eastAsia="en-GB"/>
        </w:rPr>
      </w:pPr>
      <w:r w:rsidRPr="00527EBB">
        <w:rPr>
          <w:rFonts w:ascii="Arial" w:eastAsia="Times New Roman" w:hAnsi="Arial" w:cs="Arial"/>
          <w:color w:val="000000" w:themeColor="text1"/>
          <w:sz w:val="24"/>
          <w:szCs w:val="24"/>
          <w:lang w:eastAsia="en-GB"/>
        </w:rPr>
        <w:t xml:space="preserve">Two experienced Detective Inspectors are now in place in MOSOVO, since </w:t>
      </w:r>
      <w:r w:rsidR="00F12B23">
        <w:rPr>
          <w:rFonts w:ascii="Arial" w:eastAsia="Times New Roman" w:hAnsi="Arial" w:cs="Arial"/>
          <w:color w:val="000000" w:themeColor="text1"/>
          <w:sz w:val="24"/>
          <w:szCs w:val="24"/>
          <w:lang w:eastAsia="en-GB"/>
        </w:rPr>
        <w:t>being appointed i</w:t>
      </w:r>
      <w:r w:rsidR="00A91C78">
        <w:rPr>
          <w:rFonts w:ascii="Arial" w:eastAsia="Times New Roman" w:hAnsi="Arial" w:cs="Arial"/>
          <w:color w:val="000000" w:themeColor="text1"/>
          <w:sz w:val="24"/>
          <w:szCs w:val="24"/>
          <w:lang w:eastAsia="en-GB"/>
        </w:rPr>
        <w:t>n October 2019</w:t>
      </w:r>
      <w:r w:rsidRPr="00527EBB">
        <w:rPr>
          <w:rFonts w:ascii="Arial" w:eastAsia="Times New Roman" w:hAnsi="Arial" w:cs="Arial"/>
          <w:color w:val="000000" w:themeColor="text1"/>
          <w:sz w:val="24"/>
          <w:szCs w:val="24"/>
          <w:lang w:eastAsia="en-GB"/>
        </w:rPr>
        <w:t xml:space="preserve"> the</w:t>
      </w:r>
      <w:r w:rsidR="00F12B23">
        <w:rPr>
          <w:rFonts w:ascii="Arial" w:eastAsia="Times New Roman" w:hAnsi="Arial" w:cs="Arial"/>
          <w:color w:val="000000" w:themeColor="text1"/>
          <w:sz w:val="24"/>
          <w:szCs w:val="24"/>
          <w:lang w:eastAsia="en-GB"/>
        </w:rPr>
        <w:t>ir</w:t>
      </w:r>
      <w:r w:rsidRPr="00527EBB">
        <w:rPr>
          <w:rFonts w:ascii="Arial" w:eastAsia="Times New Roman" w:hAnsi="Arial" w:cs="Arial"/>
          <w:color w:val="000000" w:themeColor="text1"/>
          <w:sz w:val="24"/>
          <w:szCs w:val="24"/>
          <w:lang w:eastAsia="en-GB"/>
        </w:rPr>
        <w:t xml:space="preserve"> oversight and management has seen a reduction in the number of outstanding visits, with numbers continuing to reduce. </w:t>
      </w:r>
      <w:r w:rsidR="000A4974" w:rsidRPr="00527EBB">
        <w:rPr>
          <w:rFonts w:ascii="Arial" w:eastAsia="Times New Roman" w:hAnsi="Arial" w:cs="Arial"/>
          <w:color w:val="000000" w:themeColor="text1"/>
          <w:sz w:val="24"/>
          <w:szCs w:val="24"/>
          <w:lang w:eastAsia="en-GB"/>
        </w:rPr>
        <w:t xml:space="preserve">Recent figures show a reduction of 10 overdue visits per month with a plan to continue to consistently reduce the number of overdue visits </w:t>
      </w:r>
      <w:r w:rsidR="00A91C78">
        <w:rPr>
          <w:rFonts w:ascii="Arial" w:eastAsia="Times New Roman" w:hAnsi="Arial" w:cs="Arial"/>
          <w:color w:val="000000" w:themeColor="text1"/>
          <w:sz w:val="24"/>
          <w:szCs w:val="24"/>
          <w:lang w:eastAsia="en-GB"/>
        </w:rPr>
        <w:t xml:space="preserve">in </w:t>
      </w:r>
      <w:r w:rsidR="000A4974" w:rsidRPr="00527EBB">
        <w:rPr>
          <w:rFonts w:ascii="Arial" w:eastAsia="Times New Roman" w:hAnsi="Arial" w:cs="Arial"/>
          <w:color w:val="000000" w:themeColor="text1"/>
          <w:sz w:val="24"/>
          <w:szCs w:val="24"/>
          <w:lang w:eastAsia="en-GB"/>
        </w:rPr>
        <w:t xml:space="preserve">coming months. </w:t>
      </w:r>
    </w:p>
    <w:p w:rsidR="00DA7637" w:rsidRPr="00527EBB" w:rsidRDefault="00527EBB" w:rsidP="000C65B6">
      <w:pPr>
        <w:ind w:left="720"/>
        <w:rPr>
          <w:rFonts w:ascii="Arial" w:eastAsia="Times New Roman" w:hAnsi="Arial" w:cs="Arial"/>
          <w:color w:val="000000" w:themeColor="text1"/>
          <w:sz w:val="24"/>
          <w:szCs w:val="24"/>
          <w:lang w:eastAsia="en-GB"/>
        </w:rPr>
      </w:pPr>
      <w:r>
        <w:rPr>
          <w:rFonts w:ascii="Arial" w:eastAsia="Calibri" w:hAnsi="Arial" w:cs="Arial"/>
          <w:color w:val="000000" w:themeColor="text1"/>
          <w:sz w:val="24"/>
          <w:szCs w:val="24"/>
        </w:rPr>
        <w:t xml:space="preserve">Based on the total number of RSO’s being managed in the community, </w:t>
      </w:r>
      <w:r>
        <w:rPr>
          <w:rFonts w:ascii="Arial" w:eastAsia="Times New Roman" w:hAnsi="Arial" w:cs="Arial"/>
          <w:color w:val="000000" w:themeColor="text1"/>
          <w:sz w:val="24"/>
          <w:szCs w:val="24"/>
          <w:lang w:eastAsia="en-GB"/>
        </w:rPr>
        <w:t>t</w:t>
      </w:r>
      <w:r w:rsidR="00DA7637" w:rsidRPr="00527EBB">
        <w:rPr>
          <w:rFonts w:ascii="Arial" w:eastAsia="Times New Roman" w:hAnsi="Arial" w:cs="Arial"/>
          <w:color w:val="000000" w:themeColor="text1"/>
          <w:sz w:val="24"/>
          <w:szCs w:val="24"/>
          <w:lang w:eastAsia="en-GB"/>
        </w:rPr>
        <w:t>here are c</w:t>
      </w:r>
      <w:r w:rsidR="00E93A36" w:rsidRPr="00527EBB">
        <w:rPr>
          <w:rFonts w:ascii="Arial" w:eastAsia="Times New Roman" w:hAnsi="Arial" w:cs="Arial"/>
          <w:color w:val="000000" w:themeColor="text1"/>
          <w:sz w:val="24"/>
          <w:szCs w:val="24"/>
          <w:lang w:eastAsia="en-GB"/>
        </w:rPr>
        <w:t xml:space="preserve">urrently 11% overdue visits, </w:t>
      </w:r>
      <w:r w:rsidR="00DA7637" w:rsidRPr="00527EBB">
        <w:rPr>
          <w:rFonts w:ascii="Arial" w:eastAsia="Times New Roman" w:hAnsi="Arial" w:cs="Arial"/>
          <w:color w:val="000000" w:themeColor="text1"/>
          <w:sz w:val="24"/>
          <w:szCs w:val="24"/>
          <w:lang w:eastAsia="en-GB"/>
        </w:rPr>
        <w:t xml:space="preserve">the </w:t>
      </w:r>
      <w:r w:rsidR="00E93A36" w:rsidRPr="00527EBB">
        <w:rPr>
          <w:rFonts w:ascii="Arial" w:eastAsia="Times New Roman" w:hAnsi="Arial" w:cs="Arial"/>
          <w:color w:val="000000" w:themeColor="text1"/>
          <w:sz w:val="24"/>
          <w:szCs w:val="24"/>
          <w:lang w:eastAsia="en-GB"/>
        </w:rPr>
        <w:t xml:space="preserve">ambition </w:t>
      </w:r>
      <w:r w:rsidR="00DA7637" w:rsidRPr="00527EBB">
        <w:rPr>
          <w:rFonts w:ascii="Arial" w:eastAsia="Times New Roman" w:hAnsi="Arial" w:cs="Arial"/>
          <w:color w:val="000000" w:themeColor="text1"/>
          <w:sz w:val="24"/>
          <w:szCs w:val="24"/>
          <w:lang w:eastAsia="en-GB"/>
        </w:rPr>
        <w:t xml:space="preserve">for MOSOVO is reduce the number of overdue visits of RSO’s in the community </w:t>
      </w:r>
      <w:r w:rsidR="00E93A36" w:rsidRPr="00527EBB">
        <w:rPr>
          <w:rFonts w:ascii="Arial" w:eastAsia="Times New Roman" w:hAnsi="Arial" w:cs="Arial"/>
          <w:color w:val="000000" w:themeColor="text1"/>
          <w:sz w:val="24"/>
          <w:szCs w:val="24"/>
          <w:lang w:eastAsia="en-GB"/>
        </w:rPr>
        <w:t xml:space="preserve">to 7% in the next quarter. </w:t>
      </w:r>
      <w:r w:rsidR="00DA7637" w:rsidRPr="00527EBB">
        <w:rPr>
          <w:rFonts w:ascii="Arial" w:eastAsia="Times New Roman" w:hAnsi="Arial" w:cs="Arial"/>
          <w:color w:val="000000" w:themeColor="text1"/>
          <w:sz w:val="24"/>
          <w:szCs w:val="24"/>
          <w:lang w:eastAsia="en-GB"/>
        </w:rPr>
        <w:t xml:space="preserve">There are no overdue visits to high and very high risk RSO’s and the intent is for this to remain an objective. </w:t>
      </w:r>
    </w:p>
    <w:p w:rsidR="00DA7637" w:rsidRPr="00527EBB" w:rsidRDefault="00DA7637" w:rsidP="000C65B6">
      <w:pPr>
        <w:ind w:left="720"/>
        <w:rPr>
          <w:rFonts w:ascii="Arial" w:eastAsia="Times New Roman" w:hAnsi="Arial" w:cs="Arial"/>
          <w:color w:val="000000" w:themeColor="text1"/>
          <w:sz w:val="24"/>
          <w:szCs w:val="24"/>
          <w:lang w:eastAsia="en-GB"/>
        </w:rPr>
      </w:pPr>
      <w:r w:rsidRPr="00527EBB">
        <w:rPr>
          <w:rFonts w:ascii="Arial" w:eastAsia="Times New Roman" w:hAnsi="Arial" w:cs="Arial"/>
          <w:color w:val="000000" w:themeColor="text1"/>
          <w:sz w:val="24"/>
          <w:szCs w:val="24"/>
          <w:lang w:eastAsia="en-GB"/>
        </w:rPr>
        <w:t xml:space="preserve">In order to ensure oversight and track progress, weekly DI meetings are held in order to review overdue visits, risk assessments, crimes and workloads. Following which the position is reported to the DCI on a weekly basis, with overall oversight and progress reviews conducted by the D/Supt, </w:t>
      </w:r>
      <w:r w:rsidRPr="00527EBB">
        <w:rPr>
          <w:rFonts w:ascii="Arial" w:hAnsi="Arial" w:cs="Arial"/>
          <w:bCs/>
          <w:color w:val="000000" w:themeColor="text1"/>
          <w:sz w:val="24"/>
          <w:szCs w:val="24"/>
          <w:lang w:val="en-US" w:eastAsia="en-GB"/>
        </w:rPr>
        <w:t xml:space="preserve">Head of Operations and Proactive, in Crime &amp; Public Protection Command on a </w:t>
      </w:r>
      <w:r w:rsidRPr="00527EBB">
        <w:rPr>
          <w:rFonts w:ascii="Arial" w:eastAsia="Times New Roman" w:hAnsi="Arial" w:cs="Arial"/>
          <w:color w:val="000000" w:themeColor="text1"/>
          <w:sz w:val="24"/>
          <w:szCs w:val="24"/>
          <w:lang w:eastAsia="en-GB"/>
        </w:rPr>
        <w:t xml:space="preserve">bi-weekly basis. </w:t>
      </w:r>
    </w:p>
    <w:p w:rsidR="00DA7637" w:rsidRPr="008A0646" w:rsidRDefault="00DA7637" w:rsidP="000C65B6">
      <w:pPr>
        <w:spacing w:after="0"/>
        <w:rPr>
          <w:rFonts w:cs="Arial"/>
          <w:color w:val="000000" w:themeColor="text1"/>
          <w:szCs w:val="24"/>
        </w:rPr>
      </w:pPr>
    </w:p>
    <w:p w:rsidR="00017D7D" w:rsidRPr="00D42C17" w:rsidRDefault="00E92E89" w:rsidP="000C65B6">
      <w:pPr>
        <w:pStyle w:val="NoSpacing"/>
        <w:rPr>
          <w:rFonts w:ascii="Arial" w:hAnsi="Arial" w:cs="Arial"/>
          <w:b/>
          <w:sz w:val="24"/>
          <w:szCs w:val="24"/>
          <w:u w:val="single"/>
        </w:rPr>
      </w:pPr>
      <w:r w:rsidRPr="00D42C17">
        <w:rPr>
          <w:rFonts w:ascii="Arial" w:hAnsi="Arial" w:cs="Arial"/>
          <w:b/>
          <w:sz w:val="24"/>
          <w:szCs w:val="24"/>
        </w:rPr>
        <w:t>9.0</w:t>
      </w:r>
      <w:r w:rsidR="007D3E9B" w:rsidRPr="00D42C17">
        <w:rPr>
          <w:rFonts w:ascii="Arial" w:hAnsi="Arial" w:cs="Arial"/>
          <w:b/>
          <w:sz w:val="24"/>
          <w:szCs w:val="24"/>
        </w:rPr>
        <w:tab/>
      </w:r>
      <w:r w:rsidR="007D3E9B" w:rsidRPr="00D42C17">
        <w:rPr>
          <w:rFonts w:ascii="Arial" w:hAnsi="Arial" w:cs="Arial"/>
          <w:b/>
          <w:sz w:val="24"/>
          <w:szCs w:val="24"/>
          <w:u w:val="single"/>
        </w:rPr>
        <w:t>Future Work/Development</w:t>
      </w:r>
      <w:r w:rsidR="004A55EC" w:rsidRPr="00D42C17">
        <w:rPr>
          <w:rFonts w:ascii="Arial" w:hAnsi="Arial" w:cs="Arial"/>
          <w:b/>
          <w:sz w:val="24"/>
          <w:szCs w:val="24"/>
          <w:u w:val="single"/>
        </w:rPr>
        <w:t xml:space="preserve"> and Expected Outcome</w:t>
      </w:r>
    </w:p>
    <w:p w:rsidR="00E34DFF" w:rsidRPr="00D42C17" w:rsidRDefault="00E34DFF" w:rsidP="000C65B6">
      <w:pPr>
        <w:pStyle w:val="NoSpacing"/>
        <w:ind w:left="720"/>
        <w:rPr>
          <w:rFonts w:ascii="Arial" w:hAnsi="Arial" w:cs="Arial"/>
          <w:b/>
          <w:sz w:val="24"/>
          <w:szCs w:val="24"/>
        </w:rPr>
      </w:pPr>
    </w:p>
    <w:p w:rsidR="00E34DFF" w:rsidRPr="00D42C17" w:rsidRDefault="00885F41" w:rsidP="000C65B6">
      <w:pPr>
        <w:ind w:left="720"/>
        <w:rPr>
          <w:rFonts w:ascii="Arial" w:hAnsi="Arial" w:cs="Arial"/>
          <w:color w:val="1F497D"/>
          <w:sz w:val="24"/>
          <w:szCs w:val="24"/>
        </w:rPr>
      </w:pPr>
      <w:r w:rsidRPr="00D42C17">
        <w:rPr>
          <w:rFonts w:ascii="Arial" w:hAnsi="Arial" w:cs="Arial"/>
          <w:color w:val="000000" w:themeColor="text1"/>
          <w:sz w:val="24"/>
          <w:szCs w:val="24"/>
        </w:rPr>
        <w:lastRenderedPageBreak/>
        <w:t>Th</w:t>
      </w:r>
      <w:r w:rsidR="00B03E60">
        <w:rPr>
          <w:rFonts w:ascii="Arial" w:hAnsi="Arial" w:cs="Arial"/>
          <w:color w:val="000000" w:themeColor="text1"/>
          <w:sz w:val="24"/>
          <w:szCs w:val="24"/>
        </w:rPr>
        <w:t>rough th</w:t>
      </w:r>
      <w:r w:rsidRPr="00D42C17">
        <w:rPr>
          <w:rFonts w:ascii="Arial" w:hAnsi="Arial" w:cs="Arial"/>
          <w:color w:val="000000" w:themeColor="text1"/>
          <w:sz w:val="24"/>
          <w:szCs w:val="24"/>
        </w:rPr>
        <w:t xml:space="preserve">e Drink Aware project, </w:t>
      </w:r>
      <w:r w:rsidR="00B03E60">
        <w:rPr>
          <w:rFonts w:ascii="Arial" w:hAnsi="Arial" w:cs="Arial"/>
          <w:color w:val="000000" w:themeColor="text1"/>
          <w:sz w:val="24"/>
          <w:szCs w:val="24"/>
        </w:rPr>
        <w:t xml:space="preserve">the PPIU are </w:t>
      </w:r>
      <w:r w:rsidRPr="00D42C17">
        <w:rPr>
          <w:rFonts w:ascii="Arial" w:hAnsi="Arial" w:cs="Arial"/>
          <w:color w:val="000000" w:themeColor="text1"/>
          <w:sz w:val="24"/>
          <w:szCs w:val="24"/>
        </w:rPr>
        <w:t xml:space="preserve">working with Night Time Economy venues to deliver vulnerability awareness training to staff and implement Drink Aware Crews </w:t>
      </w:r>
      <w:r w:rsidR="00B03E60">
        <w:rPr>
          <w:rFonts w:ascii="Arial" w:hAnsi="Arial" w:cs="Arial"/>
          <w:color w:val="000000" w:themeColor="text1"/>
          <w:sz w:val="24"/>
          <w:szCs w:val="24"/>
        </w:rPr>
        <w:t>at identified venues. This project is due to go</w:t>
      </w:r>
      <w:r w:rsidRPr="00D42C17">
        <w:rPr>
          <w:rFonts w:ascii="Arial" w:hAnsi="Arial" w:cs="Arial"/>
          <w:color w:val="000000" w:themeColor="text1"/>
          <w:sz w:val="24"/>
          <w:szCs w:val="24"/>
        </w:rPr>
        <w:t xml:space="preserve"> live on </w:t>
      </w:r>
      <w:r w:rsidR="00B03E60">
        <w:rPr>
          <w:rFonts w:ascii="Arial" w:hAnsi="Arial" w:cs="Arial"/>
          <w:color w:val="000000" w:themeColor="text1"/>
          <w:sz w:val="24"/>
          <w:szCs w:val="24"/>
        </w:rPr>
        <w:t>1</w:t>
      </w:r>
      <w:r w:rsidR="00B03E60" w:rsidRPr="00B03E60">
        <w:rPr>
          <w:rFonts w:ascii="Arial" w:hAnsi="Arial" w:cs="Arial"/>
          <w:color w:val="000000" w:themeColor="text1"/>
          <w:sz w:val="24"/>
          <w:szCs w:val="24"/>
          <w:vertAlign w:val="superscript"/>
        </w:rPr>
        <w:t>st</w:t>
      </w:r>
      <w:r w:rsidR="00B03E60">
        <w:rPr>
          <w:rFonts w:ascii="Arial" w:hAnsi="Arial" w:cs="Arial"/>
          <w:color w:val="000000" w:themeColor="text1"/>
          <w:sz w:val="24"/>
          <w:szCs w:val="24"/>
        </w:rPr>
        <w:t xml:space="preserve"> </w:t>
      </w:r>
      <w:r w:rsidRPr="00D42C17">
        <w:rPr>
          <w:rFonts w:ascii="Arial" w:hAnsi="Arial" w:cs="Arial"/>
          <w:color w:val="000000" w:themeColor="text1"/>
          <w:sz w:val="24"/>
          <w:szCs w:val="24"/>
        </w:rPr>
        <w:t xml:space="preserve">December </w:t>
      </w:r>
      <w:r w:rsidR="00B03E60">
        <w:rPr>
          <w:rFonts w:ascii="Arial" w:hAnsi="Arial" w:cs="Arial"/>
          <w:color w:val="000000" w:themeColor="text1"/>
          <w:sz w:val="24"/>
          <w:szCs w:val="24"/>
        </w:rPr>
        <w:t>2019</w:t>
      </w:r>
      <w:r w:rsidRPr="00D42C17">
        <w:rPr>
          <w:rFonts w:ascii="Arial" w:hAnsi="Arial" w:cs="Arial"/>
          <w:color w:val="000000" w:themeColor="text1"/>
          <w:sz w:val="24"/>
          <w:szCs w:val="24"/>
        </w:rPr>
        <w:t xml:space="preserve">. </w:t>
      </w:r>
      <w:r w:rsidRPr="00D42C17">
        <w:rPr>
          <w:rFonts w:ascii="Arial" w:hAnsi="Arial" w:cs="Arial"/>
          <w:color w:val="1F497D"/>
          <w:sz w:val="24"/>
          <w:szCs w:val="24"/>
        </w:rPr>
        <w:t xml:space="preserve"> </w:t>
      </w:r>
    </w:p>
    <w:p w:rsidR="003D41E5" w:rsidRPr="000D7728" w:rsidRDefault="00885F41" w:rsidP="000C65B6">
      <w:pPr>
        <w:ind w:firstLine="720"/>
        <w:rPr>
          <w:rFonts w:ascii="Arial" w:hAnsi="Arial" w:cs="Arial"/>
          <w:sz w:val="24"/>
          <w:szCs w:val="24"/>
        </w:rPr>
      </w:pPr>
      <w:r w:rsidRPr="000D7728">
        <w:rPr>
          <w:rFonts w:ascii="Arial" w:hAnsi="Arial" w:cs="Arial"/>
          <w:sz w:val="24"/>
          <w:szCs w:val="24"/>
        </w:rPr>
        <w:t>The new CSE Team will launch January 2020</w:t>
      </w:r>
      <w:r w:rsidR="00B03E60" w:rsidRPr="000D7728">
        <w:rPr>
          <w:rFonts w:ascii="Arial" w:hAnsi="Arial" w:cs="Arial"/>
          <w:sz w:val="24"/>
          <w:szCs w:val="24"/>
        </w:rPr>
        <w:t xml:space="preserve">. </w:t>
      </w:r>
      <w:r w:rsidR="00E34DFF" w:rsidRPr="000D7728">
        <w:rPr>
          <w:rFonts w:ascii="Arial" w:hAnsi="Arial" w:cs="Arial"/>
          <w:sz w:val="24"/>
          <w:szCs w:val="24"/>
        </w:rPr>
        <w:t xml:space="preserve"> </w:t>
      </w:r>
    </w:p>
    <w:p w:rsidR="00537DA5" w:rsidRPr="00D42C17" w:rsidRDefault="00FA0155" w:rsidP="000C65B6">
      <w:pPr>
        <w:ind w:left="720"/>
        <w:rPr>
          <w:rFonts w:ascii="Arial" w:hAnsi="Arial" w:cs="Arial"/>
          <w:sz w:val="24"/>
          <w:szCs w:val="24"/>
        </w:rPr>
      </w:pPr>
      <w:r w:rsidRPr="000D7728">
        <w:rPr>
          <w:rFonts w:ascii="Arial" w:hAnsi="Arial" w:cs="Arial"/>
          <w:sz w:val="24"/>
          <w:szCs w:val="24"/>
        </w:rPr>
        <w:t>Agreed growth for the</w:t>
      </w:r>
      <w:r w:rsidR="003D41E5" w:rsidRPr="000D7728">
        <w:rPr>
          <w:rFonts w:ascii="Arial" w:hAnsi="Arial" w:cs="Arial"/>
          <w:sz w:val="24"/>
          <w:szCs w:val="24"/>
        </w:rPr>
        <w:t xml:space="preserve"> Case Progression Team</w:t>
      </w:r>
      <w:r w:rsidRPr="000D7728">
        <w:rPr>
          <w:rFonts w:ascii="Arial" w:hAnsi="Arial" w:cs="Arial"/>
          <w:sz w:val="24"/>
          <w:szCs w:val="24"/>
        </w:rPr>
        <w:t xml:space="preserve"> will see the team formally established from January 2020</w:t>
      </w:r>
      <w:r w:rsidR="003D41E5" w:rsidRPr="000D7728">
        <w:rPr>
          <w:rFonts w:ascii="Arial" w:hAnsi="Arial" w:cs="Arial"/>
          <w:sz w:val="24"/>
          <w:szCs w:val="24"/>
        </w:rPr>
        <w:t xml:space="preserve">, </w:t>
      </w:r>
      <w:r w:rsidRPr="000D7728">
        <w:rPr>
          <w:rFonts w:ascii="Arial" w:hAnsi="Arial" w:cs="Arial"/>
          <w:sz w:val="24"/>
          <w:szCs w:val="24"/>
        </w:rPr>
        <w:t>resourced by 1 Detective Sergeant and 4 Detective Constables. The purpose of the team is to support CAIT and ASAIT with the progression of cases likely to result in a conviction. Due to release of the Detective Sergeant and two Constables in November 2019,</w:t>
      </w:r>
      <w:r w:rsidR="00035C53">
        <w:rPr>
          <w:rFonts w:ascii="Arial" w:hAnsi="Arial" w:cs="Arial"/>
          <w:sz w:val="24"/>
          <w:szCs w:val="24"/>
        </w:rPr>
        <w:t xml:space="preserve"> an early in principle</w:t>
      </w:r>
      <w:r w:rsidRPr="000D7728">
        <w:rPr>
          <w:rFonts w:ascii="Arial" w:hAnsi="Arial" w:cs="Arial"/>
          <w:sz w:val="24"/>
          <w:szCs w:val="24"/>
        </w:rPr>
        <w:t xml:space="preserve"> adoption model </w:t>
      </w:r>
      <w:r w:rsidR="000D7728" w:rsidRPr="000D7728">
        <w:rPr>
          <w:rFonts w:ascii="Arial" w:hAnsi="Arial" w:cs="Arial"/>
          <w:sz w:val="24"/>
          <w:szCs w:val="24"/>
        </w:rPr>
        <w:t xml:space="preserve">is due to commence </w:t>
      </w:r>
      <w:r w:rsidR="00DD04BB">
        <w:rPr>
          <w:rFonts w:ascii="Arial" w:hAnsi="Arial" w:cs="Arial"/>
          <w:sz w:val="24"/>
          <w:szCs w:val="24"/>
        </w:rPr>
        <w:t xml:space="preserve">to establish formal processes. </w:t>
      </w:r>
    </w:p>
    <w:p w:rsidR="00301A7D" w:rsidRDefault="00301A7D" w:rsidP="000C65B6">
      <w:pPr>
        <w:ind w:left="720"/>
        <w:rPr>
          <w:rFonts w:ascii="Arial" w:hAnsi="Arial" w:cs="Arial"/>
          <w:color w:val="000000" w:themeColor="text1"/>
          <w:sz w:val="24"/>
          <w:szCs w:val="24"/>
        </w:rPr>
      </w:pPr>
      <w:r w:rsidRPr="00D42C17">
        <w:rPr>
          <w:rFonts w:ascii="Arial" w:hAnsi="Arial" w:cs="Arial"/>
          <w:bCs/>
          <w:color w:val="000000" w:themeColor="text1"/>
          <w:sz w:val="24"/>
          <w:szCs w:val="24"/>
        </w:rPr>
        <w:t>Project Encompass</w:t>
      </w:r>
      <w:r w:rsidR="003C0A1E" w:rsidRPr="00D42C17">
        <w:rPr>
          <w:rFonts w:ascii="Arial" w:hAnsi="Arial" w:cs="Arial"/>
          <w:bCs/>
          <w:color w:val="000000" w:themeColor="text1"/>
          <w:sz w:val="24"/>
          <w:szCs w:val="24"/>
        </w:rPr>
        <w:t>, created in Plymouth,</w:t>
      </w:r>
      <w:r w:rsidRPr="00D42C17">
        <w:rPr>
          <w:rFonts w:ascii="Arial" w:hAnsi="Arial" w:cs="Arial"/>
          <w:color w:val="000000" w:themeColor="text1"/>
          <w:sz w:val="24"/>
          <w:szCs w:val="24"/>
        </w:rPr>
        <w:t xml:space="preserve"> will be piloted in Thurrock in January 2020. It relates</w:t>
      </w:r>
      <w:r w:rsidR="003C0A1E" w:rsidRPr="00D42C17">
        <w:rPr>
          <w:rFonts w:ascii="Arial" w:hAnsi="Arial" w:cs="Arial"/>
          <w:color w:val="000000" w:themeColor="text1"/>
          <w:sz w:val="24"/>
          <w:szCs w:val="24"/>
        </w:rPr>
        <w:t xml:space="preserve"> to</w:t>
      </w:r>
      <w:r w:rsidRPr="00D42C17">
        <w:rPr>
          <w:rFonts w:ascii="Arial" w:hAnsi="Arial" w:cs="Arial"/>
          <w:color w:val="000000" w:themeColor="text1"/>
          <w:sz w:val="24"/>
          <w:szCs w:val="24"/>
        </w:rPr>
        <w:t xml:space="preserve"> information sharing with schools at the beginning of the working day, where a child or young person has been involved in a domestic incident. This knowledge allows the provision of immediate early intervention through ‘silent’ or ‘overt’ support, depending upon th</w:t>
      </w:r>
      <w:r w:rsidR="003C0A1E" w:rsidRPr="00D42C17">
        <w:rPr>
          <w:rFonts w:ascii="Arial" w:hAnsi="Arial" w:cs="Arial"/>
          <w:color w:val="000000" w:themeColor="text1"/>
          <w:sz w:val="24"/>
          <w:szCs w:val="24"/>
        </w:rPr>
        <w:t>e needs and wishes of the child. A</w:t>
      </w:r>
      <w:r w:rsidRPr="00D42C17">
        <w:rPr>
          <w:rFonts w:ascii="Arial" w:hAnsi="Arial" w:cs="Arial"/>
          <w:color w:val="000000" w:themeColor="text1"/>
          <w:sz w:val="24"/>
          <w:szCs w:val="24"/>
        </w:rPr>
        <w:t xml:space="preserve"> pilot in Southend is </w:t>
      </w:r>
      <w:r w:rsidR="00D500FA">
        <w:rPr>
          <w:rFonts w:ascii="Arial" w:hAnsi="Arial" w:cs="Arial"/>
          <w:color w:val="000000" w:themeColor="text1"/>
          <w:sz w:val="24"/>
          <w:szCs w:val="24"/>
        </w:rPr>
        <w:t>planned</w:t>
      </w:r>
      <w:r w:rsidRPr="00D42C17">
        <w:rPr>
          <w:rFonts w:ascii="Arial" w:hAnsi="Arial" w:cs="Arial"/>
          <w:color w:val="000000" w:themeColor="text1"/>
          <w:sz w:val="24"/>
          <w:szCs w:val="24"/>
        </w:rPr>
        <w:t xml:space="preserve"> to commence </w:t>
      </w:r>
      <w:r w:rsidR="00D500FA">
        <w:rPr>
          <w:rFonts w:ascii="Arial" w:hAnsi="Arial" w:cs="Arial"/>
          <w:color w:val="000000" w:themeColor="text1"/>
          <w:sz w:val="24"/>
          <w:szCs w:val="24"/>
        </w:rPr>
        <w:t>following the Thurrock pilot</w:t>
      </w:r>
      <w:r w:rsidR="003C0A1E" w:rsidRPr="00D42C17">
        <w:rPr>
          <w:rFonts w:ascii="Arial" w:hAnsi="Arial" w:cs="Arial"/>
          <w:color w:val="000000" w:themeColor="text1"/>
          <w:sz w:val="24"/>
          <w:szCs w:val="24"/>
        </w:rPr>
        <w:t>,</w:t>
      </w:r>
      <w:r w:rsidRPr="00D42C17">
        <w:rPr>
          <w:rFonts w:ascii="Arial" w:hAnsi="Arial" w:cs="Arial"/>
          <w:color w:val="000000" w:themeColor="text1"/>
          <w:sz w:val="24"/>
          <w:szCs w:val="24"/>
        </w:rPr>
        <w:t xml:space="preserve"> if successful</w:t>
      </w:r>
      <w:r w:rsidR="003C0A1E" w:rsidRPr="00D42C17">
        <w:rPr>
          <w:rFonts w:ascii="Arial" w:hAnsi="Arial" w:cs="Arial"/>
          <w:color w:val="000000" w:themeColor="text1"/>
          <w:sz w:val="24"/>
          <w:szCs w:val="24"/>
        </w:rPr>
        <w:t>.</w:t>
      </w:r>
    </w:p>
    <w:p w:rsidR="00367596" w:rsidRPr="00E80EBF" w:rsidRDefault="00367596" w:rsidP="000C65B6">
      <w:pPr>
        <w:ind w:left="720"/>
        <w:rPr>
          <w:rFonts w:ascii="Arial" w:hAnsi="Arial" w:cs="Arial"/>
          <w:color w:val="000000" w:themeColor="text1"/>
          <w:sz w:val="24"/>
          <w:szCs w:val="24"/>
        </w:rPr>
      </w:pPr>
      <w:r w:rsidRPr="009D7521">
        <w:rPr>
          <w:rFonts w:ascii="Arial" w:hAnsi="Arial" w:cs="Arial"/>
          <w:bCs/>
          <w:color w:val="000000" w:themeColor="text1"/>
          <w:sz w:val="24"/>
          <w:szCs w:val="24"/>
        </w:rPr>
        <w:t>Project Papillion</w:t>
      </w:r>
      <w:r w:rsidRPr="009D7521">
        <w:rPr>
          <w:rFonts w:ascii="Arial" w:hAnsi="Arial" w:cs="Arial"/>
          <w:b/>
          <w:bCs/>
          <w:color w:val="000000" w:themeColor="text1"/>
          <w:sz w:val="24"/>
          <w:szCs w:val="24"/>
        </w:rPr>
        <w:t xml:space="preserve"> </w:t>
      </w:r>
      <w:r w:rsidRPr="009D7521">
        <w:rPr>
          <w:rFonts w:ascii="Arial" w:hAnsi="Arial" w:cs="Arial"/>
          <w:color w:val="000000" w:themeColor="text1"/>
          <w:sz w:val="24"/>
          <w:szCs w:val="24"/>
        </w:rPr>
        <w:t xml:space="preserve">is currently being scoped </w:t>
      </w:r>
      <w:r>
        <w:rPr>
          <w:rFonts w:ascii="Arial" w:hAnsi="Arial" w:cs="Arial"/>
          <w:color w:val="000000" w:themeColor="text1"/>
          <w:sz w:val="24"/>
          <w:szCs w:val="24"/>
        </w:rPr>
        <w:t xml:space="preserve">in conjunction with SETDAB </w:t>
      </w:r>
      <w:r w:rsidRPr="009D7521">
        <w:rPr>
          <w:rFonts w:ascii="Arial" w:hAnsi="Arial" w:cs="Arial"/>
          <w:color w:val="000000" w:themeColor="text1"/>
          <w:sz w:val="24"/>
          <w:szCs w:val="24"/>
        </w:rPr>
        <w:t>re</w:t>
      </w:r>
      <w:r>
        <w:rPr>
          <w:rFonts w:ascii="Arial" w:hAnsi="Arial" w:cs="Arial"/>
          <w:color w:val="000000" w:themeColor="text1"/>
          <w:sz w:val="24"/>
          <w:szCs w:val="24"/>
        </w:rPr>
        <w:t xml:space="preserve">garding available </w:t>
      </w:r>
      <w:r w:rsidRPr="009D7521">
        <w:rPr>
          <w:rFonts w:ascii="Arial" w:hAnsi="Arial" w:cs="Arial"/>
          <w:color w:val="000000" w:themeColor="text1"/>
          <w:sz w:val="24"/>
          <w:szCs w:val="24"/>
        </w:rPr>
        <w:t>options for DA intervention in terms of the u</w:t>
      </w:r>
      <w:r>
        <w:rPr>
          <w:rFonts w:ascii="Arial" w:hAnsi="Arial" w:cs="Arial"/>
          <w:color w:val="000000" w:themeColor="text1"/>
          <w:sz w:val="24"/>
          <w:szCs w:val="24"/>
        </w:rPr>
        <w:t>se of Conditional Cautioning. The aim of which is t</w:t>
      </w:r>
      <w:r w:rsidRPr="009D7521">
        <w:rPr>
          <w:rFonts w:ascii="Arial" w:hAnsi="Arial" w:cs="Arial"/>
          <w:color w:val="000000" w:themeColor="text1"/>
          <w:sz w:val="24"/>
          <w:szCs w:val="24"/>
        </w:rPr>
        <w:t xml:space="preserve">o </w:t>
      </w:r>
      <w:r>
        <w:rPr>
          <w:rFonts w:ascii="Arial" w:hAnsi="Arial" w:cs="Arial"/>
          <w:color w:val="000000" w:themeColor="text1"/>
          <w:sz w:val="24"/>
          <w:szCs w:val="24"/>
        </w:rPr>
        <w:t>provide improved</w:t>
      </w:r>
      <w:r w:rsidRPr="009D7521">
        <w:rPr>
          <w:rFonts w:ascii="Arial" w:hAnsi="Arial" w:cs="Arial"/>
          <w:color w:val="000000" w:themeColor="text1"/>
          <w:sz w:val="24"/>
          <w:szCs w:val="24"/>
        </w:rPr>
        <w:t xml:space="preserve"> outcome</w:t>
      </w:r>
      <w:r>
        <w:rPr>
          <w:rFonts w:ascii="Arial" w:hAnsi="Arial" w:cs="Arial"/>
          <w:color w:val="000000" w:themeColor="text1"/>
          <w:sz w:val="24"/>
          <w:szCs w:val="24"/>
        </w:rPr>
        <w:t>s</w:t>
      </w:r>
      <w:r w:rsidRPr="009D7521">
        <w:rPr>
          <w:rFonts w:ascii="Arial" w:hAnsi="Arial" w:cs="Arial"/>
          <w:color w:val="000000" w:themeColor="text1"/>
          <w:sz w:val="24"/>
          <w:szCs w:val="24"/>
        </w:rPr>
        <w:t xml:space="preserve"> for victims and a r</w:t>
      </w:r>
      <w:r>
        <w:rPr>
          <w:rFonts w:ascii="Arial" w:hAnsi="Arial" w:cs="Arial"/>
          <w:color w:val="000000" w:themeColor="text1"/>
          <w:sz w:val="24"/>
          <w:szCs w:val="24"/>
        </w:rPr>
        <w:t>eduction in repeat perpetration</w:t>
      </w:r>
      <w:r w:rsidRPr="009D7521">
        <w:rPr>
          <w:rFonts w:ascii="Arial" w:hAnsi="Arial" w:cs="Arial"/>
          <w:color w:val="000000" w:themeColor="text1"/>
          <w:sz w:val="24"/>
          <w:szCs w:val="24"/>
        </w:rPr>
        <w:t xml:space="preserve">. The project </w:t>
      </w:r>
      <w:r>
        <w:rPr>
          <w:rFonts w:ascii="Arial" w:hAnsi="Arial" w:cs="Arial"/>
          <w:color w:val="000000" w:themeColor="text1"/>
          <w:sz w:val="24"/>
          <w:szCs w:val="24"/>
        </w:rPr>
        <w:t>remains</w:t>
      </w:r>
      <w:r w:rsidRPr="009D7521">
        <w:rPr>
          <w:rFonts w:ascii="Arial" w:hAnsi="Arial" w:cs="Arial"/>
          <w:color w:val="000000" w:themeColor="text1"/>
          <w:sz w:val="24"/>
          <w:szCs w:val="24"/>
        </w:rPr>
        <w:t xml:space="preserve"> in the development opportunity stage with an a</w:t>
      </w:r>
      <w:r>
        <w:rPr>
          <w:rFonts w:ascii="Arial" w:hAnsi="Arial" w:cs="Arial"/>
          <w:color w:val="000000" w:themeColor="text1"/>
          <w:sz w:val="24"/>
          <w:szCs w:val="24"/>
        </w:rPr>
        <w:t xml:space="preserve">mbition to progress across SET, </w:t>
      </w:r>
      <w:r w:rsidRPr="009D7521">
        <w:rPr>
          <w:rFonts w:ascii="Arial" w:hAnsi="Arial" w:cs="Arial"/>
          <w:color w:val="000000" w:themeColor="text1"/>
          <w:sz w:val="24"/>
          <w:szCs w:val="24"/>
        </w:rPr>
        <w:t>with a focus on combined s</w:t>
      </w:r>
      <w:r>
        <w:rPr>
          <w:rFonts w:ascii="Arial" w:hAnsi="Arial" w:cs="Arial"/>
          <w:color w:val="000000" w:themeColor="text1"/>
          <w:sz w:val="24"/>
          <w:szCs w:val="24"/>
        </w:rPr>
        <w:t xml:space="preserve">ubstance misuse and DA </w:t>
      </w:r>
      <w:r>
        <w:rPr>
          <w:rFonts w:ascii="Arial" w:hAnsi="Arial" w:cs="Arial"/>
          <w:color w:val="000000" w:themeColor="text1"/>
          <w:sz w:val="24"/>
          <w:szCs w:val="24"/>
        </w:rPr>
        <w:lastRenderedPageBreak/>
        <w:t>intervention</w:t>
      </w:r>
      <w:r w:rsidRPr="009D7521">
        <w:rPr>
          <w:rFonts w:ascii="Arial" w:hAnsi="Arial" w:cs="Arial"/>
          <w:color w:val="000000" w:themeColor="text1"/>
          <w:sz w:val="24"/>
          <w:szCs w:val="24"/>
        </w:rPr>
        <w:t xml:space="preserve">. </w:t>
      </w:r>
      <w:r>
        <w:rPr>
          <w:rFonts w:ascii="Arial" w:hAnsi="Arial" w:cs="Arial"/>
          <w:color w:val="000000" w:themeColor="text1"/>
          <w:sz w:val="24"/>
          <w:szCs w:val="24"/>
        </w:rPr>
        <w:t>T</w:t>
      </w:r>
      <w:r w:rsidRPr="009D7521">
        <w:rPr>
          <w:rFonts w:ascii="Arial" w:hAnsi="Arial" w:cs="Arial"/>
          <w:color w:val="000000" w:themeColor="text1"/>
          <w:sz w:val="24"/>
          <w:szCs w:val="24"/>
        </w:rPr>
        <w:t xml:space="preserve">he project seeks to address the high volume of standard risk DA incidents which go unsolved. </w:t>
      </w:r>
      <w:r>
        <w:rPr>
          <w:rFonts w:ascii="Arial" w:hAnsi="Arial" w:cs="Arial"/>
          <w:color w:val="000000" w:themeColor="text1"/>
          <w:sz w:val="24"/>
          <w:szCs w:val="24"/>
        </w:rPr>
        <w:t xml:space="preserve">Consultation with the CPS and Criminal Justice Units </w:t>
      </w:r>
      <w:r w:rsidRPr="009D7521">
        <w:rPr>
          <w:rFonts w:ascii="Arial" w:hAnsi="Arial" w:cs="Arial"/>
          <w:color w:val="000000" w:themeColor="text1"/>
          <w:sz w:val="24"/>
          <w:szCs w:val="24"/>
        </w:rPr>
        <w:t xml:space="preserve">is on-going as </w:t>
      </w:r>
      <w:r>
        <w:rPr>
          <w:rFonts w:ascii="Arial" w:hAnsi="Arial" w:cs="Arial"/>
          <w:color w:val="000000" w:themeColor="text1"/>
          <w:sz w:val="24"/>
          <w:szCs w:val="24"/>
        </w:rPr>
        <w:t>current p</w:t>
      </w:r>
      <w:r w:rsidRPr="009D7521">
        <w:rPr>
          <w:rFonts w:ascii="Arial" w:hAnsi="Arial" w:cs="Arial"/>
          <w:color w:val="000000" w:themeColor="text1"/>
          <w:sz w:val="24"/>
          <w:szCs w:val="24"/>
        </w:rPr>
        <w:t>rocedur</w:t>
      </w:r>
      <w:r>
        <w:rPr>
          <w:rFonts w:ascii="Arial" w:hAnsi="Arial" w:cs="Arial"/>
          <w:color w:val="000000" w:themeColor="text1"/>
          <w:sz w:val="24"/>
          <w:szCs w:val="24"/>
        </w:rPr>
        <w:t xml:space="preserve">e </w:t>
      </w:r>
      <w:r w:rsidRPr="009D7521">
        <w:rPr>
          <w:rFonts w:ascii="Arial" w:hAnsi="Arial" w:cs="Arial"/>
          <w:color w:val="000000" w:themeColor="text1"/>
          <w:sz w:val="24"/>
          <w:szCs w:val="24"/>
        </w:rPr>
        <w:t xml:space="preserve">permits </w:t>
      </w:r>
      <w:r>
        <w:rPr>
          <w:rFonts w:ascii="Arial" w:hAnsi="Arial" w:cs="Arial"/>
          <w:color w:val="000000" w:themeColor="text1"/>
          <w:sz w:val="24"/>
          <w:szCs w:val="24"/>
        </w:rPr>
        <w:t xml:space="preserve">use of Conditional Caution </w:t>
      </w:r>
      <w:r w:rsidRPr="009D7521">
        <w:rPr>
          <w:rFonts w:ascii="Arial" w:hAnsi="Arial" w:cs="Arial"/>
          <w:color w:val="000000" w:themeColor="text1"/>
          <w:sz w:val="24"/>
          <w:szCs w:val="24"/>
        </w:rPr>
        <w:t>only in exceptional circumstances with CPS authority for Domestic Abuse and Hate Crime offences.</w:t>
      </w:r>
      <w:r w:rsidRPr="00D42C17">
        <w:rPr>
          <w:rFonts w:ascii="Arial" w:hAnsi="Arial" w:cs="Arial"/>
          <w:color w:val="000000" w:themeColor="text1"/>
          <w:sz w:val="24"/>
          <w:szCs w:val="24"/>
        </w:rPr>
        <w:t xml:space="preserve">       </w:t>
      </w:r>
      <w:r w:rsidRPr="00D42C17">
        <w:rPr>
          <w:rFonts w:ascii="Arial" w:hAnsi="Arial" w:cs="Arial"/>
          <w:b/>
          <w:bCs/>
          <w:color w:val="000000" w:themeColor="text1"/>
          <w:sz w:val="24"/>
          <w:szCs w:val="24"/>
        </w:rPr>
        <w:t>         </w:t>
      </w:r>
    </w:p>
    <w:p w:rsidR="00367596" w:rsidRDefault="00367596" w:rsidP="000C65B6">
      <w:pPr>
        <w:ind w:left="720"/>
        <w:rPr>
          <w:rFonts w:ascii="Arial" w:hAnsi="Arial" w:cs="Arial"/>
          <w:color w:val="000000" w:themeColor="text1"/>
          <w:sz w:val="24"/>
          <w:szCs w:val="24"/>
        </w:rPr>
      </w:pPr>
    </w:p>
    <w:p w:rsidR="001C1D1B" w:rsidRPr="001C1D1B" w:rsidRDefault="001C1D1B" w:rsidP="000C65B6">
      <w:pPr>
        <w:ind w:left="720"/>
        <w:rPr>
          <w:rFonts w:ascii="Arial" w:hAnsi="Arial" w:cs="Arial"/>
          <w:color w:val="000000" w:themeColor="text1"/>
          <w:sz w:val="24"/>
          <w:szCs w:val="24"/>
        </w:rPr>
      </w:pPr>
    </w:p>
    <w:p w:rsidR="003D41E5" w:rsidRPr="00D42C17" w:rsidRDefault="003D41E5" w:rsidP="000C65B6">
      <w:pPr>
        <w:ind w:left="720"/>
        <w:rPr>
          <w:rFonts w:ascii="Arial" w:hAnsi="Arial" w:cs="Arial"/>
          <w:color w:val="000000" w:themeColor="text1"/>
          <w:sz w:val="24"/>
          <w:szCs w:val="24"/>
        </w:rPr>
      </w:pPr>
    </w:p>
    <w:p w:rsidR="00E92E89" w:rsidRPr="00E92E89" w:rsidRDefault="00E92E89" w:rsidP="00EE0988">
      <w:pPr>
        <w:pStyle w:val="NoSpacing"/>
        <w:rPr>
          <w:rFonts w:ascii="Arial" w:hAnsi="Arial" w:cs="Arial"/>
          <w:sz w:val="24"/>
          <w:szCs w:val="24"/>
        </w:rPr>
      </w:pPr>
    </w:p>
    <w:sectPr w:rsidR="00E92E89" w:rsidRPr="00E92E89" w:rsidSect="00773654">
      <w:footerReference w:type="default" r:id="rId8"/>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7C1" w:rsidRDefault="001F57C1" w:rsidP="00121A7F">
      <w:pPr>
        <w:spacing w:after="0" w:line="240" w:lineRule="auto"/>
      </w:pPr>
      <w:r>
        <w:separator/>
      </w:r>
    </w:p>
  </w:endnote>
  <w:endnote w:type="continuationSeparator" w:id="0">
    <w:p w:rsidR="001F57C1" w:rsidRDefault="001F57C1"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282101"/>
      <w:docPartObj>
        <w:docPartGallery w:val="Page Numbers (Bottom of Page)"/>
        <w:docPartUnique/>
      </w:docPartObj>
    </w:sdtPr>
    <w:sdtEndPr>
      <w:rPr>
        <w:noProof/>
      </w:rPr>
    </w:sdtEndPr>
    <w:sdtContent>
      <w:p w:rsidR="007605EF" w:rsidRDefault="007605EF">
        <w:pPr>
          <w:pStyle w:val="Footer"/>
        </w:pPr>
        <w:r>
          <w:fldChar w:fldCharType="begin"/>
        </w:r>
        <w:r>
          <w:instrText xml:space="preserve"> PAGE   \* MERGEFORMAT </w:instrText>
        </w:r>
        <w:r>
          <w:fldChar w:fldCharType="separate"/>
        </w:r>
        <w:r w:rsidR="009E3BA4">
          <w:rPr>
            <w:noProof/>
          </w:rPr>
          <w:t>15</w:t>
        </w:r>
        <w:r>
          <w:rPr>
            <w:noProof/>
          </w:rPr>
          <w:fldChar w:fldCharType="end"/>
        </w:r>
      </w:p>
    </w:sdtContent>
  </w:sdt>
  <w:p w:rsidR="007605EF" w:rsidRDefault="00760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7C1" w:rsidRDefault="001F57C1" w:rsidP="00121A7F">
      <w:pPr>
        <w:spacing w:after="0" w:line="240" w:lineRule="auto"/>
      </w:pPr>
      <w:r>
        <w:separator/>
      </w:r>
    </w:p>
  </w:footnote>
  <w:footnote w:type="continuationSeparator" w:id="0">
    <w:p w:rsidR="001F57C1" w:rsidRDefault="001F57C1" w:rsidP="00121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5940"/>
    <w:multiLevelType w:val="hybridMultilevel"/>
    <w:tmpl w:val="DD3A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0772B1B"/>
    <w:multiLevelType w:val="hybridMultilevel"/>
    <w:tmpl w:val="091A6A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A45DE1"/>
    <w:multiLevelType w:val="hybridMultilevel"/>
    <w:tmpl w:val="4948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87276"/>
    <w:multiLevelType w:val="hybridMultilevel"/>
    <w:tmpl w:val="0ED67FA2"/>
    <w:lvl w:ilvl="0" w:tplc="92E8431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183C4A"/>
    <w:multiLevelType w:val="hybridMultilevel"/>
    <w:tmpl w:val="9DAE90FC"/>
    <w:lvl w:ilvl="0" w:tplc="EB22F47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E984423"/>
    <w:multiLevelType w:val="hybridMultilevel"/>
    <w:tmpl w:val="633A1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5F1C30"/>
    <w:multiLevelType w:val="hybridMultilevel"/>
    <w:tmpl w:val="4AF63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9C2D21"/>
    <w:multiLevelType w:val="hybridMultilevel"/>
    <w:tmpl w:val="4FD03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B35F87"/>
    <w:multiLevelType w:val="hybridMultilevel"/>
    <w:tmpl w:val="E4AAF4A4"/>
    <w:lvl w:ilvl="0" w:tplc="F438C2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4" w15:restartNumberingAfterBreak="0">
    <w:nsid w:val="47764C52"/>
    <w:multiLevelType w:val="hybridMultilevel"/>
    <w:tmpl w:val="2A4C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66D68"/>
    <w:multiLevelType w:val="hybridMultilevel"/>
    <w:tmpl w:val="FF7C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F0055"/>
    <w:multiLevelType w:val="hybridMultilevel"/>
    <w:tmpl w:val="3864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187E71"/>
    <w:multiLevelType w:val="hybridMultilevel"/>
    <w:tmpl w:val="3716A122"/>
    <w:lvl w:ilvl="0" w:tplc="1A70894E">
      <w:start w:val="1"/>
      <w:numFmt w:val="bullet"/>
      <w:lvlText w:val="•"/>
      <w:lvlJc w:val="left"/>
      <w:pPr>
        <w:tabs>
          <w:tab w:val="num" w:pos="720"/>
        </w:tabs>
        <w:ind w:left="720" w:hanging="360"/>
      </w:pPr>
      <w:rPr>
        <w:rFonts w:ascii="Arial" w:hAnsi="Arial" w:hint="default"/>
      </w:rPr>
    </w:lvl>
    <w:lvl w:ilvl="1" w:tplc="14D20ADA" w:tentative="1">
      <w:start w:val="1"/>
      <w:numFmt w:val="bullet"/>
      <w:lvlText w:val="•"/>
      <w:lvlJc w:val="left"/>
      <w:pPr>
        <w:tabs>
          <w:tab w:val="num" w:pos="1440"/>
        </w:tabs>
        <w:ind w:left="1440" w:hanging="360"/>
      </w:pPr>
      <w:rPr>
        <w:rFonts w:ascii="Arial" w:hAnsi="Arial" w:hint="default"/>
      </w:rPr>
    </w:lvl>
    <w:lvl w:ilvl="2" w:tplc="CEFE5B2E" w:tentative="1">
      <w:start w:val="1"/>
      <w:numFmt w:val="bullet"/>
      <w:lvlText w:val="•"/>
      <w:lvlJc w:val="left"/>
      <w:pPr>
        <w:tabs>
          <w:tab w:val="num" w:pos="2160"/>
        </w:tabs>
        <w:ind w:left="2160" w:hanging="360"/>
      </w:pPr>
      <w:rPr>
        <w:rFonts w:ascii="Arial" w:hAnsi="Arial" w:hint="default"/>
      </w:rPr>
    </w:lvl>
    <w:lvl w:ilvl="3" w:tplc="5C2A3688" w:tentative="1">
      <w:start w:val="1"/>
      <w:numFmt w:val="bullet"/>
      <w:lvlText w:val="•"/>
      <w:lvlJc w:val="left"/>
      <w:pPr>
        <w:tabs>
          <w:tab w:val="num" w:pos="2880"/>
        </w:tabs>
        <w:ind w:left="2880" w:hanging="360"/>
      </w:pPr>
      <w:rPr>
        <w:rFonts w:ascii="Arial" w:hAnsi="Arial" w:hint="default"/>
      </w:rPr>
    </w:lvl>
    <w:lvl w:ilvl="4" w:tplc="4CACDF20" w:tentative="1">
      <w:start w:val="1"/>
      <w:numFmt w:val="bullet"/>
      <w:lvlText w:val="•"/>
      <w:lvlJc w:val="left"/>
      <w:pPr>
        <w:tabs>
          <w:tab w:val="num" w:pos="3600"/>
        </w:tabs>
        <w:ind w:left="3600" w:hanging="360"/>
      </w:pPr>
      <w:rPr>
        <w:rFonts w:ascii="Arial" w:hAnsi="Arial" w:hint="default"/>
      </w:rPr>
    </w:lvl>
    <w:lvl w:ilvl="5" w:tplc="7D8AA42E" w:tentative="1">
      <w:start w:val="1"/>
      <w:numFmt w:val="bullet"/>
      <w:lvlText w:val="•"/>
      <w:lvlJc w:val="left"/>
      <w:pPr>
        <w:tabs>
          <w:tab w:val="num" w:pos="4320"/>
        </w:tabs>
        <w:ind w:left="4320" w:hanging="360"/>
      </w:pPr>
      <w:rPr>
        <w:rFonts w:ascii="Arial" w:hAnsi="Arial" w:hint="default"/>
      </w:rPr>
    </w:lvl>
    <w:lvl w:ilvl="6" w:tplc="E79ABA06" w:tentative="1">
      <w:start w:val="1"/>
      <w:numFmt w:val="bullet"/>
      <w:lvlText w:val="•"/>
      <w:lvlJc w:val="left"/>
      <w:pPr>
        <w:tabs>
          <w:tab w:val="num" w:pos="5040"/>
        </w:tabs>
        <w:ind w:left="5040" w:hanging="360"/>
      </w:pPr>
      <w:rPr>
        <w:rFonts w:ascii="Arial" w:hAnsi="Arial" w:hint="default"/>
      </w:rPr>
    </w:lvl>
    <w:lvl w:ilvl="7" w:tplc="F9F4AE64" w:tentative="1">
      <w:start w:val="1"/>
      <w:numFmt w:val="bullet"/>
      <w:lvlText w:val="•"/>
      <w:lvlJc w:val="left"/>
      <w:pPr>
        <w:tabs>
          <w:tab w:val="num" w:pos="5760"/>
        </w:tabs>
        <w:ind w:left="5760" w:hanging="360"/>
      </w:pPr>
      <w:rPr>
        <w:rFonts w:ascii="Arial" w:hAnsi="Arial" w:hint="default"/>
      </w:rPr>
    </w:lvl>
    <w:lvl w:ilvl="8" w:tplc="CBA051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0"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8212B"/>
    <w:multiLevelType w:val="hybridMultilevel"/>
    <w:tmpl w:val="58226476"/>
    <w:lvl w:ilvl="0" w:tplc="89702DA0">
      <w:start w:val="1"/>
      <w:numFmt w:val="bullet"/>
      <w:lvlText w:val="•"/>
      <w:lvlJc w:val="left"/>
      <w:pPr>
        <w:tabs>
          <w:tab w:val="num" w:pos="720"/>
        </w:tabs>
        <w:ind w:left="720" w:hanging="360"/>
      </w:pPr>
      <w:rPr>
        <w:rFonts w:ascii="Arial" w:hAnsi="Arial" w:hint="default"/>
      </w:rPr>
    </w:lvl>
    <w:lvl w:ilvl="1" w:tplc="C13EF750" w:tentative="1">
      <w:start w:val="1"/>
      <w:numFmt w:val="bullet"/>
      <w:lvlText w:val="•"/>
      <w:lvlJc w:val="left"/>
      <w:pPr>
        <w:tabs>
          <w:tab w:val="num" w:pos="1440"/>
        </w:tabs>
        <w:ind w:left="1440" w:hanging="360"/>
      </w:pPr>
      <w:rPr>
        <w:rFonts w:ascii="Arial" w:hAnsi="Arial" w:hint="default"/>
      </w:rPr>
    </w:lvl>
    <w:lvl w:ilvl="2" w:tplc="4AE6C74E" w:tentative="1">
      <w:start w:val="1"/>
      <w:numFmt w:val="bullet"/>
      <w:lvlText w:val="•"/>
      <w:lvlJc w:val="left"/>
      <w:pPr>
        <w:tabs>
          <w:tab w:val="num" w:pos="2160"/>
        </w:tabs>
        <w:ind w:left="2160" w:hanging="360"/>
      </w:pPr>
      <w:rPr>
        <w:rFonts w:ascii="Arial" w:hAnsi="Arial" w:hint="default"/>
      </w:rPr>
    </w:lvl>
    <w:lvl w:ilvl="3" w:tplc="A81A6ACC" w:tentative="1">
      <w:start w:val="1"/>
      <w:numFmt w:val="bullet"/>
      <w:lvlText w:val="•"/>
      <w:lvlJc w:val="left"/>
      <w:pPr>
        <w:tabs>
          <w:tab w:val="num" w:pos="2880"/>
        </w:tabs>
        <w:ind w:left="2880" w:hanging="360"/>
      </w:pPr>
      <w:rPr>
        <w:rFonts w:ascii="Arial" w:hAnsi="Arial" w:hint="default"/>
      </w:rPr>
    </w:lvl>
    <w:lvl w:ilvl="4" w:tplc="83249272" w:tentative="1">
      <w:start w:val="1"/>
      <w:numFmt w:val="bullet"/>
      <w:lvlText w:val="•"/>
      <w:lvlJc w:val="left"/>
      <w:pPr>
        <w:tabs>
          <w:tab w:val="num" w:pos="3600"/>
        </w:tabs>
        <w:ind w:left="3600" w:hanging="360"/>
      </w:pPr>
      <w:rPr>
        <w:rFonts w:ascii="Arial" w:hAnsi="Arial" w:hint="default"/>
      </w:rPr>
    </w:lvl>
    <w:lvl w:ilvl="5" w:tplc="8E9EE222" w:tentative="1">
      <w:start w:val="1"/>
      <w:numFmt w:val="bullet"/>
      <w:lvlText w:val="•"/>
      <w:lvlJc w:val="left"/>
      <w:pPr>
        <w:tabs>
          <w:tab w:val="num" w:pos="4320"/>
        </w:tabs>
        <w:ind w:left="4320" w:hanging="360"/>
      </w:pPr>
      <w:rPr>
        <w:rFonts w:ascii="Arial" w:hAnsi="Arial" w:hint="default"/>
      </w:rPr>
    </w:lvl>
    <w:lvl w:ilvl="6" w:tplc="CECE623C" w:tentative="1">
      <w:start w:val="1"/>
      <w:numFmt w:val="bullet"/>
      <w:lvlText w:val="•"/>
      <w:lvlJc w:val="left"/>
      <w:pPr>
        <w:tabs>
          <w:tab w:val="num" w:pos="5040"/>
        </w:tabs>
        <w:ind w:left="5040" w:hanging="360"/>
      </w:pPr>
      <w:rPr>
        <w:rFonts w:ascii="Arial" w:hAnsi="Arial" w:hint="default"/>
      </w:rPr>
    </w:lvl>
    <w:lvl w:ilvl="7" w:tplc="0A84B720" w:tentative="1">
      <w:start w:val="1"/>
      <w:numFmt w:val="bullet"/>
      <w:lvlText w:val="•"/>
      <w:lvlJc w:val="left"/>
      <w:pPr>
        <w:tabs>
          <w:tab w:val="num" w:pos="5760"/>
        </w:tabs>
        <w:ind w:left="5760" w:hanging="360"/>
      </w:pPr>
      <w:rPr>
        <w:rFonts w:ascii="Arial" w:hAnsi="Arial" w:hint="default"/>
      </w:rPr>
    </w:lvl>
    <w:lvl w:ilvl="8" w:tplc="B40CC6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DCB17B3"/>
    <w:multiLevelType w:val="hybridMultilevel"/>
    <w:tmpl w:val="A0C054D2"/>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5"/>
  </w:num>
  <w:num w:numId="2">
    <w:abstractNumId w:val="2"/>
  </w:num>
  <w:num w:numId="3">
    <w:abstractNumId w:val="7"/>
  </w:num>
  <w:num w:numId="4">
    <w:abstractNumId w:val="19"/>
  </w:num>
  <w:num w:numId="5">
    <w:abstractNumId w:val="1"/>
  </w:num>
  <w:num w:numId="6">
    <w:abstractNumId w:val="20"/>
  </w:num>
  <w:num w:numId="7">
    <w:abstractNumId w:val="6"/>
  </w:num>
  <w:num w:numId="8">
    <w:abstractNumId w:val="13"/>
  </w:num>
  <w:num w:numId="9">
    <w:abstractNumId w:val="3"/>
  </w:num>
  <w:num w:numId="10">
    <w:abstractNumId w:val="12"/>
  </w:num>
  <w:num w:numId="11">
    <w:abstractNumId w:val="5"/>
  </w:num>
  <w:num w:numId="12">
    <w:abstractNumId w:val="8"/>
  </w:num>
  <w:num w:numId="13">
    <w:abstractNumId w:val="11"/>
  </w:num>
  <w:num w:numId="14">
    <w:abstractNumId w:val="10"/>
  </w:num>
  <w:num w:numId="15">
    <w:abstractNumId w:val="14"/>
  </w:num>
  <w:num w:numId="16">
    <w:abstractNumId w:val="17"/>
  </w:num>
  <w:num w:numId="17">
    <w:abstractNumId w:val="18"/>
  </w:num>
  <w:num w:numId="18">
    <w:abstractNumId w:val="21"/>
  </w:num>
  <w:num w:numId="19">
    <w:abstractNumId w:val="0"/>
  </w:num>
  <w:num w:numId="20">
    <w:abstractNumId w:val="16"/>
  </w:num>
  <w:num w:numId="21">
    <w:abstractNumId w:val="4"/>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402E"/>
    <w:rsid w:val="00017D7D"/>
    <w:rsid w:val="00021CAD"/>
    <w:rsid w:val="00027D5B"/>
    <w:rsid w:val="00031BF6"/>
    <w:rsid w:val="0003204C"/>
    <w:rsid w:val="00035C53"/>
    <w:rsid w:val="00036D3A"/>
    <w:rsid w:val="0004280D"/>
    <w:rsid w:val="00045512"/>
    <w:rsid w:val="00046E42"/>
    <w:rsid w:val="00065709"/>
    <w:rsid w:val="000720D5"/>
    <w:rsid w:val="00073244"/>
    <w:rsid w:val="00095177"/>
    <w:rsid w:val="000A4974"/>
    <w:rsid w:val="000A6292"/>
    <w:rsid w:val="000B0523"/>
    <w:rsid w:val="000C463E"/>
    <w:rsid w:val="000C48B6"/>
    <w:rsid w:val="000C65B6"/>
    <w:rsid w:val="000D7728"/>
    <w:rsid w:val="000E5E4E"/>
    <w:rsid w:val="0010273C"/>
    <w:rsid w:val="00116FA5"/>
    <w:rsid w:val="00121849"/>
    <w:rsid w:val="00121A7F"/>
    <w:rsid w:val="001416AD"/>
    <w:rsid w:val="0016052C"/>
    <w:rsid w:val="00176135"/>
    <w:rsid w:val="00177ED7"/>
    <w:rsid w:val="00181701"/>
    <w:rsid w:val="00182A62"/>
    <w:rsid w:val="0019258B"/>
    <w:rsid w:val="00193539"/>
    <w:rsid w:val="001A3D8A"/>
    <w:rsid w:val="001C1D1B"/>
    <w:rsid w:val="001C3A83"/>
    <w:rsid w:val="001D5222"/>
    <w:rsid w:val="001E2DAF"/>
    <w:rsid w:val="001E575C"/>
    <w:rsid w:val="001F3D28"/>
    <w:rsid w:val="001F57C1"/>
    <w:rsid w:val="00202EFC"/>
    <w:rsid w:val="002116F6"/>
    <w:rsid w:val="00222A32"/>
    <w:rsid w:val="00234BCF"/>
    <w:rsid w:val="002442EC"/>
    <w:rsid w:val="00261962"/>
    <w:rsid w:val="00265193"/>
    <w:rsid w:val="00270B41"/>
    <w:rsid w:val="00293440"/>
    <w:rsid w:val="00296AFB"/>
    <w:rsid w:val="002A733E"/>
    <w:rsid w:val="002E0118"/>
    <w:rsid w:val="002E29FE"/>
    <w:rsid w:val="002E46DF"/>
    <w:rsid w:val="00301A7D"/>
    <w:rsid w:val="0030288C"/>
    <w:rsid w:val="00304E55"/>
    <w:rsid w:val="00332C26"/>
    <w:rsid w:val="003461B2"/>
    <w:rsid w:val="00367596"/>
    <w:rsid w:val="00371197"/>
    <w:rsid w:val="00376772"/>
    <w:rsid w:val="003832F7"/>
    <w:rsid w:val="003A0F89"/>
    <w:rsid w:val="003A3D33"/>
    <w:rsid w:val="003A7222"/>
    <w:rsid w:val="003B287C"/>
    <w:rsid w:val="003C0A1E"/>
    <w:rsid w:val="003C4E3A"/>
    <w:rsid w:val="003D41E5"/>
    <w:rsid w:val="003E1587"/>
    <w:rsid w:val="003E73E3"/>
    <w:rsid w:val="003F7C58"/>
    <w:rsid w:val="00404D63"/>
    <w:rsid w:val="0041002E"/>
    <w:rsid w:val="00411145"/>
    <w:rsid w:val="00415514"/>
    <w:rsid w:val="00457E9B"/>
    <w:rsid w:val="004740A6"/>
    <w:rsid w:val="00481761"/>
    <w:rsid w:val="004966B8"/>
    <w:rsid w:val="004A55EC"/>
    <w:rsid w:val="004A7AF9"/>
    <w:rsid w:val="004B1942"/>
    <w:rsid w:val="004C08F9"/>
    <w:rsid w:val="004C3D43"/>
    <w:rsid w:val="004D1DF5"/>
    <w:rsid w:val="004F3E6E"/>
    <w:rsid w:val="004F62BB"/>
    <w:rsid w:val="00517DD2"/>
    <w:rsid w:val="00523007"/>
    <w:rsid w:val="00523752"/>
    <w:rsid w:val="00527EBB"/>
    <w:rsid w:val="00531B17"/>
    <w:rsid w:val="00537DA5"/>
    <w:rsid w:val="0055125B"/>
    <w:rsid w:val="00551F79"/>
    <w:rsid w:val="00556BB9"/>
    <w:rsid w:val="00573FD9"/>
    <w:rsid w:val="00583860"/>
    <w:rsid w:val="0058798B"/>
    <w:rsid w:val="00591EB9"/>
    <w:rsid w:val="00593AA1"/>
    <w:rsid w:val="005A7360"/>
    <w:rsid w:val="005B73AC"/>
    <w:rsid w:val="005F6903"/>
    <w:rsid w:val="0061268B"/>
    <w:rsid w:val="0062777B"/>
    <w:rsid w:val="006279AB"/>
    <w:rsid w:val="0063208F"/>
    <w:rsid w:val="00644AB1"/>
    <w:rsid w:val="00647804"/>
    <w:rsid w:val="00652B9C"/>
    <w:rsid w:val="00656F5B"/>
    <w:rsid w:val="0066006B"/>
    <w:rsid w:val="00662E77"/>
    <w:rsid w:val="00663C2D"/>
    <w:rsid w:val="00665862"/>
    <w:rsid w:val="006A0AC4"/>
    <w:rsid w:val="006A1576"/>
    <w:rsid w:val="006A17B9"/>
    <w:rsid w:val="006A52B9"/>
    <w:rsid w:val="006C5027"/>
    <w:rsid w:val="006D2069"/>
    <w:rsid w:val="006D2529"/>
    <w:rsid w:val="006E2DED"/>
    <w:rsid w:val="006F1C4C"/>
    <w:rsid w:val="006F271A"/>
    <w:rsid w:val="0070561A"/>
    <w:rsid w:val="007222D9"/>
    <w:rsid w:val="007257BD"/>
    <w:rsid w:val="007427EA"/>
    <w:rsid w:val="00743645"/>
    <w:rsid w:val="007605EF"/>
    <w:rsid w:val="00761487"/>
    <w:rsid w:val="00767396"/>
    <w:rsid w:val="00773654"/>
    <w:rsid w:val="0079240D"/>
    <w:rsid w:val="007931D7"/>
    <w:rsid w:val="00797235"/>
    <w:rsid w:val="007A4CFA"/>
    <w:rsid w:val="007A7C60"/>
    <w:rsid w:val="007B0494"/>
    <w:rsid w:val="007B69E7"/>
    <w:rsid w:val="007D2E21"/>
    <w:rsid w:val="007D3E9B"/>
    <w:rsid w:val="007D6E4F"/>
    <w:rsid w:val="007E5364"/>
    <w:rsid w:val="007F244C"/>
    <w:rsid w:val="007F6E33"/>
    <w:rsid w:val="00803FAF"/>
    <w:rsid w:val="0080418C"/>
    <w:rsid w:val="00841A12"/>
    <w:rsid w:val="008453B9"/>
    <w:rsid w:val="00846860"/>
    <w:rsid w:val="00852251"/>
    <w:rsid w:val="0085405F"/>
    <w:rsid w:val="00877346"/>
    <w:rsid w:val="0088276D"/>
    <w:rsid w:val="00885F41"/>
    <w:rsid w:val="008A0646"/>
    <w:rsid w:val="008A7B1D"/>
    <w:rsid w:val="008B19D3"/>
    <w:rsid w:val="008C29C2"/>
    <w:rsid w:val="008D5933"/>
    <w:rsid w:val="008E522B"/>
    <w:rsid w:val="008E5538"/>
    <w:rsid w:val="008F110D"/>
    <w:rsid w:val="00901939"/>
    <w:rsid w:val="00934BAE"/>
    <w:rsid w:val="00934E5B"/>
    <w:rsid w:val="0094057F"/>
    <w:rsid w:val="009568B9"/>
    <w:rsid w:val="009638C9"/>
    <w:rsid w:val="00966AA0"/>
    <w:rsid w:val="009770F1"/>
    <w:rsid w:val="00977757"/>
    <w:rsid w:val="0099387F"/>
    <w:rsid w:val="009B729E"/>
    <w:rsid w:val="009C072F"/>
    <w:rsid w:val="009C5F8A"/>
    <w:rsid w:val="009D217D"/>
    <w:rsid w:val="009D3B8B"/>
    <w:rsid w:val="009D7521"/>
    <w:rsid w:val="009E3935"/>
    <w:rsid w:val="009E3BA4"/>
    <w:rsid w:val="009F283C"/>
    <w:rsid w:val="009F3263"/>
    <w:rsid w:val="009F494F"/>
    <w:rsid w:val="00A11310"/>
    <w:rsid w:val="00A31F77"/>
    <w:rsid w:val="00A36648"/>
    <w:rsid w:val="00A56E59"/>
    <w:rsid w:val="00A80D1E"/>
    <w:rsid w:val="00A85689"/>
    <w:rsid w:val="00A91C78"/>
    <w:rsid w:val="00A96503"/>
    <w:rsid w:val="00AB1187"/>
    <w:rsid w:val="00AB1FBF"/>
    <w:rsid w:val="00AC1ABD"/>
    <w:rsid w:val="00AE7C8A"/>
    <w:rsid w:val="00B03E60"/>
    <w:rsid w:val="00B05292"/>
    <w:rsid w:val="00B11CA2"/>
    <w:rsid w:val="00B20BE9"/>
    <w:rsid w:val="00B57417"/>
    <w:rsid w:val="00BA4C84"/>
    <w:rsid w:val="00BB165F"/>
    <w:rsid w:val="00BB767D"/>
    <w:rsid w:val="00BC450B"/>
    <w:rsid w:val="00BC7118"/>
    <w:rsid w:val="00BF19E8"/>
    <w:rsid w:val="00BF3522"/>
    <w:rsid w:val="00C1201E"/>
    <w:rsid w:val="00C152A4"/>
    <w:rsid w:val="00C35100"/>
    <w:rsid w:val="00C44E4F"/>
    <w:rsid w:val="00C4611D"/>
    <w:rsid w:val="00C474DB"/>
    <w:rsid w:val="00C6511A"/>
    <w:rsid w:val="00C654B8"/>
    <w:rsid w:val="00C679CC"/>
    <w:rsid w:val="00C67EE6"/>
    <w:rsid w:val="00C7620F"/>
    <w:rsid w:val="00C76F1D"/>
    <w:rsid w:val="00C77BE2"/>
    <w:rsid w:val="00CA04F1"/>
    <w:rsid w:val="00CA4A4F"/>
    <w:rsid w:val="00CA609E"/>
    <w:rsid w:val="00CC5197"/>
    <w:rsid w:val="00CC795A"/>
    <w:rsid w:val="00CF4E28"/>
    <w:rsid w:val="00D0586C"/>
    <w:rsid w:val="00D05F87"/>
    <w:rsid w:val="00D145ED"/>
    <w:rsid w:val="00D22716"/>
    <w:rsid w:val="00D42C17"/>
    <w:rsid w:val="00D459B2"/>
    <w:rsid w:val="00D46EF3"/>
    <w:rsid w:val="00D500FA"/>
    <w:rsid w:val="00D62797"/>
    <w:rsid w:val="00D63782"/>
    <w:rsid w:val="00D6469E"/>
    <w:rsid w:val="00D651AC"/>
    <w:rsid w:val="00D8103E"/>
    <w:rsid w:val="00D81159"/>
    <w:rsid w:val="00D82EF1"/>
    <w:rsid w:val="00D84725"/>
    <w:rsid w:val="00D945BA"/>
    <w:rsid w:val="00D9543B"/>
    <w:rsid w:val="00DA7637"/>
    <w:rsid w:val="00DB3076"/>
    <w:rsid w:val="00DC51B7"/>
    <w:rsid w:val="00DD04BB"/>
    <w:rsid w:val="00DD2C5A"/>
    <w:rsid w:val="00DD35BC"/>
    <w:rsid w:val="00DE144B"/>
    <w:rsid w:val="00E06A31"/>
    <w:rsid w:val="00E15E14"/>
    <w:rsid w:val="00E20F17"/>
    <w:rsid w:val="00E250E5"/>
    <w:rsid w:val="00E34DFF"/>
    <w:rsid w:val="00E40575"/>
    <w:rsid w:val="00E5304F"/>
    <w:rsid w:val="00E80EBF"/>
    <w:rsid w:val="00E82B40"/>
    <w:rsid w:val="00E85916"/>
    <w:rsid w:val="00E91D1C"/>
    <w:rsid w:val="00E92E89"/>
    <w:rsid w:val="00E93A36"/>
    <w:rsid w:val="00EA55D0"/>
    <w:rsid w:val="00EC0777"/>
    <w:rsid w:val="00EC53AD"/>
    <w:rsid w:val="00EE0988"/>
    <w:rsid w:val="00EF742C"/>
    <w:rsid w:val="00F12B23"/>
    <w:rsid w:val="00F30A19"/>
    <w:rsid w:val="00F4249B"/>
    <w:rsid w:val="00F44851"/>
    <w:rsid w:val="00F77F1E"/>
    <w:rsid w:val="00F8428B"/>
    <w:rsid w:val="00F8700E"/>
    <w:rsid w:val="00F9614B"/>
    <w:rsid w:val="00FA0155"/>
    <w:rsid w:val="00FB268D"/>
    <w:rsid w:val="00FC09A8"/>
    <w:rsid w:val="00FF3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A31"/>
    <w:pPr>
      <w:spacing w:after="160" w:line="252" w:lineRule="auto"/>
    </w:pPr>
    <w:rPr>
      <w:rFonts w:ascii="Calibri" w:hAnsi="Calibri" w:cs="Calibri"/>
    </w:rPr>
  </w:style>
  <w:style w:type="paragraph" w:styleId="Heading1">
    <w:name w:val="heading 1"/>
    <w:basedOn w:val="Normal"/>
    <w:link w:val="Heading1Char"/>
    <w:uiPriority w:val="9"/>
    <w:qFormat/>
    <w:rsid w:val="001C1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cstheme="minorBidi"/>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EndnoteText">
    <w:name w:val="endnote text"/>
    <w:basedOn w:val="Normal"/>
    <w:link w:val="EndnoteTextChar"/>
    <w:uiPriority w:val="99"/>
    <w:semiHidden/>
    <w:unhideWhenUsed/>
    <w:rsid w:val="0079240D"/>
    <w:pPr>
      <w:spacing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9240D"/>
    <w:rPr>
      <w:sz w:val="20"/>
      <w:szCs w:val="20"/>
    </w:rPr>
  </w:style>
  <w:style w:type="character" w:styleId="EndnoteReference">
    <w:name w:val="endnote reference"/>
    <w:basedOn w:val="DefaultParagraphFont"/>
    <w:uiPriority w:val="99"/>
    <w:semiHidden/>
    <w:unhideWhenUsed/>
    <w:rsid w:val="0079240D"/>
    <w:rPr>
      <w:vertAlign w:val="superscript"/>
    </w:rPr>
  </w:style>
  <w:style w:type="paragraph" w:styleId="FootnoteText">
    <w:name w:val="footnote text"/>
    <w:basedOn w:val="Normal"/>
    <w:link w:val="FootnoteTextChar"/>
    <w:uiPriority w:val="99"/>
    <w:unhideWhenUsed/>
    <w:rsid w:val="0079240D"/>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79240D"/>
    <w:rPr>
      <w:sz w:val="20"/>
      <w:szCs w:val="20"/>
    </w:rPr>
  </w:style>
  <w:style w:type="character" w:styleId="FootnoteReference">
    <w:name w:val="footnote reference"/>
    <w:basedOn w:val="DefaultParagraphFont"/>
    <w:uiPriority w:val="99"/>
    <w:semiHidden/>
    <w:unhideWhenUsed/>
    <w:rsid w:val="0079240D"/>
    <w:rPr>
      <w:vertAlign w:val="superscript"/>
    </w:rPr>
  </w:style>
  <w:style w:type="paragraph" w:styleId="NormalWeb">
    <w:name w:val="Normal (Web)"/>
    <w:basedOn w:val="Normal"/>
    <w:uiPriority w:val="99"/>
    <w:unhideWhenUsed/>
    <w:rsid w:val="007924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1416AD"/>
  </w:style>
  <w:style w:type="character" w:customStyle="1" w:styleId="Heading1Char">
    <w:name w:val="Heading 1 Char"/>
    <w:basedOn w:val="DefaultParagraphFont"/>
    <w:link w:val="Heading1"/>
    <w:uiPriority w:val="9"/>
    <w:rsid w:val="001C1D1B"/>
    <w:rPr>
      <w:rFonts w:ascii="Times New Roman" w:eastAsia="Times New Roman" w:hAnsi="Times New Roman" w:cs="Times New Roman"/>
      <w:b/>
      <w:bCs/>
      <w:kern w:val="36"/>
      <w:sz w:val="48"/>
      <w:szCs w:val="48"/>
      <w:lang w:eastAsia="en-GB"/>
    </w:rPr>
  </w:style>
  <w:style w:type="character" w:customStyle="1" w:styleId="mfirst-letter">
    <w:name w:val="m_first-letter"/>
    <w:basedOn w:val="DefaultParagraphFont"/>
    <w:rsid w:val="00304E55"/>
  </w:style>
  <w:style w:type="character" w:styleId="Emphasis">
    <w:name w:val="Emphasis"/>
    <w:basedOn w:val="DefaultParagraphFont"/>
    <w:uiPriority w:val="20"/>
    <w:qFormat/>
    <w:rsid w:val="00D62797"/>
    <w:rPr>
      <w:i/>
      <w:iCs/>
    </w:rPr>
  </w:style>
  <w:style w:type="paragraph" w:styleId="BalloonText">
    <w:name w:val="Balloon Text"/>
    <w:basedOn w:val="Normal"/>
    <w:link w:val="BalloonTextChar"/>
    <w:uiPriority w:val="99"/>
    <w:semiHidden/>
    <w:unhideWhenUsed/>
    <w:rsid w:val="00846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3849">
      <w:bodyDiv w:val="1"/>
      <w:marLeft w:val="0"/>
      <w:marRight w:val="0"/>
      <w:marTop w:val="0"/>
      <w:marBottom w:val="0"/>
      <w:divBdr>
        <w:top w:val="none" w:sz="0" w:space="0" w:color="auto"/>
        <w:left w:val="none" w:sz="0" w:space="0" w:color="auto"/>
        <w:bottom w:val="none" w:sz="0" w:space="0" w:color="auto"/>
        <w:right w:val="none" w:sz="0" w:space="0" w:color="auto"/>
      </w:divBdr>
    </w:div>
    <w:div w:id="118454512">
      <w:bodyDiv w:val="1"/>
      <w:marLeft w:val="0"/>
      <w:marRight w:val="0"/>
      <w:marTop w:val="0"/>
      <w:marBottom w:val="0"/>
      <w:divBdr>
        <w:top w:val="none" w:sz="0" w:space="0" w:color="auto"/>
        <w:left w:val="none" w:sz="0" w:space="0" w:color="auto"/>
        <w:bottom w:val="none" w:sz="0" w:space="0" w:color="auto"/>
        <w:right w:val="none" w:sz="0" w:space="0" w:color="auto"/>
      </w:divBdr>
    </w:div>
    <w:div w:id="134303005">
      <w:bodyDiv w:val="1"/>
      <w:marLeft w:val="0"/>
      <w:marRight w:val="0"/>
      <w:marTop w:val="0"/>
      <w:marBottom w:val="0"/>
      <w:divBdr>
        <w:top w:val="none" w:sz="0" w:space="0" w:color="auto"/>
        <w:left w:val="none" w:sz="0" w:space="0" w:color="auto"/>
        <w:bottom w:val="none" w:sz="0" w:space="0" w:color="auto"/>
        <w:right w:val="none" w:sz="0" w:space="0" w:color="auto"/>
      </w:divBdr>
    </w:div>
    <w:div w:id="169756843">
      <w:bodyDiv w:val="1"/>
      <w:marLeft w:val="0"/>
      <w:marRight w:val="0"/>
      <w:marTop w:val="0"/>
      <w:marBottom w:val="0"/>
      <w:divBdr>
        <w:top w:val="none" w:sz="0" w:space="0" w:color="auto"/>
        <w:left w:val="none" w:sz="0" w:space="0" w:color="auto"/>
        <w:bottom w:val="none" w:sz="0" w:space="0" w:color="auto"/>
        <w:right w:val="none" w:sz="0" w:space="0" w:color="auto"/>
      </w:divBdr>
    </w:div>
    <w:div w:id="205216376">
      <w:bodyDiv w:val="1"/>
      <w:marLeft w:val="0"/>
      <w:marRight w:val="0"/>
      <w:marTop w:val="0"/>
      <w:marBottom w:val="0"/>
      <w:divBdr>
        <w:top w:val="none" w:sz="0" w:space="0" w:color="auto"/>
        <w:left w:val="none" w:sz="0" w:space="0" w:color="auto"/>
        <w:bottom w:val="none" w:sz="0" w:space="0" w:color="auto"/>
        <w:right w:val="none" w:sz="0" w:space="0" w:color="auto"/>
      </w:divBdr>
    </w:div>
    <w:div w:id="241644223">
      <w:bodyDiv w:val="1"/>
      <w:marLeft w:val="0"/>
      <w:marRight w:val="0"/>
      <w:marTop w:val="0"/>
      <w:marBottom w:val="0"/>
      <w:divBdr>
        <w:top w:val="none" w:sz="0" w:space="0" w:color="auto"/>
        <w:left w:val="none" w:sz="0" w:space="0" w:color="auto"/>
        <w:bottom w:val="none" w:sz="0" w:space="0" w:color="auto"/>
        <w:right w:val="none" w:sz="0" w:space="0" w:color="auto"/>
      </w:divBdr>
    </w:div>
    <w:div w:id="315888262">
      <w:bodyDiv w:val="1"/>
      <w:marLeft w:val="0"/>
      <w:marRight w:val="0"/>
      <w:marTop w:val="0"/>
      <w:marBottom w:val="0"/>
      <w:divBdr>
        <w:top w:val="none" w:sz="0" w:space="0" w:color="auto"/>
        <w:left w:val="none" w:sz="0" w:space="0" w:color="auto"/>
        <w:bottom w:val="none" w:sz="0" w:space="0" w:color="auto"/>
        <w:right w:val="none" w:sz="0" w:space="0" w:color="auto"/>
      </w:divBdr>
    </w:div>
    <w:div w:id="363361030">
      <w:bodyDiv w:val="1"/>
      <w:marLeft w:val="0"/>
      <w:marRight w:val="0"/>
      <w:marTop w:val="0"/>
      <w:marBottom w:val="0"/>
      <w:divBdr>
        <w:top w:val="none" w:sz="0" w:space="0" w:color="auto"/>
        <w:left w:val="none" w:sz="0" w:space="0" w:color="auto"/>
        <w:bottom w:val="none" w:sz="0" w:space="0" w:color="auto"/>
        <w:right w:val="none" w:sz="0" w:space="0" w:color="auto"/>
      </w:divBdr>
    </w:div>
    <w:div w:id="404302046">
      <w:bodyDiv w:val="1"/>
      <w:marLeft w:val="0"/>
      <w:marRight w:val="0"/>
      <w:marTop w:val="0"/>
      <w:marBottom w:val="0"/>
      <w:divBdr>
        <w:top w:val="none" w:sz="0" w:space="0" w:color="auto"/>
        <w:left w:val="none" w:sz="0" w:space="0" w:color="auto"/>
        <w:bottom w:val="none" w:sz="0" w:space="0" w:color="auto"/>
        <w:right w:val="none" w:sz="0" w:space="0" w:color="auto"/>
      </w:divBdr>
    </w:div>
    <w:div w:id="469370387">
      <w:bodyDiv w:val="1"/>
      <w:marLeft w:val="0"/>
      <w:marRight w:val="0"/>
      <w:marTop w:val="0"/>
      <w:marBottom w:val="0"/>
      <w:divBdr>
        <w:top w:val="none" w:sz="0" w:space="0" w:color="auto"/>
        <w:left w:val="none" w:sz="0" w:space="0" w:color="auto"/>
        <w:bottom w:val="none" w:sz="0" w:space="0" w:color="auto"/>
        <w:right w:val="none" w:sz="0" w:space="0" w:color="auto"/>
      </w:divBdr>
    </w:div>
    <w:div w:id="489640930">
      <w:bodyDiv w:val="1"/>
      <w:marLeft w:val="0"/>
      <w:marRight w:val="0"/>
      <w:marTop w:val="0"/>
      <w:marBottom w:val="0"/>
      <w:divBdr>
        <w:top w:val="none" w:sz="0" w:space="0" w:color="auto"/>
        <w:left w:val="none" w:sz="0" w:space="0" w:color="auto"/>
        <w:bottom w:val="none" w:sz="0" w:space="0" w:color="auto"/>
        <w:right w:val="none" w:sz="0" w:space="0" w:color="auto"/>
      </w:divBdr>
    </w:div>
    <w:div w:id="507672397">
      <w:bodyDiv w:val="1"/>
      <w:marLeft w:val="0"/>
      <w:marRight w:val="0"/>
      <w:marTop w:val="0"/>
      <w:marBottom w:val="0"/>
      <w:divBdr>
        <w:top w:val="none" w:sz="0" w:space="0" w:color="auto"/>
        <w:left w:val="none" w:sz="0" w:space="0" w:color="auto"/>
        <w:bottom w:val="none" w:sz="0" w:space="0" w:color="auto"/>
        <w:right w:val="none" w:sz="0" w:space="0" w:color="auto"/>
      </w:divBdr>
    </w:div>
    <w:div w:id="511528859">
      <w:bodyDiv w:val="1"/>
      <w:marLeft w:val="0"/>
      <w:marRight w:val="0"/>
      <w:marTop w:val="0"/>
      <w:marBottom w:val="0"/>
      <w:divBdr>
        <w:top w:val="none" w:sz="0" w:space="0" w:color="auto"/>
        <w:left w:val="none" w:sz="0" w:space="0" w:color="auto"/>
        <w:bottom w:val="none" w:sz="0" w:space="0" w:color="auto"/>
        <w:right w:val="none" w:sz="0" w:space="0" w:color="auto"/>
      </w:divBdr>
    </w:div>
    <w:div w:id="517233684">
      <w:bodyDiv w:val="1"/>
      <w:marLeft w:val="0"/>
      <w:marRight w:val="0"/>
      <w:marTop w:val="0"/>
      <w:marBottom w:val="0"/>
      <w:divBdr>
        <w:top w:val="none" w:sz="0" w:space="0" w:color="auto"/>
        <w:left w:val="none" w:sz="0" w:space="0" w:color="auto"/>
        <w:bottom w:val="none" w:sz="0" w:space="0" w:color="auto"/>
        <w:right w:val="none" w:sz="0" w:space="0" w:color="auto"/>
      </w:divBdr>
    </w:div>
    <w:div w:id="586768787">
      <w:bodyDiv w:val="1"/>
      <w:marLeft w:val="0"/>
      <w:marRight w:val="0"/>
      <w:marTop w:val="0"/>
      <w:marBottom w:val="0"/>
      <w:divBdr>
        <w:top w:val="none" w:sz="0" w:space="0" w:color="auto"/>
        <w:left w:val="none" w:sz="0" w:space="0" w:color="auto"/>
        <w:bottom w:val="none" w:sz="0" w:space="0" w:color="auto"/>
        <w:right w:val="none" w:sz="0" w:space="0" w:color="auto"/>
      </w:divBdr>
    </w:div>
    <w:div w:id="637960169">
      <w:bodyDiv w:val="1"/>
      <w:marLeft w:val="0"/>
      <w:marRight w:val="0"/>
      <w:marTop w:val="0"/>
      <w:marBottom w:val="0"/>
      <w:divBdr>
        <w:top w:val="none" w:sz="0" w:space="0" w:color="auto"/>
        <w:left w:val="none" w:sz="0" w:space="0" w:color="auto"/>
        <w:bottom w:val="none" w:sz="0" w:space="0" w:color="auto"/>
        <w:right w:val="none" w:sz="0" w:space="0" w:color="auto"/>
      </w:divBdr>
    </w:div>
    <w:div w:id="690035805">
      <w:bodyDiv w:val="1"/>
      <w:marLeft w:val="0"/>
      <w:marRight w:val="0"/>
      <w:marTop w:val="0"/>
      <w:marBottom w:val="0"/>
      <w:divBdr>
        <w:top w:val="none" w:sz="0" w:space="0" w:color="auto"/>
        <w:left w:val="none" w:sz="0" w:space="0" w:color="auto"/>
        <w:bottom w:val="none" w:sz="0" w:space="0" w:color="auto"/>
        <w:right w:val="none" w:sz="0" w:space="0" w:color="auto"/>
      </w:divBdr>
    </w:div>
    <w:div w:id="746079410">
      <w:bodyDiv w:val="1"/>
      <w:marLeft w:val="0"/>
      <w:marRight w:val="0"/>
      <w:marTop w:val="0"/>
      <w:marBottom w:val="0"/>
      <w:divBdr>
        <w:top w:val="none" w:sz="0" w:space="0" w:color="auto"/>
        <w:left w:val="none" w:sz="0" w:space="0" w:color="auto"/>
        <w:bottom w:val="none" w:sz="0" w:space="0" w:color="auto"/>
        <w:right w:val="none" w:sz="0" w:space="0" w:color="auto"/>
      </w:divBdr>
    </w:div>
    <w:div w:id="779109618">
      <w:bodyDiv w:val="1"/>
      <w:marLeft w:val="0"/>
      <w:marRight w:val="0"/>
      <w:marTop w:val="0"/>
      <w:marBottom w:val="0"/>
      <w:divBdr>
        <w:top w:val="none" w:sz="0" w:space="0" w:color="auto"/>
        <w:left w:val="none" w:sz="0" w:space="0" w:color="auto"/>
        <w:bottom w:val="none" w:sz="0" w:space="0" w:color="auto"/>
        <w:right w:val="none" w:sz="0" w:space="0" w:color="auto"/>
      </w:divBdr>
    </w:div>
    <w:div w:id="830221316">
      <w:bodyDiv w:val="1"/>
      <w:marLeft w:val="0"/>
      <w:marRight w:val="0"/>
      <w:marTop w:val="0"/>
      <w:marBottom w:val="0"/>
      <w:divBdr>
        <w:top w:val="none" w:sz="0" w:space="0" w:color="auto"/>
        <w:left w:val="none" w:sz="0" w:space="0" w:color="auto"/>
        <w:bottom w:val="none" w:sz="0" w:space="0" w:color="auto"/>
        <w:right w:val="none" w:sz="0" w:space="0" w:color="auto"/>
      </w:divBdr>
    </w:div>
    <w:div w:id="970280717">
      <w:bodyDiv w:val="1"/>
      <w:marLeft w:val="0"/>
      <w:marRight w:val="0"/>
      <w:marTop w:val="0"/>
      <w:marBottom w:val="0"/>
      <w:divBdr>
        <w:top w:val="none" w:sz="0" w:space="0" w:color="auto"/>
        <w:left w:val="none" w:sz="0" w:space="0" w:color="auto"/>
        <w:bottom w:val="none" w:sz="0" w:space="0" w:color="auto"/>
        <w:right w:val="none" w:sz="0" w:space="0" w:color="auto"/>
      </w:divBdr>
    </w:div>
    <w:div w:id="1019308544">
      <w:bodyDiv w:val="1"/>
      <w:marLeft w:val="0"/>
      <w:marRight w:val="0"/>
      <w:marTop w:val="0"/>
      <w:marBottom w:val="0"/>
      <w:divBdr>
        <w:top w:val="none" w:sz="0" w:space="0" w:color="auto"/>
        <w:left w:val="none" w:sz="0" w:space="0" w:color="auto"/>
        <w:bottom w:val="none" w:sz="0" w:space="0" w:color="auto"/>
        <w:right w:val="none" w:sz="0" w:space="0" w:color="auto"/>
      </w:divBdr>
      <w:divsChild>
        <w:div w:id="1603881203">
          <w:marLeft w:val="446"/>
          <w:marRight w:val="0"/>
          <w:marTop w:val="0"/>
          <w:marBottom w:val="0"/>
          <w:divBdr>
            <w:top w:val="none" w:sz="0" w:space="0" w:color="auto"/>
            <w:left w:val="none" w:sz="0" w:space="0" w:color="auto"/>
            <w:bottom w:val="none" w:sz="0" w:space="0" w:color="auto"/>
            <w:right w:val="none" w:sz="0" w:space="0" w:color="auto"/>
          </w:divBdr>
        </w:div>
      </w:divsChild>
    </w:div>
    <w:div w:id="1064452429">
      <w:bodyDiv w:val="1"/>
      <w:marLeft w:val="0"/>
      <w:marRight w:val="0"/>
      <w:marTop w:val="0"/>
      <w:marBottom w:val="0"/>
      <w:divBdr>
        <w:top w:val="none" w:sz="0" w:space="0" w:color="auto"/>
        <w:left w:val="none" w:sz="0" w:space="0" w:color="auto"/>
        <w:bottom w:val="none" w:sz="0" w:space="0" w:color="auto"/>
        <w:right w:val="none" w:sz="0" w:space="0" w:color="auto"/>
      </w:divBdr>
    </w:div>
    <w:div w:id="1071151908">
      <w:bodyDiv w:val="1"/>
      <w:marLeft w:val="0"/>
      <w:marRight w:val="0"/>
      <w:marTop w:val="0"/>
      <w:marBottom w:val="0"/>
      <w:divBdr>
        <w:top w:val="none" w:sz="0" w:space="0" w:color="auto"/>
        <w:left w:val="none" w:sz="0" w:space="0" w:color="auto"/>
        <w:bottom w:val="none" w:sz="0" w:space="0" w:color="auto"/>
        <w:right w:val="none" w:sz="0" w:space="0" w:color="auto"/>
      </w:divBdr>
    </w:div>
    <w:div w:id="1091127608">
      <w:bodyDiv w:val="1"/>
      <w:marLeft w:val="0"/>
      <w:marRight w:val="0"/>
      <w:marTop w:val="0"/>
      <w:marBottom w:val="0"/>
      <w:divBdr>
        <w:top w:val="none" w:sz="0" w:space="0" w:color="auto"/>
        <w:left w:val="none" w:sz="0" w:space="0" w:color="auto"/>
        <w:bottom w:val="none" w:sz="0" w:space="0" w:color="auto"/>
        <w:right w:val="none" w:sz="0" w:space="0" w:color="auto"/>
      </w:divBdr>
    </w:div>
    <w:div w:id="1143623253">
      <w:bodyDiv w:val="1"/>
      <w:marLeft w:val="0"/>
      <w:marRight w:val="0"/>
      <w:marTop w:val="0"/>
      <w:marBottom w:val="0"/>
      <w:divBdr>
        <w:top w:val="none" w:sz="0" w:space="0" w:color="auto"/>
        <w:left w:val="none" w:sz="0" w:space="0" w:color="auto"/>
        <w:bottom w:val="none" w:sz="0" w:space="0" w:color="auto"/>
        <w:right w:val="none" w:sz="0" w:space="0" w:color="auto"/>
      </w:divBdr>
      <w:divsChild>
        <w:div w:id="157892752">
          <w:marLeft w:val="0"/>
          <w:marRight w:val="0"/>
          <w:marTop w:val="0"/>
          <w:marBottom w:val="0"/>
          <w:divBdr>
            <w:top w:val="none" w:sz="0" w:space="0" w:color="auto"/>
            <w:left w:val="none" w:sz="0" w:space="0" w:color="auto"/>
            <w:bottom w:val="none" w:sz="0" w:space="0" w:color="auto"/>
            <w:right w:val="none" w:sz="0" w:space="0" w:color="auto"/>
          </w:divBdr>
        </w:div>
        <w:div w:id="1917933319">
          <w:marLeft w:val="0"/>
          <w:marRight w:val="0"/>
          <w:marTop w:val="0"/>
          <w:marBottom w:val="0"/>
          <w:divBdr>
            <w:top w:val="none" w:sz="0" w:space="0" w:color="auto"/>
            <w:left w:val="none" w:sz="0" w:space="0" w:color="auto"/>
            <w:bottom w:val="none" w:sz="0" w:space="0" w:color="auto"/>
            <w:right w:val="none" w:sz="0" w:space="0" w:color="auto"/>
          </w:divBdr>
        </w:div>
      </w:divsChild>
    </w:div>
    <w:div w:id="1154099896">
      <w:bodyDiv w:val="1"/>
      <w:marLeft w:val="0"/>
      <w:marRight w:val="0"/>
      <w:marTop w:val="0"/>
      <w:marBottom w:val="0"/>
      <w:divBdr>
        <w:top w:val="none" w:sz="0" w:space="0" w:color="auto"/>
        <w:left w:val="none" w:sz="0" w:space="0" w:color="auto"/>
        <w:bottom w:val="none" w:sz="0" w:space="0" w:color="auto"/>
        <w:right w:val="none" w:sz="0" w:space="0" w:color="auto"/>
      </w:divBdr>
    </w:div>
    <w:div w:id="1190533039">
      <w:bodyDiv w:val="1"/>
      <w:marLeft w:val="0"/>
      <w:marRight w:val="0"/>
      <w:marTop w:val="0"/>
      <w:marBottom w:val="0"/>
      <w:divBdr>
        <w:top w:val="none" w:sz="0" w:space="0" w:color="auto"/>
        <w:left w:val="none" w:sz="0" w:space="0" w:color="auto"/>
        <w:bottom w:val="none" w:sz="0" w:space="0" w:color="auto"/>
        <w:right w:val="none" w:sz="0" w:space="0" w:color="auto"/>
      </w:divBdr>
      <w:divsChild>
        <w:div w:id="2028023555">
          <w:marLeft w:val="0"/>
          <w:marRight w:val="0"/>
          <w:marTop w:val="0"/>
          <w:marBottom w:val="0"/>
          <w:divBdr>
            <w:top w:val="none" w:sz="0" w:space="0" w:color="auto"/>
            <w:left w:val="none" w:sz="0" w:space="0" w:color="auto"/>
            <w:bottom w:val="none" w:sz="0" w:space="0" w:color="auto"/>
            <w:right w:val="none" w:sz="0" w:space="0" w:color="auto"/>
          </w:divBdr>
        </w:div>
        <w:div w:id="641618009">
          <w:marLeft w:val="0"/>
          <w:marRight w:val="0"/>
          <w:marTop w:val="0"/>
          <w:marBottom w:val="0"/>
          <w:divBdr>
            <w:top w:val="none" w:sz="0" w:space="0" w:color="auto"/>
            <w:left w:val="none" w:sz="0" w:space="0" w:color="auto"/>
            <w:bottom w:val="none" w:sz="0" w:space="0" w:color="auto"/>
            <w:right w:val="none" w:sz="0" w:space="0" w:color="auto"/>
          </w:divBdr>
        </w:div>
        <w:div w:id="131600054">
          <w:marLeft w:val="0"/>
          <w:marRight w:val="0"/>
          <w:marTop w:val="0"/>
          <w:marBottom w:val="0"/>
          <w:divBdr>
            <w:top w:val="none" w:sz="0" w:space="0" w:color="auto"/>
            <w:left w:val="none" w:sz="0" w:space="0" w:color="auto"/>
            <w:bottom w:val="none" w:sz="0" w:space="0" w:color="auto"/>
            <w:right w:val="none" w:sz="0" w:space="0" w:color="auto"/>
          </w:divBdr>
        </w:div>
        <w:div w:id="2068799790">
          <w:marLeft w:val="0"/>
          <w:marRight w:val="0"/>
          <w:marTop w:val="0"/>
          <w:marBottom w:val="0"/>
          <w:divBdr>
            <w:top w:val="none" w:sz="0" w:space="0" w:color="auto"/>
            <w:left w:val="none" w:sz="0" w:space="0" w:color="auto"/>
            <w:bottom w:val="none" w:sz="0" w:space="0" w:color="auto"/>
            <w:right w:val="none" w:sz="0" w:space="0" w:color="auto"/>
          </w:divBdr>
        </w:div>
        <w:div w:id="1443496029">
          <w:marLeft w:val="0"/>
          <w:marRight w:val="0"/>
          <w:marTop w:val="0"/>
          <w:marBottom w:val="0"/>
          <w:divBdr>
            <w:top w:val="none" w:sz="0" w:space="0" w:color="auto"/>
            <w:left w:val="none" w:sz="0" w:space="0" w:color="auto"/>
            <w:bottom w:val="none" w:sz="0" w:space="0" w:color="auto"/>
            <w:right w:val="none" w:sz="0" w:space="0" w:color="auto"/>
          </w:divBdr>
        </w:div>
        <w:div w:id="125127305">
          <w:marLeft w:val="0"/>
          <w:marRight w:val="0"/>
          <w:marTop w:val="0"/>
          <w:marBottom w:val="0"/>
          <w:divBdr>
            <w:top w:val="none" w:sz="0" w:space="0" w:color="auto"/>
            <w:left w:val="none" w:sz="0" w:space="0" w:color="auto"/>
            <w:bottom w:val="none" w:sz="0" w:space="0" w:color="auto"/>
            <w:right w:val="none" w:sz="0" w:space="0" w:color="auto"/>
          </w:divBdr>
        </w:div>
        <w:div w:id="138768520">
          <w:marLeft w:val="0"/>
          <w:marRight w:val="0"/>
          <w:marTop w:val="0"/>
          <w:marBottom w:val="0"/>
          <w:divBdr>
            <w:top w:val="none" w:sz="0" w:space="0" w:color="auto"/>
            <w:left w:val="none" w:sz="0" w:space="0" w:color="auto"/>
            <w:bottom w:val="none" w:sz="0" w:space="0" w:color="auto"/>
            <w:right w:val="none" w:sz="0" w:space="0" w:color="auto"/>
          </w:divBdr>
        </w:div>
      </w:divsChild>
    </w:div>
    <w:div w:id="1408457226">
      <w:bodyDiv w:val="1"/>
      <w:marLeft w:val="0"/>
      <w:marRight w:val="0"/>
      <w:marTop w:val="0"/>
      <w:marBottom w:val="0"/>
      <w:divBdr>
        <w:top w:val="none" w:sz="0" w:space="0" w:color="auto"/>
        <w:left w:val="none" w:sz="0" w:space="0" w:color="auto"/>
        <w:bottom w:val="none" w:sz="0" w:space="0" w:color="auto"/>
        <w:right w:val="none" w:sz="0" w:space="0" w:color="auto"/>
      </w:divBdr>
    </w:div>
    <w:div w:id="1414937499">
      <w:bodyDiv w:val="1"/>
      <w:marLeft w:val="0"/>
      <w:marRight w:val="0"/>
      <w:marTop w:val="0"/>
      <w:marBottom w:val="0"/>
      <w:divBdr>
        <w:top w:val="none" w:sz="0" w:space="0" w:color="auto"/>
        <w:left w:val="none" w:sz="0" w:space="0" w:color="auto"/>
        <w:bottom w:val="none" w:sz="0" w:space="0" w:color="auto"/>
        <w:right w:val="none" w:sz="0" w:space="0" w:color="auto"/>
      </w:divBdr>
    </w:div>
    <w:div w:id="1425882601">
      <w:bodyDiv w:val="1"/>
      <w:marLeft w:val="0"/>
      <w:marRight w:val="0"/>
      <w:marTop w:val="0"/>
      <w:marBottom w:val="0"/>
      <w:divBdr>
        <w:top w:val="none" w:sz="0" w:space="0" w:color="auto"/>
        <w:left w:val="none" w:sz="0" w:space="0" w:color="auto"/>
        <w:bottom w:val="none" w:sz="0" w:space="0" w:color="auto"/>
        <w:right w:val="none" w:sz="0" w:space="0" w:color="auto"/>
      </w:divBdr>
    </w:div>
    <w:div w:id="1518037985">
      <w:bodyDiv w:val="1"/>
      <w:marLeft w:val="0"/>
      <w:marRight w:val="0"/>
      <w:marTop w:val="0"/>
      <w:marBottom w:val="0"/>
      <w:divBdr>
        <w:top w:val="none" w:sz="0" w:space="0" w:color="auto"/>
        <w:left w:val="none" w:sz="0" w:space="0" w:color="auto"/>
        <w:bottom w:val="none" w:sz="0" w:space="0" w:color="auto"/>
        <w:right w:val="none" w:sz="0" w:space="0" w:color="auto"/>
      </w:divBdr>
      <w:divsChild>
        <w:div w:id="439225961">
          <w:marLeft w:val="446"/>
          <w:marRight w:val="0"/>
          <w:marTop w:val="0"/>
          <w:marBottom w:val="0"/>
          <w:divBdr>
            <w:top w:val="none" w:sz="0" w:space="0" w:color="auto"/>
            <w:left w:val="none" w:sz="0" w:space="0" w:color="auto"/>
            <w:bottom w:val="none" w:sz="0" w:space="0" w:color="auto"/>
            <w:right w:val="none" w:sz="0" w:space="0" w:color="auto"/>
          </w:divBdr>
        </w:div>
      </w:divsChild>
    </w:div>
    <w:div w:id="1579055265">
      <w:bodyDiv w:val="1"/>
      <w:marLeft w:val="0"/>
      <w:marRight w:val="0"/>
      <w:marTop w:val="0"/>
      <w:marBottom w:val="0"/>
      <w:divBdr>
        <w:top w:val="none" w:sz="0" w:space="0" w:color="auto"/>
        <w:left w:val="none" w:sz="0" w:space="0" w:color="auto"/>
        <w:bottom w:val="none" w:sz="0" w:space="0" w:color="auto"/>
        <w:right w:val="none" w:sz="0" w:space="0" w:color="auto"/>
      </w:divBdr>
    </w:div>
    <w:div w:id="1678119203">
      <w:bodyDiv w:val="1"/>
      <w:marLeft w:val="0"/>
      <w:marRight w:val="0"/>
      <w:marTop w:val="0"/>
      <w:marBottom w:val="0"/>
      <w:divBdr>
        <w:top w:val="none" w:sz="0" w:space="0" w:color="auto"/>
        <w:left w:val="none" w:sz="0" w:space="0" w:color="auto"/>
        <w:bottom w:val="none" w:sz="0" w:space="0" w:color="auto"/>
        <w:right w:val="none" w:sz="0" w:space="0" w:color="auto"/>
      </w:divBdr>
    </w:div>
    <w:div w:id="1772780832">
      <w:bodyDiv w:val="1"/>
      <w:marLeft w:val="0"/>
      <w:marRight w:val="0"/>
      <w:marTop w:val="0"/>
      <w:marBottom w:val="0"/>
      <w:divBdr>
        <w:top w:val="none" w:sz="0" w:space="0" w:color="auto"/>
        <w:left w:val="none" w:sz="0" w:space="0" w:color="auto"/>
        <w:bottom w:val="none" w:sz="0" w:space="0" w:color="auto"/>
        <w:right w:val="none" w:sz="0" w:space="0" w:color="auto"/>
      </w:divBdr>
    </w:div>
    <w:div w:id="1828857124">
      <w:bodyDiv w:val="1"/>
      <w:marLeft w:val="0"/>
      <w:marRight w:val="0"/>
      <w:marTop w:val="0"/>
      <w:marBottom w:val="0"/>
      <w:divBdr>
        <w:top w:val="none" w:sz="0" w:space="0" w:color="auto"/>
        <w:left w:val="none" w:sz="0" w:space="0" w:color="auto"/>
        <w:bottom w:val="none" w:sz="0" w:space="0" w:color="auto"/>
        <w:right w:val="none" w:sz="0" w:space="0" w:color="auto"/>
      </w:divBdr>
    </w:div>
    <w:div w:id="1921674924">
      <w:bodyDiv w:val="1"/>
      <w:marLeft w:val="0"/>
      <w:marRight w:val="0"/>
      <w:marTop w:val="0"/>
      <w:marBottom w:val="0"/>
      <w:divBdr>
        <w:top w:val="none" w:sz="0" w:space="0" w:color="auto"/>
        <w:left w:val="none" w:sz="0" w:space="0" w:color="auto"/>
        <w:bottom w:val="none" w:sz="0" w:space="0" w:color="auto"/>
        <w:right w:val="none" w:sz="0" w:space="0" w:color="auto"/>
      </w:divBdr>
    </w:div>
    <w:div w:id="2038383205">
      <w:bodyDiv w:val="1"/>
      <w:marLeft w:val="0"/>
      <w:marRight w:val="0"/>
      <w:marTop w:val="0"/>
      <w:marBottom w:val="0"/>
      <w:divBdr>
        <w:top w:val="none" w:sz="0" w:space="0" w:color="auto"/>
        <w:left w:val="none" w:sz="0" w:space="0" w:color="auto"/>
        <w:bottom w:val="none" w:sz="0" w:space="0" w:color="auto"/>
        <w:right w:val="none" w:sz="0" w:space="0" w:color="auto"/>
      </w:divBdr>
    </w:div>
    <w:div w:id="2060855576">
      <w:bodyDiv w:val="1"/>
      <w:marLeft w:val="0"/>
      <w:marRight w:val="0"/>
      <w:marTop w:val="0"/>
      <w:marBottom w:val="0"/>
      <w:divBdr>
        <w:top w:val="none" w:sz="0" w:space="0" w:color="auto"/>
        <w:left w:val="none" w:sz="0" w:space="0" w:color="auto"/>
        <w:bottom w:val="none" w:sz="0" w:space="0" w:color="auto"/>
        <w:right w:val="none" w:sz="0" w:space="0" w:color="auto"/>
      </w:divBdr>
    </w:div>
    <w:div w:id="2082096723">
      <w:bodyDiv w:val="1"/>
      <w:marLeft w:val="0"/>
      <w:marRight w:val="0"/>
      <w:marTop w:val="0"/>
      <w:marBottom w:val="0"/>
      <w:divBdr>
        <w:top w:val="none" w:sz="0" w:space="0" w:color="auto"/>
        <w:left w:val="none" w:sz="0" w:space="0" w:color="auto"/>
        <w:bottom w:val="none" w:sz="0" w:space="0" w:color="auto"/>
        <w:right w:val="none" w:sz="0" w:space="0" w:color="auto"/>
      </w:divBdr>
    </w:div>
    <w:div w:id="2102287541">
      <w:bodyDiv w:val="1"/>
      <w:marLeft w:val="0"/>
      <w:marRight w:val="0"/>
      <w:marTop w:val="0"/>
      <w:marBottom w:val="0"/>
      <w:divBdr>
        <w:top w:val="none" w:sz="0" w:space="0" w:color="auto"/>
        <w:left w:val="none" w:sz="0" w:space="0" w:color="auto"/>
        <w:bottom w:val="none" w:sz="0" w:space="0" w:color="auto"/>
        <w:right w:val="none" w:sz="0" w:space="0" w:color="auto"/>
      </w:divBdr>
    </w:div>
    <w:div w:id="21136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2828-22D5-4925-9AA0-954AAC46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5016</Words>
  <Characters>28593</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2</cp:revision>
  <cp:lastPrinted>2019-11-20T14:55:00Z</cp:lastPrinted>
  <dcterms:created xsi:type="dcterms:W3CDTF">2019-11-27T13:26:00Z</dcterms:created>
  <dcterms:modified xsi:type="dcterms:W3CDTF">2019-11-27T13:26:00Z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