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9570F2">
        <w:rPr>
          <w:rFonts w:ascii="Arial" w:hAnsi="Arial" w:cs="Arial"/>
          <w:b/>
          <w:sz w:val="24"/>
          <w:szCs w:val="24"/>
        </w:rPr>
        <w:t>2020</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BF2795" w:rsidP="00773654">
            <w:pPr>
              <w:spacing w:line="480" w:lineRule="auto"/>
              <w:rPr>
                <w:rFonts w:ascii="Arial" w:hAnsi="Arial" w:cs="Arial"/>
                <w:b/>
                <w:sz w:val="24"/>
                <w:szCs w:val="24"/>
              </w:rPr>
            </w:pPr>
            <w:r>
              <w:rPr>
                <w:rFonts w:ascii="Arial" w:hAnsi="Arial" w:cs="Arial"/>
                <w:b/>
                <w:sz w:val="24"/>
                <w:szCs w:val="24"/>
              </w:rPr>
              <w:t>Single Online Home Website Communications Plan</w:t>
            </w:r>
          </w:p>
        </w:tc>
      </w:tr>
      <w:tr w:rsidR="00523752" w:rsidRPr="00046E42" w:rsidTr="00773654">
        <w:tc>
          <w:tcPr>
            <w:tcW w:w="3260" w:type="dxa"/>
          </w:tcPr>
          <w:p w:rsidR="00523752" w:rsidRPr="00046E42" w:rsidRDefault="00523752" w:rsidP="00773654">
            <w:pPr>
              <w:spacing w:line="480" w:lineRule="auto"/>
              <w:rPr>
                <w:rFonts w:ascii="Arial" w:hAnsi="Arial" w:cs="Arial"/>
                <w:b/>
                <w:sz w:val="24"/>
                <w:szCs w:val="24"/>
              </w:rPr>
            </w:pPr>
            <w:r>
              <w:rPr>
                <w:rFonts w:ascii="Arial" w:hAnsi="Arial" w:cs="Arial"/>
                <w:b/>
                <w:sz w:val="24"/>
                <w:szCs w:val="24"/>
              </w:rPr>
              <w:t>Classification of Paper:</w:t>
            </w:r>
          </w:p>
        </w:tc>
        <w:tc>
          <w:tcPr>
            <w:tcW w:w="5103" w:type="dxa"/>
          </w:tcPr>
          <w:p w:rsidR="00523752" w:rsidRPr="00046E42" w:rsidRDefault="00BF2795" w:rsidP="00773654">
            <w:pPr>
              <w:spacing w:line="480" w:lineRule="auto"/>
              <w:rPr>
                <w:rFonts w:ascii="Arial" w:hAnsi="Arial" w:cs="Arial"/>
                <w:b/>
                <w:sz w:val="24"/>
                <w:szCs w:val="24"/>
              </w:rPr>
            </w:pPr>
            <w:r>
              <w:rPr>
                <w:rFonts w:ascii="Arial" w:hAnsi="Arial" w:cs="Arial"/>
                <w:b/>
                <w:sz w:val="24"/>
                <w:szCs w:val="24"/>
              </w:rPr>
              <w:t>Official</w:t>
            </w:r>
          </w:p>
        </w:tc>
      </w:tr>
      <w:tr w:rsidR="00852251" w:rsidRPr="00046E42" w:rsidTr="00773654">
        <w:tc>
          <w:tcPr>
            <w:tcW w:w="3260" w:type="dxa"/>
          </w:tcPr>
          <w:p w:rsidR="00852251" w:rsidRPr="00717CAE" w:rsidRDefault="00852251" w:rsidP="00773654">
            <w:pPr>
              <w:spacing w:line="480" w:lineRule="auto"/>
              <w:rPr>
                <w:rFonts w:ascii="Arial" w:hAnsi="Arial" w:cs="Arial"/>
                <w:b/>
                <w:sz w:val="24"/>
                <w:szCs w:val="24"/>
              </w:rPr>
            </w:pPr>
            <w:r w:rsidRPr="00717CAE">
              <w:rPr>
                <w:rFonts w:ascii="Arial" w:hAnsi="Arial" w:cs="Arial"/>
                <w:b/>
                <w:sz w:val="24"/>
                <w:szCs w:val="24"/>
              </w:rPr>
              <w:t>Agenda Number:</w:t>
            </w:r>
          </w:p>
        </w:tc>
        <w:tc>
          <w:tcPr>
            <w:tcW w:w="5103" w:type="dxa"/>
          </w:tcPr>
          <w:p w:rsidR="00852251" w:rsidRPr="00717CAE" w:rsidRDefault="00717CAE" w:rsidP="00773654">
            <w:pPr>
              <w:spacing w:line="480" w:lineRule="auto"/>
              <w:rPr>
                <w:rFonts w:ascii="Arial" w:hAnsi="Arial" w:cs="Arial"/>
                <w:b/>
                <w:sz w:val="24"/>
                <w:szCs w:val="24"/>
              </w:rPr>
            </w:pPr>
            <w:r w:rsidRPr="00717CAE">
              <w:rPr>
                <w:rFonts w:ascii="Arial" w:hAnsi="Arial" w:cs="Arial"/>
                <w:b/>
                <w:sz w:val="24"/>
                <w:szCs w:val="24"/>
              </w:rPr>
              <w:t>10.0</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r w:rsidR="00523752">
              <w:rPr>
                <w:rFonts w:ascii="Arial" w:hAnsi="Arial" w:cs="Arial"/>
                <w:b/>
                <w:sz w:val="24"/>
                <w:szCs w:val="24"/>
              </w:rPr>
              <w:t>:</w:t>
            </w:r>
          </w:p>
        </w:tc>
        <w:tc>
          <w:tcPr>
            <w:tcW w:w="5103" w:type="dxa"/>
          </w:tcPr>
          <w:p w:rsidR="00652B9C" w:rsidRPr="00046E42" w:rsidRDefault="00F561E9" w:rsidP="00773654">
            <w:pPr>
              <w:spacing w:line="480" w:lineRule="auto"/>
              <w:rPr>
                <w:rFonts w:ascii="Arial" w:hAnsi="Arial" w:cs="Arial"/>
                <w:b/>
                <w:sz w:val="24"/>
                <w:szCs w:val="24"/>
              </w:rPr>
            </w:pPr>
            <w:r>
              <w:rPr>
                <w:rFonts w:ascii="Arial" w:hAnsi="Arial" w:cs="Arial"/>
                <w:b/>
                <w:sz w:val="24"/>
                <w:szCs w:val="24"/>
              </w:rPr>
              <w:t xml:space="preserve">DCC </w:t>
            </w:r>
            <w:r w:rsidR="00BF2795">
              <w:rPr>
                <w:rFonts w:ascii="Arial" w:hAnsi="Arial" w:cs="Arial"/>
                <w:b/>
                <w:sz w:val="24"/>
                <w:szCs w:val="24"/>
              </w:rPr>
              <w:t>Pippa Mills</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r w:rsidR="00523752">
              <w:rPr>
                <w:rFonts w:ascii="Arial" w:hAnsi="Arial" w:cs="Arial"/>
                <w:b/>
                <w:sz w:val="24"/>
                <w:szCs w:val="24"/>
              </w:rPr>
              <w:t>:</w:t>
            </w:r>
          </w:p>
        </w:tc>
        <w:tc>
          <w:tcPr>
            <w:tcW w:w="5103" w:type="dxa"/>
          </w:tcPr>
          <w:p w:rsidR="00591EB9" w:rsidRPr="00046E42" w:rsidRDefault="00BF2795" w:rsidP="00773654">
            <w:pPr>
              <w:spacing w:line="480" w:lineRule="auto"/>
              <w:rPr>
                <w:rFonts w:ascii="Arial" w:hAnsi="Arial" w:cs="Arial"/>
                <w:b/>
                <w:sz w:val="24"/>
                <w:szCs w:val="24"/>
              </w:rPr>
            </w:pPr>
            <w:r>
              <w:rPr>
                <w:rFonts w:ascii="Arial" w:hAnsi="Arial" w:cs="Arial"/>
                <w:b/>
                <w:sz w:val="24"/>
                <w:szCs w:val="24"/>
              </w:rPr>
              <w:t>10 December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r w:rsidR="00523752">
              <w:rPr>
                <w:rFonts w:ascii="Arial" w:hAnsi="Arial" w:cs="Arial"/>
                <w:b/>
                <w:sz w:val="24"/>
                <w:szCs w:val="24"/>
              </w:rPr>
              <w:t>:</w:t>
            </w:r>
          </w:p>
        </w:tc>
        <w:tc>
          <w:tcPr>
            <w:tcW w:w="5103" w:type="dxa"/>
          </w:tcPr>
          <w:p w:rsidR="00591EB9" w:rsidRPr="00046E42" w:rsidRDefault="00597021" w:rsidP="00773654">
            <w:pPr>
              <w:spacing w:line="480" w:lineRule="auto"/>
              <w:rPr>
                <w:rFonts w:ascii="Arial" w:hAnsi="Arial" w:cs="Arial"/>
                <w:b/>
                <w:sz w:val="24"/>
                <w:szCs w:val="24"/>
              </w:rPr>
            </w:pPr>
            <w:r>
              <w:rPr>
                <w:rFonts w:ascii="Arial" w:hAnsi="Arial" w:cs="Arial"/>
                <w:b/>
                <w:sz w:val="24"/>
                <w:szCs w:val="24"/>
              </w:rPr>
              <w:t>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F562EA" w:rsidP="00773654">
            <w:pPr>
              <w:spacing w:line="480" w:lineRule="auto"/>
              <w:rPr>
                <w:rFonts w:ascii="Arial" w:hAnsi="Arial" w:cs="Arial"/>
                <w:b/>
                <w:sz w:val="24"/>
                <w:szCs w:val="24"/>
              </w:rPr>
            </w:pPr>
            <w:r>
              <w:rPr>
                <w:rFonts w:ascii="Arial" w:hAnsi="Arial" w:cs="Arial"/>
                <w:b/>
                <w:sz w:val="24"/>
                <w:szCs w:val="24"/>
              </w:rPr>
              <w:t>20 December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BF2795" w:rsidP="009F3263">
            <w:pPr>
              <w:spacing w:line="360" w:lineRule="auto"/>
              <w:rPr>
                <w:rFonts w:ascii="Arial" w:hAnsi="Arial" w:cs="Arial"/>
                <w:b/>
                <w:sz w:val="24"/>
                <w:szCs w:val="24"/>
              </w:rPr>
            </w:pPr>
            <w:r>
              <w:rPr>
                <w:rFonts w:ascii="Arial" w:hAnsi="Arial" w:cs="Arial"/>
                <w:b/>
                <w:sz w:val="24"/>
                <w:szCs w:val="24"/>
              </w:rPr>
              <w:t>Robin Punt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766853" w:rsidP="00773654">
            <w:pPr>
              <w:spacing w:line="480" w:lineRule="auto"/>
              <w:rPr>
                <w:rFonts w:ascii="Arial" w:hAnsi="Arial" w:cs="Arial"/>
                <w:b/>
                <w:sz w:val="24"/>
                <w:szCs w:val="24"/>
              </w:rPr>
            </w:pPr>
            <w:r>
              <w:rPr>
                <w:rFonts w:ascii="Arial" w:hAnsi="Arial" w:cs="Arial"/>
                <w:b/>
                <w:sz w:val="24"/>
                <w:szCs w:val="24"/>
              </w:rPr>
              <w:t>12 December 2019</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2812A0" w:rsidRDefault="00BF2795" w:rsidP="00BF2795">
      <w:pPr>
        <w:pStyle w:val="NoSpacing"/>
        <w:ind w:left="720"/>
        <w:jc w:val="both"/>
        <w:rPr>
          <w:rFonts w:ascii="Arial" w:hAnsi="Arial" w:cs="Arial"/>
          <w:sz w:val="24"/>
          <w:szCs w:val="24"/>
        </w:rPr>
      </w:pPr>
      <w:r>
        <w:rPr>
          <w:rFonts w:ascii="Arial" w:hAnsi="Arial" w:cs="Arial"/>
          <w:sz w:val="24"/>
          <w:szCs w:val="24"/>
        </w:rPr>
        <w:t>The Performance and Resources Board requested a report on progress of the Single Online Home website (SOH) Communications Plan. SOH is a website platform, and the latest in a series of programmes to modernise policing in the County.</w:t>
      </w:r>
      <w:r w:rsidR="002812A0">
        <w:rPr>
          <w:rFonts w:ascii="Arial" w:hAnsi="Arial" w:cs="Arial"/>
          <w:sz w:val="24"/>
          <w:szCs w:val="24"/>
        </w:rPr>
        <w:t xml:space="preserve"> </w:t>
      </w:r>
    </w:p>
    <w:p w:rsidR="002812A0" w:rsidRDefault="002812A0" w:rsidP="00BF2795">
      <w:pPr>
        <w:pStyle w:val="NoSpacing"/>
        <w:ind w:left="720"/>
        <w:jc w:val="both"/>
        <w:rPr>
          <w:rFonts w:ascii="Arial" w:hAnsi="Arial" w:cs="Arial"/>
          <w:sz w:val="24"/>
          <w:szCs w:val="24"/>
        </w:rPr>
      </w:pPr>
    </w:p>
    <w:p w:rsidR="00BF2795" w:rsidRDefault="002812A0" w:rsidP="00BF2795">
      <w:pPr>
        <w:pStyle w:val="NoSpacing"/>
        <w:ind w:left="720"/>
        <w:jc w:val="both"/>
        <w:rPr>
          <w:rFonts w:ascii="Arial" w:hAnsi="Arial" w:cs="Arial"/>
          <w:sz w:val="24"/>
          <w:szCs w:val="24"/>
        </w:rPr>
      </w:pPr>
      <w:r>
        <w:rPr>
          <w:rFonts w:ascii="Arial" w:hAnsi="Arial" w:cs="Arial"/>
          <w:sz w:val="24"/>
          <w:szCs w:val="24"/>
        </w:rPr>
        <w:t>The migration to the SOH website platform was driven by a number of factors including the requirement to set a national standard for online Police interaction with the public and the fact that ongoing maintenance of a range of different force sites was becoming increasingly problematic, not least in respect of system compatibility.</w:t>
      </w:r>
    </w:p>
    <w:p w:rsidR="00BF2795" w:rsidRDefault="00BF2795" w:rsidP="00BF2795">
      <w:pPr>
        <w:pStyle w:val="NoSpacing"/>
        <w:ind w:left="720"/>
        <w:jc w:val="both"/>
        <w:rPr>
          <w:rFonts w:ascii="Arial" w:hAnsi="Arial" w:cs="Arial"/>
          <w:sz w:val="24"/>
          <w:szCs w:val="24"/>
        </w:rPr>
      </w:pPr>
    </w:p>
    <w:p w:rsidR="00BF2795" w:rsidRDefault="00BF2795" w:rsidP="00BF2795">
      <w:pPr>
        <w:pStyle w:val="NoSpacing"/>
        <w:ind w:left="720"/>
        <w:jc w:val="both"/>
        <w:rPr>
          <w:rFonts w:ascii="Arial" w:hAnsi="Arial" w:cs="Arial"/>
          <w:sz w:val="24"/>
          <w:szCs w:val="24"/>
        </w:rPr>
      </w:pPr>
      <w:r>
        <w:rPr>
          <w:rFonts w:ascii="Arial" w:hAnsi="Arial" w:cs="Arial"/>
          <w:sz w:val="24"/>
          <w:szCs w:val="24"/>
        </w:rPr>
        <w:t>This report addresses the issue of a Communications Plan to let:</w:t>
      </w:r>
    </w:p>
    <w:p w:rsidR="00BF2795" w:rsidRDefault="00BF2795" w:rsidP="00BF2795">
      <w:pPr>
        <w:pStyle w:val="NoSpacing"/>
        <w:ind w:left="720"/>
        <w:jc w:val="both"/>
        <w:rPr>
          <w:rFonts w:ascii="Arial" w:hAnsi="Arial" w:cs="Arial"/>
          <w:sz w:val="24"/>
          <w:szCs w:val="24"/>
        </w:rPr>
      </w:pPr>
    </w:p>
    <w:p w:rsidR="00BF2795" w:rsidRDefault="00BF2795" w:rsidP="00BF2795">
      <w:pPr>
        <w:pStyle w:val="NoSpacing"/>
        <w:numPr>
          <w:ilvl w:val="0"/>
          <w:numId w:val="20"/>
        </w:numPr>
        <w:jc w:val="both"/>
        <w:rPr>
          <w:rFonts w:ascii="Arial" w:hAnsi="Arial" w:cs="Arial"/>
          <w:sz w:val="24"/>
          <w:szCs w:val="24"/>
        </w:rPr>
      </w:pPr>
      <w:r>
        <w:rPr>
          <w:rFonts w:ascii="Arial" w:hAnsi="Arial" w:cs="Arial"/>
          <w:sz w:val="24"/>
          <w:szCs w:val="24"/>
        </w:rPr>
        <w:t>Colleagues</w:t>
      </w:r>
    </w:p>
    <w:p w:rsidR="00BF2795" w:rsidRDefault="00BF2795" w:rsidP="00BF2795">
      <w:pPr>
        <w:pStyle w:val="NoSpacing"/>
        <w:numPr>
          <w:ilvl w:val="0"/>
          <w:numId w:val="20"/>
        </w:numPr>
        <w:jc w:val="both"/>
        <w:rPr>
          <w:rFonts w:ascii="Arial" w:hAnsi="Arial" w:cs="Arial"/>
          <w:sz w:val="24"/>
          <w:szCs w:val="24"/>
        </w:rPr>
      </w:pPr>
      <w:r>
        <w:rPr>
          <w:rFonts w:ascii="Arial" w:hAnsi="Arial" w:cs="Arial"/>
          <w:sz w:val="24"/>
          <w:szCs w:val="24"/>
        </w:rPr>
        <w:t>Partner organisations</w:t>
      </w:r>
    </w:p>
    <w:p w:rsidR="00BF2795" w:rsidRDefault="00BF2795" w:rsidP="00BF2795">
      <w:pPr>
        <w:pStyle w:val="NoSpacing"/>
        <w:numPr>
          <w:ilvl w:val="0"/>
          <w:numId w:val="20"/>
        </w:numPr>
        <w:jc w:val="both"/>
        <w:rPr>
          <w:rFonts w:ascii="Arial" w:hAnsi="Arial" w:cs="Arial"/>
          <w:sz w:val="24"/>
          <w:szCs w:val="24"/>
        </w:rPr>
      </w:pPr>
      <w:r>
        <w:rPr>
          <w:rFonts w:ascii="Arial" w:hAnsi="Arial" w:cs="Arial"/>
          <w:sz w:val="24"/>
          <w:szCs w:val="24"/>
        </w:rPr>
        <w:t>The public</w:t>
      </w:r>
    </w:p>
    <w:p w:rsidR="00BF2795" w:rsidRDefault="00BF2795" w:rsidP="00BF2795">
      <w:pPr>
        <w:pStyle w:val="NoSpacing"/>
        <w:ind w:left="1080"/>
        <w:jc w:val="both"/>
        <w:rPr>
          <w:rFonts w:ascii="Arial" w:hAnsi="Arial" w:cs="Arial"/>
          <w:sz w:val="24"/>
          <w:szCs w:val="24"/>
        </w:rPr>
      </w:pPr>
    </w:p>
    <w:p w:rsidR="00BF2795" w:rsidRDefault="00BF2795" w:rsidP="00BF2795">
      <w:pPr>
        <w:pStyle w:val="NoSpacing"/>
        <w:ind w:left="720"/>
        <w:jc w:val="both"/>
        <w:rPr>
          <w:rFonts w:ascii="Arial" w:hAnsi="Arial" w:cs="Arial"/>
          <w:sz w:val="24"/>
          <w:szCs w:val="24"/>
        </w:rPr>
      </w:pPr>
      <w:r>
        <w:rPr>
          <w:rFonts w:ascii="Arial" w:hAnsi="Arial" w:cs="Arial"/>
          <w:sz w:val="24"/>
          <w:szCs w:val="24"/>
        </w:rPr>
        <w:t xml:space="preserve"> …know how to make the most of the new </w:t>
      </w:r>
      <w:r w:rsidR="002812A0">
        <w:rPr>
          <w:rFonts w:ascii="Arial" w:hAnsi="Arial" w:cs="Arial"/>
          <w:sz w:val="24"/>
          <w:szCs w:val="24"/>
        </w:rPr>
        <w:t xml:space="preserve">SOH website </w:t>
      </w:r>
      <w:r>
        <w:rPr>
          <w:rFonts w:ascii="Arial" w:hAnsi="Arial" w:cs="Arial"/>
          <w:sz w:val="24"/>
          <w:szCs w:val="24"/>
        </w:rPr>
        <w:t>platform.</w:t>
      </w:r>
    </w:p>
    <w:p w:rsidR="00BF2795" w:rsidRDefault="00BF2795" w:rsidP="00BF2795">
      <w:pPr>
        <w:pStyle w:val="NoSpacing"/>
        <w:ind w:left="720"/>
        <w:rPr>
          <w:rFonts w:ascii="Arial" w:hAnsi="Arial" w:cs="Arial"/>
          <w:b/>
          <w:color w:val="FF0000"/>
          <w:sz w:val="24"/>
          <w:szCs w:val="24"/>
        </w:rPr>
      </w:pPr>
    </w:p>
    <w:p w:rsidR="00BF2795" w:rsidRDefault="00BF2795" w:rsidP="00766853">
      <w:pPr>
        <w:pStyle w:val="NoSpacing"/>
        <w:ind w:left="720"/>
        <w:jc w:val="both"/>
        <w:rPr>
          <w:rFonts w:ascii="Arial" w:hAnsi="Arial" w:cs="Arial"/>
          <w:sz w:val="24"/>
          <w:szCs w:val="24"/>
        </w:rPr>
      </w:pPr>
      <w:r>
        <w:rPr>
          <w:rFonts w:ascii="Arial" w:hAnsi="Arial" w:cs="Arial"/>
          <w:sz w:val="24"/>
          <w:szCs w:val="24"/>
        </w:rPr>
        <w:lastRenderedPageBreak/>
        <w:t>The report includes a brief update on the rollout of the SOH platform, which was implemented in Essex in September 2019.</w:t>
      </w:r>
    </w:p>
    <w:p w:rsidR="00766853" w:rsidRDefault="00766853" w:rsidP="00766853">
      <w:pPr>
        <w:pStyle w:val="NoSpacing"/>
        <w:ind w:left="720"/>
        <w:jc w:val="both"/>
        <w:rPr>
          <w:rFonts w:ascii="Arial" w:hAnsi="Arial" w:cs="Arial"/>
          <w:sz w:val="24"/>
          <w:szCs w:val="24"/>
        </w:rPr>
      </w:pPr>
    </w:p>
    <w:p w:rsidR="008B0F8D" w:rsidRPr="00665862" w:rsidRDefault="008B0F8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4F1EF7" w:rsidRDefault="004F1EF7" w:rsidP="004F1EF7">
      <w:pPr>
        <w:pStyle w:val="NoSpacing"/>
        <w:rPr>
          <w:rFonts w:ascii="Arial" w:hAnsi="Arial" w:cs="Arial"/>
          <w:b/>
          <w:sz w:val="24"/>
          <w:szCs w:val="24"/>
          <w:u w:val="single"/>
        </w:rPr>
      </w:pPr>
    </w:p>
    <w:p w:rsidR="004F1EF7" w:rsidRPr="00E236F9" w:rsidRDefault="004F1EF7" w:rsidP="004F1EF7">
      <w:pPr>
        <w:pStyle w:val="NoSpacing"/>
        <w:ind w:left="720"/>
        <w:rPr>
          <w:rFonts w:ascii="Arial" w:hAnsi="Arial" w:cs="Arial"/>
          <w:sz w:val="24"/>
          <w:szCs w:val="24"/>
        </w:rPr>
      </w:pPr>
      <w:r w:rsidRPr="00E236F9">
        <w:rPr>
          <w:rFonts w:ascii="Arial" w:hAnsi="Arial" w:cs="Arial"/>
          <w:sz w:val="24"/>
          <w:szCs w:val="24"/>
        </w:rPr>
        <w:t>The paper is for the board to note the work and activity in place to support a Communications Plan for Single Online Home.</w:t>
      </w:r>
    </w:p>
    <w:p w:rsidR="004F1EF7" w:rsidRDefault="004F1EF7" w:rsidP="004F1EF7">
      <w:pPr>
        <w:pStyle w:val="NoSpacing"/>
        <w:ind w:firstLine="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521C60" w:rsidRDefault="001D03E7" w:rsidP="00665862">
      <w:pPr>
        <w:pStyle w:val="NoSpacing"/>
        <w:ind w:left="720"/>
        <w:rPr>
          <w:rFonts w:ascii="Arial" w:hAnsi="Arial" w:cs="Arial"/>
          <w:sz w:val="24"/>
          <w:szCs w:val="24"/>
        </w:rPr>
      </w:pPr>
      <w:r w:rsidRPr="00BF2795">
        <w:rPr>
          <w:rFonts w:ascii="Arial" w:hAnsi="Arial" w:cs="Arial"/>
          <w:sz w:val="24"/>
          <w:szCs w:val="24"/>
        </w:rPr>
        <w:t>When fully-</w:t>
      </w:r>
      <w:r w:rsidR="003B7708" w:rsidRPr="001D03E7">
        <w:rPr>
          <w:rFonts w:ascii="Arial" w:hAnsi="Arial" w:cs="Arial"/>
          <w:sz w:val="24"/>
          <w:szCs w:val="24"/>
        </w:rPr>
        <w:t>functioning,</w:t>
      </w:r>
      <w:r w:rsidR="007D776B">
        <w:rPr>
          <w:rFonts w:ascii="Arial" w:hAnsi="Arial" w:cs="Arial"/>
          <w:sz w:val="24"/>
          <w:szCs w:val="24"/>
        </w:rPr>
        <w:t xml:space="preserve"> the new </w:t>
      </w:r>
      <w:r w:rsidR="009B2482">
        <w:rPr>
          <w:rFonts w:ascii="Arial" w:hAnsi="Arial" w:cs="Arial"/>
          <w:sz w:val="24"/>
          <w:szCs w:val="24"/>
        </w:rPr>
        <w:t xml:space="preserve">SOH </w:t>
      </w:r>
      <w:r w:rsidR="007D776B">
        <w:rPr>
          <w:rFonts w:ascii="Arial" w:hAnsi="Arial" w:cs="Arial"/>
          <w:sz w:val="24"/>
          <w:szCs w:val="24"/>
        </w:rPr>
        <w:t>website will offer an i</w:t>
      </w:r>
      <w:r w:rsidR="009B2482">
        <w:rPr>
          <w:rFonts w:ascii="Arial" w:hAnsi="Arial" w:cs="Arial"/>
          <w:sz w:val="24"/>
          <w:szCs w:val="24"/>
        </w:rPr>
        <w:t xml:space="preserve">mproved online point of contact with </w:t>
      </w:r>
      <w:r w:rsidR="003B7708">
        <w:rPr>
          <w:rFonts w:ascii="Arial" w:hAnsi="Arial" w:cs="Arial"/>
          <w:sz w:val="24"/>
          <w:szCs w:val="24"/>
        </w:rPr>
        <w:t>the public</w:t>
      </w:r>
      <w:r w:rsidR="009B2482">
        <w:rPr>
          <w:rFonts w:ascii="Arial" w:hAnsi="Arial" w:cs="Arial"/>
          <w:sz w:val="24"/>
          <w:szCs w:val="24"/>
        </w:rPr>
        <w:t xml:space="preserve">. This is </w:t>
      </w:r>
      <w:r w:rsidR="00846660">
        <w:rPr>
          <w:rFonts w:ascii="Arial" w:hAnsi="Arial" w:cs="Arial"/>
          <w:sz w:val="24"/>
          <w:szCs w:val="24"/>
        </w:rPr>
        <w:t xml:space="preserve">part of a coordinated plan </w:t>
      </w:r>
      <w:r w:rsidR="009B2482">
        <w:rPr>
          <w:rFonts w:ascii="Arial" w:hAnsi="Arial" w:cs="Arial"/>
          <w:sz w:val="24"/>
          <w:szCs w:val="24"/>
        </w:rPr>
        <w:t>to divert</w:t>
      </w:r>
      <w:r w:rsidR="003B7708">
        <w:rPr>
          <w:rFonts w:ascii="Arial" w:hAnsi="Arial" w:cs="Arial"/>
          <w:sz w:val="24"/>
          <w:szCs w:val="24"/>
        </w:rPr>
        <w:t xml:space="preserve"> customers from using the telephone as their primary method of contact with Essex Police.</w:t>
      </w:r>
    </w:p>
    <w:p w:rsidR="003B7708" w:rsidRDefault="003B7708" w:rsidP="00665862">
      <w:pPr>
        <w:pStyle w:val="NoSpacing"/>
        <w:ind w:left="720"/>
        <w:rPr>
          <w:rFonts w:ascii="Arial" w:hAnsi="Arial" w:cs="Arial"/>
          <w:sz w:val="24"/>
          <w:szCs w:val="24"/>
        </w:rPr>
      </w:pPr>
    </w:p>
    <w:p w:rsidR="0011004A" w:rsidRDefault="0011004A" w:rsidP="00665862">
      <w:pPr>
        <w:pStyle w:val="NoSpacing"/>
        <w:ind w:left="720"/>
        <w:rPr>
          <w:rFonts w:ascii="Arial" w:hAnsi="Arial" w:cs="Arial"/>
          <w:sz w:val="24"/>
          <w:szCs w:val="24"/>
        </w:rPr>
      </w:pPr>
      <w:r>
        <w:rPr>
          <w:rFonts w:ascii="Arial" w:hAnsi="Arial" w:cs="Arial"/>
          <w:sz w:val="24"/>
          <w:szCs w:val="24"/>
        </w:rPr>
        <w:t>The force will need to communicate the existence of th</w:t>
      </w:r>
      <w:r w:rsidR="009B2482">
        <w:rPr>
          <w:rFonts w:ascii="Arial" w:hAnsi="Arial" w:cs="Arial"/>
          <w:sz w:val="24"/>
          <w:szCs w:val="24"/>
        </w:rPr>
        <w:t>is</w:t>
      </w:r>
      <w:r>
        <w:rPr>
          <w:rFonts w:ascii="Arial" w:hAnsi="Arial" w:cs="Arial"/>
          <w:sz w:val="24"/>
          <w:szCs w:val="24"/>
        </w:rPr>
        <w:t xml:space="preserve"> new functionality to fully see the benefits of the services being offered</w:t>
      </w:r>
      <w:r w:rsidR="009B2482">
        <w:rPr>
          <w:rFonts w:ascii="Arial" w:hAnsi="Arial" w:cs="Arial"/>
          <w:sz w:val="24"/>
          <w:szCs w:val="24"/>
        </w:rPr>
        <w:t>,</w:t>
      </w:r>
      <w:r>
        <w:rPr>
          <w:rFonts w:ascii="Arial" w:hAnsi="Arial" w:cs="Arial"/>
          <w:sz w:val="24"/>
          <w:szCs w:val="24"/>
        </w:rPr>
        <w:t xml:space="preserve"> and to achieve the aim of diverting traffic from telephone contact.</w:t>
      </w:r>
    </w:p>
    <w:p w:rsidR="0011004A" w:rsidRDefault="0011004A" w:rsidP="00665862">
      <w:pPr>
        <w:pStyle w:val="NoSpacing"/>
        <w:ind w:left="720"/>
        <w:rPr>
          <w:rFonts w:ascii="Arial" w:hAnsi="Arial" w:cs="Arial"/>
          <w:sz w:val="24"/>
          <w:szCs w:val="24"/>
        </w:rPr>
      </w:pPr>
    </w:p>
    <w:p w:rsidR="004F1EF7" w:rsidRDefault="0011004A">
      <w:pPr>
        <w:pStyle w:val="NoSpacing"/>
        <w:ind w:left="720"/>
        <w:rPr>
          <w:rFonts w:ascii="Arial" w:hAnsi="Arial" w:cs="Arial"/>
          <w:sz w:val="24"/>
          <w:szCs w:val="24"/>
        </w:rPr>
      </w:pPr>
      <w:r>
        <w:rPr>
          <w:rFonts w:ascii="Arial" w:hAnsi="Arial" w:cs="Arial"/>
          <w:sz w:val="24"/>
          <w:szCs w:val="24"/>
        </w:rPr>
        <w:t xml:space="preserve">A full internal and external communications plan </w:t>
      </w:r>
      <w:r w:rsidR="009B2482">
        <w:rPr>
          <w:rFonts w:ascii="Arial" w:hAnsi="Arial" w:cs="Arial"/>
          <w:sz w:val="24"/>
          <w:szCs w:val="24"/>
        </w:rPr>
        <w:t>is</w:t>
      </w:r>
      <w:r>
        <w:rPr>
          <w:rFonts w:ascii="Arial" w:hAnsi="Arial" w:cs="Arial"/>
          <w:sz w:val="24"/>
          <w:szCs w:val="24"/>
        </w:rPr>
        <w:t xml:space="preserve"> required to inform all audiences of the benefits of the new </w:t>
      </w:r>
      <w:r w:rsidR="009B2482">
        <w:rPr>
          <w:rFonts w:ascii="Arial" w:hAnsi="Arial" w:cs="Arial"/>
          <w:sz w:val="24"/>
          <w:szCs w:val="24"/>
        </w:rPr>
        <w:t>SOH website. The plan is presented in this paper</w:t>
      </w:r>
      <w:r w:rsidR="004F1EF7">
        <w:rPr>
          <w:rFonts w:ascii="Arial" w:hAnsi="Arial" w:cs="Arial"/>
          <w:sz w:val="24"/>
          <w:szCs w:val="24"/>
        </w:rPr>
        <w:t xml:space="preserve"> and will be implemented to coincide with the full proven functionality of the platform. </w:t>
      </w:r>
    </w:p>
    <w:p w:rsidR="004F1EF7" w:rsidRDefault="004F1EF7">
      <w:pPr>
        <w:pStyle w:val="NoSpacing"/>
        <w:ind w:left="720"/>
        <w:rPr>
          <w:rFonts w:ascii="Arial" w:hAnsi="Arial" w:cs="Arial"/>
          <w:sz w:val="24"/>
          <w:szCs w:val="24"/>
        </w:rPr>
      </w:pPr>
    </w:p>
    <w:p w:rsidR="004F1EF7" w:rsidRDefault="004F1EF7">
      <w:pPr>
        <w:pStyle w:val="NoSpacing"/>
        <w:ind w:left="720"/>
        <w:rPr>
          <w:rFonts w:ascii="Arial" w:hAnsi="Arial" w:cs="Arial"/>
          <w:sz w:val="24"/>
          <w:szCs w:val="24"/>
        </w:rPr>
      </w:pPr>
      <w:r>
        <w:rPr>
          <w:rFonts w:ascii="Arial" w:hAnsi="Arial" w:cs="Arial"/>
          <w:sz w:val="24"/>
          <w:szCs w:val="24"/>
        </w:rPr>
        <w:t>The recommended target date for this pro-active communication is the week commencing Monday 20</w:t>
      </w:r>
      <w:r w:rsidRPr="001C4675">
        <w:rPr>
          <w:rFonts w:ascii="Arial" w:hAnsi="Arial" w:cs="Arial"/>
          <w:sz w:val="24"/>
          <w:szCs w:val="24"/>
          <w:vertAlign w:val="superscript"/>
        </w:rPr>
        <w:t>th</w:t>
      </w:r>
      <w:r>
        <w:rPr>
          <w:rFonts w:ascii="Arial" w:hAnsi="Arial" w:cs="Arial"/>
          <w:sz w:val="24"/>
          <w:szCs w:val="24"/>
        </w:rPr>
        <w:t xml:space="preserve"> April 2020, to allow time for:</w:t>
      </w:r>
    </w:p>
    <w:p w:rsidR="004F1EF7" w:rsidRDefault="004F1EF7" w:rsidP="004F1EF7">
      <w:pPr>
        <w:pStyle w:val="NoSpacing"/>
        <w:ind w:left="720"/>
        <w:rPr>
          <w:rFonts w:ascii="Arial" w:hAnsi="Arial" w:cs="Arial"/>
          <w:sz w:val="24"/>
          <w:szCs w:val="24"/>
        </w:rPr>
      </w:pPr>
    </w:p>
    <w:p w:rsidR="004F1EF7" w:rsidRDefault="004F1EF7" w:rsidP="004F1EF7">
      <w:pPr>
        <w:pStyle w:val="NoSpacing"/>
        <w:numPr>
          <w:ilvl w:val="0"/>
          <w:numId w:val="21"/>
        </w:numPr>
        <w:rPr>
          <w:rFonts w:ascii="Arial" w:hAnsi="Arial" w:cs="Arial"/>
          <w:sz w:val="24"/>
          <w:szCs w:val="24"/>
        </w:rPr>
      </w:pPr>
      <w:r>
        <w:rPr>
          <w:rFonts w:ascii="Arial" w:hAnsi="Arial" w:cs="Arial"/>
          <w:sz w:val="24"/>
          <w:szCs w:val="24"/>
        </w:rPr>
        <w:t>Resolution of outstanding issues by the national Digital Public Contact team who administer the SOH platform. Improvement of services relating to Crime Bureau / Resolution Centre and the Athena system.</w:t>
      </w:r>
    </w:p>
    <w:p w:rsidR="004F1EF7" w:rsidRDefault="004F1EF7" w:rsidP="004F1EF7">
      <w:pPr>
        <w:pStyle w:val="NoSpacing"/>
        <w:numPr>
          <w:ilvl w:val="0"/>
          <w:numId w:val="21"/>
        </w:numPr>
        <w:rPr>
          <w:rFonts w:ascii="Arial" w:hAnsi="Arial" w:cs="Arial"/>
          <w:sz w:val="24"/>
          <w:szCs w:val="24"/>
        </w:rPr>
      </w:pPr>
      <w:r>
        <w:rPr>
          <w:rFonts w:ascii="Arial" w:hAnsi="Arial" w:cs="Arial"/>
          <w:sz w:val="24"/>
          <w:szCs w:val="24"/>
        </w:rPr>
        <w:t>Addition of key functionalities (eg social media plug-in to the Your Area section).</w:t>
      </w:r>
    </w:p>
    <w:p w:rsidR="004F1EF7" w:rsidRDefault="004F1EF7" w:rsidP="004F1EF7">
      <w:pPr>
        <w:pStyle w:val="NoSpacing"/>
        <w:rPr>
          <w:rFonts w:ascii="Arial" w:hAnsi="Arial" w:cs="Arial"/>
          <w:sz w:val="24"/>
          <w:szCs w:val="24"/>
        </w:rPr>
      </w:pPr>
    </w:p>
    <w:p w:rsidR="004F1EF7" w:rsidRPr="00BF2795" w:rsidRDefault="004F1EF7" w:rsidP="009B2482">
      <w:pPr>
        <w:pStyle w:val="NoSpacing"/>
        <w:ind w:left="720"/>
        <w:rPr>
          <w:rFonts w:ascii="Arial" w:hAnsi="Arial" w:cs="Arial"/>
          <w:sz w:val="24"/>
          <w:szCs w:val="24"/>
        </w:rPr>
      </w:pPr>
    </w:p>
    <w:p w:rsidR="008B0F8D" w:rsidRPr="00665862" w:rsidRDefault="008B0F8D" w:rsidP="00665862">
      <w:pPr>
        <w:pStyle w:val="NoSpacing"/>
        <w:ind w:left="720"/>
        <w:rPr>
          <w:rFonts w:ascii="Arial" w:hAnsi="Arial" w:cs="Arial"/>
          <w:b/>
          <w:sz w:val="24"/>
          <w:szCs w:val="24"/>
        </w:rPr>
      </w:pPr>
    </w:p>
    <w:p w:rsidR="00121A7F" w:rsidRDefault="004F62BB" w:rsidP="008B0F8D">
      <w:pPr>
        <w:pStyle w:val="NoSpacing"/>
        <w:numPr>
          <w:ilvl w:val="0"/>
          <w:numId w:val="8"/>
        </w:numPr>
        <w:rPr>
          <w:rFonts w:ascii="Arial" w:hAnsi="Arial" w:cs="Arial"/>
          <w:b/>
          <w:sz w:val="24"/>
          <w:szCs w:val="24"/>
          <w:u w:val="single"/>
        </w:rPr>
      </w:pPr>
      <w:r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8B0F8D" w:rsidRDefault="008B0F8D" w:rsidP="008B0F8D">
      <w:pPr>
        <w:pStyle w:val="NoSpacing"/>
        <w:rPr>
          <w:rFonts w:ascii="Arial" w:hAnsi="Arial" w:cs="Arial"/>
          <w:b/>
          <w:sz w:val="24"/>
          <w:szCs w:val="24"/>
          <w:u w:val="single"/>
        </w:rPr>
      </w:pPr>
    </w:p>
    <w:p w:rsidR="009B2482" w:rsidRDefault="009B2482" w:rsidP="009B2482">
      <w:pPr>
        <w:spacing w:after="0" w:line="240" w:lineRule="auto"/>
        <w:ind w:left="709"/>
        <w:jc w:val="both"/>
        <w:rPr>
          <w:rFonts w:ascii="Arial" w:hAnsi="Arial" w:cs="Arial"/>
          <w:sz w:val="24"/>
          <w:szCs w:val="24"/>
        </w:rPr>
      </w:pPr>
      <w:r>
        <w:rPr>
          <w:rFonts w:ascii="Arial" w:hAnsi="Arial" w:cs="Arial"/>
          <w:sz w:val="24"/>
          <w:szCs w:val="24"/>
        </w:rPr>
        <w:t xml:space="preserve">SOH is one of a number of national products being developed by the Digital Public Contact (DPC) Programme within the Digital Policing Portfolio (DPP). SOH will unify all police public-facing websites to use the same website hosting platform, Content Management System (CMS), shared services and shared content. </w:t>
      </w:r>
    </w:p>
    <w:p w:rsidR="009B2482" w:rsidRDefault="009B2482" w:rsidP="009B2482">
      <w:pPr>
        <w:spacing w:after="0" w:line="240" w:lineRule="auto"/>
        <w:ind w:left="709"/>
        <w:jc w:val="both"/>
        <w:rPr>
          <w:rFonts w:ascii="Arial" w:hAnsi="Arial" w:cs="Arial"/>
          <w:sz w:val="24"/>
          <w:szCs w:val="24"/>
        </w:rPr>
      </w:pPr>
    </w:p>
    <w:p w:rsidR="009B2482" w:rsidRDefault="009B2482" w:rsidP="009B2482">
      <w:pPr>
        <w:spacing w:after="0" w:line="240" w:lineRule="auto"/>
        <w:ind w:left="709"/>
        <w:jc w:val="both"/>
        <w:rPr>
          <w:rFonts w:ascii="Arial" w:hAnsi="Arial" w:cs="Arial"/>
          <w:sz w:val="24"/>
          <w:szCs w:val="24"/>
        </w:rPr>
      </w:pPr>
      <w:r>
        <w:rPr>
          <w:rFonts w:ascii="Arial" w:hAnsi="Arial" w:cs="Arial"/>
          <w:sz w:val="24"/>
          <w:szCs w:val="24"/>
        </w:rPr>
        <w:t>There are currently 17 forces live with SOH, with 20 forces scheduled to be live by March 31, 2020. All forces that wish to use SOH as their public-facing website should be live by March 2021.</w:t>
      </w:r>
      <w:r w:rsidR="00853714">
        <w:rPr>
          <w:rFonts w:ascii="Arial" w:hAnsi="Arial" w:cs="Arial"/>
          <w:sz w:val="24"/>
          <w:szCs w:val="24"/>
        </w:rPr>
        <w:t xml:space="preserve"> </w:t>
      </w:r>
    </w:p>
    <w:p w:rsidR="00853714" w:rsidRDefault="00853714" w:rsidP="009B2482">
      <w:pPr>
        <w:spacing w:after="0" w:line="240" w:lineRule="auto"/>
        <w:ind w:left="709"/>
        <w:jc w:val="both"/>
        <w:rPr>
          <w:rFonts w:ascii="Arial" w:hAnsi="Arial" w:cs="Arial"/>
          <w:sz w:val="24"/>
          <w:szCs w:val="24"/>
        </w:rPr>
      </w:pPr>
    </w:p>
    <w:p w:rsidR="00853714" w:rsidRDefault="00853714" w:rsidP="009B2482">
      <w:pPr>
        <w:spacing w:after="0" w:line="240" w:lineRule="auto"/>
        <w:ind w:left="709"/>
        <w:jc w:val="both"/>
        <w:rPr>
          <w:rFonts w:ascii="Arial" w:hAnsi="Arial" w:cs="Arial"/>
          <w:sz w:val="24"/>
          <w:szCs w:val="24"/>
        </w:rPr>
      </w:pPr>
      <w:r>
        <w:rPr>
          <w:rFonts w:ascii="Arial" w:hAnsi="Arial" w:cs="Arial"/>
          <w:sz w:val="24"/>
          <w:szCs w:val="24"/>
        </w:rPr>
        <w:t xml:space="preserve">Nationally, </w:t>
      </w:r>
      <w:r w:rsidR="00D743B3">
        <w:rPr>
          <w:rFonts w:ascii="Arial" w:hAnsi="Arial" w:cs="Arial"/>
          <w:sz w:val="24"/>
          <w:szCs w:val="24"/>
        </w:rPr>
        <w:t xml:space="preserve">the Media &amp; Communications Team is aware of </w:t>
      </w:r>
      <w:r>
        <w:rPr>
          <w:rFonts w:ascii="Arial" w:hAnsi="Arial" w:cs="Arial"/>
          <w:sz w:val="24"/>
          <w:szCs w:val="24"/>
        </w:rPr>
        <w:t>only one force of the 17 using the new SOH platform has pro-actively communicated the existence of the new platform technology. That force is the Metropolitan Police Service, who designed and built the platform and who have been using it since Spring 2017.</w:t>
      </w:r>
    </w:p>
    <w:p w:rsidR="008B0F8D" w:rsidRDefault="008B0F8D" w:rsidP="009B2482">
      <w:pPr>
        <w:pStyle w:val="NoSpacing"/>
        <w:ind w:left="720"/>
        <w:rPr>
          <w:rFonts w:ascii="Arial" w:hAnsi="Arial" w:cs="Arial"/>
          <w:b/>
          <w:sz w:val="24"/>
          <w:szCs w:val="24"/>
          <w:u w:val="single"/>
        </w:rPr>
      </w:pPr>
    </w:p>
    <w:p w:rsidR="009B2482" w:rsidRDefault="009B2482" w:rsidP="009B2482">
      <w:pPr>
        <w:spacing w:after="0" w:line="240" w:lineRule="auto"/>
        <w:ind w:left="709"/>
        <w:jc w:val="both"/>
        <w:rPr>
          <w:rFonts w:ascii="Arial" w:hAnsi="Arial" w:cs="Arial"/>
          <w:sz w:val="24"/>
          <w:szCs w:val="24"/>
        </w:rPr>
      </w:pPr>
      <w:r>
        <w:rPr>
          <w:rFonts w:ascii="Arial" w:hAnsi="Arial" w:cs="Arial"/>
          <w:sz w:val="24"/>
          <w:szCs w:val="24"/>
        </w:rPr>
        <w:lastRenderedPageBreak/>
        <w:t>The Essex and Kent</w:t>
      </w:r>
      <w:r w:rsidR="00853714">
        <w:rPr>
          <w:rFonts w:ascii="Arial" w:hAnsi="Arial" w:cs="Arial"/>
          <w:sz w:val="24"/>
          <w:szCs w:val="24"/>
        </w:rPr>
        <w:t xml:space="preserve"> SOH</w:t>
      </w:r>
      <w:r>
        <w:rPr>
          <w:rFonts w:ascii="Arial" w:hAnsi="Arial" w:cs="Arial"/>
          <w:sz w:val="24"/>
          <w:szCs w:val="24"/>
        </w:rPr>
        <w:t xml:space="preserve"> </w:t>
      </w:r>
      <w:r w:rsidR="00853714">
        <w:rPr>
          <w:rFonts w:ascii="Arial" w:hAnsi="Arial" w:cs="Arial"/>
          <w:sz w:val="24"/>
          <w:szCs w:val="24"/>
        </w:rPr>
        <w:t>web</w:t>
      </w:r>
      <w:r>
        <w:rPr>
          <w:rFonts w:ascii="Arial" w:hAnsi="Arial" w:cs="Arial"/>
          <w:sz w:val="24"/>
          <w:szCs w:val="24"/>
        </w:rPr>
        <w:t>sites were developed simultaneously between</w:t>
      </w:r>
      <w:r w:rsidR="00853714">
        <w:rPr>
          <w:rFonts w:ascii="Arial" w:hAnsi="Arial" w:cs="Arial"/>
          <w:sz w:val="24"/>
          <w:szCs w:val="24"/>
        </w:rPr>
        <w:t xml:space="preserve"> January 2019 and August 2019. Both forces’ pre-existing websites had good functionality for online services compared to the majority of other forces</w:t>
      </w:r>
      <w:r w:rsidR="004A3937">
        <w:rPr>
          <w:rFonts w:ascii="Arial" w:hAnsi="Arial" w:cs="Arial"/>
          <w:sz w:val="24"/>
          <w:szCs w:val="24"/>
        </w:rPr>
        <w:t xml:space="preserve">. However, from a customer perspective, the existence of multiple force sites, all in different formats and with limited or no ability to report incidents that affected multiple force areas meant that a switch to a national agreed standard was </w:t>
      </w:r>
      <w:r w:rsidR="002812A0">
        <w:rPr>
          <w:rFonts w:ascii="Arial" w:hAnsi="Arial" w:cs="Arial"/>
          <w:sz w:val="24"/>
          <w:szCs w:val="24"/>
        </w:rPr>
        <w:t>necessary</w:t>
      </w:r>
      <w:r w:rsidR="004A3937">
        <w:rPr>
          <w:rFonts w:ascii="Arial" w:hAnsi="Arial" w:cs="Arial"/>
          <w:sz w:val="24"/>
          <w:szCs w:val="24"/>
        </w:rPr>
        <w:t>.</w:t>
      </w:r>
    </w:p>
    <w:p w:rsidR="00846660" w:rsidRDefault="00846660" w:rsidP="009B2482">
      <w:pPr>
        <w:spacing w:after="0" w:line="240" w:lineRule="auto"/>
        <w:ind w:left="709"/>
        <w:jc w:val="both"/>
        <w:rPr>
          <w:rFonts w:ascii="Arial" w:hAnsi="Arial" w:cs="Arial"/>
          <w:sz w:val="24"/>
          <w:szCs w:val="24"/>
        </w:rPr>
      </w:pPr>
    </w:p>
    <w:p w:rsidR="002812A0" w:rsidRDefault="002812A0" w:rsidP="009B2482">
      <w:pPr>
        <w:spacing w:after="0" w:line="240" w:lineRule="auto"/>
        <w:ind w:left="709"/>
        <w:jc w:val="both"/>
        <w:rPr>
          <w:rFonts w:ascii="Arial" w:hAnsi="Arial" w:cs="Arial"/>
          <w:sz w:val="24"/>
          <w:szCs w:val="24"/>
        </w:rPr>
      </w:pPr>
      <w:r>
        <w:rPr>
          <w:rFonts w:ascii="Arial" w:hAnsi="Arial" w:cs="Arial"/>
          <w:sz w:val="24"/>
          <w:szCs w:val="24"/>
        </w:rPr>
        <w:t xml:space="preserve">Advantages of adopting a national standard include consistency of user experiences for members of the public and economies of scale in respect of purchasing and expenditure. These advantages come at the cost (in the short term) of restrictions to customisation and a diminished ability to tailor the online user experience to meet the specific needs of local communities across the country. </w:t>
      </w:r>
    </w:p>
    <w:p w:rsidR="00846660" w:rsidRDefault="00846660" w:rsidP="009B2482">
      <w:pPr>
        <w:spacing w:after="0" w:line="240" w:lineRule="auto"/>
        <w:ind w:left="709"/>
        <w:jc w:val="both"/>
        <w:rPr>
          <w:rFonts w:ascii="Arial" w:hAnsi="Arial" w:cs="Arial"/>
          <w:color w:val="FF0000"/>
          <w:sz w:val="24"/>
          <w:szCs w:val="24"/>
        </w:rPr>
      </w:pPr>
    </w:p>
    <w:p w:rsidR="009B2482" w:rsidRDefault="009B2482" w:rsidP="009B2482">
      <w:pPr>
        <w:spacing w:after="0" w:line="240" w:lineRule="auto"/>
        <w:ind w:left="709"/>
        <w:jc w:val="both"/>
        <w:rPr>
          <w:rFonts w:ascii="Arial" w:hAnsi="Arial" w:cs="Arial"/>
          <w:sz w:val="24"/>
          <w:szCs w:val="24"/>
        </w:rPr>
      </w:pPr>
      <w:r>
        <w:rPr>
          <w:rFonts w:ascii="Arial" w:hAnsi="Arial" w:cs="Arial"/>
          <w:sz w:val="24"/>
          <w:szCs w:val="24"/>
        </w:rPr>
        <w:t xml:space="preserve">The Essex </w:t>
      </w:r>
      <w:r w:rsidR="00853714">
        <w:rPr>
          <w:rFonts w:ascii="Arial" w:hAnsi="Arial" w:cs="Arial"/>
          <w:sz w:val="24"/>
          <w:szCs w:val="24"/>
        </w:rPr>
        <w:t>SOH web</w:t>
      </w:r>
      <w:r>
        <w:rPr>
          <w:rFonts w:ascii="Arial" w:hAnsi="Arial" w:cs="Arial"/>
          <w:sz w:val="24"/>
          <w:szCs w:val="24"/>
        </w:rPr>
        <w:t>site has been live since September 4, 2019.</w:t>
      </w:r>
    </w:p>
    <w:p w:rsidR="009B2482" w:rsidRDefault="009B2482" w:rsidP="008B0F8D">
      <w:pPr>
        <w:pStyle w:val="NoSpacing"/>
        <w:ind w:left="720"/>
        <w:rPr>
          <w:rFonts w:ascii="Arial" w:hAnsi="Arial" w:cs="Arial"/>
          <w:b/>
          <w:color w:val="FF0000"/>
          <w:sz w:val="24"/>
          <w:szCs w:val="24"/>
        </w:rPr>
      </w:pPr>
    </w:p>
    <w:p w:rsidR="00853714" w:rsidRDefault="00853714" w:rsidP="0030288C">
      <w:pPr>
        <w:pStyle w:val="NoSpacing"/>
        <w:rPr>
          <w:rFonts w:ascii="Arial" w:hAnsi="Arial" w:cs="Arial"/>
          <w:b/>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Default="00A85689" w:rsidP="0030288C">
      <w:pPr>
        <w:pStyle w:val="NoSpacing"/>
        <w:ind w:left="709"/>
        <w:rPr>
          <w:rFonts w:ascii="Arial" w:hAnsi="Arial" w:cs="Arial"/>
          <w:b/>
          <w:sz w:val="24"/>
          <w:szCs w:val="24"/>
          <w:u w:val="single"/>
        </w:rPr>
      </w:pPr>
    </w:p>
    <w:p w:rsidR="0011004A" w:rsidRPr="00BF2795" w:rsidRDefault="009B2482">
      <w:pPr>
        <w:ind w:left="720"/>
        <w:rPr>
          <w:rFonts w:ascii="Arial" w:hAnsi="Arial" w:cs="Arial"/>
          <w:sz w:val="24"/>
          <w:szCs w:val="24"/>
        </w:rPr>
      </w:pPr>
      <w:r>
        <w:rPr>
          <w:rFonts w:ascii="Arial" w:hAnsi="Arial" w:cs="Arial"/>
          <w:sz w:val="24"/>
          <w:szCs w:val="24"/>
        </w:rPr>
        <w:t>The following C</w:t>
      </w:r>
      <w:r w:rsidR="005B7365">
        <w:rPr>
          <w:rFonts w:ascii="Arial" w:hAnsi="Arial" w:cs="Arial"/>
          <w:sz w:val="24"/>
          <w:szCs w:val="24"/>
        </w:rPr>
        <w:t xml:space="preserve">ommunications </w:t>
      </w:r>
      <w:r>
        <w:rPr>
          <w:rFonts w:ascii="Arial" w:hAnsi="Arial" w:cs="Arial"/>
          <w:sz w:val="24"/>
          <w:szCs w:val="24"/>
        </w:rPr>
        <w:t>P</w:t>
      </w:r>
      <w:r w:rsidR="005B7365">
        <w:rPr>
          <w:rFonts w:ascii="Arial" w:hAnsi="Arial" w:cs="Arial"/>
          <w:sz w:val="24"/>
          <w:szCs w:val="24"/>
        </w:rPr>
        <w:t xml:space="preserve">lan has been developed with </w:t>
      </w:r>
      <w:r w:rsidR="00A259A5">
        <w:rPr>
          <w:rFonts w:ascii="Arial" w:hAnsi="Arial" w:cs="Arial"/>
          <w:sz w:val="24"/>
          <w:szCs w:val="24"/>
        </w:rPr>
        <w:t>t</w:t>
      </w:r>
      <w:r w:rsidR="00B528CA">
        <w:rPr>
          <w:rFonts w:ascii="Arial" w:hAnsi="Arial" w:cs="Arial"/>
          <w:sz w:val="24"/>
          <w:szCs w:val="24"/>
        </w:rPr>
        <w:t xml:space="preserve">he aim of making a number of distinct audiences aware of the improved functionality of the Single Online Home </w:t>
      </w:r>
      <w:r w:rsidR="00A259A5">
        <w:rPr>
          <w:rFonts w:ascii="Arial" w:hAnsi="Arial" w:cs="Arial"/>
          <w:sz w:val="24"/>
          <w:szCs w:val="24"/>
        </w:rPr>
        <w:t xml:space="preserve">(SOH) </w:t>
      </w:r>
      <w:r w:rsidR="00B528CA">
        <w:rPr>
          <w:rFonts w:ascii="Arial" w:hAnsi="Arial" w:cs="Arial"/>
          <w:sz w:val="24"/>
          <w:szCs w:val="24"/>
        </w:rPr>
        <w:t>Essex Police website.</w:t>
      </w:r>
    </w:p>
    <w:p w:rsidR="0011004A" w:rsidRPr="00BF2795" w:rsidRDefault="0011004A" w:rsidP="00BF2795">
      <w:pPr>
        <w:ind w:firstLine="720"/>
        <w:rPr>
          <w:rFonts w:ascii="Arial" w:hAnsi="Arial" w:cs="Arial"/>
          <w:b/>
          <w:sz w:val="24"/>
          <w:szCs w:val="24"/>
        </w:rPr>
      </w:pPr>
      <w:r w:rsidRPr="00BF2795">
        <w:rPr>
          <w:rFonts w:ascii="Arial" w:hAnsi="Arial" w:cs="Arial"/>
          <w:b/>
          <w:sz w:val="24"/>
          <w:szCs w:val="24"/>
        </w:rPr>
        <w:t>Objectives</w:t>
      </w:r>
    </w:p>
    <w:p w:rsidR="0011004A" w:rsidRPr="00BF2795" w:rsidRDefault="0011004A" w:rsidP="0011004A">
      <w:pPr>
        <w:pStyle w:val="ListParagraph"/>
        <w:numPr>
          <w:ilvl w:val="0"/>
          <w:numId w:val="9"/>
        </w:numPr>
        <w:spacing w:before="0" w:beforeAutospacing="0" w:after="160" w:afterAutospacing="0" w:line="259" w:lineRule="auto"/>
        <w:rPr>
          <w:rFonts w:cs="Arial"/>
          <w:szCs w:val="24"/>
        </w:rPr>
      </w:pPr>
      <w:r w:rsidRPr="00BF2795">
        <w:rPr>
          <w:rFonts w:cs="Arial"/>
          <w:szCs w:val="24"/>
        </w:rPr>
        <w:t xml:space="preserve">Promote SOH </w:t>
      </w:r>
      <w:r w:rsidR="00A259A5">
        <w:rPr>
          <w:rFonts w:cs="Arial"/>
          <w:szCs w:val="24"/>
        </w:rPr>
        <w:t>to colleagues, partners and the public.</w:t>
      </w:r>
    </w:p>
    <w:p w:rsidR="0011004A" w:rsidRPr="00BF2795" w:rsidRDefault="0011004A" w:rsidP="0011004A">
      <w:pPr>
        <w:pStyle w:val="ListParagraph"/>
        <w:numPr>
          <w:ilvl w:val="0"/>
          <w:numId w:val="9"/>
        </w:numPr>
        <w:spacing w:before="0" w:beforeAutospacing="0" w:after="160" w:afterAutospacing="0" w:line="259" w:lineRule="auto"/>
        <w:rPr>
          <w:rFonts w:cs="Arial"/>
          <w:szCs w:val="24"/>
        </w:rPr>
      </w:pPr>
      <w:r w:rsidRPr="00BF2795">
        <w:rPr>
          <w:rFonts w:cs="Arial"/>
          <w:szCs w:val="24"/>
        </w:rPr>
        <w:t>Raise public confidence</w:t>
      </w:r>
      <w:r w:rsidR="00A259A5">
        <w:rPr>
          <w:rFonts w:cs="Arial"/>
          <w:szCs w:val="24"/>
        </w:rPr>
        <w:t xml:space="preserve"> and demonstrate how the force is modernising services in line with </w:t>
      </w:r>
      <w:r w:rsidR="00767D97">
        <w:rPr>
          <w:rFonts w:cs="Arial"/>
          <w:szCs w:val="24"/>
        </w:rPr>
        <w:t>the Force Plan 2019 and the PFCC Police and Crime Plan.</w:t>
      </w:r>
    </w:p>
    <w:p w:rsidR="0011004A" w:rsidRPr="00BF2795" w:rsidRDefault="00A259A5" w:rsidP="0011004A">
      <w:pPr>
        <w:pStyle w:val="ListParagraph"/>
        <w:numPr>
          <w:ilvl w:val="0"/>
          <w:numId w:val="9"/>
        </w:numPr>
        <w:spacing w:before="0" w:beforeAutospacing="0" w:after="160" w:afterAutospacing="0" w:line="259" w:lineRule="auto"/>
        <w:rPr>
          <w:rFonts w:cs="Arial"/>
          <w:szCs w:val="24"/>
        </w:rPr>
      </w:pPr>
      <w:r>
        <w:rPr>
          <w:rFonts w:cs="Arial"/>
          <w:szCs w:val="24"/>
        </w:rPr>
        <w:t>Reduce</w:t>
      </w:r>
      <w:r w:rsidR="0011004A" w:rsidRPr="00BF2795">
        <w:rPr>
          <w:rFonts w:cs="Arial"/>
          <w:szCs w:val="24"/>
        </w:rPr>
        <w:t xml:space="preserve"> demand </w:t>
      </w:r>
      <w:r>
        <w:rPr>
          <w:rFonts w:cs="Arial"/>
          <w:szCs w:val="24"/>
        </w:rPr>
        <w:t>arising from</w:t>
      </w:r>
      <w:r w:rsidR="0011004A" w:rsidRPr="00BF2795">
        <w:rPr>
          <w:rFonts w:cs="Arial"/>
          <w:szCs w:val="24"/>
        </w:rPr>
        <w:t xml:space="preserve"> </w:t>
      </w:r>
      <w:r>
        <w:rPr>
          <w:rFonts w:cs="Arial"/>
          <w:szCs w:val="24"/>
        </w:rPr>
        <w:t>telephone enquiries to the Force Control Room (</w:t>
      </w:r>
      <w:r w:rsidR="0011004A" w:rsidRPr="00BF2795">
        <w:rPr>
          <w:rFonts w:cs="Arial"/>
          <w:szCs w:val="24"/>
        </w:rPr>
        <w:t>FCR</w:t>
      </w:r>
      <w:r>
        <w:rPr>
          <w:rFonts w:cs="Arial"/>
          <w:szCs w:val="24"/>
        </w:rPr>
        <w:t>)</w:t>
      </w:r>
      <w:r w:rsidR="0011004A" w:rsidRPr="00BF2795">
        <w:rPr>
          <w:rFonts w:cs="Arial"/>
          <w:szCs w:val="24"/>
        </w:rPr>
        <w:t xml:space="preserve"> </w:t>
      </w:r>
      <w:r>
        <w:rPr>
          <w:rFonts w:cs="Arial"/>
          <w:szCs w:val="24"/>
        </w:rPr>
        <w:t xml:space="preserve">or to Local Policing Areas (LPAs) </w:t>
      </w:r>
      <w:r w:rsidR="0011004A" w:rsidRPr="00BF2795">
        <w:rPr>
          <w:rFonts w:cs="Arial"/>
          <w:szCs w:val="24"/>
        </w:rPr>
        <w:t>by promoting online reporting</w:t>
      </w:r>
      <w:r>
        <w:rPr>
          <w:rFonts w:cs="Arial"/>
          <w:szCs w:val="24"/>
        </w:rPr>
        <w:t xml:space="preserve"> via SOH.</w:t>
      </w:r>
    </w:p>
    <w:p w:rsidR="0011004A" w:rsidRPr="00BF2795" w:rsidRDefault="0011004A" w:rsidP="00BF2795">
      <w:pPr>
        <w:ind w:firstLine="720"/>
        <w:rPr>
          <w:rFonts w:ascii="Arial" w:hAnsi="Arial" w:cs="Arial"/>
          <w:b/>
          <w:sz w:val="24"/>
          <w:szCs w:val="24"/>
        </w:rPr>
      </w:pPr>
      <w:r w:rsidRPr="00BF2795">
        <w:rPr>
          <w:rFonts w:ascii="Arial" w:hAnsi="Arial" w:cs="Arial"/>
          <w:b/>
          <w:sz w:val="24"/>
          <w:szCs w:val="24"/>
        </w:rPr>
        <w:t>Audience</w:t>
      </w:r>
      <w:r w:rsidR="00A259A5">
        <w:rPr>
          <w:rFonts w:ascii="Arial" w:hAnsi="Arial" w:cs="Arial"/>
          <w:b/>
          <w:sz w:val="24"/>
          <w:szCs w:val="24"/>
        </w:rPr>
        <w:t>s</w:t>
      </w:r>
    </w:p>
    <w:p w:rsidR="0011004A" w:rsidRPr="00BF2795" w:rsidRDefault="0011004A" w:rsidP="0011004A">
      <w:pPr>
        <w:pStyle w:val="ListParagraph"/>
        <w:numPr>
          <w:ilvl w:val="0"/>
          <w:numId w:val="10"/>
        </w:numPr>
        <w:spacing w:before="0" w:beforeAutospacing="0" w:after="160" w:afterAutospacing="0" w:line="259" w:lineRule="auto"/>
        <w:rPr>
          <w:rFonts w:cs="Arial"/>
          <w:szCs w:val="24"/>
        </w:rPr>
      </w:pPr>
      <w:r w:rsidRPr="00BF2795">
        <w:rPr>
          <w:rFonts w:cs="Arial"/>
          <w:szCs w:val="24"/>
        </w:rPr>
        <w:t>Internal</w:t>
      </w:r>
    </w:p>
    <w:p w:rsidR="0011004A" w:rsidRPr="00BF2795" w:rsidRDefault="00A259A5" w:rsidP="0011004A">
      <w:pPr>
        <w:pStyle w:val="ListParagraph"/>
        <w:numPr>
          <w:ilvl w:val="0"/>
          <w:numId w:val="10"/>
        </w:numPr>
        <w:spacing w:before="0" w:beforeAutospacing="0" w:after="160" w:afterAutospacing="0" w:line="259" w:lineRule="auto"/>
        <w:rPr>
          <w:rFonts w:cs="Arial"/>
          <w:szCs w:val="24"/>
        </w:rPr>
      </w:pPr>
      <w:r>
        <w:rPr>
          <w:rFonts w:cs="Arial"/>
          <w:szCs w:val="24"/>
        </w:rPr>
        <w:t>Partners</w:t>
      </w:r>
    </w:p>
    <w:p w:rsidR="0011004A" w:rsidRPr="00BF2795" w:rsidRDefault="00A259A5" w:rsidP="0011004A">
      <w:pPr>
        <w:pStyle w:val="ListParagraph"/>
        <w:numPr>
          <w:ilvl w:val="0"/>
          <w:numId w:val="10"/>
        </w:numPr>
        <w:spacing w:before="0" w:beforeAutospacing="0" w:after="160" w:afterAutospacing="0" w:line="259" w:lineRule="auto"/>
        <w:rPr>
          <w:rFonts w:cs="Arial"/>
          <w:szCs w:val="24"/>
        </w:rPr>
      </w:pPr>
      <w:r>
        <w:rPr>
          <w:rFonts w:cs="Arial"/>
          <w:szCs w:val="24"/>
        </w:rPr>
        <w:t>The public</w:t>
      </w:r>
    </w:p>
    <w:p w:rsidR="0011004A" w:rsidRPr="00BF2795" w:rsidRDefault="0011004A" w:rsidP="00BF2795">
      <w:pPr>
        <w:ind w:firstLine="720"/>
        <w:rPr>
          <w:rFonts w:ascii="Arial" w:hAnsi="Arial" w:cs="Arial"/>
          <w:b/>
          <w:sz w:val="24"/>
          <w:szCs w:val="24"/>
        </w:rPr>
      </w:pPr>
      <w:r w:rsidRPr="00BF2795">
        <w:rPr>
          <w:rFonts w:ascii="Arial" w:hAnsi="Arial" w:cs="Arial"/>
          <w:b/>
          <w:sz w:val="24"/>
          <w:szCs w:val="24"/>
        </w:rPr>
        <w:t>Strategy</w:t>
      </w:r>
    </w:p>
    <w:p w:rsidR="0011004A" w:rsidRPr="00BF2795" w:rsidRDefault="0011004A" w:rsidP="00BF2795">
      <w:pPr>
        <w:ind w:firstLine="720"/>
        <w:rPr>
          <w:rFonts w:ascii="Arial" w:hAnsi="Arial" w:cs="Arial"/>
          <w:i/>
          <w:sz w:val="24"/>
          <w:szCs w:val="24"/>
        </w:rPr>
      </w:pPr>
      <w:r w:rsidRPr="00BF2795">
        <w:rPr>
          <w:rFonts w:ascii="Arial" w:hAnsi="Arial" w:cs="Arial"/>
          <w:i/>
          <w:sz w:val="24"/>
          <w:szCs w:val="24"/>
        </w:rPr>
        <w:t>Internal</w:t>
      </w:r>
    </w:p>
    <w:p w:rsidR="0011004A" w:rsidRPr="00BF2795" w:rsidRDefault="0011004A" w:rsidP="0011004A">
      <w:pPr>
        <w:pStyle w:val="ListParagraph"/>
        <w:numPr>
          <w:ilvl w:val="0"/>
          <w:numId w:val="11"/>
        </w:numPr>
        <w:spacing w:before="0" w:beforeAutospacing="0" w:after="160" w:afterAutospacing="0" w:line="259" w:lineRule="auto"/>
        <w:rPr>
          <w:rFonts w:cs="Arial"/>
          <w:szCs w:val="24"/>
        </w:rPr>
      </w:pPr>
      <w:r w:rsidRPr="00BF2795">
        <w:rPr>
          <w:rFonts w:cs="Arial"/>
          <w:szCs w:val="24"/>
        </w:rPr>
        <w:t>Ask staff to act as advocates for campaign via command teams</w:t>
      </w:r>
    </w:p>
    <w:p w:rsidR="0011004A" w:rsidRPr="00BF2795" w:rsidRDefault="0011004A" w:rsidP="0011004A">
      <w:pPr>
        <w:pStyle w:val="ListParagraph"/>
        <w:numPr>
          <w:ilvl w:val="0"/>
          <w:numId w:val="11"/>
        </w:numPr>
        <w:spacing w:before="0" w:beforeAutospacing="0" w:after="160" w:afterAutospacing="0" w:line="259" w:lineRule="auto"/>
        <w:rPr>
          <w:rFonts w:cs="Arial"/>
          <w:szCs w:val="24"/>
        </w:rPr>
      </w:pPr>
      <w:r w:rsidRPr="00BF2795">
        <w:rPr>
          <w:rFonts w:cs="Arial"/>
          <w:szCs w:val="24"/>
        </w:rPr>
        <w:t xml:space="preserve">Use intranet news to promote SOH opportunities and how staff can best use services e.g. being aware of local news, campaigns and crime prevention advice </w:t>
      </w:r>
    </w:p>
    <w:p w:rsidR="0011004A" w:rsidRPr="00BF2795" w:rsidRDefault="0011004A" w:rsidP="0011004A">
      <w:pPr>
        <w:pStyle w:val="ListParagraph"/>
        <w:numPr>
          <w:ilvl w:val="0"/>
          <w:numId w:val="11"/>
        </w:numPr>
        <w:spacing w:before="0" w:beforeAutospacing="0" w:after="160" w:afterAutospacing="0" w:line="259" w:lineRule="auto"/>
        <w:rPr>
          <w:rFonts w:cs="Arial"/>
          <w:szCs w:val="24"/>
        </w:rPr>
      </w:pPr>
      <w:r w:rsidRPr="00BF2795">
        <w:rPr>
          <w:rFonts w:cs="Arial"/>
          <w:szCs w:val="24"/>
        </w:rPr>
        <w:t>Ensure web address is incorporated on all staff emails (via IT)</w:t>
      </w:r>
    </w:p>
    <w:p w:rsidR="0011004A" w:rsidRDefault="0011004A" w:rsidP="0011004A">
      <w:pPr>
        <w:pStyle w:val="ListParagraph"/>
        <w:numPr>
          <w:ilvl w:val="0"/>
          <w:numId w:val="11"/>
        </w:numPr>
        <w:spacing w:before="0" w:beforeAutospacing="0" w:after="160" w:afterAutospacing="0" w:line="259" w:lineRule="auto"/>
        <w:rPr>
          <w:rFonts w:cs="Arial"/>
          <w:szCs w:val="24"/>
        </w:rPr>
      </w:pPr>
      <w:r w:rsidRPr="00BF2795">
        <w:rPr>
          <w:rFonts w:cs="Arial"/>
          <w:szCs w:val="24"/>
        </w:rPr>
        <w:t xml:space="preserve">Training and guidance regarding appropriate use of social media aligned with ‘Your Area’ </w:t>
      </w:r>
    </w:p>
    <w:p w:rsidR="00A259A5" w:rsidRPr="00BF2795" w:rsidRDefault="00A259A5" w:rsidP="00A259A5">
      <w:pPr>
        <w:ind w:firstLine="720"/>
        <w:rPr>
          <w:rFonts w:ascii="Arial" w:hAnsi="Arial" w:cs="Arial"/>
          <w:i/>
          <w:sz w:val="24"/>
          <w:szCs w:val="24"/>
        </w:rPr>
      </w:pPr>
      <w:r w:rsidRPr="00BF2795">
        <w:rPr>
          <w:rFonts w:ascii="Arial" w:hAnsi="Arial" w:cs="Arial"/>
          <w:i/>
          <w:sz w:val="24"/>
          <w:szCs w:val="24"/>
        </w:rPr>
        <w:t>Partners</w:t>
      </w:r>
    </w:p>
    <w:p w:rsidR="00A259A5" w:rsidRPr="00BF2795" w:rsidRDefault="00A259A5" w:rsidP="00A259A5">
      <w:pPr>
        <w:pStyle w:val="ListParagraph"/>
        <w:numPr>
          <w:ilvl w:val="0"/>
          <w:numId w:val="15"/>
        </w:numPr>
        <w:spacing w:before="0" w:beforeAutospacing="0" w:after="160" w:afterAutospacing="0" w:line="259" w:lineRule="auto"/>
        <w:rPr>
          <w:rFonts w:cs="Arial"/>
          <w:szCs w:val="24"/>
        </w:rPr>
      </w:pPr>
      <w:r w:rsidRPr="00BF2795">
        <w:rPr>
          <w:rFonts w:cs="Arial"/>
          <w:szCs w:val="24"/>
        </w:rPr>
        <w:t>Advance note via partnerships (use existing networks):</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lastRenderedPageBreak/>
        <w:t>Rural engagement team</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t>Business crime unit</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t>Chamber of commerce</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t>OPFCC communicators</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t>Local and district councils</w:t>
      </w:r>
    </w:p>
    <w:p w:rsidR="00A259A5" w:rsidRPr="00BF2795" w:rsidRDefault="00A259A5" w:rsidP="00A259A5">
      <w:pPr>
        <w:pStyle w:val="ListParagraph"/>
        <w:numPr>
          <w:ilvl w:val="0"/>
          <w:numId w:val="17"/>
        </w:numPr>
        <w:spacing w:before="0" w:beforeAutospacing="0" w:after="160" w:afterAutospacing="0" w:line="259" w:lineRule="auto"/>
        <w:rPr>
          <w:rFonts w:cs="Arial"/>
          <w:szCs w:val="24"/>
        </w:rPr>
      </w:pPr>
      <w:r w:rsidRPr="00BF2795">
        <w:rPr>
          <w:rFonts w:cs="Arial"/>
          <w:szCs w:val="24"/>
        </w:rPr>
        <w:t>Business contacts held by Media and Communications Team and Force Engagement Team</w:t>
      </w:r>
    </w:p>
    <w:p w:rsidR="00A259A5" w:rsidRPr="00BF2795" w:rsidRDefault="00A259A5" w:rsidP="00A259A5">
      <w:pPr>
        <w:pStyle w:val="ListParagraph"/>
        <w:numPr>
          <w:ilvl w:val="0"/>
          <w:numId w:val="15"/>
        </w:numPr>
        <w:spacing w:before="0" w:beforeAutospacing="0" w:after="160" w:afterAutospacing="0" w:line="259" w:lineRule="auto"/>
        <w:rPr>
          <w:rFonts w:cs="Arial"/>
          <w:szCs w:val="24"/>
        </w:rPr>
      </w:pPr>
      <w:r w:rsidRPr="00BF2795">
        <w:rPr>
          <w:rFonts w:cs="Arial"/>
          <w:szCs w:val="24"/>
        </w:rPr>
        <w:t>Encourage partner agencies via Essex Online Partnerships web group to share our content and ensure they incorporate relevant links to our content on their website.</w:t>
      </w:r>
    </w:p>
    <w:p w:rsidR="00A259A5" w:rsidRPr="00BF2795" w:rsidRDefault="00A259A5" w:rsidP="00A259A5">
      <w:pPr>
        <w:pStyle w:val="ListParagraph"/>
        <w:numPr>
          <w:ilvl w:val="0"/>
          <w:numId w:val="15"/>
        </w:numPr>
        <w:spacing w:before="0" w:beforeAutospacing="0" w:after="160" w:afterAutospacing="0" w:line="259" w:lineRule="auto"/>
        <w:rPr>
          <w:rFonts w:cs="Arial"/>
          <w:szCs w:val="24"/>
        </w:rPr>
      </w:pPr>
      <w:r w:rsidRPr="00BF2795">
        <w:rPr>
          <w:rFonts w:cs="Arial"/>
          <w:szCs w:val="24"/>
        </w:rPr>
        <w:t xml:space="preserve">Create simple URLs for the most used pages partners link to.  This will ensure links won’t break in the future e.g. Essex.police.uk/report rather than </w:t>
      </w:r>
      <w:hyperlink r:id="rId8" w:history="1">
        <w:r w:rsidRPr="00BF2795">
          <w:rPr>
            <w:rStyle w:val="Hyperlink"/>
            <w:rFonts w:cs="Arial"/>
            <w:szCs w:val="24"/>
          </w:rPr>
          <w:t>www.essex.police.uk/ro/report/ocr/af/how-to-report-a-crime</w:t>
        </w:r>
      </w:hyperlink>
    </w:p>
    <w:p w:rsidR="00A259A5" w:rsidRPr="00BF2795" w:rsidRDefault="00A259A5" w:rsidP="00A259A5">
      <w:pPr>
        <w:pStyle w:val="ListParagraph"/>
        <w:spacing w:before="0" w:beforeAutospacing="0" w:after="160" w:afterAutospacing="0" w:line="259" w:lineRule="auto"/>
        <w:ind w:left="1080"/>
        <w:rPr>
          <w:rFonts w:cs="Arial"/>
          <w:szCs w:val="24"/>
        </w:rPr>
      </w:pPr>
    </w:p>
    <w:p w:rsidR="0011004A" w:rsidRPr="00BF2795" w:rsidRDefault="00A259A5" w:rsidP="00BF2795">
      <w:pPr>
        <w:ind w:firstLine="720"/>
        <w:rPr>
          <w:rFonts w:ascii="Arial" w:hAnsi="Arial" w:cs="Arial"/>
          <w:i/>
          <w:sz w:val="24"/>
          <w:szCs w:val="24"/>
        </w:rPr>
      </w:pPr>
      <w:r>
        <w:rPr>
          <w:rFonts w:ascii="Arial" w:hAnsi="Arial" w:cs="Arial"/>
          <w:i/>
          <w:sz w:val="24"/>
          <w:szCs w:val="24"/>
        </w:rPr>
        <w:t xml:space="preserve">The </w:t>
      </w:r>
      <w:r w:rsidR="0011004A" w:rsidRPr="00BF2795">
        <w:rPr>
          <w:rFonts w:ascii="Arial" w:hAnsi="Arial" w:cs="Arial"/>
          <w:i/>
          <w:sz w:val="24"/>
          <w:szCs w:val="24"/>
        </w:rPr>
        <w:t>Public</w:t>
      </w:r>
    </w:p>
    <w:p w:rsidR="0011004A" w:rsidRPr="00BF2795" w:rsidRDefault="0011004A" w:rsidP="0011004A">
      <w:pPr>
        <w:pStyle w:val="ListParagraph"/>
        <w:numPr>
          <w:ilvl w:val="0"/>
          <w:numId w:val="12"/>
        </w:numPr>
        <w:spacing w:before="0" w:beforeAutospacing="0" w:after="160" w:afterAutospacing="0" w:line="259" w:lineRule="auto"/>
        <w:rPr>
          <w:rFonts w:cs="Arial"/>
          <w:szCs w:val="24"/>
        </w:rPr>
      </w:pPr>
      <w:r w:rsidRPr="00BF2795">
        <w:rPr>
          <w:rFonts w:cs="Arial"/>
          <w:szCs w:val="24"/>
        </w:rPr>
        <w:t>New tagline –</w:t>
      </w:r>
      <w:r w:rsidRPr="00BF2795">
        <w:rPr>
          <w:rFonts w:cs="Arial"/>
          <w:b/>
          <w:szCs w:val="24"/>
        </w:rPr>
        <w:t xml:space="preserve"> Essex Police online. Here to help. 24 hours.</w:t>
      </w:r>
    </w:p>
    <w:p w:rsidR="0011004A" w:rsidRPr="00BF2795" w:rsidRDefault="0011004A" w:rsidP="0011004A">
      <w:pPr>
        <w:pStyle w:val="ListParagraph"/>
        <w:numPr>
          <w:ilvl w:val="0"/>
          <w:numId w:val="12"/>
        </w:numPr>
        <w:spacing w:before="0" w:beforeAutospacing="0" w:after="160" w:afterAutospacing="0" w:line="259" w:lineRule="auto"/>
        <w:rPr>
          <w:rFonts w:cs="Arial"/>
          <w:szCs w:val="24"/>
        </w:rPr>
      </w:pPr>
      <w:r w:rsidRPr="00BF2795">
        <w:rPr>
          <w:rFonts w:cs="Arial"/>
          <w:szCs w:val="24"/>
        </w:rPr>
        <w:t xml:space="preserve">Relaunch the </w:t>
      </w:r>
      <w:r w:rsidRPr="00BF2795">
        <w:rPr>
          <w:rFonts w:cs="Arial"/>
          <w:b/>
          <w:szCs w:val="24"/>
        </w:rPr>
        <w:t>‘Do It Online’</w:t>
      </w:r>
      <w:r w:rsidRPr="00BF2795">
        <w:rPr>
          <w:rFonts w:cs="Arial"/>
          <w:szCs w:val="24"/>
        </w:rPr>
        <w:t xml:space="preserve"> brand with hashtag </w:t>
      </w:r>
      <w:r w:rsidRPr="00BF2795">
        <w:rPr>
          <w:rFonts w:cs="Arial"/>
          <w:b/>
          <w:szCs w:val="24"/>
        </w:rPr>
        <w:t>#Doitonline</w:t>
      </w:r>
      <w:r w:rsidR="002812A0">
        <w:rPr>
          <w:rFonts w:cs="Arial"/>
          <w:b/>
          <w:szCs w:val="24"/>
        </w:rPr>
        <w:t>.</w:t>
      </w:r>
      <w:r w:rsidRPr="00BF2795">
        <w:rPr>
          <w:rFonts w:cs="Arial"/>
          <w:b/>
          <w:szCs w:val="24"/>
        </w:rPr>
        <w:t xml:space="preserve"> </w:t>
      </w:r>
    </w:p>
    <w:p w:rsidR="0011004A" w:rsidRDefault="0011004A" w:rsidP="0011004A">
      <w:pPr>
        <w:pStyle w:val="ListParagraph"/>
        <w:numPr>
          <w:ilvl w:val="0"/>
          <w:numId w:val="12"/>
        </w:numPr>
        <w:spacing w:before="0" w:beforeAutospacing="0" w:after="160" w:afterAutospacing="0" w:line="259" w:lineRule="auto"/>
        <w:rPr>
          <w:rFonts w:cs="Arial"/>
          <w:szCs w:val="24"/>
        </w:rPr>
      </w:pPr>
      <w:r w:rsidRPr="00BF2795">
        <w:rPr>
          <w:rFonts w:cs="Arial"/>
          <w:szCs w:val="24"/>
        </w:rPr>
        <w:t>Create a Do it Online campaign page, which will be promoted on the homepage to reinforce the search boxes that currently sit at the top of the page</w:t>
      </w:r>
    </w:p>
    <w:p w:rsidR="00ED3B74" w:rsidRPr="00ED3B74" w:rsidRDefault="00ED3B74" w:rsidP="00ED3B74">
      <w:pPr>
        <w:pStyle w:val="ListParagraph"/>
        <w:spacing w:before="0" w:beforeAutospacing="0" w:after="160" w:afterAutospacing="0" w:line="259" w:lineRule="auto"/>
        <w:ind w:left="1080"/>
        <w:rPr>
          <w:rFonts w:cs="Arial"/>
          <w:i/>
          <w:szCs w:val="24"/>
        </w:rPr>
      </w:pPr>
      <w:r w:rsidRPr="00ED3B74">
        <w:rPr>
          <w:rFonts w:cs="Arial"/>
          <w:i/>
          <w:szCs w:val="24"/>
        </w:rPr>
        <w:t xml:space="preserve">(As per Section 4.0, we are restricted in our scope to set out content on the homepage and on other key pages due to the standardised format of the new SOH website.) </w:t>
      </w:r>
    </w:p>
    <w:p w:rsidR="0011004A" w:rsidRPr="00BF2795" w:rsidRDefault="0011004A" w:rsidP="0011004A">
      <w:pPr>
        <w:pStyle w:val="ListParagraph"/>
        <w:numPr>
          <w:ilvl w:val="0"/>
          <w:numId w:val="12"/>
        </w:numPr>
        <w:spacing w:before="0" w:beforeAutospacing="0" w:after="160" w:afterAutospacing="0" w:line="259" w:lineRule="auto"/>
        <w:rPr>
          <w:rFonts w:cs="Arial"/>
          <w:b/>
          <w:szCs w:val="24"/>
        </w:rPr>
      </w:pPr>
      <w:r w:rsidRPr="00BF2795">
        <w:rPr>
          <w:rFonts w:cs="Arial"/>
          <w:b/>
          <w:szCs w:val="24"/>
        </w:rPr>
        <w:t>Use social media campaign/graphics to promote the 5 existing icons (see graphic below) and services of the website, predominantly:</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Report non-emergency crimes online</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 xml:space="preserve">Directs you to the correct agency to report non-policing incidents </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Advises victims on how to claim compensation</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Allows you to see the top reported crimes and crime hotspots in your area by postcode</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Allows you to compare the crime in your local area to wider parts of Essex</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Allows you to voice your policing concerns for your local area</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News and social media feeds from your local area</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Information about your local policing team, nearest police station and upcoming public meetings</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Relevant crime prevention advice for your area based on local stats</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Latest news, campaigns and appeals, wanted and brought to justice news</w:t>
      </w:r>
    </w:p>
    <w:p w:rsidR="0011004A" w:rsidRPr="00BF2795" w:rsidRDefault="0011004A" w:rsidP="0011004A">
      <w:pPr>
        <w:pStyle w:val="ListParagraph"/>
        <w:numPr>
          <w:ilvl w:val="0"/>
          <w:numId w:val="13"/>
        </w:numPr>
        <w:spacing w:before="0" w:beforeAutospacing="0" w:after="160" w:afterAutospacing="0" w:line="259" w:lineRule="auto"/>
        <w:rPr>
          <w:rFonts w:cs="Arial"/>
          <w:szCs w:val="24"/>
        </w:rPr>
      </w:pPr>
      <w:r w:rsidRPr="00BF2795">
        <w:rPr>
          <w:rFonts w:cs="Arial"/>
          <w:szCs w:val="24"/>
        </w:rPr>
        <w:t>How to join Essex Police and the opportunities available</w:t>
      </w:r>
    </w:p>
    <w:p w:rsidR="0011004A" w:rsidRPr="00BF2795" w:rsidRDefault="0011004A" w:rsidP="0011004A">
      <w:pPr>
        <w:pStyle w:val="ListParagraph"/>
        <w:numPr>
          <w:ilvl w:val="0"/>
          <w:numId w:val="14"/>
        </w:numPr>
        <w:spacing w:before="0" w:beforeAutospacing="0" w:after="160" w:afterAutospacing="0" w:line="259" w:lineRule="auto"/>
        <w:rPr>
          <w:rFonts w:cs="Arial"/>
          <w:szCs w:val="24"/>
        </w:rPr>
      </w:pPr>
      <w:r w:rsidRPr="00BF2795">
        <w:rPr>
          <w:rFonts w:cs="Arial"/>
          <w:szCs w:val="24"/>
        </w:rPr>
        <w:t>Incorporate web address and #Doitonline into communications including force logo, posters, leaflets, social media posts, merchandise, banners, free advertising space etc.</w:t>
      </w:r>
    </w:p>
    <w:p w:rsidR="0011004A" w:rsidRPr="00BF2795" w:rsidRDefault="0011004A" w:rsidP="0011004A">
      <w:pPr>
        <w:pStyle w:val="ListParagraph"/>
        <w:numPr>
          <w:ilvl w:val="0"/>
          <w:numId w:val="14"/>
        </w:numPr>
        <w:spacing w:before="0" w:beforeAutospacing="0" w:after="160" w:afterAutospacing="0" w:line="259" w:lineRule="auto"/>
        <w:rPr>
          <w:rFonts w:cs="Arial"/>
          <w:szCs w:val="24"/>
        </w:rPr>
      </w:pPr>
      <w:r w:rsidRPr="00BF2795">
        <w:rPr>
          <w:rFonts w:cs="Arial"/>
          <w:szCs w:val="24"/>
        </w:rPr>
        <w:t xml:space="preserve">Optimise </w:t>
      </w:r>
      <w:r w:rsidR="00974DC8">
        <w:rPr>
          <w:rFonts w:cs="Arial"/>
          <w:szCs w:val="24"/>
        </w:rPr>
        <w:t>Search Engine Optimisation (</w:t>
      </w:r>
      <w:r w:rsidRPr="00BF2795">
        <w:rPr>
          <w:rFonts w:cs="Arial"/>
          <w:szCs w:val="24"/>
        </w:rPr>
        <w:t>SEO</w:t>
      </w:r>
      <w:r w:rsidR="00974DC8">
        <w:rPr>
          <w:rFonts w:cs="Arial"/>
          <w:szCs w:val="24"/>
        </w:rPr>
        <w:t>)</w:t>
      </w:r>
      <w:r w:rsidRPr="00BF2795">
        <w:rPr>
          <w:rFonts w:cs="Arial"/>
          <w:szCs w:val="24"/>
        </w:rPr>
        <w:t xml:space="preserve"> ranking and Wikipedia entry to make it easier for people to find us online. </w:t>
      </w:r>
    </w:p>
    <w:p w:rsidR="0011004A" w:rsidRPr="00BF2795" w:rsidRDefault="0011004A" w:rsidP="0011004A">
      <w:pPr>
        <w:pStyle w:val="ListParagraph"/>
        <w:rPr>
          <w:rFonts w:cs="Arial"/>
          <w:szCs w:val="24"/>
        </w:rPr>
      </w:pPr>
    </w:p>
    <w:p w:rsidR="0011004A" w:rsidRPr="00BF2795" w:rsidRDefault="0011004A" w:rsidP="00BF2795">
      <w:pPr>
        <w:ind w:firstLine="720"/>
        <w:rPr>
          <w:rFonts w:ascii="Arial" w:hAnsi="Arial" w:cs="Arial"/>
          <w:sz w:val="24"/>
          <w:szCs w:val="24"/>
        </w:rPr>
      </w:pPr>
      <w:r w:rsidRPr="00BF2795">
        <w:rPr>
          <w:rFonts w:ascii="Arial" w:hAnsi="Arial" w:cs="Arial"/>
          <w:noProof/>
          <w:sz w:val="24"/>
          <w:szCs w:val="24"/>
          <w:lang w:eastAsia="en-GB"/>
        </w:rPr>
        <w:lastRenderedPageBreak/>
        <w:drawing>
          <wp:inline distT="0" distB="0" distL="0" distR="0" wp14:anchorId="703FD9F9" wp14:editId="5C9A2535">
            <wp:extent cx="5731510" cy="1047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047750"/>
                    </a:xfrm>
                    <a:prstGeom prst="rect">
                      <a:avLst/>
                    </a:prstGeom>
                  </pic:spPr>
                </pic:pic>
              </a:graphicData>
            </a:graphic>
          </wp:inline>
        </w:drawing>
      </w:r>
    </w:p>
    <w:p w:rsidR="00A259A5" w:rsidRDefault="00A259A5" w:rsidP="00BF2795">
      <w:pPr>
        <w:ind w:firstLine="720"/>
        <w:rPr>
          <w:rFonts w:ascii="Arial" w:hAnsi="Arial" w:cs="Arial"/>
          <w:b/>
          <w:sz w:val="24"/>
          <w:szCs w:val="24"/>
        </w:rPr>
      </w:pPr>
    </w:p>
    <w:p w:rsidR="0011004A" w:rsidRPr="00BF2795" w:rsidRDefault="0011004A" w:rsidP="00BF2795">
      <w:pPr>
        <w:ind w:firstLine="720"/>
        <w:rPr>
          <w:rFonts w:ascii="Arial" w:hAnsi="Arial" w:cs="Arial"/>
          <w:b/>
          <w:sz w:val="24"/>
          <w:szCs w:val="24"/>
        </w:rPr>
      </w:pPr>
      <w:r w:rsidRPr="00BF2795">
        <w:rPr>
          <w:rFonts w:ascii="Arial" w:hAnsi="Arial" w:cs="Arial"/>
          <w:b/>
          <w:sz w:val="24"/>
          <w:szCs w:val="24"/>
        </w:rPr>
        <w:t>Implementation</w:t>
      </w:r>
    </w:p>
    <w:p w:rsidR="0011004A" w:rsidRPr="00BF2795" w:rsidRDefault="0011004A" w:rsidP="0011004A">
      <w:pPr>
        <w:pStyle w:val="ListParagraph"/>
        <w:numPr>
          <w:ilvl w:val="0"/>
          <w:numId w:val="18"/>
        </w:numPr>
        <w:spacing w:before="0" w:beforeAutospacing="0" w:after="160" w:afterAutospacing="0" w:line="259" w:lineRule="auto"/>
        <w:rPr>
          <w:rFonts w:cs="Arial"/>
          <w:szCs w:val="24"/>
        </w:rPr>
      </w:pPr>
      <w:r w:rsidRPr="00BF2795">
        <w:rPr>
          <w:rFonts w:cs="Arial"/>
          <w:szCs w:val="24"/>
        </w:rPr>
        <w:t>Soft launch</w:t>
      </w:r>
      <w:r w:rsidR="00744520">
        <w:rPr>
          <w:rFonts w:cs="Arial"/>
          <w:szCs w:val="24"/>
        </w:rPr>
        <w:t xml:space="preserve"> (recommended)</w:t>
      </w:r>
      <w:r w:rsidRPr="00BF2795">
        <w:rPr>
          <w:rFonts w:cs="Arial"/>
          <w:szCs w:val="24"/>
        </w:rPr>
        <w:t xml:space="preserve"> approach via partnership workshop delivered by Internal Communications.</w:t>
      </w:r>
    </w:p>
    <w:p w:rsidR="0011004A" w:rsidRPr="00BF2795" w:rsidRDefault="0011004A" w:rsidP="0011004A">
      <w:pPr>
        <w:pStyle w:val="ListParagraph"/>
        <w:numPr>
          <w:ilvl w:val="0"/>
          <w:numId w:val="18"/>
        </w:numPr>
        <w:spacing w:before="0" w:beforeAutospacing="0" w:after="160" w:afterAutospacing="0" w:line="259" w:lineRule="auto"/>
        <w:rPr>
          <w:rFonts w:cs="Arial"/>
          <w:szCs w:val="24"/>
        </w:rPr>
      </w:pPr>
      <w:r w:rsidRPr="00BF2795">
        <w:rPr>
          <w:rFonts w:cs="Arial"/>
          <w:szCs w:val="24"/>
        </w:rPr>
        <w:t>Public awareness media activity to follow based on stories of success. We should be maximising opportunities to sell eventual benefits not the service itself. Basis public expectation is that these services should be available.</w:t>
      </w:r>
    </w:p>
    <w:p w:rsidR="0011004A" w:rsidRPr="00BF2795" w:rsidRDefault="0011004A" w:rsidP="0011004A">
      <w:pPr>
        <w:pStyle w:val="ListParagraph"/>
        <w:numPr>
          <w:ilvl w:val="0"/>
          <w:numId w:val="18"/>
        </w:numPr>
        <w:spacing w:before="0" w:beforeAutospacing="0" w:after="160" w:afterAutospacing="0" w:line="259" w:lineRule="auto"/>
        <w:rPr>
          <w:rFonts w:cs="Arial"/>
          <w:szCs w:val="24"/>
        </w:rPr>
      </w:pPr>
      <w:r w:rsidRPr="00BF2795">
        <w:rPr>
          <w:rFonts w:cs="Arial"/>
          <w:szCs w:val="24"/>
        </w:rPr>
        <w:t xml:space="preserve">Hard launch </w:t>
      </w:r>
      <w:r w:rsidR="00744520">
        <w:rPr>
          <w:rFonts w:cs="Arial"/>
          <w:szCs w:val="24"/>
        </w:rPr>
        <w:t>(</w:t>
      </w:r>
      <w:r w:rsidRPr="00BF2795">
        <w:rPr>
          <w:rFonts w:cs="Arial"/>
          <w:szCs w:val="24"/>
        </w:rPr>
        <w:t>not recommended</w:t>
      </w:r>
      <w:r w:rsidR="00744520">
        <w:rPr>
          <w:rFonts w:cs="Arial"/>
          <w:szCs w:val="24"/>
        </w:rPr>
        <w:t>)</w:t>
      </w:r>
      <w:r w:rsidRPr="00BF2795">
        <w:rPr>
          <w:rFonts w:cs="Arial"/>
          <w:szCs w:val="24"/>
        </w:rPr>
        <w:t>: public expect these services already. Website is developmental and BAU.</w:t>
      </w:r>
    </w:p>
    <w:p w:rsidR="00A259A5" w:rsidRDefault="00A259A5" w:rsidP="00BF2795">
      <w:pPr>
        <w:ind w:firstLine="720"/>
        <w:rPr>
          <w:rFonts w:ascii="Arial" w:hAnsi="Arial" w:cs="Arial"/>
          <w:b/>
          <w:sz w:val="24"/>
          <w:szCs w:val="24"/>
        </w:rPr>
      </w:pPr>
    </w:p>
    <w:p w:rsidR="0011004A" w:rsidRPr="00BF2795" w:rsidRDefault="0011004A" w:rsidP="00BF2795">
      <w:pPr>
        <w:ind w:firstLine="720"/>
        <w:rPr>
          <w:rFonts w:ascii="Arial" w:hAnsi="Arial" w:cs="Arial"/>
          <w:b/>
          <w:sz w:val="24"/>
          <w:szCs w:val="24"/>
        </w:rPr>
      </w:pPr>
      <w:r w:rsidRPr="00BF2795">
        <w:rPr>
          <w:rFonts w:ascii="Arial" w:hAnsi="Arial" w:cs="Arial"/>
          <w:b/>
          <w:sz w:val="24"/>
          <w:szCs w:val="24"/>
        </w:rPr>
        <w:t>Scoring/evaluation</w:t>
      </w:r>
    </w:p>
    <w:p w:rsidR="0011004A" w:rsidRPr="00BF2795" w:rsidRDefault="0011004A" w:rsidP="00BF2795">
      <w:pPr>
        <w:ind w:firstLine="720"/>
        <w:rPr>
          <w:rFonts w:ascii="Arial" w:hAnsi="Arial" w:cs="Arial"/>
          <w:sz w:val="24"/>
          <w:szCs w:val="24"/>
        </w:rPr>
      </w:pPr>
      <w:r w:rsidRPr="00BF2795">
        <w:rPr>
          <w:rFonts w:ascii="Arial" w:hAnsi="Arial" w:cs="Arial"/>
          <w:sz w:val="24"/>
          <w:szCs w:val="24"/>
        </w:rPr>
        <w:t>Measure:</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Number of page views before and after</w:t>
      </w:r>
      <w:r w:rsidR="00A259A5">
        <w:rPr>
          <w:rFonts w:cs="Arial"/>
          <w:szCs w:val="24"/>
        </w:rPr>
        <w:t xml:space="preserve"> compared to MSG forces who have adopted the SOH website platform.</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Increase in reports online</w:t>
      </w:r>
      <w:r w:rsidR="00A259A5">
        <w:rPr>
          <w:rFonts w:cs="Arial"/>
          <w:szCs w:val="24"/>
        </w:rPr>
        <w:t xml:space="preserve"> (compared to MSG forces).</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Increase in take up of other online services</w:t>
      </w:r>
      <w:r w:rsidR="00A259A5">
        <w:rPr>
          <w:rFonts w:cs="Arial"/>
          <w:szCs w:val="24"/>
        </w:rPr>
        <w:t xml:space="preserve"> (compared to MSG forces).</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Decrease in FCR calls</w:t>
      </w:r>
      <w:r w:rsidR="00A259A5">
        <w:rPr>
          <w:rFonts w:cs="Arial"/>
          <w:szCs w:val="24"/>
        </w:rPr>
        <w:t xml:space="preserve"> (compared to MSG forces).</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 xml:space="preserve">Effects of SEO </w:t>
      </w:r>
    </w:p>
    <w:p w:rsidR="0011004A" w:rsidRPr="00BF2795" w:rsidRDefault="0011004A" w:rsidP="0011004A">
      <w:pPr>
        <w:pStyle w:val="ListParagraph"/>
        <w:numPr>
          <w:ilvl w:val="0"/>
          <w:numId w:val="16"/>
        </w:numPr>
        <w:spacing w:before="0" w:beforeAutospacing="0" w:after="160" w:afterAutospacing="0" w:line="259" w:lineRule="auto"/>
        <w:rPr>
          <w:rFonts w:cs="Arial"/>
          <w:szCs w:val="24"/>
        </w:rPr>
      </w:pPr>
      <w:r w:rsidRPr="00BF2795">
        <w:rPr>
          <w:rFonts w:cs="Arial"/>
          <w:szCs w:val="24"/>
        </w:rPr>
        <w:t>Links from partner sites.</w:t>
      </w:r>
    </w:p>
    <w:p w:rsidR="004A3937" w:rsidRDefault="004A3937" w:rsidP="0030288C">
      <w:pPr>
        <w:pStyle w:val="NoSpacing"/>
        <w:ind w:left="709"/>
        <w:rPr>
          <w:rFonts w:ascii="Arial" w:hAnsi="Arial" w:cs="Arial"/>
          <w:b/>
          <w:sz w:val="24"/>
          <w:szCs w:val="24"/>
          <w:u w:val="single"/>
        </w:rPr>
      </w:pPr>
    </w:p>
    <w:p w:rsidR="004A3937" w:rsidRDefault="004A3937" w:rsidP="0030288C">
      <w:pPr>
        <w:pStyle w:val="NoSpacing"/>
        <w:ind w:left="709"/>
        <w:rPr>
          <w:rFonts w:ascii="Arial" w:hAnsi="Arial" w:cs="Arial"/>
          <w:b/>
          <w:sz w:val="24"/>
          <w:szCs w:val="24"/>
          <w:u w:val="single"/>
        </w:rPr>
      </w:pPr>
    </w:p>
    <w:p w:rsidR="00A259A5" w:rsidRDefault="00A259A5" w:rsidP="0030288C">
      <w:pPr>
        <w:pStyle w:val="NoSpacing"/>
        <w:ind w:left="709"/>
        <w:rPr>
          <w:rFonts w:ascii="Arial" w:hAnsi="Arial" w:cs="Arial"/>
          <w:b/>
          <w:sz w:val="24"/>
          <w:szCs w:val="24"/>
          <w:u w:val="single"/>
        </w:rPr>
      </w:pPr>
      <w:r>
        <w:rPr>
          <w:rFonts w:ascii="Arial" w:hAnsi="Arial" w:cs="Arial"/>
          <w:b/>
          <w:sz w:val="24"/>
          <w:szCs w:val="24"/>
          <w:u w:val="single"/>
        </w:rPr>
        <w:t>Interim update on activity since launch on September 4, 2019</w:t>
      </w:r>
    </w:p>
    <w:p w:rsidR="00A259A5" w:rsidRDefault="00A259A5" w:rsidP="0030288C">
      <w:pPr>
        <w:pStyle w:val="NoSpacing"/>
        <w:ind w:left="709"/>
        <w:rPr>
          <w:rFonts w:ascii="Arial" w:hAnsi="Arial" w:cs="Arial"/>
          <w:b/>
          <w:sz w:val="24"/>
          <w:szCs w:val="24"/>
          <w:u w:val="single"/>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In the months following launch, public contact through SOH continues to increase due to the Interactive Voice Response (IVR) automated caller messaging which recommends that members of the public making calls to 101 use online services as an alternative.</w:t>
      </w:r>
      <w:r w:rsidR="00846660">
        <w:rPr>
          <w:rFonts w:ascii="Arial" w:hAnsi="Arial" w:cs="Arial"/>
          <w:sz w:val="24"/>
          <w:szCs w:val="24"/>
        </w:rPr>
        <w:t xml:space="preserve"> This is a positive development.</w:t>
      </w:r>
    </w:p>
    <w:p w:rsidR="00A259A5" w:rsidRDefault="00A259A5" w:rsidP="00A259A5">
      <w:pPr>
        <w:pStyle w:val="NoSpacing"/>
        <w:ind w:left="720"/>
        <w:jc w:val="both"/>
        <w:rPr>
          <w:rFonts w:ascii="Arial" w:hAnsi="Arial" w:cs="Arial"/>
          <w:sz w:val="24"/>
          <w:szCs w:val="24"/>
        </w:rPr>
      </w:pPr>
      <w:r>
        <w:rPr>
          <w:rFonts w:ascii="Arial" w:hAnsi="Arial" w:cs="Arial"/>
          <w:sz w:val="24"/>
          <w:szCs w:val="24"/>
        </w:rPr>
        <w:t xml:space="preserve"> </w:t>
      </w:r>
    </w:p>
    <w:p w:rsidR="00A259A5" w:rsidRDefault="00A259A5" w:rsidP="00A259A5">
      <w:pPr>
        <w:pStyle w:val="NoSpacing"/>
        <w:ind w:left="720"/>
        <w:jc w:val="both"/>
        <w:rPr>
          <w:rFonts w:ascii="Arial" w:hAnsi="Arial" w:cs="Arial"/>
          <w:sz w:val="24"/>
          <w:szCs w:val="24"/>
        </w:rPr>
      </w:pPr>
      <w:r>
        <w:rPr>
          <w:rFonts w:ascii="Arial" w:hAnsi="Arial" w:cs="Arial"/>
          <w:sz w:val="24"/>
          <w:szCs w:val="24"/>
        </w:rPr>
        <w:t>However, before proceeding with any significant pro-active communication about the new SOH website, it is important to ensure that the infrastructure that underpins the new site is working effectively.</w:t>
      </w:r>
    </w:p>
    <w:p w:rsidR="00A259A5" w:rsidRDefault="00A259A5" w:rsidP="00A259A5">
      <w:pPr>
        <w:pStyle w:val="NoSpacing"/>
        <w:ind w:left="720"/>
        <w:jc w:val="both"/>
        <w:rPr>
          <w:rFonts w:ascii="Arial" w:hAnsi="Arial" w:cs="Arial"/>
          <w:sz w:val="24"/>
          <w:szCs w:val="24"/>
        </w:rPr>
      </w:pPr>
    </w:p>
    <w:p w:rsidR="00766853" w:rsidRDefault="00766853" w:rsidP="00A259A5">
      <w:pPr>
        <w:pStyle w:val="NoSpacing"/>
        <w:ind w:left="720"/>
        <w:jc w:val="both"/>
        <w:rPr>
          <w:rFonts w:ascii="Arial" w:hAnsi="Arial" w:cs="Arial"/>
          <w:sz w:val="24"/>
          <w:szCs w:val="24"/>
        </w:rPr>
      </w:pPr>
    </w:p>
    <w:p w:rsidR="00766853" w:rsidRDefault="00766853" w:rsidP="00A259A5">
      <w:pPr>
        <w:pStyle w:val="NoSpacing"/>
        <w:ind w:left="720"/>
        <w:jc w:val="both"/>
        <w:rPr>
          <w:rFonts w:ascii="Arial" w:hAnsi="Arial" w:cs="Arial"/>
          <w:sz w:val="24"/>
          <w:szCs w:val="24"/>
        </w:rPr>
      </w:pPr>
    </w:p>
    <w:p w:rsidR="00766853" w:rsidRDefault="00766853" w:rsidP="00A259A5">
      <w:pPr>
        <w:pStyle w:val="NoSpacing"/>
        <w:ind w:left="720"/>
        <w:jc w:val="both"/>
        <w:rPr>
          <w:rFonts w:ascii="Arial" w:hAnsi="Arial" w:cs="Arial"/>
          <w:sz w:val="24"/>
          <w:szCs w:val="24"/>
        </w:rPr>
      </w:pPr>
    </w:p>
    <w:p w:rsidR="00A259A5" w:rsidRDefault="00A259A5" w:rsidP="00E236F9">
      <w:pPr>
        <w:pStyle w:val="NoSpacing"/>
        <w:rPr>
          <w:rFonts w:ascii="Arial" w:hAnsi="Arial" w:cs="Arial"/>
          <w:b/>
          <w:sz w:val="24"/>
          <w:szCs w:val="24"/>
        </w:rPr>
      </w:pPr>
      <w:r w:rsidRPr="00A259A5">
        <w:rPr>
          <w:rFonts w:ascii="Arial" w:hAnsi="Arial" w:cs="Arial"/>
          <w:b/>
          <w:sz w:val="24"/>
          <w:szCs w:val="24"/>
        </w:rPr>
        <w:lastRenderedPageBreak/>
        <w:t>The graph below shows total service transactions for one week in October 2019 and one week in November 2019.</w:t>
      </w:r>
    </w:p>
    <w:p w:rsidR="00766853" w:rsidRPr="00A259A5" w:rsidRDefault="00766853" w:rsidP="00E236F9">
      <w:pPr>
        <w:pStyle w:val="NoSpacing"/>
        <w:rPr>
          <w:rFonts w:ascii="Arial" w:hAnsi="Arial" w:cs="Arial"/>
          <w:b/>
          <w:sz w:val="24"/>
          <w:szCs w:val="24"/>
        </w:rPr>
      </w:pP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sidRPr="008F0157">
        <w:rPr>
          <w:rFonts w:ascii="Arial" w:hAnsi="Arial" w:cs="Arial"/>
          <w:noProof/>
          <w:sz w:val="24"/>
          <w:szCs w:val="24"/>
          <w:lang w:eastAsia="en-GB"/>
        </w:rPr>
        <w:drawing>
          <wp:inline distT="0" distB="0" distL="0" distR="0" wp14:anchorId="209256EB" wp14:editId="291D4818">
            <wp:extent cx="5153744" cy="4334480"/>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3744" cy="4334480"/>
                    </a:xfrm>
                    <a:prstGeom prst="rect">
                      <a:avLst/>
                    </a:prstGeom>
                  </pic:spPr>
                </pic:pic>
              </a:graphicData>
            </a:graphic>
          </wp:inline>
        </w:drawing>
      </w:r>
    </w:p>
    <w:p w:rsidR="00766853" w:rsidRDefault="00766853" w:rsidP="00A259A5">
      <w:pPr>
        <w:pStyle w:val="NoSpacing"/>
        <w:ind w:left="720"/>
        <w:jc w:val="both"/>
        <w:rPr>
          <w:rFonts w:ascii="Arial" w:hAnsi="Arial" w:cs="Arial"/>
          <w:sz w:val="24"/>
          <w:szCs w:val="24"/>
        </w:rPr>
      </w:pPr>
    </w:p>
    <w:p w:rsidR="00A259A5" w:rsidRDefault="00A259A5" w:rsidP="00766853">
      <w:pPr>
        <w:pStyle w:val="NoSpacing"/>
        <w:jc w:val="both"/>
        <w:rPr>
          <w:rFonts w:ascii="Arial" w:hAnsi="Arial" w:cs="Arial"/>
          <w:sz w:val="24"/>
          <w:szCs w:val="24"/>
        </w:rPr>
      </w:pPr>
      <w:r>
        <w:rPr>
          <w:rFonts w:ascii="Arial" w:hAnsi="Arial" w:cs="Arial"/>
          <w:sz w:val="24"/>
          <w:szCs w:val="24"/>
        </w:rPr>
        <w:t>The graph indicates that online services such as cr</w:t>
      </w:r>
      <w:r w:rsidR="00766853">
        <w:rPr>
          <w:rFonts w:ascii="Arial" w:hAnsi="Arial" w:cs="Arial"/>
          <w:sz w:val="24"/>
          <w:szCs w:val="24"/>
        </w:rPr>
        <w:t xml:space="preserve">ime reporting and road traffic </w:t>
      </w:r>
      <w:r>
        <w:rPr>
          <w:rFonts w:ascii="Arial" w:hAnsi="Arial" w:cs="Arial"/>
          <w:sz w:val="24"/>
          <w:szCs w:val="24"/>
        </w:rPr>
        <w:t>collision reporting continue to be used by the public since the launch of the new SOH website, at a rate of approximately 1,200 transactions per week. The Essex SOH website has more transactions than the other forces using the SOH platform, with the exception of Greater Manchester Police (GMP) and the Metropolitan Police Service (MPS). (MPS is not shown as volumes are so great that the chart scale would be distorted.)</w:t>
      </w:r>
    </w:p>
    <w:p w:rsidR="00766853" w:rsidRDefault="00766853" w:rsidP="00766853">
      <w:pPr>
        <w:pStyle w:val="NoSpacing"/>
        <w:rPr>
          <w:rFonts w:ascii="Arial" w:hAnsi="Arial" w:cs="Arial"/>
          <w:sz w:val="24"/>
          <w:szCs w:val="24"/>
        </w:rPr>
      </w:pPr>
    </w:p>
    <w:p w:rsidR="00766853" w:rsidRDefault="00766853">
      <w:pPr>
        <w:rPr>
          <w:rFonts w:ascii="Arial" w:hAnsi="Arial" w:cs="Arial"/>
          <w:b/>
          <w:sz w:val="24"/>
          <w:szCs w:val="24"/>
        </w:rPr>
      </w:pPr>
      <w:r>
        <w:rPr>
          <w:rFonts w:ascii="Arial" w:hAnsi="Arial" w:cs="Arial"/>
          <w:b/>
          <w:sz w:val="24"/>
          <w:szCs w:val="24"/>
        </w:rPr>
        <w:br w:type="page"/>
      </w:r>
    </w:p>
    <w:p w:rsidR="00A259A5" w:rsidRDefault="00A259A5" w:rsidP="00766853">
      <w:pPr>
        <w:pStyle w:val="NoSpacing"/>
        <w:rPr>
          <w:rFonts w:ascii="Arial" w:hAnsi="Arial" w:cs="Arial"/>
          <w:b/>
          <w:sz w:val="24"/>
          <w:szCs w:val="24"/>
        </w:rPr>
      </w:pPr>
      <w:r>
        <w:rPr>
          <w:rFonts w:ascii="Arial" w:hAnsi="Arial" w:cs="Arial"/>
          <w:b/>
          <w:sz w:val="24"/>
          <w:szCs w:val="24"/>
        </w:rPr>
        <w:lastRenderedPageBreak/>
        <w:t>Table showing a weekly snapshot of the type of form completed on the new SOH website by members of the public, Aug 2019 to Nov 2019.</w:t>
      </w:r>
    </w:p>
    <w:p w:rsidR="00A259A5" w:rsidRPr="00EA158D" w:rsidRDefault="00A259A5" w:rsidP="00A259A5">
      <w:pPr>
        <w:pStyle w:val="NoSpacing"/>
        <w:ind w:left="720"/>
        <w:jc w:val="both"/>
        <w:rPr>
          <w:rFonts w:ascii="Arial" w:hAnsi="Arial" w:cs="Arial"/>
          <w:b/>
          <w:sz w:val="24"/>
          <w:szCs w:val="24"/>
        </w:rPr>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2810"/>
        <w:gridCol w:w="2937"/>
      </w:tblGrid>
      <w:tr w:rsidR="00A259A5" w:rsidRPr="0013541C" w:rsidTr="00D24A5E">
        <w:tc>
          <w:tcPr>
            <w:tcW w:w="1710" w:type="dxa"/>
            <w:shd w:val="clear" w:color="auto" w:fill="F2F2F2" w:themeFill="background1" w:themeFillShade="F2"/>
          </w:tcPr>
          <w:p w:rsidR="00A259A5" w:rsidRPr="0013541C" w:rsidRDefault="00A259A5" w:rsidP="00D24A5E">
            <w:pPr>
              <w:pStyle w:val="NoSpacing"/>
              <w:jc w:val="both"/>
              <w:rPr>
                <w:rFonts w:ascii="Arial" w:hAnsi="Arial" w:cs="Arial"/>
                <w:b/>
                <w:sz w:val="24"/>
                <w:szCs w:val="24"/>
              </w:rPr>
            </w:pPr>
            <w:r w:rsidRPr="0013541C">
              <w:rPr>
                <w:rFonts w:ascii="Arial" w:hAnsi="Arial" w:cs="Arial"/>
                <w:b/>
                <w:sz w:val="24"/>
                <w:szCs w:val="24"/>
              </w:rPr>
              <w:t>Transactions</w:t>
            </w:r>
          </w:p>
        </w:tc>
        <w:tc>
          <w:tcPr>
            <w:tcW w:w="2810" w:type="dxa"/>
            <w:shd w:val="clear" w:color="auto" w:fill="F2F2F2" w:themeFill="background1" w:themeFillShade="F2"/>
          </w:tcPr>
          <w:p w:rsidR="00A259A5" w:rsidRPr="0013541C" w:rsidRDefault="00A259A5" w:rsidP="00D24A5E">
            <w:pPr>
              <w:pStyle w:val="NoSpacing"/>
              <w:jc w:val="both"/>
              <w:rPr>
                <w:rFonts w:ascii="Arial" w:hAnsi="Arial" w:cs="Arial"/>
                <w:b/>
                <w:sz w:val="24"/>
                <w:szCs w:val="24"/>
              </w:rPr>
            </w:pPr>
            <w:r w:rsidRPr="0013541C">
              <w:rPr>
                <w:rFonts w:ascii="Arial" w:hAnsi="Arial" w:cs="Arial"/>
                <w:b/>
                <w:sz w:val="24"/>
                <w:szCs w:val="24"/>
              </w:rPr>
              <w:t>Team</w:t>
            </w:r>
          </w:p>
        </w:tc>
        <w:tc>
          <w:tcPr>
            <w:tcW w:w="2937" w:type="dxa"/>
            <w:shd w:val="clear" w:color="auto" w:fill="F2F2F2" w:themeFill="background1" w:themeFillShade="F2"/>
          </w:tcPr>
          <w:p w:rsidR="00A259A5" w:rsidRPr="0013541C" w:rsidRDefault="00A259A5" w:rsidP="00D24A5E">
            <w:pPr>
              <w:pStyle w:val="NoSpacing"/>
              <w:jc w:val="both"/>
              <w:rPr>
                <w:rFonts w:ascii="Arial" w:hAnsi="Arial" w:cs="Arial"/>
                <w:b/>
                <w:sz w:val="24"/>
                <w:szCs w:val="24"/>
              </w:rPr>
            </w:pPr>
            <w:r w:rsidRPr="0013541C">
              <w:rPr>
                <w:rFonts w:ascii="Arial" w:hAnsi="Arial" w:cs="Arial"/>
                <w:b/>
                <w:sz w:val="24"/>
                <w:szCs w:val="24"/>
              </w:rPr>
              <w:t>Form type</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572</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Crime Bureau</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Crime reporting</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187</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Quality of Service</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Contact/concerns/crime</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167</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RTC Investigations</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Road traffic collisions</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62</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Firearms</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Firearms</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49</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Driving Complaints</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Road traffic offences</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40</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HR Recruitment</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Recruitment contact</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17</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Foreign Nationals</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Foreign nationals contact</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7</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Information Rights</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Freedom of Information</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6</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Operational Planning</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Events</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4</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DV Disclosure</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Clare’s Law</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3</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Force Control Room</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Hate crime/notice to film</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3</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CSI Colchester</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Fingerprints</w:t>
            </w:r>
          </w:p>
        </w:tc>
      </w:tr>
      <w:tr w:rsidR="00A259A5" w:rsidTr="00D24A5E">
        <w:tc>
          <w:tcPr>
            <w:tcW w:w="1710" w:type="dxa"/>
          </w:tcPr>
          <w:p w:rsidR="00A259A5" w:rsidRDefault="00A259A5" w:rsidP="00D24A5E">
            <w:pPr>
              <w:pStyle w:val="NoSpacing"/>
              <w:jc w:val="both"/>
              <w:rPr>
                <w:rFonts w:ascii="Arial" w:hAnsi="Arial" w:cs="Arial"/>
                <w:sz w:val="24"/>
                <w:szCs w:val="24"/>
              </w:rPr>
            </w:pPr>
            <w:r>
              <w:rPr>
                <w:rFonts w:ascii="Arial" w:hAnsi="Arial" w:cs="Arial"/>
                <w:sz w:val="24"/>
                <w:szCs w:val="24"/>
              </w:rPr>
              <w:t>1</w:t>
            </w:r>
          </w:p>
        </w:tc>
        <w:tc>
          <w:tcPr>
            <w:tcW w:w="2810" w:type="dxa"/>
          </w:tcPr>
          <w:p w:rsidR="00A259A5" w:rsidRDefault="00A259A5" w:rsidP="00D24A5E">
            <w:pPr>
              <w:pStyle w:val="NoSpacing"/>
              <w:jc w:val="both"/>
              <w:rPr>
                <w:rFonts w:ascii="Arial" w:hAnsi="Arial" w:cs="Arial"/>
                <w:sz w:val="24"/>
                <w:szCs w:val="24"/>
              </w:rPr>
            </w:pPr>
            <w:r>
              <w:rPr>
                <w:rFonts w:ascii="Arial" w:hAnsi="Arial" w:cs="Arial"/>
                <w:sz w:val="24"/>
                <w:szCs w:val="24"/>
              </w:rPr>
              <w:t>Press Office</w:t>
            </w:r>
          </w:p>
        </w:tc>
        <w:tc>
          <w:tcPr>
            <w:tcW w:w="2937" w:type="dxa"/>
          </w:tcPr>
          <w:p w:rsidR="00A259A5" w:rsidRDefault="00A259A5" w:rsidP="00D24A5E">
            <w:pPr>
              <w:pStyle w:val="NoSpacing"/>
              <w:jc w:val="both"/>
              <w:rPr>
                <w:rFonts w:ascii="Arial" w:hAnsi="Arial" w:cs="Arial"/>
                <w:sz w:val="24"/>
                <w:szCs w:val="24"/>
              </w:rPr>
            </w:pPr>
            <w:r>
              <w:rPr>
                <w:rFonts w:ascii="Arial" w:hAnsi="Arial" w:cs="Arial"/>
                <w:sz w:val="24"/>
                <w:szCs w:val="24"/>
              </w:rPr>
              <w:t>Media contact</w:t>
            </w:r>
          </w:p>
        </w:tc>
      </w:tr>
    </w:tbl>
    <w:p w:rsidR="00A259A5" w:rsidRDefault="00A259A5" w:rsidP="00A259A5">
      <w:pPr>
        <w:pStyle w:val="NoSpacing"/>
        <w:jc w:val="both"/>
        <w:rPr>
          <w:rFonts w:ascii="Arial" w:hAnsi="Arial" w:cs="Arial"/>
          <w:sz w:val="24"/>
          <w:szCs w:val="24"/>
        </w:rPr>
      </w:pPr>
    </w:p>
    <w:p w:rsidR="00A259A5" w:rsidRDefault="00A259A5" w:rsidP="00A259A5">
      <w:pPr>
        <w:pStyle w:val="NoSpacing"/>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T</w:t>
      </w:r>
      <w:r w:rsidRPr="004277DA">
        <w:rPr>
          <w:rFonts w:ascii="Arial" w:hAnsi="Arial" w:cs="Arial"/>
          <w:sz w:val="24"/>
          <w:szCs w:val="24"/>
        </w:rPr>
        <w:t>h</w:t>
      </w:r>
      <w:r>
        <w:rPr>
          <w:rFonts w:ascii="Arial" w:hAnsi="Arial" w:cs="Arial"/>
          <w:sz w:val="24"/>
          <w:szCs w:val="24"/>
        </w:rPr>
        <w:t>e table above shows that the new SOH platform is being used by the public, and this is</w:t>
      </w:r>
      <w:r w:rsidRPr="004277DA">
        <w:rPr>
          <w:rFonts w:ascii="Arial" w:hAnsi="Arial" w:cs="Arial"/>
          <w:sz w:val="24"/>
          <w:szCs w:val="24"/>
        </w:rPr>
        <w:t xml:space="preserve"> good new</w:t>
      </w:r>
      <w:r>
        <w:rPr>
          <w:rFonts w:ascii="Arial" w:hAnsi="Arial" w:cs="Arial"/>
          <w:sz w:val="24"/>
          <w:szCs w:val="24"/>
        </w:rPr>
        <w:t xml:space="preserve">s. However, the usage indicated in the table is not significantly greater than usage of the previous Essex Police website. </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 xml:space="preserve">In addition, there is significant content which is not available on SOH, and this is having an impact on the public’s ability to find information and engage with the force. </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As the new site has only 100 pages compared to over 500 on the previous</w:t>
      </w:r>
      <w:r w:rsidRPr="004277DA">
        <w:rPr>
          <w:rFonts w:ascii="Arial" w:hAnsi="Arial" w:cs="Arial"/>
          <w:sz w:val="24"/>
          <w:szCs w:val="24"/>
        </w:rPr>
        <w:t xml:space="preserve"> </w:t>
      </w:r>
      <w:r>
        <w:rPr>
          <w:rFonts w:ascii="Arial" w:hAnsi="Arial" w:cs="Arial"/>
          <w:sz w:val="24"/>
          <w:szCs w:val="24"/>
        </w:rPr>
        <w:t xml:space="preserve">website, some pages such as Coffee with Cops which included dates and times of public meetings were unavailable at launch in September 2019. </w:t>
      </w:r>
      <w:r w:rsidR="00C234D4">
        <w:rPr>
          <w:rFonts w:ascii="Arial" w:hAnsi="Arial" w:cs="Arial"/>
          <w:sz w:val="24"/>
          <w:szCs w:val="24"/>
        </w:rPr>
        <w:t>L</w:t>
      </w:r>
      <w:r>
        <w:rPr>
          <w:rFonts w:ascii="Arial" w:hAnsi="Arial" w:cs="Arial"/>
          <w:sz w:val="24"/>
          <w:szCs w:val="24"/>
        </w:rPr>
        <w:t xml:space="preserve">ocal (Essex Police) content which is unique to Essex </w:t>
      </w:r>
      <w:r w:rsidR="00C234D4">
        <w:rPr>
          <w:rFonts w:ascii="Arial" w:hAnsi="Arial" w:cs="Arial"/>
          <w:sz w:val="24"/>
          <w:szCs w:val="24"/>
        </w:rPr>
        <w:t xml:space="preserve">is still being </w:t>
      </w:r>
      <w:r>
        <w:rPr>
          <w:rFonts w:ascii="Arial" w:hAnsi="Arial" w:cs="Arial"/>
          <w:sz w:val="24"/>
          <w:szCs w:val="24"/>
        </w:rPr>
        <w:t xml:space="preserve">transferred over </w:t>
      </w:r>
      <w:r w:rsidR="00C234D4">
        <w:rPr>
          <w:rFonts w:ascii="Arial" w:hAnsi="Arial" w:cs="Arial"/>
          <w:sz w:val="24"/>
          <w:szCs w:val="24"/>
        </w:rPr>
        <w:t xml:space="preserve">to the new site. </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Work cont</w:t>
      </w:r>
      <w:r w:rsidR="00C234D4">
        <w:rPr>
          <w:rFonts w:ascii="Arial" w:hAnsi="Arial" w:cs="Arial"/>
          <w:sz w:val="24"/>
          <w:szCs w:val="24"/>
        </w:rPr>
        <w:t xml:space="preserve">inues to upload pages which have not yet been </w:t>
      </w:r>
      <w:r>
        <w:rPr>
          <w:rFonts w:ascii="Arial" w:hAnsi="Arial" w:cs="Arial"/>
          <w:sz w:val="24"/>
          <w:szCs w:val="24"/>
        </w:rPr>
        <w:t>switch</w:t>
      </w:r>
      <w:r w:rsidR="00C234D4">
        <w:rPr>
          <w:rFonts w:ascii="Arial" w:hAnsi="Arial" w:cs="Arial"/>
          <w:sz w:val="24"/>
          <w:szCs w:val="24"/>
        </w:rPr>
        <w:t>ed</w:t>
      </w:r>
      <w:r>
        <w:rPr>
          <w:rFonts w:ascii="Arial" w:hAnsi="Arial" w:cs="Arial"/>
          <w:sz w:val="24"/>
          <w:szCs w:val="24"/>
        </w:rPr>
        <w:t>-over, and the Coffee with Cops pages were made available to the public once again in late November. This work is being conducted by the Essex Police Media &amp; Communications team.</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The national DPC team are focused on implementing the transactional elements of the system such as crime reporting and road traffic collision reporting. The content and advice pages are considered by the DPC team to be a lower priority. Ironically, because Essex Police had good, detailed local content on the former Essex Police website, the implementation of the new SOH website has resulted in a more significant transition workstream than exists for other forces who have made the switch to SOH.</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It should be remembered that SOH has good long-term potential due to its ability to interface with to Social Media and other content streams. However, it does not currently interface directly with all Essex Police systems. As an example, every contact from the public via the SOH website generates an email which must be opened, read, recorded on the correct system by re-keying the data and then drafting a response with a suitable service level back to the member of the public. This workflow is sub-</w:t>
      </w:r>
      <w:r>
        <w:rPr>
          <w:rFonts w:ascii="Arial" w:hAnsi="Arial" w:cs="Arial"/>
          <w:sz w:val="24"/>
          <w:szCs w:val="24"/>
        </w:rPr>
        <w:lastRenderedPageBreak/>
        <w:t>optimal, although in some areas is a good solution for teams within the force, for example Firearms Licensing.</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 xml:space="preserve">Further to this, crime data </w:t>
      </w:r>
      <w:r w:rsidR="00C234D4">
        <w:rPr>
          <w:rFonts w:ascii="Arial" w:hAnsi="Arial" w:cs="Arial"/>
          <w:sz w:val="24"/>
          <w:szCs w:val="24"/>
        </w:rPr>
        <w:t>and</w:t>
      </w:r>
      <w:r>
        <w:rPr>
          <w:rFonts w:ascii="Arial" w:hAnsi="Arial" w:cs="Arial"/>
          <w:sz w:val="24"/>
          <w:szCs w:val="24"/>
        </w:rPr>
        <w:t xml:space="preserve"> social media feeds are </w:t>
      </w:r>
      <w:r w:rsidR="00C234D4">
        <w:rPr>
          <w:rFonts w:ascii="Arial" w:hAnsi="Arial" w:cs="Arial"/>
          <w:sz w:val="24"/>
          <w:szCs w:val="24"/>
        </w:rPr>
        <w:t xml:space="preserve">currently being </w:t>
      </w:r>
      <w:r>
        <w:rPr>
          <w:rFonts w:ascii="Arial" w:hAnsi="Arial" w:cs="Arial"/>
          <w:sz w:val="24"/>
          <w:szCs w:val="24"/>
        </w:rPr>
        <w:t>connected to the Your Area part of the site</w:t>
      </w:r>
      <w:r w:rsidR="00C234D4">
        <w:rPr>
          <w:rFonts w:ascii="Arial" w:hAnsi="Arial" w:cs="Arial"/>
          <w:sz w:val="24"/>
          <w:szCs w:val="24"/>
        </w:rPr>
        <w:t xml:space="preserve">. Completion of this work will help </w:t>
      </w:r>
      <w:r>
        <w:rPr>
          <w:rFonts w:ascii="Arial" w:hAnsi="Arial" w:cs="Arial"/>
          <w:sz w:val="24"/>
          <w:szCs w:val="24"/>
        </w:rPr>
        <w:t xml:space="preserve">improve the flow of information to the public and in turn </w:t>
      </w:r>
      <w:r w:rsidR="00C234D4">
        <w:rPr>
          <w:rFonts w:ascii="Arial" w:hAnsi="Arial" w:cs="Arial"/>
          <w:sz w:val="24"/>
          <w:szCs w:val="24"/>
        </w:rPr>
        <w:t>assist in increasing</w:t>
      </w:r>
      <w:r>
        <w:rPr>
          <w:rFonts w:ascii="Arial" w:hAnsi="Arial" w:cs="Arial"/>
          <w:sz w:val="24"/>
          <w:szCs w:val="24"/>
        </w:rPr>
        <w:t xml:space="preserve"> public confidence.</w:t>
      </w:r>
    </w:p>
    <w:p w:rsidR="00A259A5" w:rsidRDefault="00A259A5" w:rsidP="00A259A5">
      <w:pPr>
        <w:pStyle w:val="NoSpacing"/>
        <w:ind w:left="720"/>
        <w:jc w:val="both"/>
        <w:rPr>
          <w:rFonts w:ascii="Arial" w:hAnsi="Arial" w:cs="Arial"/>
          <w:sz w:val="24"/>
          <w:szCs w:val="24"/>
        </w:rPr>
      </w:pPr>
    </w:p>
    <w:p w:rsidR="00A259A5" w:rsidRDefault="00A259A5" w:rsidP="00A259A5">
      <w:pPr>
        <w:pStyle w:val="NoSpacing"/>
        <w:ind w:left="720"/>
        <w:jc w:val="both"/>
        <w:rPr>
          <w:rFonts w:ascii="Arial" w:hAnsi="Arial" w:cs="Arial"/>
          <w:sz w:val="24"/>
          <w:szCs w:val="24"/>
        </w:rPr>
      </w:pPr>
      <w:r>
        <w:rPr>
          <w:rFonts w:ascii="Arial" w:hAnsi="Arial" w:cs="Arial"/>
          <w:sz w:val="24"/>
          <w:szCs w:val="24"/>
        </w:rPr>
        <w:t xml:space="preserve">Based on the evidence available as at </w:t>
      </w:r>
      <w:r w:rsidR="004E3FCB">
        <w:rPr>
          <w:rFonts w:ascii="Arial" w:hAnsi="Arial" w:cs="Arial"/>
          <w:sz w:val="24"/>
          <w:szCs w:val="24"/>
        </w:rPr>
        <w:t>December</w:t>
      </w:r>
      <w:r>
        <w:rPr>
          <w:rFonts w:ascii="Arial" w:hAnsi="Arial" w:cs="Arial"/>
          <w:sz w:val="24"/>
          <w:szCs w:val="24"/>
        </w:rPr>
        <w:t xml:space="preserve"> 2019, it is the considered view of the Media &amp; Communications Team that it would best to publicly promote the SOH site when it is fully functional, and not before this time. It is anticipated that the resolution of transition problems, and the connection of data and content to the new platform will not be significantly advanced until </w:t>
      </w:r>
      <w:r w:rsidR="004A3937">
        <w:rPr>
          <w:rFonts w:ascii="Arial" w:hAnsi="Arial" w:cs="Arial"/>
          <w:sz w:val="24"/>
          <w:szCs w:val="24"/>
        </w:rPr>
        <w:t>20</w:t>
      </w:r>
      <w:r w:rsidR="004A3937" w:rsidRPr="004A3937">
        <w:rPr>
          <w:rFonts w:ascii="Arial" w:hAnsi="Arial" w:cs="Arial"/>
          <w:sz w:val="24"/>
          <w:szCs w:val="24"/>
          <w:vertAlign w:val="superscript"/>
        </w:rPr>
        <w:t>th</w:t>
      </w:r>
      <w:r w:rsidR="004A3937">
        <w:rPr>
          <w:rFonts w:ascii="Arial" w:hAnsi="Arial" w:cs="Arial"/>
          <w:sz w:val="24"/>
          <w:szCs w:val="24"/>
        </w:rPr>
        <w:t xml:space="preserve"> April 2</w:t>
      </w:r>
      <w:r>
        <w:rPr>
          <w:rFonts w:ascii="Arial" w:hAnsi="Arial" w:cs="Arial"/>
          <w:sz w:val="24"/>
          <w:szCs w:val="24"/>
        </w:rPr>
        <w:t>020 at the earliest, for the reasons set out in section 2.0.</w:t>
      </w:r>
    </w:p>
    <w:p w:rsidR="00A259A5" w:rsidRDefault="00A259A5" w:rsidP="00A259A5">
      <w:pPr>
        <w:pStyle w:val="NoSpacing"/>
        <w:rPr>
          <w:rFonts w:ascii="Arial" w:hAnsi="Arial" w:cs="Arial"/>
          <w:b/>
          <w:sz w:val="24"/>
          <w:szCs w:val="24"/>
        </w:rPr>
      </w:pPr>
    </w:p>
    <w:p w:rsidR="00121A7F" w:rsidRPr="007D3E9B" w:rsidRDefault="00121A7F"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4E3FCB" w:rsidRDefault="004E3FCB" w:rsidP="004E3FCB">
      <w:pPr>
        <w:pStyle w:val="NoSpacing"/>
        <w:ind w:left="720"/>
        <w:jc w:val="both"/>
        <w:rPr>
          <w:rFonts w:ascii="Arial" w:hAnsi="Arial" w:cs="Arial"/>
          <w:sz w:val="24"/>
          <w:szCs w:val="24"/>
        </w:rPr>
      </w:pPr>
      <w:r>
        <w:rPr>
          <w:rFonts w:ascii="Arial" w:hAnsi="Arial" w:cs="Arial"/>
          <w:sz w:val="24"/>
          <w:szCs w:val="24"/>
        </w:rPr>
        <w:t>Some of the main issues are referred to in the previous section</w:t>
      </w:r>
      <w:r w:rsidR="00767D97">
        <w:rPr>
          <w:rFonts w:ascii="Arial" w:hAnsi="Arial" w:cs="Arial"/>
          <w:sz w:val="24"/>
          <w:szCs w:val="24"/>
        </w:rPr>
        <w:t xml:space="preserve"> </w:t>
      </w:r>
      <w:r w:rsidR="00767D97" w:rsidRPr="00E236F9">
        <w:rPr>
          <w:rFonts w:ascii="Arial" w:hAnsi="Arial" w:cs="Arial"/>
          <w:sz w:val="24"/>
          <w:szCs w:val="24"/>
        </w:rPr>
        <w:t>and include the need for elements of SOH to be fully functioning before publicising to the public.</w:t>
      </w:r>
    </w:p>
    <w:p w:rsidR="004E3FCB" w:rsidRDefault="004E3FCB" w:rsidP="004E3FCB">
      <w:pPr>
        <w:pStyle w:val="NoSpacing"/>
        <w:ind w:left="720"/>
        <w:jc w:val="both"/>
        <w:rPr>
          <w:rFonts w:ascii="Arial" w:hAnsi="Arial" w:cs="Arial"/>
          <w:sz w:val="24"/>
          <w:szCs w:val="24"/>
        </w:rPr>
      </w:pPr>
    </w:p>
    <w:p w:rsidR="004E3FCB" w:rsidRDefault="004E3FCB" w:rsidP="004E3FCB">
      <w:pPr>
        <w:pStyle w:val="NoSpacing"/>
        <w:ind w:left="720"/>
        <w:jc w:val="both"/>
        <w:rPr>
          <w:rFonts w:ascii="Arial" w:hAnsi="Arial" w:cs="Arial"/>
          <w:sz w:val="24"/>
          <w:szCs w:val="24"/>
        </w:rPr>
      </w:pPr>
      <w:r>
        <w:rPr>
          <w:rFonts w:ascii="Arial" w:hAnsi="Arial" w:cs="Arial"/>
          <w:sz w:val="24"/>
          <w:szCs w:val="24"/>
        </w:rPr>
        <w:t xml:space="preserve">In addition: </w:t>
      </w:r>
    </w:p>
    <w:p w:rsidR="004E3FCB" w:rsidRDefault="004E3FCB" w:rsidP="004E3FCB">
      <w:pPr>
        <w:pStyle w:val="NoSpacing"/>
        <w:ind w:left="720"/>
        <w:jc w:val="both"/>
        <w:rPr>
          <w:rFonts w:ascii="Arial" w:hAnsi="Arial" w:cs="Arial"/>
          <w:sz w:val="24"/>
          <w:szCs w:val="24"/>
        </w:rPr>
      </w:pPr>
    </w:p>
    <w:p w:rsidR="00C234D4" w:rsidRDefault="004E3FCB" w:rsidP="004E3FCB">
      <w:pPr>
        <w:pStyle w:val="NoSpacing"/>
        <w:ind w:left="720"/>
        <w:jc w:val="both"/>
        <w:rPr>
          <w:rFonts w:ascii="Arial" w:hAnsi="Arial" w:cs="Arial"/>
          <w:sz w:val="24"/>
          <w:szCs w:val="24"/>
        </w:rPr>
      </w:pPr>
      <w:r>
        <w:rPr>
          <w:rFonts w:ascii="Arial" w:hAnsi="Arial" w:cs="Arial"/>
          <w:sz w:val="24"/>
          <w:szCs w:val="24"/>
        </w:rPr>
        <w:t>-There is an ongoing co</w:t>
      </w:r>
      <w:r w:rsidR="00C234D4">
        <w:rPr>
          <w:rFonts w:ascii="Arial" w:hAnsi="Arial" w:cs="Arial"/>
          <w:sz w:val="24"/>
          <w:szCs w:val="24"/>
        </w:rPr>
        <w:t>mmitment</w:t>
      </w:r>
      <w:r>
        <w:rPr>
          <w:rFonts w:ascii="Arial" w:hAnsi="Arial" w:cs="Arial"/>
          <w:sz w:val="24"/>
          <w:szCs w:val="24"/>
        </w:rPr>
        <w:t xml:space="preserve"> in </w:t>
      </w:r>
      <w:r w:rsidR="00C234D4">
        <w:rPr>
          <w:rFonts w:ascii="Arial" w:hAnsi="Arial" w:cs="Arial"/>
          <w:sz w:val="24"/>
          <w:szCs w:val="24"/>
        </w:rPr>
        <w:t xml:space="preserve">resources </w:t>
      </w:r>
      <w:r w:rsidR="00ED3B74">
        <w:rPr>
          <w:rFonts w:ascii="Arial" w:hAnsi="Arial" w:cs="Arial"/>
          <w:sz w:val="24"/>
          <w:szCs w:val="24"/>
        </w:rPr>
        <w:t xml:space="preserve">and </w:t>
      </w:r>
      <w:r>
        <w:rPr>
          <w:rFonts w:ascii="Arial" w:hAnsi="Arial" w:cs="Arial"/>
          <w:sz w:val="24"/>
          <w:szCs w:val="24"/>
        </w:rPr>
        <w:t xml:space="preserve">time to </w:t>
      </w:r>
      <w:r w:rsidR="00C234D4">
        <w:rPr>
          <w:rFonts w:ascii="Arial" w:hAnsi="Arial" w:cs="Arial"/>
          <w:sz w:val="24"/>
          <w:szCs w:val="24"/>
        </w:rPr>
        <w:t xml:space="preserve">continue </w:t>
      </w:r>
      <w:r>
        <w:rPr>
          <w:rFonts w:ascii="Arial" w:hAnsi="Arial" w:cs="Arial"/>
          <w:sz w:val="24"/>
          <w:szCs w:val="24"/>
        </w:rPr>
        <w:t>post-launch i</w:t>
      </w:r>
      <w:r w:rsidR="00C234D4">
        <w:rPr>
          <w:rFonts w:ascii="Arial" w:hAnsi="Arial" w:cs="Arial"/>
          <w:sz w:val="24"/>
          <w:szCs w:val="24"/>
        </w:rPr>
        <w:t>mprovements</w:t>
      </w:r>
      <w:r>
        <w:rPr>
          <w:rFonts w:ascii="Arial" w:hAnsi="Arial" w:cs="Arial"/>
          <w:sz w:val="24"/>
          <w:szCs w:val="24"/>
        </w:rPr>
        <w:t xml:space="preserve">, including </w:t>
      </w:r>
      <w:r w:rsidR="00C234D4">
        <w:rPr>
          <w:rFonts w:ascii="Arial" w:hAnsi="Arial" w:cs="Arial"/>
          <w:sz w:val="24"/>
          <w:szCs w:val="24"/>
        </w:rPr>
        <w:t xml:space="preserve">continued work by </w:t>
      </w:r>
      <w:r>
        <w:rPr>
          <w:rFonts w:ascii="Arial" w:hAnsi="Arial" w:cs="Arial"/>
          <w:sz w:val="24"/>
          <w:szCs w:val="24"/>
        </w:rPr>
        <w:t xml:space="preserve">2x Grade PO3 colleagues in Media &amp; Communications who are spending </w:t>
      </w:r>
      <w:r w:rsidR="00C234D4">
        <w:rPr>
          <w:rFonts w:ascii="Arial" w:hAnsi="Arial" w:cs="Arial"/>
          <w:sz w:val="24"/>
          <w:szCs w:val="24"/>
        </w:rPr>
        <w:t xml:space="preserve">approximately </w:t>
      </w:r>
      <w:r>
        <w:rPr>
          <w:rFonts w:ascii="Arial" w:hAnsi="Arial" w:cs="Arial"/>
          <w:sz w:val="24"/>
          <w:szCs w:val="24"/>
        </w:rPr>
        <w:t xml:space="preserve">60% of their time on work </w:t>
      </w:r>
      <w:r w:rsidR="00C234D4">
        <w:rPr>
          <w:rFonts w:ascii="Arial" w:hAnsi="Arial" w:cs="Arial"/>
          <w:sz w:val="24"/>
          <w:szCs w:val="24"/>
        </w:rPr>
        <w:t>to fully complete the</w:t>
      </w:r>
      <w:r>
        <w:rPr>
          <w:rFonts w:ascii="Arial" w:hAnsi="Arial" w:cs="Arial"/>
          <w:sz w:val="24"/>
          <w:szCs w:val="24"/>
        </w:rPr>
        <w:t xml:space="preserve"> transition to the new SOH website. In addition, Project Team time (within the Directorate of Strategic Change) is also being consumed on </w:t>
      </w:r>
      <w:r w:rsidR="00C234D4">
        <w:rPr>
          <w:rFonts w:ascii="Arial" w:hAnsi="Arial" w:cs="Arial"/>
          <w:sz w:val="24"/>
          <w:szCs w:val="24"/>
        </w:rPr>
        <w:t>the</w:t>
      </w:r>
      <w:r>
        <w:rPr>
          <w:rFonts w:ascii="Arial" w:hAnsi="Arial" w:cs="Arial"/>
          <w:sz w:val="24"/>
          <w:szCs w:val="24"/>
        </w:rPr>
        <w:t xml:space="preserve"> project</w:t>
      </w:r>
      <w:r w:rsidR="00C234D4">
        <w:rPr>
          <w:rFonts w:ascii="Arial" w:hAnsi="Arial" w:cs="Arial"/>
          <w:sz w:val="24"/>
          <w:szCs w:val="24"/>
        </w:rPr>
        <w:t>.</w:t>
      </w:r>
    </w:p>
    <w:p w:rsidR="004E3FCB" w:rsidRDefault="00C234D4" w:rsidP="004E3FCB">
      <w:pPr>
        <w:pStyle w:val="NoSpacing"/>
        <w:ind w:left="720"/>
        <w:jc w:val="both"/>
        <w:rPr>
          <w:rFonts w:ascii="Arial" w:hAnsi="Arial" w:cs="Arial"/>
          <w:sz w:val="24"/>
          <w:szCs w:val="24"/>
        </w:rPr>
      </w:pPr>
      <w:r>
        <w:rPr>
          <w:rFonts w:ascii="Arial" w:hAnsi="Arial" w:cs="Arial"/>
          <w:sz w:val="24"/>
          <w:szCs w:val="24"/>
        </w:rPr>
        <w:t xml:space="preserve"> </w:t>
      </w:r>
    </w:p>
    <w:p w:rsidR="004E3FCB" w:rsidRDefault="004E3FCB">
      <w:pPr>
        <w:pStyle w:val="NoSpacing"/>
        <w:ind w:left="720"/>
        <w:jc w:val="both"/>
        <w:rPr>
          <w:rFonts w:ascii="Arial" w:hAnsi="Arial" w:cs="Arial"/>
          <w:sz w:val="24"/>
          <w:szCs w:val="24"/>
        </w:rPr>
      </w:pPr>
      <w:r>
        <w:rPr>
          <w:rFonts w:ascii="Arial" w:hAnsi="Arial" w:cs="Arial"/>
          <w:sz w:val="24"/>
          <w:szCs w:val="24"/>
        </w:rPr>
        <w:t>-Ongoing staff time re-keying data onto different systems from forms completed by members of the public.</w:t>
      </w:r>
      <w:r w:rsidR="00C234D4">
        <w:rPr>
          <w:rFonts w:ascii="Arial" w:hAnsi="Arial" w:cs="Arial"/>
          <w:sz w:val="24"/>
          <w:szCs w:val="24"/>
        </w:rPr>
        <w:t xml:space="preserve"> This is being addressed via the Essex Police Contact Management Board.</w:t>
      </w:r>
    </w:p>
    <w:p w:rsidR="00267EDB" w:rsidRDefault="00267EDB" w:rsidP="004E3FCB">
      <w:pPr>
        <w:pStyle w:val="NoSpacing"/>
        <w:ind w:left="720"/>
        <w:jc w:val="both"/>
        <w:rPr>
          <w:rFonts w:ascii="Arial" w:hAnsi="Arial" w:cs="Arial"/>
          <w:sz w:val="24"/>
          <w:szCs w:val="24"/>
        </w:rPr>
      </w:pPr>
    </w:p>
    <w:p w:rsidR="00267EDB" w:rsidRDefault="00267EDB" w:rsidP="004E3FCB">
      <w:pPr>
        <w:pStyle w:val="NoSpacing"/>
        <w:ind w:left="720"/>
        <w:jc w:val="both"/>
        <w:rPr>
          <w:rFonts w:ascii="Arial" w:hAnsi="Arial" w:cs="Arial"/>
          <w:sz w:val="24"/>
          <w:szCs w:val="24"/>
        </w:rPr>
      </w:pPr>
      <w:r>
        <w:rPr>
          <w:rFonts w:ascii="Arial" w:hAnsi="Arial" w:cs="Arial"/>
          <w:sz w:val="24"/>
          <w:szCs w:val="24"/>
        </w:rPr>
        <w:t xml:space="preserve">-From December 2020, European legislation will require that Police forces will be expected to accept intelligence and crime reports through multiple channels, to include social media. This issue is being examined by the National Police Chief’s Council’s Digital Lead. </w:t>
      </w:r>
      <w:r w:rsidR="00C234D4">
        <w:rPr>
          <w:rFonts w:ascii="Arial" w:hAnsi="Arial" w:cs="Arial"/>
          <w:sz w:val="24"/>
          <w:szCs w:val="24"/>
        </w:rPr>
        <w:t>This issue is also being managed by the Essex Police Contact Management Board.</w:t>
      </w:r>
    </w:p>
    <w:p w:rsidR="00573FD9" w:rsidRDefault="00573FD9" w:rsidP="006279AB">
      <w:pPr>
        <w:pStyle w:val="NoSpacing"/>
        <w:ind w:left="720"/>
        <w:rPr>
          <w:rFonts w:ascii="Arial" w:hAnsi="Arial" w:cs="Arial"/>
          <w:sz w:val="24"/>
          <w:szCs w:val="24"/>
        </w:rPr>
      </w:pPr>
    </w:p>
    <w:p w:rsidR="004E3FCB" w:rsidRPr="007D3E9B" w:rsidRDefault="004E3FCB" w:rsidP="006279AB">
      <w:pPr>
        <w:pStyle w:val="NoSpacing"/>
        <w:ind w:left="720"/>
        <w:rPr>
          <w:rFonts w:ascii="Arial" w:hAnsi="Arial" w:cs="Arial"/>
          <w:sz w:val="24"/>
          <w:szCs w:val="24"/>
        </w:rPr>
      </w:pPr>
    </w:p>
    <w:p w:rsidR="000F44A2" w:rsidRDefault="000F44A2" w:rsidP="00DE144B">
      <w:pPr>
        <w:pStyle w:val="NoSpacing"/>
        <w:ind w:left="709" w:hanging="709"/>
        <w:rPr>
          <w:rFonts w:ascii="Arial" w:hAnsi="Arial" w:cs="Arial"/>
          <w:b/>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4E3FCB" w:rsidRDefault="004E3FCB" w:rsidP="004E3FCB">
      <w:pPr>
        <w:pStyle w:val="NoSpacing"/>
        <w:ind w:left="709"/>
        <w:jc w:val="both"/>
        <w:rPr>
          <w:rFonts w:ascii="Arial" w:hAnsi="Arial" w:cs="Arial"/>
          <w:sz w:val="24"/>
          <w:szCs w:val="24"/>
        </w:rPr>
      </w:pPr>
      <w:r>
        <w:rPr>
          <w:rFonts w:ascii="Arial" w:hAnsi="Arial" w:cs="Arial"/>
          <w:sz w:val="24"/>
          <w:szCs w:val="24"/>
        </w:rPr>
        <w:t>Both the PFCC and force plans confirm our commitment to support and protect victims of crime and building trust and confidence</w:t>
      </w:r>
      <w:r w:rsidR="00767D97">
        <w:rPr>
          <w:rFonts w:ascii="Arial" w:hAnsi="Arial" w:cs="Arial"/>
          <w:sz w:val="24"/>
          <w:szCs w:val="24"/>
        </w:rPr>
        <w:t xml:space="preserve"> in our force.</w:t>
      </w:r>
    </w:p>
    <w:p w:rsidR="004E3FCB" w:rsidRDefault="004E3FCB" w:rsidP="00411145">
      <w:pPr>
        <w:pStyle w:val="NoSpacing"/>
        <w:ind w:left="709"/>
        <w:rPr>
          <w:rFonts w:ascii="Arial" w:hAnsi="Arial" w:cs="Arial"/>
          <w:sz w:val="24"/>
          <w:szCs w:val="24"/>
        </w:rPr>
      </w:pPr>
    </w:p>
    <w:p w:rsidR="004E3FCB" w:rsidRDefault="004E3FCB"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F561E9" w:rsidRDefault="000F44A2" w:rsidP="00F561E9">
      <w:pPr>
        <w:pStyle w:val="NoSpacing"/>
        <w:ind w:left="709"/>
        <w:jc w:val="both"/>
        <w:rPr>
          <w:rFonts w:ascii="Arial" w:hAnsi="Arial" w:cs="Arial"/>
          <w:sz w:val="24"/>
          <w:szCs w:val="24"/>
        </w:rPr>
      </w:pPr>
      <w:r>
        <w:rPr>
          <w:rFonts w:ascii="Arial" w:hAnsi="Arial" w:cs="Arial"/>
          <w:sz w:val="24"/>
          <w:szCs w:val="24"/>
        </w:rPr>
        <w:t>The</w:t>
      </w:r>
      <w:r w:rsidR="00F561E9">
        <w:rPr>
          <w:rFonts w:ascii="Arial" w:hAnsi="Arial" w:cs="Arial"/>
          <w:sz w:val="24"/>
          <w:szCs w:val="24"/>
        </w:rPr>
        <w:t xml:space="preserve"> </w:t>
      </w:r>
      <w:r>
        <w:rPr>
          <w:rFonts w:ascii="Arial" w:hAnsi="Arial" w:cs="Arial"/>
          <w:sz w:val="24"/>
          <w:szCs w:val="24"/>
        </w:rPr>
        <w:t>Crime Bureau deals</w:t>
      </w:r>
      <w:r w:rsidR="00F561E9">
        <w:rPr>
          <w:rFonts w:ascii="Arial" w:hAnsi="Arial" w:cs="Arial"/>
          <w:sz w:val="24"/>
          <w:szCs w:val="24"/>
        </w:rPr>
        <w:t xml:space="preserve"> with over 2,000 completed crime reports from SOH each month. </w:t>
      </w:r>
      <w:r>
        <w:rPr>
          <w:rFonts w:ascii="Arial" w:hAnsi="Arial" w:cs="Arial"/>
          <w:sz w:val="24"/>
          <w:szCs w:val="24"/>
        </w:rPr>
        <w:t>The Bureau rep</w:t>
      </w:r>
      <w:r w:rsidR="00F561E9">
        <w:rPr>
          <w:rFonts w:ascii="Arial" w:hAnsi="Arial" w:cs="Arial"/>
          <w:sz w:val="24"/>
          <w:szCs w:val="24"/>
        </w:rPr>
        <w:t xml:space="preserve">orts that the SOH triage has helped ensure a higher proportion </w:t>
      </w:r>
      <w:r w:rsidR="00F561E9">
        <w:rPr>
          <w:rFonts w:ascii="Arial" w:hAnsi="Arial" w:cs="Arial"/>
          <w:sz w:val="24"/>
          <w:szCs w:val="24"/>
        </w:rPr>
        <w:lastRenderedPageBreak/>
        <w:t>of inco</w:t>
      </w:r>
      <w:r>
        <w:rPr>
          <w:rFonts w:ascii="Arial" w:hAnsi="Arial" w:cs="Arial"/>
          <w:sz w:val="24"/>
          <w:szCs w:val="24"/>
        </w:rPr>
        <w:t>ming reports are relevant to the</w:t>
      </w:r>
      <w:r w:rsidR="00F561E9">
        <w:rPr>
          <w:rFonts w:ascii="Arial" w:hAnsi="Arial" w:cs="Arial"/>
          <w:sz w:val="24"/>
          <w:szCs w:val="24"/>
        </w:rPr>
        <w:t xml:space="preserve"> team</w:t>
      </w:r>
      <w:r>
        <w:rPr>
          <w:rFonts w:ascii="Arial" w:hAnsi="Arial" w:cs="Arial"/>
          <w:sz w:val="24"/>
          <w:szCs w:val="24"/>
        </w:rPr>
        <w:t>, which is positive</w:t>
      </w:r>
      <w:r w:rsidR="00F561E9">
        <w:rPr>
          <w:rFonts w:ascii="Arial" w:hAnsi="Arial" w:cs="Arial"/>
          <w:sz w:val="24"/>
          <w:szCs w:val="24"/>
        </w:rPr>
        <w:t>. However, receiving emails which require re-typing into police systems remains the biggest issue.</w:t>
      </w:r>
    </w:p>
    <w:p w:rsidR="00F561E9" w:rsidRDefault="00F561E9" w:rsidP="00F561E9">
      <w:pPr>
        <w:pStyle w:val="NoSpacing"/>
        <w:ind w:left="709"/>
        <w:jc w:val="both"/>
        <w:rPr>
          <w:rFonts w:ascii="Arial" w:hAnsi="Arial" w:cs="Arial"/>
          <w:sz w:val="24"/>
          <w:szCs w:val="24"/>
        </w:rPr>
      </w:pPr>
    </w:p>
    <w:p w:rsidR="00F561E9" w:rsidRDefault="000F44A2" w:rsidP="00F561E9">
      <w:pPr>
        <w:pStyle w:val="NoSpacing"/>
        <w:ind w:left="709"/>
        <w:jc w:val="both"/>
        <w:rPr>
          <w:rFonts w:ascii="Arial" w:hAnsi="Arial" w:cs="Arial"/>
          <w:sz w:val="24"/>
          <w:szCs w:val="24"/>
        </w:rPr>
      </w:pPr>
      <w:r>
        <w:rPr>
          <w:rFonts w:ascii="Arial" w:hAnsi="Arial" w:cs="Arial"/>
          <w:sz w:val="24"/>
          <w:szCs w:val="24"/>
        </w:rPr>
        <w:t>T</w:t>
      </w:r>
      <w:r w:rsidR="00F561E9">
        <w:rPr>
          <w:rFonts w:ascii="Arial" w:hAnsi="Arial" w:cs="Arial"/>
          <w:sz w:val="24"/>
          <w:szCs w:val="24"/>
        </w:rPr>
        <w:t xml:space="preserve">he </w:t>
      </w:r>
      <w:r>
        <w:rPr>
          <w:rFonts w:ascii="Arial" w:hAnsi="Arial" w:cs="Arial"/>
          <w:sz w:val="24"/>
          <w:szCs w:val="24"/>
        </w:rPr>
        <w:t>Quality of Service Team</w:t>
      </w:r>
      <w:r w:rsidR="00F561E9">
        <w:rPr>
          <w:rFonts w:ascii="Arial" w:hAnsi="Arial" w:cs="Arial"/>
          <w:sz w:val="24"/>
          <w:szCs w:val="24"/>
        </w:rPr>
        <w:t xml:space="preserve"> is dealing with 750 customer contacts from Single Online Home per month. </w:t>
      </w:r>
      <w:r>
        <w:rPr>
          <w:rFonts w:ascii="Arial" w:hAnsi="Arial" w:cs="Arial"/>
          <w:sz w:val="24"/>
          <w:szCs w:val="24"/>
        </w:rPr>
        <w:t>The</w:t>
      </w:r>
      <w:r w:rsidR="00F561E9">
        <w:rPr>
          <w:rFonts w:ascii="Arial" w:hAnsi="Arial" w:cs="Arial"/>
          <w:sz w:val="24"/>
          <w:szCs w:val="24"/>
        </w:rPr>
        <w:t xml:space="preserve"> team have adopted multiple spreadsheets to keep track of contacts across the phone, email, SOH and live chat</w:t>
      </w:r>
      <w:r>
        <w:rPr>
          <w:rFonts w:ascii="Arial" w:hAnsi="Arial" w:cs="Arial"/>
          <w:sz w:val="24"/>
          <w:szCs w:val="24"/>
        </w:rPr>
        <w:t>. T</w:t>
      </w:r>
      <w:r w:rsidR="00F561E9">
        <w:rPr>
          <w:rFonts w:ascii="Arial" w:hAnsi="Arial" w:cs="Arial"/>
          <w:sz w:val="24"/>
          <w:szCs w:val="24"/>
        </w:rPr>
        <w:t xml:space="preserve">here </w:t>
      </w:r>
      <w:r>
        <w:rPr>
          <w:rFonts w:ascii="Arial" w:hAnsi="Arial" w:cs="Arial"/>
          <w:sz w:val="24"/>
          <w:szCs w:val="24"/>
        </w:rPr>
        <w:t xml:space="preserve">is </w:t>
      </w:r>
      <w:r w:rsidR="00F561E9">
        <w:rPr>
          <w:rFonts w:ascii="Arial" w:hAnsi="Arial" w:cs="Arial"/>
          <w:sz w:val="24"/>
          <w:szCs w:val="24"/>
        </w:rPr>
        <w:t>scope to form a more effective liaison with other teams.</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A556A0" w:rsidRDefault="00A556A0" w:rsidP="00C22DAE">
      <w:pPr>
        <w:pStyle w:val="NoSpacing"/>
        <w:ind w:left="720"/>
        <w:jc w:val="both"/>
        <w:rPr>
          <w:rFonts w:ascii="Arial" w:hAnsi="Arial" w:cs="Arial"/>
          <w:sz w:val="24"/>
          <w:szCs w:val="24"/>
        </w:rPr>
      </w:pPr>
      <w:r>
        <w:rPr>
          <w:rFonts w:ascii="Arial" w:hAnsi="Arial" w:cs="Arial"/>
          <w:sz w:val="24"/>
          <w:szCs w:val="24"/>
        </w:rPr>
        <w:t>When the issues surrounding the interface between the SOH website and Essex Police are resolved, re-keying of data will cease, improving efficiency. Completion of this interface is an issue which is not unique to Essex Police.</w:t>
      </w:r>
    </w:p>
    <w:p w:rsidR="00A556A0" w:rsidRDefault="00A556A0" w:rsidP="00C22DAE">
      <w:pPr>
        <w:pStyle w:val="NoSpacing"/>
        <w:ind w:left="720"/>
        <w:jc w:val="both"/>
        <w:rPr>
          <w:rFonts w:ascii="Arial" w:hAnsi="Arial" w:cs="Arial"/>
          <w:sz w:val="24"/>
          <w:szCs w:val="24"/>
        </w:rPr>
      </w:pPr>
    </w:p>
    <w:p w:rsidR="00C22DAE" w:rsidRDefault="00C22DAE" w:rsidP="00C22DAE">
      <w:pPr>
        <w:pStyle w:val="NoSpacing"/>
        <w:ind w:left="720"/>
        <w:jc w:val="both"/>
        <w:rPr>
          <w:rFonts w:ascii="Arial" w:hAnsi="Arial" w:cs="Arial"/>
          <w:sz w:val="24"/>
          <w:szCs w:val="24"/>
        </w:rPr>
      </w:pPr>
      <w:r>
        <w:rPr>
          <w:rFonts w:ascii="Arial" w:hAnsi="Arial" w:cs="Arial"/>
          <w:sz w:val="24"/>
          <w:szCs w:val="24"/>
        </w:rPr>
        <w:t xml:space="preserve">Promoting the services available on the Essex Police </w:t>
      </w:r>
      <w:r w:rsidR="000F44A2">
        <w:rPr>
          <w:rFonts w:ascii="Arial" w:hAnsi="Arial" w:cs="Arial"/>
          <w:sz w:val="24"/>
          <w:szCs w:val="24"/>
        </w:rPr>
        <w:t xml:space="preserve">SOH </w:t>
      </w:r>
      <w:r>
        <w:rPr>
          <w:rFonts w:ascii="Arial" w:hAnsi="Arial" w:cs="Arial"/>
          <w:sz w:val="24"/>
          <w:szCs w:val="24"/>
        </w:rPr>
        <w:t>website will benefit the public when the site and the systems linked to it are fully functional. Current mitigation includes directing individuals straight to landing pages or social media feeds, rather than to the website home page. In addition, the Media &amp; Communications and also the Engagement teams are using other channels of communication such as events and pro-active media campaigns, as well as supporting officers and staff in their approach to face-to-face contact with the public and partners.</w:t>
      </w:r>
    </w:p>
    <w:p w:rsidR="00C22DAE" w:rsidRDefault="00C22DAE" w:rsidP="00C22DAE">
      <w:pPr>
        <w:pStyle w:val="NoSpacing"/>
        <w:ind w:left="720"/>
        <w:jc w:val="both"/>
        <w:rPr>
          <w:rFonts w:ascii="Arial" w:hAnsi="Arial" w:cs="Arial"/>
          <w:sz w:val="24"/>
          <w:szCs w:val="24"/>
        </w:rPr>
      </w:pPr>
    </w:p>
    <w:p w:rsidR="00734A7E" w:rsidRDefault="00C22DAE" w:rsidP="00C22DAE">
      <w:pPr>
        <w:pStyle w:val="NoSpacing"/>
        <w:ind w:left="720"/>
        <w:jc w:val="both"/>
        <w:rPr>
          <w:rFonts w:ascii="Arial" w:hAnsi="Arial" w:cs="Arial"/>
          <w:sz w:val="24"/>
          <w:szCs w:val="24"/>
        </w:rPr>
      </w:pPr>
      <w:r w:rsidRPr="00445E12">
        <w:rPr>
          <w:rFonts w:ascii="Arial" w:hAnsi="Arial" w:cs="Arial"/>
          <w:sz w:val="24"/>
          <w:szCs w:val="24"/>
        </w:rPr>
        <w:t>The Public Engagement Team and C</w:t>
      </w:r>
      <w:r>
        <w:rPr>
          <w:rFonts w:ascii="Arial" w:hAnsi="Arial" w:cs="Arial"/>
          <w:sz w:val="24"/>
          <w:szCs w:val="24"/>
        </w:rPr>
        <w:t xml:space="preserve">ommunity </w:t>
      </w:r>
      <w:r w:rsidRPr="00445E12">
        <w:rPr>
          <w:rFonts w:ascii="Arial" w:hAnsi="Arial" w:cs="Arial"/>
          <w:sz w:val="24"/>
          <w:szCs w:val="24"/>
        </w:rPr>
        <w:t>P</w:t>
      </w:r>
      <w:r>
        <w:rPr>
          <w:rFonts w:ascii="Arial" w:hAnsi="Arial" w:cs="Arial"/>
          <w:sz w:val="24"/>
          <w:szCs w:val="24"/>
        </w:rPr>
        <w:t xml:space="preserve">olicing </w:t>
      </w:r>
      <w:r w:rsidRPr="00445E12">
        <w:rPr>
          <w:rFonts w:ascii="Arial" w:hAnsi="Arial" w:cs="Arial"/>
          <w:sz w:val="24"/>
          <w:szCs w:val="24"/>
        </w:rPr>
        <w:t>T</w:t>
      </w:r>
      <w:r>
        <w:rPr>
          <w:rFonts w:ascii="Arial" w:hAnsi="Arial" w:cs="Arial"/>
          <w:sz w:val="24"/>
          <w:szCs w:val="24"/>
        </w:rPr>
        <w:t>eam</w:t>
      </w:r>
      <w:r w:rsidRPr="00445E12">
        <w:rPr>
          <w:rFonts w:ascii="Arial" w:hAnsi="Arial" w:cs="Arial"/>
          <w:sz w:val="24"/>
          <w:szCs w:val="24"/>
        </w:rPr>
        <w:t xml:space="preserve">s have been proactive in identifying new communication channels and making better use of existing partnership channels. </w:t>
      </w:r>
    </w:p>
    <w:p w:rsidR="00F561E9" w:rsidRDefault="00F561E9" w:rsidP="00C22DAE">
      <w:pPr>
        <w:pStyle w:val="NoSpacing"/>
        <w:ind w:left="720"/>
        <w:jc w:val="both"/>
        <w:rPr>
          <w:rFonts w:ascii="Arial" w:hAnsi="Arial" w:cs="Arial"/>
          <w:sz w:val="24"/>
          <w:szCs w:val="24"/>
        </w:rPr>
      </w:pPr>
    </w:p>
    <w:p w:rsidR="00C22DAE" w:rsidRDefault="00C22DAE" w:rsidP="00C22DAE">
      <w:pPr>
        <w:pStyle w:val="NoSpacing"/>
        <w:ind w:left="720"/>
        <w:jc w:val="both"/>
        <w:rPr>
          <w:rFonts w:ascii="Arial" w:hAnsi="Arial" w:cs="Arial"/>
          <w:sz w:val="24"/>
          <w:szCs w:val="24"/>
        </w:rPr>
      </w:pPr>
      <w:r w:rsidRPr="00445E12">
        <w:rPr>
          <w:rFonts w:ascii="Arial" w:hAnsi="Arial" w:cs="Arial"/>
          <w:sz w:val="24"/>
          <w:szCs w:val="24"/>
        </w:rPr>
        <w:t xml:space="preserve">Information is being displayed on GP </w:t>
      </w:r>
      <w:r>
        <w:rPr>
          <w:rFonts w:ascii="Arial" w:hAnsi="Arial" w:cs="Arial"/>
          <w:sz w:val="24"/>
          <w:szCs w:val="24"/>
        </w:rPr>
        <w:t>s</w:t>
      </w:r>
      <w:r w:rsidRPr="00445E12">
        <w:rPr>
          <w:rFonts w:ascii="Arial" w:hAnsi="Arial" w:cs="Arial"/>
          <w:sz w:val="24"/>
          <w:szCs w:val="24"/>
        </w:rPr>
        <w:t>urgery screens, library poster boards, the Essex Association of Local Councils is now working with the Public Engagement Team to produce a weekly e-bulletin for their members to disseminate to local communities</w:t>
      </w:r>
      <w:r>
        <w:rPr>
          <w:rFonts w:ascii="Arial" w:hAnsi="Arial" w:cs="Arial"/>
          <w:sz w:val="24"/>
          <w:szCs w:val="24"/>
        </w:rPr>
        <w:t>.</w:t>
      </w:r>
    </w:p>
    <w:p w:rsidR="00900541" w:rsidRDefault="00900541" w:rsidP="0030288C">
      <w:pPr>
        <w:spacing w:after="0" w:line="240" w:lineRule="auto"/>
        <w:ind w:left="709"/>
        <w:contextualSpacing/>
        <w:rPr>
          <w:rFonts w:ascii="Arial" w:hAnsi="Arial"/>
          <w:sz w:val="24"/>
        </w:rPr>
      </w:pPr>
    </w:p>
    <w:p w:rsidR="008D6593" w:rsidRDefault="008D6593" w:rsidP="0030288C">
      <w:pPr>
        <w:spacing w:after="0" w:line="240" w:lineRule="auto"/>
        <w:ind w:left="709"/>
        <w:contextualSpacing/>
        <w:rPr>
          <w:rFonts w:ascii="Arial" w:hAnsi="Arial"/>
          <w:sz w:val="24"/>
        </w:rPr>
      </w:pPr>
      <w:r>
        <w:rPr>
          <w:rFonts w:ascii="Arial" w:hAnsi="Arial"/>
          <w:sz w:val="24"/>
        </w:rPr>
        <w:t>There are risk</w:t>
      </w:r>
      <w:r w:rsidR="00A556A0">
        <w:rPr>
          <w:rFonts w:ascii="Arial" w:hAnsi="Arial"/>
          <w:sz w:val="24"/>
        </w:rPr>
        <w:t xml:space="preserve">s attached to communicating prematurely </w:t>
      </w:r>
      <w:r>
        <w:rPr>
          <w:rFonts w:ascii="Arial" w:hAnsi="Arial"/>
          <w:sz w:val="24"/>
        </w:rPr>
        <w:t>about the services offered via Single Online Home before they have been fully signed off as functioning without issue.</w:t>
      </w:r>
    </w:p>
    <w:p w:rsidR="008D6593" w:rsidRDefault="008D6593" w:rsidP="0030288C">
      <w:pPr>
        <w:spacing w:after="0" w:line="240" w:lineRule="auto"/>
        <w:ind w:left="709"/>
        <w:contextualSpacing/>
        <w:rPr>
          <w:rFonts w:ascii="Arial" w:hAnsi="Arial"/>
          <w:sz w:val="24"/>
        </w:rPr>
      </w:pPr>
    </w:p>
    <w:p w:rsidR="004568A2" w:rsidRDefault="004568A2" w:rsidP="0030288C">
      <w:pPr>
        <w:spacing w:after="0" w:line="240" w:lineRule="auto"/>
        <w:ind w:left="709"/>
        <w:contextualSpacing/>
        <w:rPr>
          <w:rFonts w:ascii="Arial" w:hAnsi="Arial"/>
          <w:sz w:val="24"/>
        </w:rPr>
      </w:pP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F561E9" w:rsidRPr="00725031" w:rsidRDefault="00F561E9" w:rsidP="00F561E9">
      <w:pPr>
        <w:pStyle w:val="NoSpacing"/>
        <w:ind w:left="709"/>
        <w:jc w:val="both"/>
        <w:rPr>
          <w:rFonts w:ascii="Arial" w:hAnsi="Arial" w:cs="Arial"/>
          <w:sz w:val="24"/>
          <w:szCs w:val="24"/>
        </w:rPr>
      </w:pPr>
      <w:r w:rsidRPr="00725031">
        <w:rPr>
          <w:rFonts w:ascii="Arial" w:hAnsi="Arial" w:cs="Arial"/>
          <w:sz w:val="24"/>
          <w:szCs w:val="24"/>
        </w:rPr>
        <w:t xml:space="preserve">The public sector equality duty 2011 requires the force to have due regard to the three general duties.  </w:t>
      </w:r>
    </w:p>
    <w:p w:rsidR="00F561E9" w:rsidRPr="00725031" w:rsidRDefault="00F561E9" w:rsidP="00F561E9">
      <w:pPr>
        <w:pStyle w:val="NoSpacing"/>
        <w:ind w:left="709"/>
        <w:jc w:val="both"/>
        <w:rPr>
          <w:rFonts w:ascii="Arial" w:hAnsi="Arial" w:cs="Arial"/>
          <w:sz w:val="24"/>
          <w:szCs w:val="24"/>
        </w:rPr>
      </w:pPr>
    </w:p>
    <w:p w:rsidR="00F561E9" w:rsidRPr="00725031" w:rsidRDefault="00F561E9" w:rsidP="00F561E9">
      <w:pPr>
        <w:pStyle w:val="NoSpacing"/>
        <w:numPr>
          <w:ilvl w:val="0"/>
          <w:numId w:val="22"/>
        </w:numPr>
        <w:ind w:left="993" w:hanging="284"/>
        <w:jc w:val="both"/>
        <w:rPr>
          <w:rFonts w:ascii="Arial" w:hAnsi="Arial" w:cs="Arial"/>
          <w:sz w:val="24"/>
          <w:szCs w:val="24"/>
        </w:rPr>
      </w:pPr>
      <w:r w:rsidRPr="00725031">
        <w:rPr>
          <w:rFonts w:ascii="Arial" w:hAnsi="Arial" w:cs="Arial"/>
          <w:sz w:val="24"/>
          <w:szCs w:val="24"/>
        </w:rPr>
        <w:t>Eliminate unlawful discrimination, harassment and victimisation and other conduct prohibited by the Equality Act 2010.</w:t>
      </w:r>
    </w:p>
    <w:p w:rsidR="00F561E9" w:rsidRPr="00725031" w:rsidRDefault="00F561E9" w:rsidP="00F561E9">
      <w:pPr>
        <w:pStyle w:val="NoSpacing"/>
        <w:numPr>
          <w:ilvl w:val="0"/>
          <w:numId w:val="22"/>
        </w:numPr>
        <w:ind w:left="993" w:hanging="284"/>
        <w:jc w:val="both"/>
        <w:rPr>
          <w:rFonts w:ascii="Arial" w:hAnsi="Arial" w:cs="Arial"/>
          <w:sz w:val="24"/>
          <w:szCs w:val="24"/>
        </w:rPr>
      </w:pPr>
      <w:r w:rsidRPr="00725031">
        <w:rPr>
          <w:rFonts w:ascii="Arial" w:hAnsi="Arial" w:cs="Arial"/>
          <w:sz w:val="24"/>
          <w:szCs w:val="24"/>
        </w:rPr>
        <w:t>Advance equality of opportunity between persons who share a relevant protected characteristic and persons who do not share it</w:t>
      </w:r>
    </w:p>
    <w:p w:rsidR="00F561E9" w:rsidRPr="00725031" w:rsidRDefault="00F561E9" w:rsidP="00F561E9">
      <w:pPr>
        <w:pStyle w:val="NoSpacing"/>
        <w:numPr>
          <w:ilvl w:val="0"/>
          <w:numId w:val="22"/>
        </w:numPr>
        <w:ind w:left="993" w:hanging="284"/>
        <w:jc w:val="both"/>
        <w:rPr>
          <w:rFonts w:ascii="Arial" w:hAnsi="Arial" w:cs="Arial"/>
          <w:sz w:val="24"/>
          <w:szCs w:val="24"/>
        </w:rPr>
      </w:pPr>
      <w:r w:rsidRPr="00725031">
        <w:rPr>
          <w:rFonts w:ascii="Arial" w:hAnsi="Arial" w:cs="Arial"/>
          <w:sz w:val="24"/>
          <w:szCs w:val="24"/>
        </w:rPr>
        <w:t xml:space="preserve">Foster good relations between persons who share a relevant protected characteristic and persons who do not share it. </w:t>
      </w:r>
    </w:p>
    <w:p w:rsidR="00F561E9" w:rsidRPr="00725031" w:rsidRDefault="00F561E9" w:rsidP="00F561E9">
      <w:pPr>
        <w:pStyle w:val="NoSpacing"/>
        <w:ind w:left="709"/>
        <w:jc w:val="both"/>
        <w:rPr>
          <w:rFonts w:ascii="Arial" w:hAnsi="Arial" w:cs="Arial"/>
          <w:sz w:val="24"/>
          <w:szCs w:val="24"/>
        </w:rPr>
      </w:pPr>
    </w:p>
    <w:p w:rsidR="00F561E9" w:rsidRPr="001C7D1F" w:rsidRDefault="00F561E9" w:rsidP="00F561E9">
      <w:pPr>
        <w:pStyle w:val="NoSpacing"/>
        <w:ind w:left="709"/>
        <w:jc w:val="both"/>
        <w:rPr>
          <w:rFonts w:ascii="Arial" w:hAnsi="Arial" w:cs="Arial"/>
          <w:sz w:val="24"/>
          <w:szCs w:val="24"/>
        </w:rPr>
      </w:pPr>
      <w:r w:rsidRPr="00725031">
        <w:rPr>
          <w:rFonts w:ascii="Arial" w:hAnsi="Arial" w:cs="Arial"/>
          <w:sz w:val="24"/>
          <w:szCs w:val="24"/>
        </w:rPr>
        <w:t xml:space="preserve">Having due regard means consciously thinking about the three aims of the equality duty as part of the process of policy development and decision making.  </w:t>
      </w:r>
      <w:r w:rsidRPr="001C7D1F">
        <w:rPr>
          <w:rFonts w:ascii="Arial" w:hAnsi="Arial" w:cs="Arial"/>
          <w:sz w:val="24"/>
          <w:szCs w:val="24"/>
        </w:rPr>
        <w:t xml:space="preserve">This means </w:t>
      </w:r>
      <w:r w:rsidRPr="001C7D1F">
        <w:rPr>
          <w:rFonts w:ascii="Arial" w:hAnsi="Arial" w:cs="Arial"/>
          <w:sz w:val="24"/>
          <w:szCs w:val="24"/>
        </w:rPr>
        <w:lastRenderedPageBreak/>
        <w:t>that consideration of equality issues must influence the decisions made by the organisation for example how we design, deliver and evaluate services.</w:t>
      </w:r>
    </w:p>
    <w:p w:rsidR="00F561E9" w:rsidRPr="001C7D1F" w:rsidRDefault="00F561E9" w:rsidP="00F561E9">
      <w:pPr>
        <w:pStyle w:val="NoSpacing"/>
        <w:ind w:left="709"/>
        <w:jc w:val="both"/>
        <w:rPr>
          <w:rFonts w:ascii="Arial" w:hAnsi="Arial" w:cs="Arial"/>
          <w:sz w:val="24"/>
          <w:szCs w:val="24"/>
        </w:rPr>
      </w:pPr>
    </w:p>
    <w:p w:rsidR="00F561E9" w:rsidRPr="007434B1" w:rsidRDefault="00F561E9" w:rsidP="00F561E9">
      <w:pPr>
        <w:pStyle w:val="NoSpacing"/>
        <w:ind w:left="709"/>
        <w:jc w:val="both"/>
        <w:rPr>
          <w:rFonts w:ascii="Arial" w:hAnsi="Arial" w:cs="Arial"/>
          <w:sz w:val="24"/>
          <w:szCs w:val="24"/>
        </w:rPr>
      </w:pPr>
      <w:r>
        <w:rPr>
          <w:rFonts w:ascii="Arial" w:hAnsi="Arial" w:cs="Arial"/>
          <w:sz w:val="24"/>
          <w:szCs w:val="24"/>
        </w:rPr>
        <w:t xml:space="preserve">Our ability to effectively and efficiently manage public contact is key to ensuring that we adhere to this duty by understanding the various protected characteristics of the people contacting us and adjusting our service accordingly.  </w:t>
      </w:r>
    </w:p>
    <w:p w:rsidR="00F561E9" w:rsidRPr="00DE144B" w:rsidRDefault="00F561E9"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F561E9" w:rsidRPr="00F561E9" w:rsidRDefault="00F561E9" w:rsidP="003832F7">
      <w:pPr>
        <w:pStyle w:val="NoSpacing"/>
        <w:ind w:left="709"/>
        <w:rPr>
          <w:rFonts w:ascii="Arial" w:hAnsi="Arial" w:cs="Arial"/>
          <w:sz w:val="24"/>
          <w:szCs w:val="24"/>
        </w:rPr>
      </w:pPr>
      <w:r w:rsidRPr="00F561E9">
        <w:rPr>
          <w:rFonts w:ascii="Arial" w:hAnsi="Arial" w:cs="Arial"/>
          <w:sz w:val="24"/>
          <w:szCs w:val="24"/>
        </w:rPr>
        <w:t>None foreseen.</w:t>
      </w:r>
    </w:p>
    <w:p w:rsidR="00F561E9" w:rsidRPr="007D3E9B" w:rsidRDefault="00F561E9"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0B0B52" w:rsidRDefault="00F561E9" w:rsidP="00176135">
      <w:pPr>
        <w:pStyle w:val="NoSpacing"/>
        <w:ind w:left="709"/>
        <w:rPr>
          <w:rFonts w:ascii="Arial" w:hAnsi="Arial" w:cs="Arial"/>
          <w:sz w:val="24"/>
          <w:szCs w:val="24"/>
        </w:rPr>
      </w:pPr>
      <w:r>
        <w:rPr>
          <w:rFonts w:ascii="Arial" w:hAnsi="Arial" w:cs="Arial"/>
          <w:sz w:val="24"/>
          <w:szCs w:val="24"/>
        </w:rPr>
        <w:t>T/ACC Paul Wells</w:t>
      </w:r>
      <w:r>
        <w:rPr>
          <w:rFonts w:ascii="Arial" w:hAnsi="Arial" w:cs="Arial"/>
          <w:sz w:val="24"/>
          <w:szCs w:val="24"/>
        </w:rPr>
        <w:tab/>
      </w:r>
      <w:r>
        <w:rPr>
          <w:rFonts w:ascii="Arial" w:hAnsi="Arial" w:cs="Arial"/>
          <w:sz w:val="24"/>
          <w:szCs w:val="24"/>
        </w:rPr>
        <w:tab/>
      </w:r>
      <w:r>
        <w:rPr>
          <w:rFonts w:ascii="Arial" w:hAnsi="Arial" w:cs="Arial"/>
          <w:sz w:val="24"/>
          <w:szCs w:val="24"/>
        </w:rPr>
        <w:tab/>
        <w:t>Chief Officer and Force Command</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Chief Supt. Ewen Wilson    </w:t>
      </w:r>
      <w:r>
        <w:rPr>
          <w:rFonts w:ascii="Arial" w:hAnsi="Arial" w:cs="Arial"/>
          <w:sz w:val="24"/>
          <w:szCs w:val="24"/>
        </w:rPr>
        <w:tab/>
        <w:t>Head of Contact Management</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Supt. Craig Saunders         </w:t>
      </w:r>
      <w:r>
        <w:rPr>
          <w:rFonts w:ascii="Arial" w:hAnsi="Arial" w:cs="Arial"/>
          <w:sz w:val="24"/>
          <w:szCs w:val="24"/>
        </w:rPr>
        <w:tab/>
        <w:t>West LPA Command Team</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Robin Punt                            </w:t>
      </w:r>
      <w:r>
        <w:rPr>
          <w:rFonts w:ascii="Arial" w:hAnsi="Arial" w:cs="Arial"/>
          <w:sz w:val="24"/>
          <w:szCs w:val="24"/>
        </w:rPr>
        <w:tab/>
        <w:t>Head of Corporate Communications</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Claire Heath                          </w:t>
      </w:r>
      <w:r>
        <w:rPr>
          <w:rFonts w:ascii="Arial" w:hAnsi="Arial" w:cs="Arial"/>
          <w:sz w:val="24"/>
          <w:szCs w:val="24"/>
        </w:rPr>
        <w:tab/>
        <w:t>Head of Continuous Improvement</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Jock Gibson                          </w:t>
      </w:r>
      <w:r>
        <w:rPr>
          <w:rFonts w:ascii="Arial" w:hAnsi="Arial" w:cs="Arial"/>
          <w:sz w:val="24"/>
          <w:szCs w:val="24"/>
        </w:rPr>
        <w:tab/>
        <w:t>Public Engagement Manager</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Richard Day                          </w:t>
      </w:r>
      <w:r>
        <w:rPr>
          <w:rFonts w:ascii="Arial" w:hAnsi="Arial" w:cs="Arial"/>
          <w:sz w:val="24"/>
          <w:szCs w:val="24"/>
        </w:rPr>
        <w:tab/>
        <w:t>SOH Senior Project Manager</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Kathryn Rout                         </w:t>
      </w:r>
      <w:r>
        <w:rPr>
          <w:rFonts w:ascii="Arial" w:hAnsi="Arial" w:cs="Arial"/>
          <w:sz w:val="24"/>
          <w:szCs w:val="24"/>
        </w:rPr>
        <w:tab/>
        <w:t>Operational Support Team Manager</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Paul Anley                             </w:t>
      </w:r>
      <w:r>
        <w:rPr>
          <w:rFonts w:ascii="Arial" w:hAnsi="Arial" w:cs="Arial"/>
          <w:sz w:val="24"/>
          <w:szCs w:val="24"/>
        </w:rPr>
        <w:tab/>
        <w:t>Head of Crime Bureau</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Lisa Scally                             </w:t>
      </w:r>
      <w:r>
        <w:rPr>
          <w:rFonts w:ascii="Arial" w:hAnsi="Arial" w:cs="Arial"/>
          <w:sz w:val="24"/>
          <w:szCs w:val="24"/>
        </w:rPr>
        <w:tab/>
        <w:t>Service Improvement Manager</w:t>
      </w:r>
    </w:p>
    <w:p w:rsidR="004568A2" w:rsidRDefault="004568A2" w:rsidP="004568A2">
      <w:pPr>
        <w:pStyle w:val="NoSpacing"/>
        <w:ind w:left="709"/>
        <w:jc w:val="both"/>
        <w:rPr>
          <w:rFonts w:ascii="Arial" w:hAnsi="Arial" w:cs="Arial"/>
          <w:sz w:val="24"/>
          <w:szCs w:val="24"/>
        </w:rPr>
      </w:pPr>
      <w:r>
        <w:rPr>
          <w:rFonts w:ascii="Arial" w:hAnsi="Arial" w:cs="Arial"/>
          <w:sz w:val="24"/>
          <w:szCs w:val="24"/>
        </w:rPr>
        <w:t xml:space="preserve">David White                           </w:t>
      </w:r>
      <w:r>
        <w:rPr>
          <w:rFonts w:ascii="Arial" w:hAnsi="Arial" w:cs="Arial"/>
          <w:sz w:val="24"/>
          <w:szCs w:val="24"/>
        </w:rPr>
        <w:tab/>
        <w:t>Web Manager</w:t>
      </w:r>
    </w:p>
    <w:p w:rsidR="00A556A0" w:rsidRDefault="00A556A0" w:rsidP="00E236F9">
      <w:pPr>
        <w:pStyle w:val="NoSpacing"/>
        <w:rPr>
          <w:rFonts w:ascii="Arial" w:hAnsi="Arial" w:cs="Arial"/>
          <w:b/>
          <w:sz w:val="24"/>
          <w:szCs w:val="24"/>
        </w:rPr>
      </w:pPr>
    </w:p>
    <w:p w:rsidR="00A556A0" w:rsidRDefault="00A556A0" w:rsidP="003832F7">
      <w:pPr>
        <w:pStyle w:val="NoSpacing"/>
        <w:ind w:left="720" w:hanging="720"/>
        <w:rPr>
          <w:rFonts w:ascii="Arial" w:hAnsi="Arial" w:cs="Arial"/>
          <w:b/>
          <w:sz w:val="24"/>
          <w:szCs w:val="24"/>
        </w:rPr>
      </w:pPr>
    </w:p>
    <w:p w:rsidR="00A556A0" w:rsidRDefault="00A556A0" w:rsidP="003832F7">
      <w:pPr>
        <w:pStyle w:val="NoSpacing"/>
        <w:ind w:left="720" w:hanging="720"/>
        <w:rPr>
          <w:rFonts w:ascii="Arial" w:hAnsi="Arial" w:cs="Arial"/>
          <w:b/>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Default="007D3E9B" w:rsidP="007D3E9B">
      <w:pPr>
        <w:pStyle w:val="NoSpacing"/>
        <w:ind w:left="720"/>
        <w:rPr>
          <w:rFonts w:ascii="Arial" w:hAnsi="Arial" w:cs="Arial"/>
          <w:sz w:val="24"/>
          <w:szCs w:val="24"/>
        </w:rPr>
      </w:pPr>
    </w:p>
    <w:p w:rsidR="00A556A0" w:rsidRDefault="00A556A0" w:rsidP="007D3E9B">
      <w:pPr>
        <w:pStyle w:val="NoSpacing"/>
        <w:ind w:left="720"/>
        <w:rPr>
          <w:rFonts w:ascii="Arial" w:hAnsi="Arial" w:cs="Arial"/>
          <w:sz w:val="24"/>
          <w:szCs w:val="24"/>
        </w:rPr>
      </w:pPr>
      <w:r>
        <w:rPr>
          <w:rFonts w:ascii="Arial" w:hAnsi="Arial" w:cs="Arial"/>
          <w:sz w:val="24"/>
          <w:szCs w:val="24"/>
        </w:rPr>
        <w:t xml:space="preserve">Single Online </w:t>
      </w:r>
      <w:r w:rsidR="00ED3B74">
        <w:rPr>
          <w:rFonts w:ascii="Arial" w:hAnsi="Arial" w:cs="Arial"/>
          <w:sz w:val="24"/>
          <w:szCs w:val="24"/>
        </w:rPr>
        <w:t xml:space="preserve">Home </w:t>
      </w:r>
      <w:r>
        <w:rPr>
          <w:rFonts w:ascii="Arial" w:hAnsi="Arial" w:cs="Arial"/>
          <w:sz w:val="24"/>
          <w:szCs w:val="24"/>
        </w:rPr>
        <w:t xml:space="preserve">website functionality </w:t>
      </w:r>
      <w:r w:rsidR="00ED3B74">
        <w:rPr>
          <w:rFonts w:ascii="Arial" w:hAnsi="Arial" w:cs="Arial"/>
          <w:sz w:val="24"/>
          <w:szCs w:val="24"/>
        </w:rPr>
        <w:t>is overseen by the Essex Police Contact Management Board. The following areas for improvement have been identified.</w:t>
      </w:r>
    </w:p>
    <w:p w:rsidR="00A556A0" w:rsidRPr="007D3E9B" w:rsidRDefault="00A556A0" w:rsidP="007D3E9B">
      <w:pPr>
        <w:pStyle w:val="NoSpacing"/>
        <w:ind w:left="720"/>
        <w:rPr>
          <w:rFonts w:ascii="Arial" w:hAnsi="Arial" w:cs="Arial"/>
          <w:sz w:val="24"/>
          <w:szCs w:val="24"/>
        </w:rPr>
      </w:pPr>
    </w:p>
    <w:p w:rsidR="00F561E9" w:rsidRDefault="00766853" w:rsidP="00766853">
      <w:pPr>
        <w:pStyle w:val="NoSpacing"/>
        <w:jc w:val="both"/>
        <w:rPr>
          <w:rFonts w:ascii="Arial" w:hAnsi="Arial" w:cs="Arial"/>
          <w:b/>
          <w:sz w:val="24"/>
          <w:szCs w:val="24"/>
        </w:rPr>
      </w:pPr>
      <w:r>
        <w:rPr>
          <w:rFonts w:ascii="Arial" w:hAnsi="Arial" w:cs="Arial"/>
          <w:b/>
          <w:sz w:val="24"/>
          <w:szCs w:val="24"/>
        </w:rPr>
        <w:t>8.1</w:t>
      </w:r>
      <w:r>
        <w:rPr>
          <w:rFonts w:ascii="Arial" w:hAnsi="Arial" w:cs="Arial"/>
          <w:b/>
          <w:sz w:val="24"/>
          <w:szCs w:val="24"/>
        </w:rPr>
        <w:tab/>
      </w:r>
      <w:r w:rsidR="00F561E9">
        <w:rPr>
          <w:rFonts w:ascii="Arial" w:hAnsi="Arial" w:cs="Arial"/>
          <w:b/>
          <w:sz w:val="24"/>
          <w:szCs w:val="24"/>
        </w:rPr>
        <w:t>Services</w:t>
      </w:r>
    </w:p>
    <w:p w:rsidR="00F561E9" w:rsidRDefault="00F561E9" w:rsidP="00F561E9">
      <w:pPr>
        <w:pStyle w:val="NoSpacing"/>
        <w:ind w:left="720"/>
        <w:jc w:val="both"/>
        <w:rPr>
          <w:rFonts w:ascii="Arial" w:hAnsi="Arial" w:cs="Arial"/>
          <w:sz w:val="24"/>
          <w:szCs w:val="24"/>
        </w:rPr>
      </w:pPr>
      <w:r>
        <w:rPr>
          <w:rFonts w:ascii="Arial" w:hAnsi="Arial" w:cs="Arial"/>
          <w:sz w:val="24"/>
          <w:szCs w:val="24"/>
        </w:rPr>
        <w:t>SOH improves our previous online forms by asking triage questions.  This ensures users fill in the right forms and provides the correct content.  Improvements required include the elimination of time-consuming downloadable PDF and Word document forms which require printing and posting.  These need to be converted to web forms.  Those web forms should funnel data directly into key policing IT systems, rather than generating more email traffic.  Data received in email form results requires staff to re-key the data into police IT systems. In addition, email systems are not suited to sensitive content.</w:t>
      </w:r>
    </w:p>
    <w:p w:rsidR="00F561E9" w:rsidRPr="004F1EF7" w:rsidRDefault="00F561E9" w:rsidP="004D2C36">
      <w:pPr>
        <w:pStyle w:val="NoSpacing"/>
        <w:ind w:left="1440"/>
        <w:jc w:val="both"/>
        <w:rPr>
          <w:rFonts w:ascii="Arial" w:hAnsi="Arial" w:cs="Arial"/>
          <w:sz w:val="24"/>
          <w:szCs w:val="24"/>
          <w:highlight w:val="yellow"/>
        </w:rPr>
      </w:pPr>
      <w:r>
        <w:rPr>
          <w:rFonts w:ascii="Arial" w:hAnsi="Arial" w:cs="Arial"/>
          <w:b/>
          <w:sz w:val="24"/>
          <w:szCs w:val="24"/>
        </w:rPr>
        <w:tab/>
      </w:r>
    </w:p>
    <w:p w:rsidR="00F561E9" w:rsidRDefault="00F561E9" w:rsidP="00F561E9">
      <w:pPr>
        <w:pStyle w:val="NoSpacing"/>
        <w:ind w:left="720"/>
        <w:jc w:val="both"/>
        <w:rPr>
          <w:rFonts w:ascii="Arial" w:hAnsi="Arial" w:cs="Arial"/>
          <w:sz w:val="24"/>
          <w:szCs w:val="24"/>
        </w:rPr>
      </w:pPr>
    </w:p>
    <w:p w:rsidR="00F561E9" w:rsidRPr="00395132" w:rsidRDefault="00F561E9" w:rsidP="00F561E9">
      <w:pPr>
        <w:pStyle w:val="NoSpacing"/>
        <w:jc w:val="both"/>
        <w:rPr>
          <w:rFonts w:ascii="Arial" w:hAnsi="Arial" w:cs="Arial"/>
          <w:b/>
          <w:sz w:val="24"/>
          <w:szCs w:val="24"/>
        </w:rPr>
      </w:pPr>
      <w:r>
        <w:rPr>
          <w:rFonts w:ascii="Arial" w:hAnsi="Arial" w:cs="Arial"/>
          <w:b/>
          <w:sz w:val="24"/>
          <w:szCs w:val="24"/>
        </w:rPr>
        <w:t>8</w:t>
      </w:r>
      <w:r w:rsidR="00766853">
        <w:rPr>
          <w:rFonts w:ascii="Arial" w:hAnsi="Arial" w:cs="Arial"/>
          <w:b/>
          <w:sz w:val="24"/>
          <w:szCs w:val="24"/>
        </w:rPr>
        <w:t>.2</w:t>
      </w:r>
      <w:r>
        <w:rPr>
          <w:rFonts w:ascii="Arial" w:hAnsi="Arial" w:cs="Arial"/>
          <w:b/>
          <w:sz w:val="24"/>
          <w:szCs w:val="24"/>
        </w:rPr>
        <w:tab/>
      </w:r>
      <w:r w:rsidRPr="00395132">
        <w:rPr>
          <w:rFonts w:ascii="Arial" w:hAnsi="Arial" w:cs="Arial"/>
          <w:b/>
          <w:sz w:val="24"/>
          <w:szCs w:val="24"/>
        </w:rPr>
        <w:t>Your Area section</w:t>
      </w:r>
    </w:p>
    <w:p w:rsidR="00F561E9" w:rsidRDefault="00F561E9" w:rsidP="00F561E9">
      <w:pPr>
        <w:pStyle w:val="NoSpacing"/>
        <w:ind w:left="720"/>
        <w:jc w:val="both"/>
        <w:rPr>
          <w:rFonts w:ascii="Arial" w:hAnsi="Arial" w:cs="Arial"/>
          <w:sz w:val="24"/>
          <w:szCs w:val="24"/>
        </w:rPr>
      </w:pPr>
      <w:r>
        <w:rPr>
          <w:rFonts w:ascii="Arial" w:hAnsi="Arial" w:cs="Arial"/>
          <w:sz w:val="24"/>
          <w:szCs w:val="24"/>
        </w:rPr>
        <w:t>Work continues to get the social media feeds embedded along with events:</w:t>
      </w:r>
    </w:p>
    <w:p w:rsidR="00F561E9" w:rsidRDefault="00F561E9" w:rsidP="00F561E9">
      <w:pPr>
        <w:pStyle w:val="NoSpacing"/>
        <w:ind w:left="720"/>
        <w:jc w:val="both"/>
        <w:rPr>
          <w:rFonts w:ascii="Arial" w:hAnsi="Arial" w:cs="Arial"/>
          <w:sz w:val="24"/>
          <w:szCs w:val="24"/>
        </w:rPr>
      </w:pPr>
    </w:p>
    <w:p w:rsidR="00F561E9" w:rsidRPr="00DD6282" w:rsidRDefault="00F561E9" w:rsidP="00F561E9">
      <w:pPr>
        <w:pStyle w:val="NoSpacing"/>
        <w:numPr>
          <w:ilvl w:val="0"/>
          <w:numId w:val="26"/>
        </w:numPr>
        <w:jc w:val="both"/>
        <w:rPr>
          <w:rFonts w:ascii="Arial" w:hAnsi="Arial" w:cs="Arial"/>
          <w:sz w:val="24"/>
          <w:szCs w:val="24"/>
        </w:rPr>
      </w:pPr>
      <w:r>
        <w:rPr>
          <w:rFonts w:ascii="Arial" w:hAnsi="Arial" w:cs="Arial"/>
          <w:sz w:val="24"/>
          <w:szCs w:val="24"/>
        </w:rPr>
        <w:t>Standardise 14 district Twitter and Facebook social media accounts to match level 2 of the SOH agreed structure.</w:t>
      </w:r>
    </w:p>
    <w:p w:rsidR="00F561E9" w:rsidRPr="00DD6282" w:rsidRDefault="00F561E9" w:rsidP="00F561E9">
      <w:pPr>
        <w:pStyle w:val="NoSpacing"/>
        <w:numPr>
          <w:ilvl w:val="0"/>
          <w:numId w:val="26"/>
        </w:numPr>
        <w:jc w:val="both"/>
        <w:rPr>
          <w:rFonts w:ascii="Arial" w:hAnsi="Arial" w:cs="Arial"/>
          <w:sz w:val="24"/>
          <w:szCs w:val="24"/>
        </w:rPr>
      </w:pPr>
      <w:r>
        <w:rPr>
          <w:rFonts w:ascii="Arial" w:hAnsi="Arial" w:cs="Arial"/>
          <w:sz w:val="24"/>
          <w:szCs w:val="24"/>
        </w:rPr>
        <w:t>Configure these 28 accounts to provide a feed for SOH</w:t>
      </w:r>
    </w:p>
    <w:p w:rsidR="00F561E9" w:rsidRDefault="00F561E9" w:rsidP="00F561E9">
      <w:pPr>
        <w:pStyle w:val="NoSpacing"/>
        <w:numPr>
          <w:ilvl w:val="0"/>
          <w:numId w:val="26"/>
        </w:numPr>
        <w:jc w:val="both"/>
        <w:rPr>
          <w:rFonts w:ascii="Arial" w:hAnsi="Arial" w:cs="Arial"/>
          <w:sz w:val="24"/>
          <w:szCs w:val="24"/>
        </w:rPr>
      </w:pPr>
      <w:r>
        <w:rPr>
          <w:rFonts w:ascii="Arial" w:hAnsi="Arial" w:cs="Arial"/>
          <w:sz w:val="24"/>
          <w:szCs w:val="24"/>
        </w:rPr>
        <w:t>Place a ticket for the DPP content team to embed the feeds</w:t>
      </w:r>
    </w:p>
    <w:p w:rsidR="00F561E9" w:rsidRDefault="00F561E9" w:rsidP="00F561E9">
      <w:pPr>
        <w:pStyle w:val="NoSpacing"/>
        <w:numPr>
          <w:ilvl w:val="0"/>
          <w:numId w:val="26"/>
        </w:numPr>
        <w:jc w:val="both"/>
        <w:rPr>
          <w:rFonts w:ascii="Arial" w:hAnsi="Arial" w:cs="Arial"/>
          <w:sz w:val="24"/>
          <w:szCs w:val="24"/>
        </w:rPr>
      </w:pPr>
      <w:r>
        <w:rPr>
          <w:rFonts w:ascii="Arial" w:hAnsi="Arial" w:cs="Arial"/>
          <w:sz w:val="24"/>
          <w:szCs w:val="24"/>
        </w:rPr>
        <w:lastRenderedPageBreak/>
        <w:t>Align district engagement plans with services offered on SOH</w:t>
      </w:r>
    </w:p>
    <w:p w:rsidR="00A556A0" w:rsidRDefault="00A556A0" w:rsidP="00F561E9">
      <w:pPr>
        <w:pStyle w:val="NoSpacing"/>
        <w:jc w:val="both"/>
        <w:rPr>
          <w:rFonts w:ascii="Arial" w:hAnsi="Arial" w:cs="Arial"/>
          <w:b/>
          <w:sz w:val="24"/>
          <w:szCs w:val="24"/>
        </w:rPr>
      </w:pPr>
    </w:p>
    <w:p w:rsidR="00F561E9" w:rsidRDefault="00F561E9" w:rsidP="00E236F9">
      <w:pPr>
        <w:pStyle w:val="NoSpacing"/>
        <w:jc w:val="both"/>
        <w:rPr>
          <w:rFonts w:ascii="Arial" w:hAnsi="Arial" w:cs="Arial"/>
          <w:sz w:val="24"/>
          <w:szCs w:val="24"/>
        </w:rPr>
      </w:pPr>
    </w:p>
    <w:p w:rsidR="00F561E9" w:rsidRPr="00395132" w:rsidRDefault="00F561E9" w:rsidP="00F561E9">
      <w:pPr>
        <w:pStyle w:val="NoSpacing"/>
        <w:jc w:val="both"/>
        <w:rPr>
          <w:rFonts w:ascii="Arial" w:hAnsi="Arial" w:cs="Arial"/>
          <w:b/>
          <w:sz w:val="24"/>
          <w:szCs w:val="24"/>
        </w:rPr>
      </w:pPr>
      <w:r>
        <w:rPr>
          <w:rFonts w:ascii="Arial" w:hAnsi="Arial" w:cs="Arial"/>
          <w:b/>
          <w:sz w:val="24"/>
          <w:szCs w:val="24"/>
        </w:rPr>
        <w:t>8.</w:t>
      </w:r>
      <w:r w:rsidR="00766853">
        <w:rPr>
          <w:rFonts w:ascii="Arial" w:hAnsi="Arial" w:cs="Arial"/>
          <w:b/>
          <w:sz w:val="24"/>
          <w:szCs w:val="24"/>
        </w:rPr>
        <w:t>3</w:t>
      </w:r>
      <w:r>
        <w:rPr>
          <w:rFonts w:ascii="Arial" w:hAnsi="Arial" w:cs="Arial"/>
          <w:b/>
          <w:sz w:val="24"/>
          <w:szCs w:val="24"/>
        </w:rPr>
        <w:tab/>
      </w:r>
      <w:r w:rsidRPr="00395132">
        <w:rPr>
          <w:rFonts w:ascii="Arial" w:hAnsi="Arial" w:cs="Arial"/>
          <w:b/>
          <w:sz w:val="24"/>
          <w:szCs w:val="24"/>
        </w:rPr>
        <w:t>Accessibility</w:t>
      </w:r>
    </w:p>
    <w:p w:rsidR="00F561E9" w:rsidRDefault="00F561E9" w:rsidP="00F561E9">
      <w:pPr>
        <w:pStyle w:val="NoSpacing"/>
        <w:ind w:left="720"/>
        <w:jc w:val="both"/>
        <w:rPr>
          <w:rFonts w:ascii="Arial" w:hAnsi="Arial" w:cs="Arial"/>
          <w:sz w:val="24"/>
          <w:szCs w:val="24"/>
        </w:rPr>
      </w:pPr>
    </w:p>
    <w:p w:rsidR="00F561E9" w:rsidRDefault="00F561E9" w:rsidP="00F561E9">
      <w:pPr>
        <w:pStyle w:val="NoSpacing"/>
        <w:ind w:left="720"/>
        <w:jc w:val="both"/>
        <w:rPr>
          <w:rFonts w:ascii="Arial" w:hAnsi="Arial" w:cs="Arial"/>
          <w:sz w:val="24"/>
          <w:szCs w:val="24"/>
        </w:rPr>
      </w:pPr>
      <w:r>
        <w:rPr>
          <w:rFonts w:ascii="Arial" w:hAnsi="Arial" w:cs="Arial"/>
          <w:sz w:val="24"/>
          <w:szCs w:val="24"/>
        </w:rPr>
        <w:t xml:space="preserve">We are in the hands of the </w:t>
      </w:r>
      <w:r w:rsidR="00267EDB">
        <w:rPr>
          <w:rFonts w:ascii="Arial" w:hAnsi="Arial" w:cs="Arial"/>
          <w:sz w:val="24"/>
          <w:szCs w:val="24"/>
        </w:rPr>
        <w:t xml:space="preserve">national </w:t>
      </w:r>
      <w:r>
        <w:rPr>
          <w:rFonts w:ascii="Arial" w:hAnsi="Arial" w:cs="Arial"/>
          <w:sz w:val="24"/>
          <w:szCs w:val="24"/>
        </w:rPr>
        <w:t>DPP project for the overall accessibility of the main Single Online Home site. They are making an analysis tool called 'Site Improve’ available to us which will enable us to monitor and correct editable content accessibility errors.</w:t>
      </w:r>
    </w:p>
    <w:p w:rsidR="00F561E9" w:rsidRDefault="00F561E9" w:rsidP="00F561E9">
      <w:pPr>
        <w:pStyle w:val="NoSpacing"/>
        <w:ind w:left="720"/>
        <w:jc w:val="both"/>
        <w:rPr>
          <w:rFonts w:ascii="Arial" w:hAnsi="Arial" w:cs="Arial"/>
          <w:sz w:val="24"/>
          <w:szCs w:val="24"/>
        </w:rPr>
      </w:pPr>
    </w:p>
    <w:p w:rsidR="00F561E9" w:rsidRDefault="00F561E9" w:rsidP="00F561E9">
      <w:pPr>
        <w:pStyle w:val="NoSpacing"/>
        <w:numPr>
          <w:ilvl w:val="0"/>
          <w:numId w:val="28"/>
        </w:numPr>
        <w:jc w:val="both"/>
        <w:rPr>
          <w:rFonts w:ascii="Arial" w:hAnsi="Arial" w:cs="Arial"/>
          <w:sz w:val="24"/>
          <w:szCs w:val="24"/>
        </w:rPr>
      </w:pPr>
      <w:r>
        <w:rPr>
          <w:rFonts w:ascii="Arial" w:hAnsi="Arial" w:cs="Arial"/>
          <w:sz w:val="24"/>
          <w:szCs w:val="24"/>
        </w:rPr>
        <w:t>Use ‘Site Improve’ on a regular basis to review accessibility, code and quality issues’</w:t>
      </w:r>
      <w:r w:rsidR="00267EDB">
        <w:rPr>
          <w:rFonts w:ascii="Arial" w:hAnsi="Arial" w:cs="Arial"/>
          <w:sz w:val="24"/>
          <w:szCs w:val="24"/>
        </w:rPr>
        <w:t xml:space="preserve"> from January 31</w:t>
      </w:r>
      <w:r w:rsidR="00267EDB" w:rsidRPr="00267EDB">
        <w:rPr>
          <w:rFonts w:ascii="Arial" w:hAnsi="Arial" w:cs="Arial"/>
          <w:sz w:val="24"/>
          <w:szCs w:val="24"/>
          <w:vertAlign w:val="superscript"/>
        </w:rPr>
        <w:t>st</w:t>
      </w:r>
      <w:r w:rsidR="00267EDB">
        <w:rPr>
          <w:rFonts w:ascii="Arial" w:hAnsi="Arial" w:cs="Arial"/>
          <w:sz w:val="24"/>
          <w:szCs w:val="24"/>
        </w:rPr>
        <w:t>, 2020.</w:t>
      </w:r>
    </w:p>
    <w:p w:rsidR="00F561E9" w:rsidRPr="00DD6282" w:rsidRDefault="00F561E9" w:rsidP="00F561E9">
      <w:pPr>
        <w:pStyle w:val="NoSpacing"/>
        <w:numPr>
          <w:ilvl w:val="0"/>
          <w:numId w:val="28"/>
        </w:numPr>
        <w:jc w:val="both"/>
        <w:rPr>
          <w:rFonts w:ascii="Arial" w:hAnsi="Arial" w:cs="Arial"/>
          <w:sz w:val="24"/>
          <w:szCs w:val="24"/>
        </w:rPr>
      </w:pPr>
      <w:r>
        <w:rPr>
          <w:rFonts w:ascii="Arial" w:hAnsi="Arial" w:cs="Arial"/>
          <w:sz w:val="24"/>
          <w:szCs w:val="24"/>
        </w:rPr>
        <w:t>Use the ‘SiteMorse’ website to gauge quality compared to other forces.</w:t>
      </w:r>
    </w:p>
    <w:p w:rsidR="00F561E9" w:rsidRDefault="00F561E9" w:rsidP="00F561E9">
      <w:pPr>
        <w:pStyle w:val="NoSpacing"/>
        <w:numPr>
          <w:ilvl w:val="0"/>
          <w:numId w:val="28"/>
        </w:numPr>
        <w:jc w:val="both"/>
        <w:rPr>
          <w:rFonts w:ascii="Arial" w:hAnsi="Arial" w:cs="Arial"/>
          <w:sz w:val="24"/>
          <w:szCs w:val="24"/>
        </w:rPr>
      </w:pPr>
      <w:r>
        <w:rPr>
          <w:rFonts w:ascii="Arial" w:hAnsi="Arial" w:cs="Arial"/>
          <w:sz w:val="24"/>
          <w:szCs w:val="24"/>
        </w:rPr>
        <w:t>Actively engage the DPP SOH project team to ensure the site is accessible to legal standards.</w:t>
      </w:r>
    </w:p>
    <w:p w:rsidR="002767FB" w:rsidRDefault="002767FB" w:rsidP="002767FB">
      <w:pPr>
        <w:pStyle w:val="NoSpacing"/>
        <w:jc w:val="both"/>
        <w:rPr>
          <w:rFonts w:ascii="Arial" w:hAnsi="Arial" w:cs="Arial"/>
          <w:sz w:val="24"/>
          <w:szCs w:val="24"/>
        </w:rPr>
      </w:pPr>
    </w:p>
    <w:p w:rsidR="002072C2" w:rsidRPr="004F1EF7" w:rsidRDefault="002072C2" w:rsidP="007D3E9B">
      <w:pPr>
        <w:pStyle w:val="NoSpacing"/>
        <w:rPr>
          <w:rFonts w:ascii="Arial" w:hAnsi="Arial" w:cs="Arial"/>
          <w:b/>
          <w:sz w:val="24"/>
          <w:szCs w:val="24"/>
          <w:highlight w:val="yellow"/>
        </w:rPr>
      </w:pPr>
    </w:p>
    <w:p w:rsidR="002072C2" w:rsidRPr="004F1EF7" w:rsidRDefault="002072C2" w:rsidP="007D3E9B">
      <w:pPr>
        <w:pStyle w:val="NoSpacing"/>
        <w:rPr>
          <w:rFonts w:ascii="Arial" w:hAnsi="Arial" w:cs="Arial"/>
          <w:b/>
          <w:sz w:val="24"/>
          <w:szCs w:val="24"/>
          <w:highlight w:val="yellow"/>
        </w:rPr>
      </w:pPr>
    </w:p>
    <w:p w:rsidR="002072C2" w:rsidRPr="00E236F9" w:rsidRDefault="002072C2" w:rsidP="007D3E9B">
      <w:pPr>
        <w:pStyle w:val="NoSpacing"/>
        <w:rPr>
          <w:rFonts w:ascii="Arial" w:hAnsi="Arial" w:cs="Arial"/>
          <w:b/>
          <w:sz w:val="24"/>
          <w:szCs w:val="24"/>
        </w:rPr>
      </w:pPr>
    </w:p>
    <w:p w:rsidR="002072C2" w:rsidRPr="00E236F9" w:rsidRDefault="002072C2" w:rsidP="007D3E9B">
      <w:pPr>
        <w:pStyle w:val="NoSpacing"/>
        <w:rPr>
          <w:rFonts w:ascii="Arial" w:hAnsi="Arial" w:cs="Arial"/>
          <w:b/>
          <w:sz w:val="24"/>
          <w:szCs w:val="24"/>
        </w:rPr>
      </w:pPr>
    </w:p>
    <w:p w:rsidR="00017D7D" w:rsidRPr="00E236F9" w:rsidRDefault="00E92E89" w:rsidP="007D3E9B">
      <w:pPr>
        <w:pStyle w:val="NoSpacing"/>
        <w:rPr>
          <w:rFonts w:ascii="Arial" w:hAnsi="Arial" w:cs="Arial"/>
          <w:b/>
          <w:sz w:val="24"/>
          <w:szCs w:val="24"/>
          <w:u w:val="single"/>
        </w:rPr>
      </w:pPr>
      <w:r w:rsidRPr="00E236F9">
        <w:rPr>
          <w:rFonts w:ascii="Arial" w:hAnsi="Arial" w:cs="Arial"/>
          <w:b/>
          <w:sz w:val="24"/>
          <w:szCs w:val="24"/>
        </w:rPr>
        <w:t>9.0</w:t>
      </w:r>
      <w:r w:rsidR="007D3E9B" w:rsidRPr="00E236F9">
        <w:rPr>
          <w:rFonts w:ascii="Arial" w:hAnsi="Arial" w:cs="Arial"/>
          <w:b/>
          <w:sz w:val="24"/>
          <w:szCs w:val="24"/>
        </w:rPr>
        <w:tab/>
      </w:r>
      <w:r w:rsidR="007D3E9B" w:rsidRPr="00E236F9">
        <w:rPr>
          <w:rFonts w:ascii="Arial" w:hAnsi="Arial" w:cs="Arial"/>
          <w:b/>
          <w:sz w:val="24"/>
          <w:szCs w:val="24"/>
          <w:u w:val="single"/>
        </w:rPr>
        <w:t>Future Work/Development</w:t>
      </w:r>
      <w:r w:rsidR="004A55EC" w:rsidRPr="00E236F9">
        <w:rPr>
          <w:rFonts w:ascii="Arial" w:hAnsi="Arial" w:cs="Arial"/>
          <w:b/>
          <w:sz w:val="24"/>
          <w:szCs w:val="24"/>
          <w:u w:val="single"/>
        </w:rPr>
        <w:t xml:space="preserve"> and Expected Outcome</w:t>
      </w:r>
    </w:p>
    <w:p w:rsidR="007D3E9B" w:rsidRPr="00E236F9" w:rsidRDefault="007D3E9B" w:rsidP="007D3E9B">
      <w:pPr>
        <w:pStyle w:val="NoSpacing"/>
        <w:ind w:left="720"/>
        <w:rPr>
          <w:rFonts w:ascii="Arial" w:hAnsi="Arial" w:cs="Arial"/>
          <w:sz w:val="24"/>
          <w:szCs w:val="24"/>
        </w:rPr>
      </w:pPr>
    </w:p>
    <w:p w:rsidR="000B0B52" w:rsidRPr="00E236F9" w:rsidRDefault="000B0B52" w:rsidP="007D3E9B">
      <w:pPr>
        <w:pStyle w:val="NoSpacing"/>
        <w:ind w:left="720"/>
        <w:rPr>
          <w:rFonts w:ascii="Arial" w:hAnsi="Arial" w:cs="Arial"/>
          <w:sz w:val="24"/>
          <w:szCs w:val="24"/>
        </w:rPr>
      </w:pPr>
    </w:p>
    <w:p w:rsidR="00F561E9" w:rsidRPr="004F1EF7" w:rsidRDefault="00F561E9" w:rsidP="00767D97">
      <w:pPr>
        <w:pStyle w:val="NoSpacing"/>
        <w:ind w:left="720"/>
        <w:jc w:val="both"/>
        <w:rPr>
          <w:rFonts w:ascii="Arial" w:hAnsi="Arial" w:cs="Arial"/>
          <w:sz w:val="24"/>
          <w:szCs w:val="24"/>
          <w:highlight w:val="yellow"/>
        </w:rPr>
      </w:pPr>
      <w:r w:rsidRPr="00E236F9">
        <w:rPr>
          <w:rFonts w:ascii="Arial" w:hAnsi="Arial" w:cs="Arial"/>
          <w:sz w:val="24"/>
          <w:szCs w:val="24"/>
        </w:rPr>
        <w:t xml:space="preserve">In the short term, the website service provision and content </w:t>
      </w:r>
      <w:r w:rsidR="002767FB" w:rsidRPr="00E236F9">
        <w:rPr>
          <w:rFonts w:ascii="Arial" w:hAnsi="Arial" w:cs="Arial"/>
          <w:sz w:val="24"/>
          <w:szCs w:val="24"/>
        </w:rPr>
        <w:t xml:space="preserve">is being </w:t>
      </w:r>
      <w:r w:rsidRPr="00E236F9">
        <w:rPr>
          <w:rFonts w:ascii="Arial" w:hAnsi="Arial" w:cs="Arial"/>
          <w:sz w:val="24"/>
          <w:szCs w:val="24"/>
        </w:rPr>
        <w:t>restored and improved</w:t>
      </w:r>
      <w:r w:rsidR="00767D97" w:rsidRPr="00E236F9">
        <w:rPr>
          <w:rFonts w:ascii="Arial" w:hAnsi="Arial" w:cs="Arial"/>
          <w:sz w:val="24"/>
          <w:szCs w:val="24"/>
        </w:rPr>
        <w:t xml:space="preserve"> and is being overseen by the Contact Management Board.</w:t>
      </w:r>
    </w:p>
    <w:p w:rsidR="00F561E9" w:rsidRPr="004F1EF7" w:rsidRDefault="00F561E9" w:rsidP="00F561E9">
      <w:pPr>
        <w:pStyle w:val="NoSpacing"/>
        <w:ind w:left="720"/>
        <w:jc w:val="both"/>
        <w:rPr>
          <w:rFonts w:ascii="Arial" w:hAnsi="Arial" w:cs="Arial"/>
          <w:sz w:val="24"/>
          <w:szCs w:val="24"/>
          <w:highlight w:val="yellow"/>
        </w:rPr>
      </w:pPr>
    </w:p>
    <w:p w:rsidR="004F1EF7" w:rsidRDefault="004F1EF7" w:rsidP="002072C2">
      <w:pPr>
        <w:pStyle w:val="NoSpacing"/>
        <w:ind w:left="720"/>
        <w:jc w:val="both"/>
        <w:rPr>
          <w:rFonts w:ascii="Arial" w:hAnsi="Arial" w:cs="Arial"/>
          <w:sz w:val="24"/>
          <w:szCs w:val="24"/>
        </w:rPr>
      </w:pPr>
    </w:p>
    <w:p w:rsidR="00E92E89" w:rsidRPr="00E92E89" w:rsidRDefault="00E92E89">
      <w:pPr>
        <w:pStyle w:val="NoSpacing"/>
        <w:ind w:left="720"/>
        <w:jc w:val="both"/>
        <w:rPr>
          <w:rFonts w:ascii="Arial" w:hAnsi="Arial" w:cs="Arial"/>
          <w:sz w:val="24"/>
          <w:szCs w:val="24"/>
        </w:rPr>
      </w:pPr>
    </w:p>
    <w:sectPr w:rsidR="00E92E89" w:rsidRPr="00E92E89" w:rsidSect="00773654">
      <w:headerReference w:type="default" r:id="rId11"/>
      <w:footerReference w:type="default" r:id="rId12"/>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90" w:rsidRDefault="00F20690" w:rsidP="00121A7F">
      <w:pPr>
        <w:spacing w:after="0" w:line="240" w:lineRule="auto"/>
      </w:pPr>
      <w:r>
        <w:separator/>
      </w:r>
    </w:p>
  </w:endnote>
  <w:endnote w:type="continuationSeparator" w:id="0">
    <w:p w:rsidR="00F20690" w:rsidRDefault="00F2069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0C39A6">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0C39A6">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90" w:rsidRDefault="00F20690" w:rsidP="00121A7F">
      <w:pPr>
        <w:spacing w:after="0" w:line="240" w:lineRule="auto"/>
      </w:pPr>
      <w:r>
        <w:separator/>
      </w:r>
    </w:p>
  </w:footnote>
  <w:footnote w:type="continuationSeparator" w:id="0">
    <w:p w:rsidR="00F20690" w:rsidRDefault="00F20690"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980"/>
    <w:multiLevelType w:val="hybridMultilevel"/>
    <w:tmpl w:val="FA60F3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7A7C46"/>
    <w:multiLevelType w:val="hybridMultilevel"/>
    <w:tmpl w:val="BABC5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A6877"/>
    <w:multiLevelType w:val="hybridMultilevel"/>
    <w:tmpl w:val="CCDCACB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525484"/>
    <w:multiLevelType w:val="hybridMultilevel"/>
    <w:tmpl w:val="0BB68F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4115EB"/>
    <w:multiLevelType w:val="hybridMultilevel"/>
    <w:tmpl w:val="F956EB6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9312C5"/>
    <w:multiLevelType w:val="hybridMultilevel"/>
    <w:tmpl w:val="938CC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AB04E2"/>
    <w:multiLevelType w:val="hybridMultilevel"/>
    <w:tmpl w:val="188AB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1532DE7"/>
    <w:multiLevelType w:val="hybridMultilevel"/>
    <w:tmpl w:val="829AD2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87E70"/>
    <w:multiLevelType w:val="hybridMultilevel"/>
    <w:tmpl w:val="B15CCCE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A54774"/>
    <w:multiLevelType w:val="hybridMultilevel"/>
    <w:tmpl w:val="8B7A5B76"/>
    <w:lvl w:ilvl="0" w:tplc="F70C3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B62515"/>
    <w:multiLevelType w:val="hybridMultilevel"/>
    <w:tmpl w:val="864C7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D5BE8"/>
    <w:multiLevelType w:val="hybridMultilevel"/>
    <w:tmpl w:val="2D30FF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252309"/>
    <w:multiLevelType w:val="hybridMultilevel"/>
    <w:tmpl w:val="7764A7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86E3430"/>
    <w:multiLevelType w:val="hybridMultilevel"/>
    <w:tmpl w:val="89FAD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B1221B"/>
    <w:multiLevelType w:val="hybridMultilevel"/>
    <w:tmpl w:val="4ECE8A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F303F0"/>
    <w:multiLevelType w:val="hybridMultilevel"/>
    <w:tmpl w:val="6890D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2" w15:restartNumberingAfterBreak="0">
    <w:nsid w:val="6A725338"/>
    <w:multiLevelType w:val="hybridMultilevel"/>
    <w:tmpl w:val="B7608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C263F7C"/>
    <w:multiLevelType w:val="hybridMultilevel"/>
    <w:tmpl w:val="FEEA02D8"/>
    <w:lvl w:ilvl="0" w:tplc="30103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21E6E"/>
    <w:multiLevelType w:val="hybridMultilevel"/>
    <w:tmpl w:val="E3DE77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3E131C"/>
    <w:multiLevelType w:val="hybridMultilevel"/>
    <w:tmpl w:val="AB381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2"/>
  </w:num>
  <w:num w:numId="4">
    <w:abstractNumId w:val="23"/>
  </w:num>
  <w:num w:numId="5">
    <w:abstractNumId w:val="6"/>
  </w:num>
  <w:num w:numId="6">
    <w:abstractNumId w:val="25"/>
  </w:num>
  <w:num w:numId="7">
    <w:abstractNumId w:val="10"/>
  </w:num>
  <w:num w:numId="8">
    <w:abstractNumId w:val="15"/>
  </w:num>
  <w:num w:numId="9">
    <w:abstractNumId w:val="11"/>
  </w:num>
  <w:num w:numId="10">
    <w:abstractNumId w:val="22"/>
  </w:num>
  <w:num w:numId="11">
    <w:abstractNumId w:val="20"/>
  </w:num>
  <w:num w:numId="12">
    <w:abstractNumId w:val="19"/>
  </w:num>
  <w:num w:numId="13">
    <w:abstractNumId w:val="26"/>
  </w:num>
  <w:num w:numId="14">
    <w:abstractNumId w:val="7"/>
  </w:num>
  <w:num w:numId="15">
    <w:abstractNumId w:val="1"/>
  </w:num>
  <w:num w:numId="16">
    <w:abstractNumId w:val="14"/>
  </w:num>
  <w:num w:numId="17">
    <w:abstractNumId w:val="9"/>
  </w:num>
  <w:num w:numId="18">
    <w:abstractNumId w:val="5"/>
  </w:num>
  <w:num w:numId="19">
    <w:abstractNumId w:val="4"/>
  </w:num>
  <w:num w:numId="20">
    <w:abstractNumId w:val="24"/>
  </w:num>
  <w:num w:numId="21">
    <w:abstractNumId w:val="13"/>
  </w:num>
  <w:num w:numId="22">
    <w:abstractNumId w:val="21"/>
  </w:num>
  <w:num w:numId="23">
    <w:abstractNumId w:val="3"/>
  </w:num>
  <w:num w:numId="24">
    <w:abstractNumId w:val="0"/>
  </w:num>
  <w:num w:numId="25">
    <w:abstractNumId w:val="27"/>
  </w:num>
  <w:num w:numId="26">
    <w:abstractNumId w:val="2"/>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7F"/>
    <w:rsid w:val="00017D7D"/>
    <w:rsid w:val="00027D5B"/>
    <w:rsid w:val="00046E42"/>
    <w:rsid w:val="000720D5"/>
    <w:rsid w:val="0008252F"/>
    <w:rsid w:val="000B0B52"/>
    <w:rsid w:val="000C39A6"/>
    <w:rsid w:val="000C463E"/>
    <w:rsid w:val="000F44A2"/>
    <w:rsid w:val="0011004A"/>
    <w:rsid w:val="00121849"/>
    <w:rsid w:val="00121A7F"/>
    <w:rsid w:val="00176135"/>
    <w:rsid w:val="00182A62"/>
    <w:rsid w:val="001D03E7"/>
    <w:rsid w:val="001D5222"/>
    <w:rsid w:val="001E2DAF"/>
    <w:rsid w:val="002072C2"/>
    <w:rsid w:val="00230366"/>
    <w:rsid w:val="00234BCF"/>
    <w:rsid w:val="00267EDB"/>
    <w:rsid w:val="002765ED"/>
    <w:rsid w:val="002767FB"/>
    <w:rsid w:val="002812A0"/>
    <w:rsid w:val="002E46DF"/>
    <w:rsid w:val="0030288C"/>
    <w:rsid w:val="00376772"/>
    <w:rsid w:val="003832F7"/>
    <w:rsid w:val="003A0F89"/>
    <w:rsid w:val="003A19D7"/>
    <w:rsid w:val="003B7708"/>
    <w:rsid w:val="003F67BE"/>
    <w:rsid w:val="003F7C58"/>
    <w:rsid w:val="0041002E"/>
    <w:rsid w:val="00411145"/>
    <w:rsid w:val="004568A2"/>
    <w:rsid w:val="00481761"/>
    <w:rsid w:val="004A3937"/>
    <w:rsid w:val="004A55EC"/>
    <w:rsid w:val="004D1DF5"/>
    <w:rsid w:val="004D2C36"/>
    <w:rsid w:val="004E3FCB"/>
    <w:rsid w:val="004F1EF7"/>
    <w:rsid w:val="004F62BB"/>
    <w:rsid w:val="00517DD2"/>
    <w:rsid w:val="00521C60"/>
    <w:rsid w:val="00523007"/>
    <w:rsid w:val="00523752"/>
    <w:rsid w:val="00573FD9"/>
    <w:rsid w:val="00583860"/>
    <w:rsid w:val="00591EB9"/>
    <w:rsid w:val="00597021"/>
    <w:rsid w:val="005A7360"/>
    <w:rsid w:val="005B3508"/>
    <w:rsid w:val="005B7365"/>
    <w:rsid w:val="005D6419"/>
    <w:rsid w:val="005F6903"/>
    <w:rsid w:val="006279AB"/>
    <w:rsid w:val="0063208F"/>
    <w:rsid w:val="00652B9C"/>
    <w:rsid w:val="00656F5B"/>
    <w:rsid w:val="00663C2D"/>
    <w:rsid w:val="00665862"/>
    <w:rsid w:val="006E267F"/>
    <w:rsid w:val="006F271A"/>
    <w:rsid w:val="00717CAE"/>
    <w:rsid w:val="007222D9"/>
    <w:rsid w:val="00734A7E"/>
    <w:rsid w:val="007427EA"/>
    <w:rsid w:val="00744520"/>
    <w:rsid w:val="00761487"/>
    <w:rsid w:val="00766853"/>
    <w:rsid w:val="00767D97"/>
    <w:rsid w:val="00773654"/>
    <w:rsid w:val="007A4CFA"/>
    <w:rsid w:val="007A7C60"/>
    <w:rsid w:val="007D3E9B"/>
    <w:rsid w:val="007D776B"/>
    <w:rsid w:val="007F244C"/>
    <w:rsid w:val="00841A12"/>
    <w:rsid w:val="00846660"/>
    <w:rsid w:val="00852251"/>
    <w:rsid w:val="00853714"/>
    <w:rsid w:val="00857153"/>
    <w:rsid w:val="00873C41"/>
    <w:rsid w:val="008B0F8D"/>
    <w:rsid w:val="008B19D3"/>
    <w:rsid w:val="008C29C2"/>
    <w:rsid w:val="008D6593"/>
    <w:rsid w:val="008E522B"/>
    <w:rsid w:val="00900541"/>
    <w:rsid w:val="0094663F"/>
    <w:rsid w:val="009570F2"/>
    <w:rsid w:val="00966AA0"/>
    <w:rsid w:val="00974DC8"/>
    <w:rsid w:val="00977757"/>
    <w:rsid w:val="009B2482"/>
    <w:rsid w:val="009F283C"/>
    <w:rsid w:val="009F3263"/>
    <w:rsid w:val="00A11310"/>
    <w:rsid w:val="00A259A5"/>
    <w:rsid w:val="00A556A0"/>
    <w:rsid w:val="00A724ED"/>
    <w:rsid w:val="00A85689"/>
    <w:rsid w:val="00AB1FBF"/>
    <w:rsid w:val="00AC1ABD"/>
    <w:rsid w:val="00B05292"/>
    <w:rsid w:val="00B528CA"/>
    <w:rsid w:val="00BF2795"/>
    <w:rsid w:val="00C1201E"/>
    <w:rsid w:val="00C22DAE"/>
    <w:rsid w:val="00C234D4"/>
    <w:rsid w:val="00C37F4D"/>
    <w:rsid w:val="00C44E4F"/>
    <w:rsid w:val="00C654B8"/>
    <w:rsid w:val="00D0586C"/>
    <w:rsid w:val="00D33032"/>
    <w:rsid w:val="00D459B2"/>
    <w:rsid w:val="00D6469E"/>
    <w:rsid w:val="00D735BE"/>
    <w:rsid w:val="00D743B3"/>
    <w:rsid w:val="00D8103E"/>
    <w:rsid w:val="00D945BA"/>
    <w:rsid w:val="00DE144B"/>
    <w:rsid w:val="00E236F9"/>
    <w:rsid w:val="00E5304F"/>
    <w:rsid w:val="00E92E89"/>
    <w:rsid w:val="00E97216"/>
    <w:rsid w:val="00ED3B74"/>
    <w:rsid w:val="00EE6184"/>
    <w:rsid w:val="00F20690"/>
    <w:rsid w:val="00F25A30"/>
    <w:rsid w:val="00F44851"/>
    <w:rsid w:val="00F561E9"/>
    <w:rsid w:val="00F562EA"/>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11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4A"/>
    <w:rPr>
      <w:rFonts w:ascii="Segoe UI" w:hAnsi="Segoe UI" w:cs="Segoe UI"/>
      <w:sz w:val="18"/>
      <w:szCs w:val="18"/>
    </w:rPr>
  </w:style>
  <w:style w:type="character" w:styleId="CommentReference">
    <w:name w:val="annotation reference"/>
    <w:basedOn w:val="DefaultParagraphFont"/>
    <w:uiPriority w:val="99"/>
    <w:semiHidden/>
    <w:unhideWhenUsed/>
    <w:rsid w:val="006E267F"/>
    <w:rPr>
      <w:sz w:val="16"/>
      <w:szCs w:val="16"/>
    </w:rPr>
  </w:style>
  <w:style w:type="paragraph" w:styleId="CommentText">
    <w:name w:val="annotation text"/>
    <w:basedOn w:val="Normal"/>
    <w:link w:val="CommentTextChar"/>
    <w:uiPriority w:val="99"/>
    <w:semiHidden/>
    <w:unhideWhenUsed/>
    <w:rsid w:val="006E267F"/>
    <w:pPr>
      <w:spacing w:line="240" w:lineRule="auto"/>
    </w:pPr>
    <w:rPr>
      <w:sz w:val="20"/>
      <w:szCs w:val="20"/>
    </w:rPr>
  </w:style>
  <w:style w:type="character" w:customStyle="1" w:styleId="CommentTextChar">
    <w:name w:val="Comment Text Char"/>
    <w:basedOn w:val="DefaultParagraphFont"/>
    <w:link w:val="CommentText"/>
    <w:uiPriority w:val="99"/>
    <w:semiHidden/>
    <w:rsid w:val="006E267F"/>
    <w:rPr>
      <w:sz w:val="20"/>
      <w:szCs w:val="20"/>
    </w:rPr>
  </w:style>
  <w:style w:type="paragraph" w:styleId="CommentSubject">
    <w:name w:val="annotation subject"/>
    <w:basedOn w:val="CommentText"/>
    <w:next w:val="CommentText"/>
    <w:link w:val="CommentSubjectChar"/>
    <w:uiPriority w:val="99"/>
    <w:semiHidden/>
    <w:unhideWhenUsed/>
    <w:rsid w:val="006E267F"/>
    <w:rPr>
      <w:b/>
      <w:bCs/>
    </w:rPr>
  </w:style>
  <w:style w:type="character" w:customStyle="1" w:styleId="CommentSubjectChar">
    <w:name w:val="Comment Subject Char"/>
    <w:basedOn w:val="CommentTextChar"/>
    <w:link w:val="CommentSubject"/>
    <w:uiPriority w:val="99"/>
    <w:semiHidden/>
    <w:rsid w:val="006E2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2952">
      <w:bodyDiv w:val="1"/>
      <w:marLeft w:val="0"/>
      <w:marRight w:val="0"/>
      <w:marTop w:val="0"/>
      <w:marBottom w:val="0"/>
      <w:divBdr>
        <w:top w:val="none" w:sz="0" w:space="0" w:color="auto"/>
        <w:left w:val="none" w:sz="0" w:space="0" w:color="auto"/>
        <w:bottom w:val="none" w:sz="0" w:space="0" w:color="auto"/>
        <w:right w:val="none" w:sz="0" w:space="0" w:color="auto"/>
      </w:divBdr>
    </w:div>
    <w:div w:id="4185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police.uk/ro/report/ocr/af/how-to-report-a-cri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658E-2690-427F-9DEF-8F8C07D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3032</Words>
  <Characters>17288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2017-10-18T10:29:00Z</cp:lastPrinted>
  <dcterms:created xsi:type="dcterms:W3CDTF">2019-12-13T09:40:00Z</dcterms:created>
  <dcterms:modified xsi:type="dcterms:W3CDTF">2019-12-13T09:40:00Z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Owner">
    <vt:lpwstr>Donna.Veasey@essex.police.uk</vt:lpwstr>
  </property>
  <property fmtid="{D5CDD505-2E9C-101B-9397-08002B2CF9AE}" pid="8" name="MSIP_Label_8f716d1d-13e1-4569-9dd0-bef6621415c1_SetDate">
    <vt:lpwstr>2019-12-11T12:18:03.7053533Z</vt:lpwstr>
  </property>
  <property fmtid="{D5CDD505-2E9C-101B-9397-08002B2CF9AE}" pid="9" name="MSIP_Label_8f716d1d-13e1-4569-9dd0-bef6621415c1_Name">
    <vt:lpwstr>OFFICIAL</vt:lpwstr>
  </property>
  <property fmtid="{D5CDD505-2E9C-101B-9397-08002B2CF9AE}" pid="10" name="MSIP_Label_8f716d1d-13e1-4569-9dd0-bef6621415c1_Application">
    <vt:lpwstr>Microsoft Azure Information Protection</vt:lpwstr>
  </property>
  <property fmtid="{D5CDD505-2E9C-101B-9397-08002B2CF9AE}" pid="11" name="MSIP_Label_8f716d1d-13e1-4569-9dd0-bef6621415c1_ActionId">
    <vt:lpwstr>d1176db0-3b46-4d83-a42d-937362524409</vt:lpwstr>
  </property>
  <property fmtid="{D5CDD505-2E9C-101B-9397-08002B2CF9AE}" pid="12" name="MSIP_Label_8f716d1d-13e1-4569-9dd0-bef6621415c1_Extended_MSFT_Method">
    <vt:lpwstr>Automatic</vt:lpwstr>
  </property>
  <property fmtid="{D5CDD505-2E9C-101B-9397-08002B2CF9AE}" pid="13" name="Sensitivity">
    <vt:lpwstr>OFFICIAL</vt:lpwstr>
  </property>
</Properties>
</file>