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D5222" w:rsidRDefault="004F62BB" w:rsidP="000E7475">
      <w:pPr>
        <w:spacing w:after="120" w:line="240" w:lineRule="auto"/>
        <w:jc w:val="center"/>
        <w:rPr>
          <w:rFonts w:ascii="Arial" w:hAnsi="Arial" w:cs="Arial"/>
          <w:b/>
          <w:sz w:val="24"/>
          <w:szCs w:val="24"/>
        </w:rPr>
      </w:pPr>
      <w:r w:rsidRPr="004F62BB">
        <w:rPr>
          <w:rFonts w:ascii="Arial" w:hAnsi="Arial" w:cs="Arial"/>
          <w:b/>
          <w:sz w:val="24"/>
          <w:szCs w:val="24"/>
        </w:rPr>
        <w:t>Performance and Resource</w:t>
      </w:r>
      <w:r w:rsidR="007D3E9B">
        <w:rPr>
          <w:rFonts w:ascii="Arial" w:hAnsi="Arial" w:cs="Arial"/>
          <w:b/>
          <w:sz w:val="24"/>
          <w:szCs w:val="24"/>
        </w:rPr>
        <w:t>s</w:t>
      </w:r>
      <w:r w:rsidRPr="004F62BB">
        <w:rPr>
          <w:rFonts w:ascii="Arial" w:hAnsi="Arial" w:cs="Arial"/>
          <w:b/>
          <w:sz w:val="24"/>
          <w:szCs w:val="24"/>
        </w:rPr>
        <w:t xml:space="preserve"> Scrutiny Programme 2017/18</w:t>
      </w:r>
    </w:p>
    <w:p w:rsidR="004F62BB" w:rsidRPr="004F62BB" w:rsidRDefault="004F62BB" w:rsidP="00773654">
      <w:pPr>
        <w:spacing w:after="0" w:line="240" w:lineRule="auto"/>
        <w:jc w:val="center"/>
        <w:rPr>
          <w:rFonts w:ascii="Arial" w:hAnsi="Arial" w:cs="Arial"/>
          <w:b/>
          <w:sz w:val="24"/>
          <w:szCs w:val="24"/>
        </w:rPr>
      </w:pPr>
      <w:r w:rsidRPr="004F62BB">
        <w:rPr>
          <w:rFonts w:ascii="Arial" w:hAnsi="Arial" w:cs="Arial"/>
          <w:b/>
          <w:sz w:val="24"/>
          <w:szCs w:val="24"/>
        </w:rPr>
        <w:t>Report to: the Office of the Police</w:t>
      </w:r>
      <w:r w:rsidR="00AC1ABD">
        <w:rPr>
          <w:rFonts w:ascii="Arial" w:hAnsi="Arial" w:cs="Arial"/>
          <w:b/>
          <w:sz w:val="24"/>
          <w:szCs w:val="24"/>
        </w:rPr>
        <w:t>, Fire</w:t>
      </w:r>
      <w:r w:rsidRPr="004F62BB">
        <w:rPr>
          <w:rFonts w:ascii="Arial" w:hAnsi="Arial" w:cs="Arial"/>
          <w:b/>
          <w:sz w:val="24"/>
          <w:szCs w:val="24"/>
        </w:rPr>
        <w:t xml:space="preserve"> and Crime Commissioner for Essex</w:t>
      </w:r>
    </w:p>
    <w:p w:rsidR="001D5222" w:rsidRDefault="001D5222" w:rsidP="00773654">
      <w:pPr>
        <w:spacing w:after="0" w:line="240" w:lineRule="auto"/>
        <w:jc w:val="center"/>
        <w:rPr>
          <w:rFonts w:ascii="Arial" w:hAnsi="Arial" w:cs="Arial"/>
          <w:b/>
          <w:sz w:val="24"/>
          <w:szCs w:val="24"/>
        </w:rPr>
      </w:pPr>
    </w:p>
    <w:tbl>
      <w:tblPr>
        <w:tblStyle w:val="TableGrid"/>
        <w:tblW w:w="0" w:type="auto"/>
        <w:tblInd w:w="817" w:type="dxa"/>
        <w:tblLook w:val="04A0" w:firstRow="1" w:lastRow="0" w:firstColumn="1" w:lastColumn="0" w:noHBand="0" w:noVBand="1"/>
      </w:tblPr>
      <w:tblGrid>
        <w:gridCol w:w="3260"/>
        <w:gridCol w:w="5103"/>
      </w:tblGrid>
      <w:tr w:rsidR="00652B9C" w:rsidRPr="00046E42" w:rsidTr="00773654">
        <w:tc>
          <w:tcPr>
            <w:tcW w:w="3260" w:type="dxa"/>
          </w:tcPr>
          <w:p w:rsidR="00773654" w:rsidRPr="00046E42" w:rsidRDefault="00652B9C" w:rsidP="00773654">
            <w:pPr>
              <w:spacing w:line="480" w:lineRule="auto"/>
              <w:rPr>
                <w:rFonts w:ascii="Arial" w:hAnsi="Arial" w:cs="Arial"/>
                <w:b/>
                <w:sz w:val="24"/>
                <w:szCs w:val="24"/>
              </w:rPr>
            </w:pPr>
            <w:r w:rsidRPr="00046E42">
              <w:rPr>
                <w:rFonts w:ascii="Arial" w:hAnsi="Arial" w:cs="Arial"/>
                <w:b/>
                <w:sz w:val="24"/>
                <w:szCs w:val="24"/>
              </w:rPr>
              <w:t>Title of Report:</w:t>
            </w:r>
          </w:p>
        </w:tc>
        <w:tc>
          <w:tcPr>
            <w:tcW w:w="5103" w:type="dxa"/>
          </w:tcPr>
          <w:p w:rsidR="00652B9C" w:rsidRPr="00046E42" w:rsidRDefault="00242E26" w:rsidP="00773654">
            <w:pPr>
              <w:spacing w:line="480" w:lineRule="auto"/>
              <w:rPr>
                <w:rFonts w:ascii="Arial" w:hAnsi="Arial" w:cs="Arial"/>
                <w:b/>
                <w:sz w:val="24"/>
                <w:szCs w:val="24"/>
              </w:rPr>
            </w:pPr>
            <w:r w:rsidRPr="00242E26">
              <w:rPr>
                <w:rFonts w:ascii="Arial" w:hAnsi="Arial" w:cs="Arial"/>
                <w:b/>
                <w:sz w:val="24"/>
                <w:szCs w:val="24"/>
              </w:rPr>
              <w:t>Crime Prevention Strategy Delivery Plan</w:t>
            </w:r>
          </w:p>
        </w:tc>
      </w:tr>
      <w:tr w:rsidR="00940197" w:rsidRPr="00046E42" w:rsidTr="00773654">
        <w:tc>
          <w:tcPr>
            <w:tcW w:w="3260" w:type="dxa"/>
          </w:tcPr>
          <w:p w:rsidR="00940197" w:rsidRPr="00046E42" w:rsidRDefault="00940197" w:rsidP="00773654">
            <w:pPr>
              <w:spacing w:line="480" w:lineRule="auto"/>
              <w:rPr>
                <w:rFonts w:ascii="Arial" w:hAnsi="Arial" w:cs="Arial"/>
                <w:b/>
                <w:sz w:val="24"/>
                <w:szCs w:val="24"/>
              </w:rPr>
            </w:pPr>
            <w:r w:rsidRPr="00852251">
              <w:rPr>
                <w:rFonts w:ascii="Arial" w:hAnsi="Arial" w:cs="Arial"/>
                <w:b/>
                <w:color w:val="0070C0"/>
                <w:sz w:val="24"/>
                <w:szCs w:val="24"/>
              </w:rPr>
              <w:t>Agenda Number:</w:t>
            </w:r>
          </w:p>
        </w:tc>
        <w:tc>
          <w:tcPr>
            <w:tcW w:w="5103" w:type="dxa"/>
          </w:tcPr>
          <w:p w:rsidR="00940197" w:rsidRPr="00242E26" w:rsidRDefault="005D2402" w:rsidP="00773654">
            <w:pPr>
              <w:spacing w:line="480" w:lineRule="auto"/>
              <w:rPr>
                <w:rFonts w:ascii="Arial" w:hAnsi="Arial" w:cs="Arial"/>
                <w:b/>
                <w:sz w:val="24"/>
                <w:szCs w:val="24"/>
              </w:rPr>
            </w:pPr>
            <w:r>
              <w:rPr>
                <w:rFonts w:ascii="Arial" w:hAnsi="Arial" w:cs="Arial"/>
                <w:b/>
                <w:sz w:val="24"/>
                <w:szCs w:val="24"/>
              </w:rPr>
              <w:t>4.0</w:t>
            </w:r>
          </w:p>
        </w:tc>
      </w:tr>
      <w:tr w:rsidR="00652B9C" w:rsidRPr="00046E42" w:rsidTr="00773654">
        <w:tc>
          <w:tcPr>
            <w:tcW w:w="3260" w:type="dxa"/>
          </w:tcPr>
          <w:p w:rsidR="00773654" w:rsidRPr="00046E42" w:rsidRDefault="00517DD2" w:rsidP="00773654">
            <w:pPr>
              <w:spacing w:line="480" w:lineRule="auto"/>
              <w:rPr>
                <w:rFonts w:ascii="Arial" w:hAnsi="Arial" w:cs="Arial"/>
                <w:b/>
                <w:sz w:val="24"/>
                <w:szCs w:val="24"/>
              </w:rPr>
            </w:pPr>
            <w:r>
              <w:rPr>
                <w:rFonts w:ascii="Arial" w:hAnsi="Arial" w:cs="Arial"/>
                <w:b/>
                <w:sz w:val="24"/>
                <w:szCs w:val="24"/>
              </w:rPr>
              <w:t>Chief Officer</w:t>
            </w:r>
          </w:p>
        </w:tc>
        <w:tc>
          <w:tcPr>
            <w:tcW w:w="5103" w:type="dxa"/>
          </w:tcPr>
          <w:p w:rsidR="00652B9C" w:rsidRPr="00046E42" w:rsidRDefault="00242E26" w:rsidP="00773654">
            <w:pPr>
              <w:spacing w:line="480" w:lineRule="auto"/>
              <w:rPr>
                <w:rFonts w:ascii="Arial" w:hAnsi="Arial" w:cs="Arial"/>
                <w:b/>
                <w:sz w:val="24"/>
                <w:szCs w:val="24"/>
              </w:rPr>
            </w:pPr>
            <w:r>
              <w:rPr>
                <w:rFonts w:ascii="Arial" w:hAnsi="Arial" w:cs="Arial"/>
                <w:b/>
                <w:sz w:val="24"/>
                <w:szCs w:val="24"/>
              </w:rPr>
              <w:t>ACC Prophet</w:t>
            </w:r>
          </w:p>
        </w:tc>
      </w:tr>
      <w:tr w:rsidR="00591EB9" w:rsidRPr="00046E42" w:rsidTr="00773654">
        <w:tc>
          <w:tcPr>
            <w:tcW w:w="3260" w:type="dxa"/>
          </w:tcPr>
          <w:p w:rsidR="00591EB9" w:rsidRDefault="00591EB9" w:rsidP="00773654">
            <w:pPr>
              <w:spacing w:line="480" w:lineRule="auto"/>
              <w:rPr>
                <w:rFonts w:ascii="Arial" w:hAnsi="Arial" w:cs="Arial"/>
                <w:b/>
                <w:sz w:val="24"/>
                <w:szCs w:val="24"/>
              </w:rPr>
            </w:pPr>
            <w:r>
              <w:rPr>
                <w:rFonts w:ascii="Arial" w:hAnsi="Arial" w:cs="Arial"/>
                <w:b/>
                <w:sz w:val="24"/>
                <w:szCs w:val="24"/>
              </w:rPr>
              <w:t>Date Paper was Written</w:t>
            </w:r>
          </w:p>
        </w:tc>
        <w:tc>
          <w:tcPr>
            <w:tcW w:w="5103" w:type="dxa"/>
          </w:tcPr>
          <w:p w:rsidR="00591EB9" w:rsidRPr="00046E42" w:rsidRDefault="00271458" w:rsidP="00773654">
            <w:pPr>
              <w:spacing w:line="480" w:lineRule="auto"/>
              <w:rPr>
                <w:rFonts w:ascii="Arial" w:hAnsi="Arial" w:cs="Arial"/>
                <w:b/>
                <w:sz w:val="24"/>
                <w:szCs w:val="24"/>
              </w:rPr>
            </w:pPr>
            <w:r>
              <w:rPr>
                <w:rFonts w:ascii="Arial" w:hAnsi="Arial" w:cs="Arial"/>
                <w:b/>
                <w:sz w:val="24"/>
                <w:szCs w:val="24"/>
              </w:rPr>
              <w:t>08/07</w:t>
            </w:r>
            <w:r w:rsidR="00063BB3">
              <w:rPr>
                <w:rFonts w:ascii="Arial" w:hAnsi="Arial" w:cs="Arial"/>
                <w:b/>
                <w:sz w:val="24"/>
                <w:szCs w:val="24"/>
              </w:rPr>
              <w:t>/2019</w:t>
            </w:r>
          </w:p>
        </w:tc>
      </w:tr>
      <w:tr w:rsidR="00591EB9" w:rsidRPr="00046E42" w:rsidTr="00773654">
        <w:tc>
          <w:tcPr>
            <w:tcW w:w="3260" w:type="dxa"/>
          </w:tcPr>
          <w:p w:rsidR="00591EB9" w:rsidRDefault="00591EB9" w:rsidP="00773654">
            <w:pPr>
              <w:spacing w:line="480" w:lineRule="auto"/>
              <w:rPr>
                <w:rFonts w:ascii="Arial" w:hAnsi="Arial" w:cs="Arial"/>
                <w:b/>
                <w:sz w:val="24"/>
                <w:szCs w:val="24"/>
              </w:rPr>
            </w:pPr>
            <w:r>
              <w:rPr>
                <w:rFonts w:ascii="Arial" w:hAnsi="Arial" w:cs="Arial"/>
                <w:b/>
                <w:sz w:val="24"/>
                <w:szCs w:val="24"/>
              </w:rPr>
              <w:t>Version Number</w:t>
            </w:r>
          </w:p>
        </w:tc>
        <w:tc>
          <w:tcPr>
            <w:tcW w:w="5103" w:type="dxa"/>
          </w:tcPr>
          <w:p w:rsidR="00591EB9" w:rsidRPr="00046E42" w:rsidRDefault="00242E26" w:rsidP="00271458">
            <w:pPr>
              <w:spacing w:line="480" w:lineRule="auto"/>
              <w:rPr>
                <w:rFonts w:ascii="Arial" w:hAnsi="Arial" w:cs="Arial"/>
                <w:b/>
                <w:sz w:val="24"/>
                <w:szCs w:val="24"/>
              </w:rPr>
            </w:pPr>
            <w:r>
              <w:rPr>
                <w:rFonts w:ascii="Arial" w:hAnsi="Arial" w:cs="Arial"/>
                <w:b/>
                <w:sz w:val="24"/>
                <w:szCs w:val="24"/>
              </w:rPr>
              <w:t>0.</w:t>
            </w:r>
            <w:r w:rsidR="00271458">
              <w:rPr>
                <w:rFonts w:ascii="Arial" w:hAnsi="Arial" w:cs="Arial"/>
                <w:b/>
                <w:sz w:val="24"/>
                <w:szCs w:val="24"/>
              </w:rPr>
              <w:t>2</w:t>
            </w:r>
          </w:p>
        </w:tc>
      </w:tr>
      <w:tr w:rsidR="00652B9C" w:rsidRPr="00046E42" w:rsidTr="00773654">
        <w:tc>
          <w:tcPr>
            <w:tcW w:w="3260" w:type="dxa"/>
          </w:tcPr>
          <w:p w:rsidR="00652B9C" w:rsidRPr="00046E42" w:rsidRDefault="00652B9C" w:rsidP="00773654">
            <w:pPr>
              <w:spacing w:line="480" w:lineRule="auto"/>
              <w:rPr>
                <w:rFonts w:ascii="Arial" w:hAnsi="Arial" w:cs="Arial"/>
                <w:b/>
                <w:sz w:val="24"/>
                <w:szCs w:val="24"/>
              </w:rPr>
            </w:pPr>
            <w:r w:rsidRPr="00046E42">
              <w:rPr>
                <w:rFonts w:ascii="Arial" w:hAnsi="Arial" w:cs="Arial"/>
                <w:b/>
                <w:sz w:val="24"/>
                <w:szCs w:val="24"/>
              </w:rPr>
              <w:t xml:space="preserve">Report from: </w:t>
            </w:r>
          </w:p>
        </w:tc>
        <w:tc>
          <w:tcPr>
            <w:tcW w:w="5103" w:type="dxa"/>
          </w:tcPr>
          <w:p w:rsidR="00652B9C" w:rsidRPr="00046E42" w:rsidRDefault="00773654" w:rsidP="00773654">
            <w:pPr>
              <w:spacing w:line="480" w:lineRule="auto"/>
              <w:rPr>
                <w:rFonts w:ascii="Arial" w:hAnsi="Arial" w:cs="Arial"/>
                <w:b/>
                <w:sz w:val="24"/>
                <w:szCs w:val="24"/>
              </w:rPr>
            </w:pPr>
            <w:r w:rsidRPr="00046E42">
              <w:rPr>
                <w:rFonts w:ascii="Arial" w:hAnsi="Arial" w:cs="Arial"/>
                <w:b/>
                <w:sz w:val="24"/>
                <w:szCs w:val="24"/>
              </w:rPr>
              <w:t>Essex Police</w:t>
            </w:r>
          </w:p>
        </w:tc>
      </w:tr>
      <w:tr w:rsidR="00652B9C" w:rsidRPr="00046E42" w:rsidTr="00773654">
        <w:tc>
          <w:tcPr>
            <w:tcW w:w="3260" w:type="dxa"/>
          </w:tcPr>
          <w:p w:rsidR="00652B9C" w:rsidRPr="00046E42" w:rsidRDefault="00652B9C" w:rsidP="00773654">
            <w:pPr>
              <w:spacing w:line="480" w:lineRule="auto"/>
              <w:rPr>
                <w:rFonts w:ascii="Arial" w:hAnsi="Arial" w:cs="Arial"/>
                <w:b/>
                <w:sz w:val="24"/>
                <w:szCs w:val="24"/>
              </w:rPr>
            </w:pPr>
            <w:r w:rsidRPr="00046E42">
              <w:rPr>
                <w:rFonts w:ascii="Arial" w:hAnsi="Arial" w:cs="Arial"/>
                <w:b/>
                <w:sz w:val="24"/>
                <w:szCs w:val="24"/>
              </w:rPr>
              <w:t>Date of Meeting</w:t>
            </w:r>
            <w:r w:rsidR="00773654" w:rsidRPr="00046E42">
              <w:rPr>
                <w:rFonts w:ascii="Arial" w:hAnsi="Arial" w:cs="Arial"/>
                <w:b/>
                <w:sz w:val="24"/>
                <w:szCs w:val="24"/>
              </w:rPr>
              <w:t>:</w:t>
            </w:r>
          </w:p>
        </w:tc>
        <w:tc>
          <w:tcPr>
            <w:tcW w:w="5103" w:type="dxa"/>
          </w:tcPr>
          <w:p w:rsidR="00652B9C" w:rsidRPr="00046E42" w:rsidRDefault="00652B9C" w:rsidP="00773654">
            <w:pPr>
              <w:spacing w:line="480" w:lineRule="auto"/>
              <w:rPr>
                <w:rFonts w:ascii="Arial" w:hAnsi="Arial" w:cs="Arial"/>
                <w:b/>
                <w:sz w:val="24"/>
                <w:szCs w:val="24"/>
              </w:rPr>
            </w:pPr>
          </w:p>
        </w:tc>
      </w:tr>
      <w:tr w:rsidR="00652B9C" w:rsidRPr="00046E42" w:rsidTr="00773654">
        <w:tc>
          <w:tcPr>
            <w:tcW w:w="3260" w:type="dxa"/>
          </w:tcPr>
          <w:p w:rsidR="00652B9C" w:rsidRPr="00046E42" w:rsidRDefault="00517DD2" w:rsidP="009F3263">
            <w:pPr>
              <w:spacing w:line="360" w:lineRule="auto"/>
              <w:rPr>
                <w:rFonts w:ascii="Arial" w:hAnsi="Arial" w:cs="Arial"/>
                <w:b/>
                <w:sz w:val="24"/>
                <w:szCs w:val="24"/>
              </w:rPr>
            </w:pPr>
            <w:r>
              <w:rPr>
                <w:rFonts w:ascii="Arial" w:hAnsi="Arial" w:cs="Arial"/>
                <w:b/>
                <w:sz w:val="24"/>
                <w:szCs w:val="24"/>
              </w:rPr>
              <w:t>Author on behalf of</w:t>
            </w:r>
            <w:r w:rsidRPr="00046E42">
              <w:rPr>
                <w:rFonts w:ascii="Arial" w:hAnsi="Arial" w:cs="Arial"/>
                <w:b/>
                <w:sz w:val="24"/>
                <w:szCs w:val="24"/>
              </w:rPr>
              <w:t xml:space="preserve"> </w:t>
            </w:r>
            <w:r w:rsidR="00652B9C" w:rsidRPr="00046E42">
              <w:rPr>
                <w:rFonts w:ascii="Arial" w:hAnsi="Arial" w:cs="Arial"/>
                <w:b/>
                <w:sz w:val="24"/>
                <w:szCs w:val="24"/>
              </w:rPr>
              <w:t>Chief Officer:</w:t>
            </w:r>
          </w:p>
        </w:tc>
        <w:tc>
          <w:tcPr>
            <w:tcW w:w="5103" w:type="dxa"/>
          </w:tcPr>
          <w:p w:rsidR="00652B9C" w:rsidRPr="00046E42" w:rsidRDefault="00242E26" w:rsidP="009F3263">
            <w:pPr>
              <w:spacing w:line="360" w:lineRule="auto"/>
              <w:rPr>
                <w:rFonts w:ascii="Arial" w:hAnsi="Arial" w:cs="Arial"/>
                <w:b/>
                <w:sz w:val="24"/>
                <w:szCs w:val="24"/>
              </w:rPr>
            </w:pPr>
            <w:r>
              <w:rPr>
                <w:rFonts w:ascii="Arial" w:hAnsi="Arial" w:cs="Arial"/>
                <w:b/>
                <w:sz w:val="24"/>
                <w:szCs w:val="24"/>
              </w:rPr>
              <w:t xml:space="preserve">CI </w:t>
            </w:r>
            <w:proofErr w:type="spellStart"/>
            <w:r>
              <w:rPr>
                <w:rFonts w:ascii="Arial" w:hAnsi="Arial" w:cs="Arial"/>
                <w:b/>
                <w:sz w:val="24"/>
                <w:szCs w:val="24"/>
              </w:rPr>
              <w:t>Gennery</w:t>
            </w:r>
            <w:proofErr w:type="spellEnd"/>
          </w:p>
        </w:tc>
      </w:tr>
      <w:tr w:rsidR="00652B9C" w:rsidRPr="00046E42" w:rsidTr="00773654">
        <w:tc>
          <w:tcPr>
            <w:tcW w:w="3260" w:type="dxa"/>
          </w:tcPr>
          <w:p w:rsidR="00652B9C" w:rsidRPr="00046E42" w:rsidRDefault="00652B9C" w:rsidP="00773654">
            <w:pPr>
              <w:spacing w:line="480" w:lineRule="auto"/>
              <w:rPr>
                <w:rFonts w:ascii="Arial" w:hAnsi="Arial" w:cs="Arial"/>
                <w:b/>
                <w:sz w:val="24"/>
                <w:szCs w:val="24"/>
              </w:rPr>
            </w:pPr>
            <w:r w:rsidRPr="00046E42">
              <w:rPr>
                <w:rFonts w:ascii="Arial" w:hAnsi="Arial" w:cs="Arial"/>
                <w:b/>
                <w:sz w:val="24"/>
                <w:szCs w:val="24"/>
              </w:rPr>
              <w:t>Date of Approval:</w:t>
            </w:r>
          </w:p>
        </w:tc>
        <w:tc>
          <w:tcPr>
            <w:tcW w:w="5103" w:type="dxa"/>
          </w:tcPr>
          <w:p w:rsidR="00652B9C" w:rsidRPr="00046E42" w:rsidRDefault="003A2BFE" w:rsidP="00773654">
            <w:pPr>
              <w:spacing w:line="480" w:lineRule="auto"/>
              <w:rPr>
                <w:rFonts w:ascii="Arial" w:hAnsi="Arial" w:cs="Arial"/>
                <w:b/>
                <w:sz w:val="24"/>
                <w:szCs w:val="24"/>
              </w:rPr>
            </w:pPr>
            <w:r>
              <w:rPr>
                <w:rFonts w:ascii="Arial" w:hAnsi="Arial" w:cs="Arial"/>
                <w:b/>
                <w:sz w:val="24"/>
                <w:szCs w:val="24"/>
              </w:rPr>
              <w:t>14</w:t>
            </w:r>
            <w:r w:rsidRPr="003A2BFE">
              <w:rPr>
                <w:rFonts w:ascii="Arial" w:hAnsi="Arial" w:cs="Arial"/>
                <w:b/>
                <w:sz w:val="24"/>
                <w:szCs w:val="24"/>
                <w:vertAlign w:val="superscript"/>
              </w:rPr>
              <w:t>th</w:t>
            </w:r>
            <w:r>
              <w:rPr>
                <w:rFonts w:ascii="Arial" w:hAnsi="Arial" w:cs="Arial"/>
                <w:b/>
                <w:sz w:val="24"/>
                <w:szCs w:val="24"/>
              </w:rPr>
              <w:t xml:space="preserve"> July 2019</w:t>
            </w:r>
          </w:p>
        </w:tc>
      </w:tr>
    </w:tbl>
    <w:p w:rsidR="001D5222" w:rsidRPr="004F62BB" w:rsidRDefault="001D5222" w:rsidP="00E92E89">
      <w:pPr>
        <w:spacing w:after="0" w:line="240" w:lineRule="auto"/>
        <w:ind w:left="709"/>
        <w:rPr>
          <w:rFonts w:ascii="Arial" w:hAnsi="Arial" w:cs="Arial"/>
          <w:b/>
          <w:sz w:val="24"/>
          <w:szCs w:val="24"/>
        </w:rPr>
      </w:pPr>
    </w:p>
    <w:p w:rsidR="00652B9C" w:rsidRPr="00940197" w:rsidRDefault="00665862" w:rsidP="00940197">
      <w:pPr>
        <w:pStyle w:val="NoSpacing"/>
        <w:numPr>
          <w:ilvl w:val="0"/>
          <w:numId w:val="8"/>
        </w:numPr>
        <w:spacing w:after="120"/>
        <w:rPr>
          <w:rFonts w:ascii="Arial" w:hAnsi="Arial" w:cs="Arial"/>
          <w:b/>
          <w:sz w:val="24"/>
          <w:szCs w:val="24"/>
          <w:u w:val="single"/>
        </w:rPr>
      </w:pPr>
      <w:r w:rsidRPr="00940197">
        <w:rPr>
          <w:rFonts w:ascii="Arial" w:hAnsi="Arial" w:cs="Arial"/>
          <w:b/>
          <w:sz w:val="24"/>
          <w:szCs w:val="24"/>
          <w:u w:val="single"/>
        </w:rPr>
        <w:t>Purpose of Report</w:t>
      </w:r>
    </w:p>
    <w:p w:rsidR="00F423EA" w:rsidRPr="00F423EA" w:rsidRDefault="00F423EA" w:rsidP="00F423EA">
      <w:pPr>
        <w:pStyle w:val="NoSpacing"/>
        <w:ind w:left="680"/>
        <w:rPr>
          <w:rFonts w:ascii="Arial" w:hAnsi="Arial" w:cs="Arial"/>
          <w:sz w:val="24"/>
          <w:szCs w:val="24"/>
        </w:rPr>
      </w:pPr>
      <w:r w:rsidRPr="00F423EA">
        <w:rPr>
          <w:rFonts w:ascii="Arial" w:hAnsi="Arial" w:cs="Arial"/>
          <w:sz w:val="24"/>
          <w:szCs w:val="24"/>
        </w:rPr>
        <w:t xml:space="preserve">This paper </w:t>
      </w:r>
      <w:r w:rsidR="00FA6F90">
        <w:rPr>
          <w:rFonts w:ascii="Arial" w:hAnsi="Arial" w:cs="Arial"/>
          <w:sz w:val="24"/>
          <w:szCs w:val="24"/>
        </w:rPr>
        <w:t xml:space="preserve">is a quarterly update on the delivery of the </w:t>
      </w:r>
      <w:r w:rsidRPr="00F423EA">
        <w:rPr>
          <w:rFonts w:ascii="Arial" w:hAnsi="Arial" w:cs="Arial"/>
          <w:sz w:val="24"/>
          <w:szCs w:val="24"/>
        </w:rPr>
        <w:t>Essex Crime Prevention Strategy</w:t>
      </w:r>
      <w:r w:rsidR="003B471B">
        <w:rPr>
          <w:rFonts w:ascii="Arial" w:hAnsi="Arial" w:cs="Arial"/>
          <w:sz w:val="24"/>
          <w:szCs w:val="24"/>
        </w:rPr>
        <w:t xml:space="preserve"> </w:t>
      </w:r>
      <w:r w:rsidR="00FA6F90">
        <w:rPr>
          <w:rFonts w:ascii="Arial" w:hAnsi="Arial" w:cs="Arial"/>
          <w:sz w:val="24"/>
          <w:szCs w:val="24"/>
        </w:rPr>
        <w:t>(</w:t>
      </w:r>
      <w:r w:rsidR="003B471B">
        <w:rPr>
          <w:rFonts w:ascii="Arial" w:hAnsi="Arial" w:cs="Arial"/>
          <w:sz w:val="24"/>
          <w:szCs w:val="24"/>
        </w:rPr>
        <w:t>2018-2021</w:t>
      </w:r>
      <w:r w:rsidR="00FA6F90">
        <w:rPr>
          <w:rFonts w:ascii="Arial" w:hAnsi="Arial" w:cs="Arial"/>
          <w:sz w:val="24"/>
          <w:szCs w:val="24"/>
        </w:rPr>
        <w:t>)</w:t>
      </w:r>
      <w:r w:rsidRPr="00F423EA">
        <w:rPr>
          <w:rFonts w:ascii="Arial" w:hAnsi="Arial" w:cs="Arial"/>
          <w:sz w:val="24"/>
          <w:szCs w:val="24"/>
        </w:rPr>
        <w:t>.</w:t>
      </w:r>
      <w:r w:rsidR="00FA6F90">
        <w:rPr>
          <w:rFonts w:ascii="Arial" w:hAnsi="Arial" w:cs="Arial"/>
          <w:sz w:val="24"/>
          <w:szCs w:val="24"/>
        </w:rPr>
        <w:t xml:space="preserve"> </w:t>
      </w:r>
    </w:p>
    <w:p w:rsidR="00F423EA" w:rsidRDefault="00F423EA" w:rsidP="00242E26">
      <w:pPr>
        <w:pStyle w:val="NoSpacing"/>
        <w:ind w:left="720"/>
        <w:rPr>
          <w:rFonts w:ascii="Arial" w:hAnsi="Arial" w:cs="Arial"/>
          <w:sz w:val="24"/>
          <w:szCs w:val="24"/>
        </w:rPr>
      </w:pPr>
    </w:p>
    <w:p w:rsidR="00652B9C" w:rsidRPr="00940197" w:rsidRDefault="00665862" w:rsidP="00940197">
      <w:pPr>
        <w:pStyle w:val="NoSpacing"/>
        <w:numPr>
          <w:ilvl w:val="0"/>
          <w:numId w:val="8"/>
        </w:numPr>
        <w:spacing w:after="120"/>
        <w:rPr>
          <w:rFonts w:ascii="Arial" w:hAnsi="Arial" w:cs="Arial"/>
          <w:b/>
          <w:sz w:val="24"/>
          <w:szCs w:val="24"/>
          <w:u w:val="single"/>
        </w:rPr>
      </w:pPr>
      <w:r w:rsidRPr="00940197">
        <w:rPr>
          <w:rFonts w:ascii="Arial" w:hAnsi="Arial" w:cs="Arial"/>
          <w:b/>
          <w:sz w:val="24"/>
          <w:szCs w:val="24"/>
          <w:u w:val="single"/>
        </w:rPr>
        <w:t>Recommendations</w:t>
      </w:r>
    </w:p>
    <w:p w:rsidR="00F423EA" w:rsidRPr="00F423EA" w:rsidRDefault="00F423EA" w:rsidP="00FA6F90">
      <w:pPr>
        <w:pStyle w:val="NoSpacing"/>
        <w:ind w:left="720"/>
        <w:rPr>
          <w:rFonts w:ascii="Arial" w:hAnsi="Arial" w:cs="Arial"/>
          <w:sz w:val="24"/>
          <w:szCs w:val="24"/>
        </w:rPr>
      </w:pPr>
      <w:r w:rsidRPr="00F423EA">
        <w:rPr>
          <w:rFonts w:ascii="Arial" w:hAnsi="Arial" w:cs="Arial"/>
          <w:sz w:val="24"/>
          <w:szCs w:val="24"/>
        </w:rPr>
        <w:t>There are no specific recommendations but the Board</w:t>
      </w:r>
      <w:r w:rsidR="003B471B">
        <w:rPr>
          <w:rFonts w:ascii="Arial" w:hAnsi="Arial" w:cs="Arial"/>
          <w:sz w:val="24"/>
          <w:szCs w:val="24"/>
        </w:rPr>
        <w:t xml:space="preserve"> is </w:t>
      </w:r>
      <w:r w:rsidRPr="00F423EA">
        <w:rPr>
          <w:rFonts w:ascii="Arial" w:hAnsi="Arial" w:cs="Arial"/>
          <w:sz w:val="24"/>
          <w:szCs w:val="24"/>
        </w:rPr>
        <w:t>asked to note</w:t>
      </w:r>
      <w:r w:rsidR="003B471B">
        <w:rPr>
          <w:rFonts w:ascii="Arial" w:hAnsi="Arial" w:cs="Arial"/>
          <w:sz w:val="24"/>
          <w:szCs w:val="24"/>
        </w:rPr>
        <w:t xml:space="preserve">, </w:t>
      </w:r>
      <w:r w:rsidRPr="00F423EA">
        <w:rPr>
          <w:rFonts w:ascii="Arial" w:hAnsi="Arial" w:cs="Arial"/>
          <w:sz w:val="24"/>
          <w:szCs w:val="24"/>
        </w:rPr>
        <w:t>and invited to comment upon</w:t>
      </w:r>
      <w:r w:rsidR="003B471B">
        <w:rPr>
          <w:rFonts w:ascii="Arial" w:hAnsi="Arial" w:cs="Arial"/>
          <w:sz w:val="24"/>
          <w:szCs w:val="24"/>
        </w:rPr>
        <w:t xml:space="preserve">, </w:t>
      </w:r>
      <w:r w:rsidRPr="00F423EA">
        <w:rPr>
          <w:rFonts w:ascii="Arial" w:hAnsi="Arial" w:cs="Arial"/>
          <w:sz w:val="24"/>
          <w:szCs w:val="24"/>
        </w:rPr>
        <w:t>the content.</w:t>
      </w:r>
    </w:p>
    <w:p w:rsidR="00665862" w:rsidRPr="00665862" w:rsidRDefault="00665862" w:rsidP="00665862">
      <w:pPr>
        <w:pStyle w:val="NoSpacing"/>
        <w:ind w:left="720"/>
        <w:rPr>
          <w:rFonts w:ascii="Arial" w:hAnsi="Arial" w:cs="Arial"/>
          <w:sz w:val="24"/>
          <w:szCs w:val="24"/>
        </w:rPr>
      </w:pPr>
    </w:p>
    <w:p w:rsidR="00652B9C" w:rsidRPr="00940197" w:rsidRDefault="00665862" w:rsidP="00940197">
      <w:pPr>
        <w:pStyle w:val="NoSpacing"/>
        <w:numPr>
          <w:ilvl w:val="0"/>
          <w:numId w:val="8"/>
        </w:numPr>
        <w:spacing w:after="120"/>
        <w:rPr>
          <w:rFonts w:ascii="Arial" w:hAnsi="Arial" w:cs="Arial"/>
          <w:b/>
          <w:sz w:val="24"/>
          <w:szCs w:val="24"/>
          <w:u w:val="single"/>
        </w:rPr>
      </w:pPr>
      <w:r w:rsidRPr="00940197">
        <w:rPr>
          <w:rFonts w:ascii="Arial" w:hAnsi="Arial" w:cs="Arial"/>
          <w:b/>
          <w:sz w:val="24"/>
          <w:szCs w:val="24"/>
          <w:u w:val="single"/>
        </w:rPr>
        <w:t>Executive Summary</w:t>
      </w:r>
    </w:p>
    <w:p w:rsidR="00766BCB" w:rsidRDefault="00FA6F90" w:rsidP="00766BCB">
      <w:pPr>
        <w:spacing w:after="0" w:line="240" w:lineRule="auto"/>
        <w:ind w:left="737"/>
        <w:rPr>
          <w:rFonts w:ascii="Arial" w:eastAsia="Times New Roman" w:hAnsi="Arial" w:cs="Arial"/>
          <w:sz w:val="24"/>
          <w:szCs w:val="24"/>
          <w:lang w:eastAsia="en-GB"/>
        </w:rPr>
      </w:pPr>
      <w:r>
        <w:rPr>
          <w:rFonts w:ascii="Arial" w:hAnsi="Arial" w:cs="Arial"/>
          <w:sz w:val="24"/>
          <w:szCs w:val="24"/>
        </w:rPr>
        <w:t>The paper includes detailed delivery plans for each of the priority strands within the strategy as requested at the last board. The report also includes an early version of core performance data against each strand.</w:t>
      </w:r>
    </w:p>
    <w:p w:rsidR="003B471B" w:rsidRDefault="003B471B" w:rsidP="00766BCB">
      <w:pPr>
        <w:spacing w:after="0" w:line="240" w:lineRule="auto"/>
        <w:ind w:left="737"/>
        <w:rPr>
          <w:rFonts w:ascii="Arial" w:eastAsia="Times New Roman" w:hAnsi="Arial" w:cs="Arial"/>
          <w:sz w:val="24"/>
          <w:szCs w:val="24"/>
          <w:lang w:eastAsia="en-GB"/>
        </w:rPr>
      </w:pPr>
    </w:p>
    <w:p w:rsidR="00121A7F" w:rsidRPr="007D3E9B" w:rsidRDefault="00665862" w:rsidP="0006446C">
      <w:pPr>
        <w:pStyle w:val="NoSpacing"/>
        <w:spacing w:after="120"/>
        <w:ind w:left="720" w:hanging="720"/>
        <w:rPr>
          <w:rFonts w:ascii="Arial" w:hAnsi="Arial" w:cs="Arial"/>
          <w:b/>
          <w:sz w:val="24"/>
          <w:szCs w:val="24"/>
        </w:rPr>
      </w:pPr>
      <w:r w:rsidRPr="00665862">
        <w:rPr>
          <w:rFonts w:ascii="Arial" w:hAnsi="Arial" w:cs="Arial"/>
          <w:b/>
          <w:sz w:val="24"/>
          <w:szCs w:val="24"/>
        </w:rPr>
        <w:t>4.0</w:t>
      </w:r>
      <w:r w:rsidRPr="00665862">
        <w:rPr>
          <w:rFonts w:ascii="Arial" w:hAnsi="Arial" w:cs="Arial"/>
          <w:b/>
          <w:sz w:val="24"/>
          <w:szCs w:val="24"/>
        </w:rPr>
        <w:tab/>
      </w:r>
      <w:r w:rsidR="004F62BB" w:rsidRPr="007D3E9B">
        <w:rPr>
          <w:rFonts w:ascii="Arial" w:hAnsi="Arial" w:cs="Arial"/>
          <w:b/>
          <w:sz w:val="24"/>
          <w:szCs w:val="24"/>
          <w:u w:val="single"/>
        </w:rPr>
        <w:t>Introduction</w:t>
      </w:r>
      <w:r w:rsidR="00E92E89">
        <w:rPr>
          <w:rFonts w:ascii="Arial" w:hAnsi="Arial" w:cs="Arial"/>
          <w:b/>
          <w:sz w:val="24"/>
          <w:szCs w:val="24"/>
          <w:u w:val="single"/>
        </w:rPr>
        <w:t>/</w:t>
      </w:r>
      <w:r w:rsidR="001D5222">
        <w:rPr>
          <w:rFonts w:ascii="Arial" w:hAnsi="Arial" w:cs="Arial"/>
          <w:b/>
          <w:sz w:val="24"/>
          <w:szCs w:val="24"/>
          <w:u w:val="single"/>
        </w:rPr>
        <w:t xml:space="preserve">Background </w:t>
      </w:r>
    </w:p>
    <w:p w:rsidR="00F423EA" w:rsidRPr="00F423EA" w:rsidRDefault="00FA6F90" w:rsidP="00B669FE">
      <w:pPr>
        <w:spacing w:after="120" w:line="240" w:lineRule="auto"/>
        <w:ind w:left="720"/>
        <w:rPr>
          <w:rFonts w:ascii="Arial" w:hAnsi="Arial" w:cs="Arial"/>
          <w:sz w:val="24"/>
          <w:szCs w:val="24"/>
        </w:rPr>
      </w:pPr>
      <w:r>
        <w:rPr>
          <w:rFonts w:ascii="Arial" w:hAnsi="Arial" w:cs="Arial"/>
          <w:sz w:val="24"/>
          <w:szCs w:val="24"/>
        </w:rPr>
        <w:t xml:space="preserve">The Essex Crime Prevention </w:t>
      </w:r>
      <w:r w:rsidR="00F423EA" w:rsidRPr="008E3577">
        <w:rPr>
          <w:rFonts w:ascii="Arial" w:hAnsi="Arial" w:cs="Arial"/>
          <w:sz w:val="24"/>
          <w:szCs w:val="24"/>
        </w:rPr>
        <w:t>Strategy</w:t>
      </w:r>
      <w:r w:rsidR="00940197" w:rsidRPr="008E3577">
        <w:rPr>
          <w:rFonts w:ascii="Arial" w:hAnsi="Arial" w:cs="Arial"/>
          <w:sz w:val="24"/>
          <w:szCs w:val="24"/>
        </w:rPr>
        <w:t xml:space="preserve"> </w:t>
      </w:r>
      <w:r>
        <w:rPr>
          <w:rFonts w:ascii="Arial" w:hAnsi="Arial" w:cs="Arial"/>
          <w:sz w:val="24"/>
          <w:szCs w:val="24"/>
        </w:rPr>
        <w:t xml:space="preserve">is set out at </w:t>
      </w:r>
      <w:r w:rsidR="00940197">
        <w:rPr>
          <w:rFonts w:ascii="Arial" w:hAnsi="Arial" w:cs="Arial"/>
          <w:b/>
          <w:sz w:val="24"/>
          <w:szCs w:val="24"/>
        </w:rPr>
        <w:t>Appendix 1</w:t>
      </w:r>
      <w:r w:rsidR="00F423EA" w:rsidRPr="00F423EA">
        <w:rPr>
          <w:rFonts w:ascii="Arial" w:hAnsi="Arial" w:cs="Arial"/>
          <w:sz w:val="24"/>
          <w:szCs w:val="24"/>
        </w:rPr>
        <w:t>.</w:t>
      </w:r>
    </w:p>
    <w:p w:rsidR="000E7475" w:rsidRDefault="005C0871" w:rsidP="003A2BFE">
      <w:pPr>
        <w:spacing w:after="120" w:line="240" w:lineRule="auto"/>
        <w:ind w:left="720"/>
        <w:rPr>
          <w:rFonts w:ascii="Arial" w:hAnsi="Arial" w:cs="Arial"/>
          <w:sz w:val="24"/>
          <w:szCs w:val="24"/>
        </w:rPr>
      </w:pPr>
      <w:r>
        <w:rPr>
          <w:rFonts w:ascii="Arial" w:hAnsi="Arial" w:cs="Arial"/>
          <w:sz w:val="24"/>
          <w:szCs w:val="24"/>
        </w:rPr>
        <w:t>The background to the development of the strategy and its links to the national context</w:t>
      </w:r>
      <w:r>
        <w:rPr>
          <w:rStyle w:val="FootnoteReference"/>
          <w:rFonts w:ascii="Arial" w:hAnsi="Arial" w:cs="Arial"/>
          <w:sz w:val="24"/>
          <w:szCs w:val="24"/>
        </w:rPr>
        <w:footnoteReference w:id="1"/>
      </w:r>
      <w:r>
        <w:rPr>
          <w:rFonts w:ascii="Arial" w:hAnsi="Arial" w:cs="Arial"/>
          <w:sz w:val="24"/>
          <w:szCs w:val="24"/>
        </w:rPr>
        <w:t xml:space="preserve"> </w:t>
      </w:r>
      <w:r w:rsidR="00FA6F90">
        <w:rPr>
          <w:rFonts w:ascii="Arial" w:hAnsi="Arial" w:cs="Arial"/>
          <w:sz w:val="24"/>
          <w:szCs w:val="24"/>
        </w:rPr>
        <w:t xml:space="preserve">have been discussed in detail at previous boards. </w:t>
      </w:r>
      <w:r w:rsidR="00063BB3">
        <w:rPr>
          <w:rFonts w:ascii="Arial" w:hAnsi="Arial" w:cs="Arial"/>
          <w:sz w:val="24"/>
          <w:szCs w:val="24"/>
        </w:rPr>
        <w:t xml:space="preserve">The </w:t>
      </w:r>
      <w:r w:rsidR="00CE5D77">
        <w:rPr>
          <w:rFonts w:ascii="Arial" w:hAnsi="Arial" w:cs="Arial"/>
          <w:sz w:val="24"/>
          <w:szCs w:val="24"/>
        </w:rPr>
        <w:t xml:space="preserve">last report (March 2019) reflected on the success of the launch of the in late 2018 and the positive feedback from </w:t>
      </w:r>
      <w:r w:rsidR="00063BB3">
        <w:rPr>
          <w:rFonts w:ascii="Arial" w:hAnsi="Arial" w:cs="Arial"/>
          <w:sz w:val="24"/>
          <w:szCs w:val="24"/>
        </w:rPr>
        <w:t xml:space="preserve">stakeholders </w:t>
      </w:r>
      <w:r w:rsidR="00CE5D77">
        <w:rPr>
          <w:rFonts w:ascii="Arial" w:hAnsi="Arial" w:cs="Arial"/>
          <w:sz w:val="24"/>
          <w:szCs w:val="24"/>
        </w:rPr>
        <w:t>regarding their involvement in the creation of the strategy.</w:t>
      </w:r>
    </w:p>
    <w:p w:rsidR="002C0FAF" w:rsidRDefault="002C0FAF" w:rsidP="00CE5D77">
      <w:pPr>
        <w:pStyle w:val="NoSpacing"/>
        <w:spacing w:after="120"/>
        <w:ind w:left="720"/>
        <w:rPr>
          <w:rFonts w:ascii="Arial" w:hAnsi="Arial" w:cs="Arial"/>
          <w:sz w:val="24"/>
          <w:szCs w:val="24"/>
        </w:rPr>
      </w:pPr>
      <w:r>
        <w:rPr>
          <w:rFonts w:ascii="Arial" w:hAnsi="Arial" w:cs="Arial"/>
          <w:sz w:val="24"/>
          <w:szCs w:val="24"/>
        </w:rPr>
        <w:lastRenderedPageBreak/>
        <w:t>This report focusses on the development to date, particularly the refresh of the delivery plans for the 9 strands.</w:t>
      </w:r>
    </w:p>
    <w:p w:rsidR="00766BCB" w:rsidRDefault="003B471B" w:rsidP="00766BCB">
      <w:pPr>
        <w:pStyle w:val="NoSpacing"/>
        <w:ind w:left="720"/>
        <w:rPr>
          <w:rFonts w:ascii="Arial" w:hAnsi="Arial" w:cs="Arial"/>
          <w:b/>
          <w:sz w:val="24"/>
          <w:szCs w:val="24"/>
        </w:rPr>
      </w:pPr>
      <w:r>
        <w:rPr>
          <w:rFonts w:ascii="Arial" w:hAnsi="Arial" w:cs="Arial"/>
          <w:sz w:val="24"/>
          <w:szCs w:val="24"/>
        </w:rPr>
        <w:t xml:space="preserve">The strategy </w:t>
      </w:r>
      <w:r w:rsidR="00766BCB" w:rsidRPr="00BF19C7">
        <w:rPr>
          <w:rFonts w:ascii="Arial" w:hAnsi="Arial" w:cs="Arial"/>
          <w:sz w:val="24"/>
          <w:szCs w:val="24"/>
        </w:rPr>
        <w:t>primarily</w:t>
      </w:r>
      <w:r w:rsidR="00CE5D77">
        <w:rPr>
          <w:rFonts w:ascii="Arial" w:hAnsi="Arial" w:cs="Arial"/>
          <w:sz w:val="24"/>
          <w:szCs w:val="24"/>
        </w:rPr>
        <w:t xml:space="preserve"> </w:t>
      </w:r>
      <w:r w:rsidR="00766BCB" w:rsidRPr="00BF19C7">
        <w:rPr>
          <w:rFonts w:ascii="Arial" w:hAnsi="Arial" w:cs="Arial"/>
          <w:sz w:val="24"/>
          <w:szCs w:val="24"/>
        </w:rPr>
        <w:t>focuss</w:t>
      </w:r>
      <w:r w:rsidR="0057303D">
        <w:rPr>
          <w:rFonts w:ascii="Arial" w:hAnsi="Arial" w:cs="Arial"/>
          <w:sz w:val="24"/>
          <w:szCs w:val="24"/>
        </w:rPr>
        <w:t xml:space="preserve">es </w:t>
      </w:r>
      <w:r w:rsidR="00766BCB" w:rsidRPr="00BF19C7">
        <w:rPr>
          <w:rFonts w:ascii="Arial" w:hAnsi="Arial" w:cs="Arial"/>
          <w:sz w:val="24"/>
          <w:szCs w:val="24"/>
        </w:rPr>
        <w:t xml:space="preserve">on </w:t>
      </w:r>
      <w:r w:rsidR="0057303D" w:rsidRPr="00B669FE">
        <w:rPr>
          <w:rFonts w:ascii="Arial" w:hAnsi="Arial" w:cs="Arial"/>
          <w:sz w:val="24"/>
          <w:szCs w:val="24"/>
        </w:rPr>
        <w:t xml:space="preserve">9 </w:t>
      </w:r>
      <w:r w:rsidR="00766BCB" w:rsidRPr="00B669FE">
        <w:rPr>
          <w:rFonts w:ascii="Arial" w:hAnsi="Arial" w:cs="Arial"/>
          <w:sz w:val="24"/>
          <w:szCs w:val="24"/>
        </w:rPr>
        <w:t>key areas</w:t>
      </w:r>
      <w:r w:rsidR="00766BCB" w:rsidRPr="00BF19C7">
        <w:rPr>
          <w:rFonts w:ascii="Arial" w:hAnsi="Arial" w:cs="Arial"/>
          <w:sz w:val="24"/>
          <w:szCs w:val="24"/>
        </w:rPr>
        <w:t xml:space="preserve"> linked by the themes of </w:t>
      </w:r>
      <w:r w:rsidR="00766BCB" w:rsidRPr="00B669FE">
        <w:rPr>
          <w:rFonts w:ascii="Arial" w:hAnsi="Arial" w:cs="Arial"/>
          <w:sz w:val="24"/>
          <w:szCs w:val="24"/>
        </w:rPr>
        <w:t>Violence Reduction and partnership/ collaborative working</w:t>
      </w:r>
      <w:r w:rsidR="00766BCB" w:rsidRPr="00BF19C7">
        <w:rPr>
          <w:rFonts w:ascii="Arial" w:hAnsi="Arial" w:cs="Arial"/>
          <w:b/>
          <w:sz w:val="24"/>
          <w:szCs w:val="24"/>
        </w:rPr>
        <w:t>:</w:t>
      </w:r>
    </w:p>
    <w:p w:rsidR="00766BCB" w:rsidRPr="00BF19C7" w:rsidRDefault="00766BCB" w:rsidP="00766BCB">
      <w:pPr>
        <w:pStyle w:val="NoSpacing"/>
        <w:ind w:left="720"/>
        <w:rPr>
          <w:rFonts w:ascii="Arial" w:hAnsi="Arial" w:cs="Arial"/>
          <w:sz w:val="24"/>
          <w:szCs w:val="24"/>
        </w:rPr>
      </w:pPr>
    </w:p>
    <w:p w:rsidR="00766BCB" w:rsidRPr="00271458" w:rsidRDefault="00766BCB" w:rsidP="00766BCB">
      <w:pPr>
        <w:pStyle w:val="NoSpacing"/>
        <w:numPr>
          <w:ilvl w:val="0"/>
          <w:numId w:val="9"/>
        </w:numPr>
        <w:ind w:left="1437"/>
        <w:rPr>
          <w:rFonts w:ascii="Arial" w:hAnsi="Arial" w:cs="Arial"/>
          <w:sz w:val="24"/>
          <w:szCs w:val="24"/>
        </w:rPr>
      </w:pPr>
      <w:r w:rsidRPr="00271458">
        <w:rPr>
          <w:rFonts w:ascii="Arial" w:hAnsi="Arial" w:cs="Arial"/>
          <w:sz w:val="24"/>
          <w:szCs w:val="24"/>
        </w:rPr>
        <w:t>Domestic Abuse</w:t>
      </w:r>
    </w:p>
    <w:p w:rsidR="00766BCB" w:rsidRPr="00271458" w:rsidRDefault="00766BCB" w:rsidP="00766BCB">
      <w:pPr>
        <w:pStyle w:val="NoSpacing"/>
        <w:numPr>
          <w:ilvl w:val="0"/>
          <w:numId w:val="9"/>
        </w:numPr>
        <w:ind w:left="1437"/>
        <w:rPr>
          <w:rFonts w:ascii="Arial" w:hAnsi="Arial" w:cs="Arial"/>
          <w:sz w:val="24"/>
          <w:szCs w:val="24"/>
        </w:rPr>
      </w:pPr>
      <w:r w:rsidRPr="00271458">
        <w:rPr>
          <w:rFonts w:ascii="Arial" w:hAnsi="Arial" w:cs="Arial"/>
          <w:sz w:val="24"/>
          <w:szCs w:val="24"/>
        </w:rPr>
        <w:t>Gangs &amp; Knife Crime</w:t>
      </w:r>
    </w:p>
    <w:p w:rsidR="00766BCB" w:rsidRPr="00271458" w:rsidRDefault="00766BCB" w:rsidP="00766BCB">
      <w:pPr>
        <w:pStyle w:val="NoSpacing"/>
        <w:numPr>
          <w:ilvl w:val="0"/>
          <w:numId w:val="9"/>
        </w:numPr>
        <w:ind w:left="1437"/>
        <w:rPr>
          <w:rFonts w:ascii="Arial" w:hAnsi="Arial" w:cs="Arial"/>
          <w:sz w:val="24"/>
          <w:szCs w:val="24"/>
        </w:rPr>
      </w:pPr>
      <w:r w:rsidRPr="00271458">
        <w:rPr>
          <w:rFonts w:ascii="Arial" w:hAnsi="Arial" w:cs="Arial"/>
          <w:sz w:val="24"/>
          <w:szCs w:val="24"/>
        </w:rPr>
        <w:t>Night Time Economy</w:t>
      </w:r>
    </w:p>
    <w:p w:rsidR="00766BCB" w:rsidRPr="00271458" w:rsidRDefault="00766BCB" w:rsidP="00766BCB">
      <w:pPr>
        <w:pStyle w:val="NoSpacing"/>
        <w:numPr>
          <w:ilvl w:val="0"/>
          <w:numId w:val="9"/>
        </w:numPr>
        <w:ind w:left="1437"/>
        <w:rPr>
          <w:rFonts w:ascii="Arial" w:hAnsi="Arial" w:cs="Arial"/>
          <w:sz w:val="24"/>
          <w:szCs w:val="24"/>
        </w:rPr>
      </w:pPr>
      <w:r w:rsidRPr="00271458">
        <w:rPr>
          <w:rFonts w:ascii="Arial" w:hAnsi="Arial" w:cs="Arial"/>
          <w:sz w:val="24"/>
          <w:szCs w:val="24"/>
        </w:rPr>
        <w:t>Sexual Crime, Child Abuse &amp; Exploitation</w:t>
      </w:r>
    </w:p>
    <w:p w:rsidR="00766BCB" w:rsidRPr="00271458" w:rsidRDefault="00766BCB" w:rsidP="00766BCB">
      <w:pPr>
        <w:pStyle w:val="NoSpacing"/>
        <w:numPr>
          <w:ilvl w:val="0"/>
          <w:numId w:val="9"/>
        </w:numPr>
        <w:ind w:left="1437"/>
        <w:rPr>
          <w:rFonts w:ascii="Arial" w:hAnsi="Arial" w:cs="Arial"/>
          <w:sz w:val="24"/>
          <w:szCs w:val="24"/>
        </w:rPr>
      </w:pPr>
      <w:r w:rsidRPr="00271458">
        <w:rPr>
          <w:rFonts w:ascii="Arial" w:hAnsi="Arial" w:cs="Arial"/>
          <w:sz w:val="24"/>
          <w:szCs w:val="24"/>
        </w:rPr>
        <w:t>Digital Crime &amp; Fraud</w:t>
      </w:r>
    </w:p>
    <w:p w:rsidR="00766BCB" w:rsidRPr="00271458" w:rsidRDefault="00766BCB" w:rsidP="00766BCB">
      <w:pPr>
        <w:pStyle w:val="NoSpacing"/>
        <w:numPr>
          <w:ilvl w:val="0"/>
          <w:numId w:val="9"/>
        </w:numPr>
        <w:ind w:left="1437"/>
        <w:rPr>
          <w:rFonts w:ascii="Arial" w:hAnsi="Arial" w:cs="Arial"/>
          <w:sz w:val="24"/>
          <w:szCs w:val="24"/>
        </w:rPr>
      </w:pPr>
      <w:r w:rsidRPr="00271458">
        <w:rPr>
          <w:rFonts w:ascii="Arial" w:hAnsi="Arial" w:cs="Arial"/>
          <w:sz w:val="24"/>
          <w:szCs w:val="24"/>
        </w:rPr>
        <w:t>Extremism &amp; Radicalisation</w:t>
      </w:r>
    </w:p>
    <w:p w:rsidR="00766BCB" w:rsidRPr="00271458" w:rsidRDefault="00766BCB" w:rsidP="00F45A17">
      <w:pPr>
        <w:pStyle w:val="NoSpacing"/>
        <w:numPr>
          <w:ilvl w:val="0"/>
          <w:numId w:val="9"/>
        </w:numPr>
        <w:ind w:left="1437"/>
        <w:rPr>
          <w:rFonts w:ascii="Arial" w:hAnsi="Arial" w:cs="Arial"/>
          <w:sz w:val="24"/>
          <w:szCs w:val="24"/>
        </w:rPr>
      </w:pPr>
      <w:r w:rsidRPr="00271458">
        <w:rPr>
          <w:rFonts w:ascii="Arial" w:hAnsi="Arial" w:cs="Arial"/>
          <w:sz w:val="24"/>
          <w:szCs w:val="24"/>
        </w:rPr>
        <w:t>House Burglary</w:t>
      </w:r>
      <w:r w:rsidR="00FE0938" w:rsidRPr="00271458">
        <w:rPr>
          <w:rFonts w:ascii="Arial" w:hAnsi="Arial" w:cs="Arial"/>
          <w:sz w:val="24"/>
          <w:szCs w:val="24"/>
        </w:rPr>
        <w:t xml:space="preserve"> &amp; </w:t>
      </w:r>
      <w:r w:rsidRPr="00271458">
        <w:rPr>
          <w:rFonts w:ascii="Arial" w:hAnsi="Arial" w:cs="Arial"/>
          <w:sz w:val="24"/>
          <w:szCs w:val="24"/>
        </w:rPr>
        <w:t>Street Robbery</w:t>
      </w:r>
    </w:p>
    <w:p w:rsidR="00FE0938" w:rsidRPr="00271458" w:rsidRDefault="00FE0938" w:rsidP="00F45A17">
      <w:pPr>
        <w:pStyle w:val="NoSpacing"/>
        <w:numPr>
          <w:ilvl w:val="0"/>
          <w:numId w:val="9"/>
        </w:numPr>
        <w:ind w:left="1437"/>
        <w:rPr>
          <w:rFonts w:ascii="Arial" w:hAnsi="Arial" w:cs="Arial"/>
          <w:sz w:val="24"/>
          <w:szCs w:val="24"/>
        </w:rPr>
      </w:pPr>
      <w:r w:rsidRPr="00271458">
        <w:rPr>
          <w:rFonts w:ascii="Arial" w:hAnsi="Arial" w:cs="Arial"/>
          <w:sz w:val="24"/>
          <w:szCs w:val="24"/>
        </w:rPr>
        <w:t>Hate Crime</w:t>
      </w:r>
    </w:p>
    <w:p w:rsidR="0057303D" w:rsidRPr="00271458" w:rsidRDefault="0057303D" w:rsidP="0006446C">
      <w:pPr>
        <w:pStyle w:val="NoSpacing"/>
        <w:numPr>
          <w:ilvl w:val="0"/>
          <w:numId w:val="9"/>
        </w:numPr>
        <w:spacing w:after="240"/>
        <w:ind w:left="1437"/>
        <w:rPr>
          <w:rFonts w:ascii="Arial" w:hAnsi="Arial" w:cs="Arial"/>
          <w:sz w:val="24"/>
          <w:szCs w:val="24"/>
        </w:rPr>
      </w:pPr>
      <w:r w:rsidRPr="00271458">
        <w:rPr>
          <w:rFonts w:ascii="Arial" w:hAnsi="Arial" w:cs="Arial"/>
          <w:sz w:val="24"/>
          <w:szCs w:val="24"/>
        </w:rPr>
        <w:t>Serious and Organised Crime</w:t>
      </w:r>
    </w:p>
    <w:p w:rsidR="00CE5D77" w:rsidRDefault="00CE5D77" w:rsidP="00CE5D77">
      <w:pPr>
        <w:pStyle w:val="NoSpacing"/>
        <w:spacing w:after="240"/>
        <w:ind w:left="680"/>
        <w:rPr>
          <w:rFonts w:ascii="Arial" w:hAnsi="Arial" w:cs="Arial"/>
          <w:sz w:val="24"/>
          <w:szCs w:val="24"/>
        </w:rPr>
      </w:pPr>
      <w:r w:rsidRPr="00CE5D77">
        <w:rPr>
          <w:rFonts w:ascii="Arial" w:hAnsi="Arial" w:cs="Arial"/>
          <w:sz w:val="24"/>
          <w:szCs w:val="24"/>
        </w:rPr>
        <w:t xml:space="preserve">Business &amp; Rural Crime, whilst linked to the core strategy are covered by separate strategies and delivery plans </w:t>
      </w:r>
      <w:r>
        <w:rPr>
          <w:rFonts w:ascii="Arial" w:hAnsi="Arial" w:cs="Arial"/>
          <w:sz w:val="24"/>
          <w:szCs w:val="24"/>
        </w:rPr>
        <w:t>and are overseen by the Local Policing Support Unit.</w:t>
      </w:r>
    </w:p>
    <w:p w:rsidR="00A85689" w:rsidRPr="007D3E9B" w:rsidRDefault="00E92E89" w:rsidP="0006446C">
      <w:pPr>
        <w:pStyle w:val="NoSpacing"/>
        <w:spacing w:after="120"/>
        <w:rPr>
          <w:rFonts w:ascii="Arial" w:hAnsi="Arial" w:cs="Arial"/>
          <w:b/>
          <w:sz w:val="24"/>
          <w:szCs w:val="24"/>
          <w:u w:val="single"/>
        </w:rPr>
      </w:pPr>
      <w:r>
        <w:rPr>
          <w:rFonts w:ascii="Arial" w:hAnsi="Arial" w:cs="Arial"/>
          <w:b/>
          <w:sz w:val="24"/>
          <w:szCs w:val="24"/>
        </w:rPr>
        <w:t>5</w:t>
      </w:r>
      <w:r w:rsidR="00665862">
        <w:rPr>
          <w:rFonts w:ascii="Arial" w:hAnsi="Arial" w:cs="Arial"/>
          <w:b/>
          <w:sz w:val="24"/>
          <w:szCs w:val="24"/>
        </w:rPr>
        <w:t>.0</w:t>
      </w:r>
      <w:r w:rsidR="00665862">
        <w:rPr>
          <w:rFonts w:ascii="Arial" w:hAnsi="Arial" w:cs="Arial"/>
          <w:b/>
          <w:sz w:val="24"/>
          <w:szCs w:val="24"/>
        </w:rPr>
        <w:tab/>
      </w:r>
      <w:r w:rsidR="00017D7D" w:rsidRPr="007D3E9B">
        <w:rPr>
          <w:rFonts w:ascii="Arial" w:hAnsi="Arial" w:cs="Arial"/>
          <w:b/>
          <w:sz w:val="24"/>
          <w:szCs w:val="24"/>
          <w:u w:val="single"/>
        </w:rPr>
        <w:t xml:space="preserve">Current Work and </w:t>
      </w:r>
      <w:r w:rsidR="00C654B8" w:rsidRPr="007D3E9B">
        <w:rPr>
          <w:rFonts w:ascii="Arial" w:hAnsi="Arial" w:cs="Arial"/>
          <w:b/>
          <w:sz w:val="24"/>
          <w:szCs w:val="24"/>
          <w:u w:val="single"/>
        </w:rPr>
        <w:t>Performance</w:t>
      </w:r>
    </w:p>
    <w:p w:rsidR="008E3577" w:rsidRDefault="00766BCB" w:rsidP="003A2BFE">
      <w:pPr>
        <w:spacing w:after="0" w:line="240" w:lineRule="auto"/>
        <w:ind w:left="680"/>
        <w:rPr>
          <w:rFonts w:ascii="Arial" w:eastAsia="Times New Roman" w:hAnsi="Arial" w:cs="Arial"/>
          <w:sz w:val="24"/>
          <w:szCs w:val="24"/>
          <w:lang w:eastAsia="en-GB"/>
        </w:rPr>
      </w:pPr>
      <w:r w:rsidRPr="00766BCB">
        <w:rPr>
          <w:rFonts w:ascii="Arial" w:eastAsia="Times New Roman" w:hAnsi="Arial" w:cs="Arial"/>
          <w:sz w:val="24"/>
          <w:szCs w:val="24"/>
          <w:lang w:eastAsia="en-GB"/>
        </w:rPr>
        <w:t xml:space="preserve">Each </w:t>
      </w:r>
      <w:r w:rsidR="00A50431">
        <w:rPr>
          <w:rFonts w:ascii="Arial" w:eastAsia="Times New Roman" w:hAnsi="Arial" w:cs="Arial"/>
          <w:sz w:val="24"/>
          <w:szCs w:val="24"/>
          <w:lang w:eastAsia="en-GB"/>
        </w:rPr>
        <w:t xml:space="preserve">of the 9 core areas </w:t>
      </w:r>
      <w:r w:rsidRPr="00766BCB">
        <w:rPr>
          <w:rFonts w:ascii="Arial" w:eastAsia="Times New Roman" w:hAnsi="Arial" w:cs="Arial"/>
          <w:sz w:val="24"/>
          <w:szCs w:val="24"/>
          <w:lang w:eastAsia="en-GB"/>
        </w:rPr>
        <w:t>has a designated senior officer providing oversight and drive of policing activity</w:t>
      </w:r>
      <w:r w:rsidR="000E7475">
        <w:rPr>
          <w:rFonts w:ascii="Arial" w:eastAsia="Times New Roman" w:hAnsi="Arial" w:cs="Arial"/>
          <w:sz w:val="24"/>
          <w:szCs w:val="24"/>
          <w:lang w:eastAsia="en-GB"/>
        </w:rPr>
        <w:t>.</w:t>
      </w:r>
      <w:r w:rsidR="008D3C7F">
        <w:rPr>
          <w:rFonts w:ascii="Arial" w:eastAsia="Times New Roman" w:hAnsi="Arial" w:cs="Arial"/>
          <w:sz w:val="24"/>
          <w:szCs w:val="24"/>
          <w:lang w:eastAsia="en-GB"/>
        </w:rPr>
        <w:t xml:space="preserve"> </w:t>
      </w:r>
      <w:r w:rsidRPr="00766BCB">
        <w:rPr>
          <w:rFonts w:ascii="Arial" w:eastAsia="Times New Roman" w:hAnsi="Arial" w:cs="Arial"/>
          <w:sz w:val="24"/>
          <w:szCs w:val="24"/>
          <w:lang w:eastAsia="en-GB"/>
        </w:rPr>
        <w:t xml:space="preserve">Each </w:t>
      </w:r>
      <w:r w:rsidR="003A2BFE">
        <w:rPr>
          <w:rFonts w:ascii="Arial" w:eastAsia="Times New Roman" w:hAnsi="Arial" w:cs="Arial"/>
          <w:sz w:val="24"/>
          <w:szCs w:val="24"/>
          <w:lang w:eastAsia="en-GB"/>
        </w:rPr>
        <w:t>strand has a clea</w:t>
      </w:r>
      <w:r w:rsidRPr="00766BCB">
        <w:rPr>
          <w:rFonts w:ascii="Arial" w:eastAsia="Times New Roman" w:hAnsi="Arial" w:cs="Arial"/>
          <w:sz w:val="24"/>
          <w:szCs w:val="24"/>
          <w:lang w:eastAsia="en-GB"/>
        </w:rPr>
        <w:t>rly defined set of strategic objectives and a detailed delivery plan setting out key goals, owners, timescales and desired outcomes</w:t>
      </w:r>
      <w:r w:rsidR="00E14E05">
        <w:rPr>
          <w:rFonts w:ascii="Arial" w:eastAsia="Times New Roman" w:hAnsi="Arial" w:cs="Arial"/>
          <w:sz w:val="24"/>
          <w:szCs w:val="24"/>
          <w:lang w:eastAsia="en-GB"/>
        </w:rPr>
        <w:t xml:space="preserve">. These </w:t>
      </w:r>
      <w:r w:rsidR="005E5598">
        <w:rPr>
          <w:rFonts w:ascii="Arial" w:eastAsia="Times New Roman" w:hAnsi="Arial" w:cs="Arial"/>
          <w:sz w:val="24"/>
          <w:szCs w:val="24"/>
          <w:lang w:eastAsia="en-GB"/>
        </w:rPr>
        <w:t xml:space="preserve">delivery plans were reviewed and refreshed in June 2019 and </w:t>
      </w:r>
      <w:r w:rsidR="00E14E05">
        <w:rPr>
          <w:rFonts w:ascii="Arial" w:eastAsia="Times New Roman" w:hAnsi="Arial" w:cs="Arial"/>
          <w:sz w:val="24"/>
          <w:szCs w:val="24"/>
          <w:lang w:eastAsia="en-GB"/>
        </w:rPr>
        <w:t xml:space="preserve">are shown at </w:t>
      </w:r>
      <w:r w:rsidRPr="00766BCB">
        <w:rPr>
          <w:rFonts w:ascii="Arial" w:eastAsia="Times New Roman" w:hAnsi="Arial" w:cs="Arial"/>
          <w:b/>
          <w:sz w:val="24"/>
          <w:szCs w:val="24"/>
          <w:lang w:eastAsia="en-GB"/>
        </w:rPr>
        <w:t>Appendix 2</w:t>
      </w:r>
      <w:r w:rsidR="005E5598">
        <w:rPr>
          <w:rFonts w:ascii="Arial" w:eastAsia="Times New Roman" w:hAnsi="Arial" w:cs="Arial"/>
          <w:b/>
          <w:sz w:val="24"/>
          <w:szCs w:val="24"/>
          <w:lang w:eastAsia="en-GB"/>
        </w:rPr>
        <w:t>.</w:t>
      </w:r>
      <w:r w:rsidR="00E14E05">
        <w:rPr>
          <w:rFonts w:ascii="Arial" w:eastAsia="Times New Roman" w:hAnsi="Arial" w:cs="Arial"/>
          <w:b/>
          <w:sz w:val="24"/>
          <w:szCs w:val="24"/>
          <w:lang w:eastAsia="en-GB"/>
        </w:rPr>
        <w:t xml:space="preserve"> </w:t>
      </w:r>
    </w:p>
    <w:p w:rsidR="003A2BFE" w:rsidRDefault="003A2BFE" w:rsidP="00D62557">
      <w:pPr>
        <w:spacing w:after="120" w:line="240" w:lineRule="auto"/>
        <w:ind w:left="680"/>
        <w:rPr>
          <w:rFonts w:ascii="Arial" w:eastAsia="Times New Roman" w:hAnsi="Arial" w:cs="Arial"/>
          <w:sz w:val="24"/>
          <w:szCs w:val="24"/>
          <w:lang w:eastAsia="en-GB"/>
        </w:rPr>
      </w:pPr>
    </w:p>
    <w:p w:rsidR="008D3C7F" w:rsidRDefault="008D3C7F" w:rsidP="00D62557">
      <w:pPr>
        <w:spacing w:after="120" w:line="240" w:lineRule="auto"/>
        <w:ind w:left="680"/>
        <w:rPr>
          <w:rFonts w:ascii="Arial" w:eastAsia="Times New Roman" w:hAnsi="Arial" w:cs="Arial"/>
          <w:sz w:val="24"/>
          <w:szCs w:val="24"/>
          <w:lang w:eastAsia="en-GB"/>
        </w:rPr>
      </w:pPr>
      <w:r w:rsidRPr="008D3C7F">
        <w:rPr>
          <w:rFonts w:ascii="Arial" w:eastAsia="Times New Roman" w:hAnsi="Arial" w:cs="Arial"/>
          <w:sz w:val="24"/>
          <w:szCs w:val="24"/>
          <w:lang w:eastAsia="en-GB"/>
        </w:rPr>
        <w:t xml:space="preserve">Key developments in progress against the delivery plans </w:t>
      </w:r>
      <w:r w:rsidR="00FE0938">
        <w:rPr>
          <w:rFonts w:ascii="Arial" w:eastAsia="Times New Roman" w:hAnsi="Arial" w:cs="Arial"/>
          <w:sz w:val="24"/>
          <w:szCs w:val="24"/>
          <w:lang w:eastAsia="en-GB"/>
        </w:rPr>
        <w:t xml:space="preserve">since the last report </w:t>
      </w:r>
      <w:r w:rsidRPr="008D3C7F">
        <w:rPr>
          <w:rFonts w:ascii="Arial" w:eastAsia="Times New Roman" w:hAnsi="Arial" w:cs="Arial"/>
          <w:sz w:val="24"/>
          <w:szCs w:val="24"/>
          <w:lang w:eastAsia="en-GB"/>
        </w:rPr>
        <w:t>include;</w:t>
      </w:r>
    </w:p>
    <w:p w:rsidR="008D3C7F" w:rsidRDefault="008D3C7F" w:rsidP="002C0FAF">
      <w:pPr>
        <w:spacing w:after="0" w:line="240" w:lineRule="auto"/>
        <w:ind w:left="680"/>
        <w:rPr>
          <w:rFonts w:ascii="Arial" w:eastAsia="Times New Roman" w:hAnsi="Arial" w:cs="Arial"/>
          <w:sz w:val="24"/>
          <w:szCs w:val="24"/>
          <w:lang w:eastAsia="en-GB"/>
        </w:rPr>
      </w:pPr>
      <w:r w:rsidRPr="00CF7AD1">
        <w:rPr>
          <w:rFonts w:ascii="Arial" w:eastAsia="Times New Roman" w:hAnsi="Arial" w:cs="Arial"/>
          <w:b/>
          <w:sz w:val="24"/>
          <w:szCs w:val="24"/>
          <w:lang w:eastAsia="en-GB"/>
        </w:rPr>
        <w:t>Domestic Abuse</w:t>
      </w:r>
      <w:r w:rsidR="00CF7AD1">
        <w:rPr>
          <w:rFonts w:ascii="Arial" w:eastAsia="Times New Roman" w:hAnsi="Arial" w:cs="Arial"/>
          <w:sz w:val="24"/>
          <w:szCs w:val="24"/>
          <w:lang w:eastAsia="en-GB"/>
        </w:rPr>
        <w:t>:</w:t>
      </w:r>
    </w:p>
    <w:p w:rsidR="00CF7AD1" w:rsidRPr="003A2BFE" w:rsidRDefault="00CF7AD1" w:rsidP="003A2BFE">
      <w:pPr>
        <w:pStyle w:val="ListParagraph"/>
        <w:numPr>
          <w:ilvl w:val="0"/>
          <w:numId w:val="38"/>
        </w:numPr>
        <w:ind w:left="1040"/>
        <w:rPr>
          <w:rFonts w:eastAsia="Times New Roman" w:cs="Arial"/>
          <w:szCs w:val="24"/>
          <w:lang w:eastAsia="en-GB"/>
        </w:rPr>
      </w:pPr>
      <w:r w:rsidRPr="00CF7AD1">
        <w:rPr>
          <w:rFonts w:eastAsia="Times New Roman" w:cs="Arial"/>
          <w:szCs w:val="24"/>
          <w:lang w:eastAsia="en-GB"/>
        </w:rPr>
        <w:t xml:space="preserve">Project 360 has been piloted in the South LPA with the aim of providing enhanced safeguarding for medium risk domestic abuse victims with a focus towards repeat victims. </w:t>
      </w:r>
      <w:r w:rsidRPr="003A2BFE">
        <w:rPr>
          <w:rFonts w:eastAsia="Times New Roman" w:cs="Arial"/>
          <w:szCs w:val="24"/>
          <w:lang w:eastAsia="en-GB"/>
        </w:rPr>
        <w:t>The evaluation report and recommendations received from Safer Places are positive but further research being undertaken regarding the impact on victim services of force-wide implementation</w:t>
      </w:r>
    </w:p>
    <w:p w:rsidR="008D3C7F" w:rsidRDefault="008D3C7F" w:rsidP="00C652BF">
      <w:pPr>
        <w:spacing w:after="120" w:line="240" w:lineRule="auto"/>
        <w:ind w:left="680"/>
        <w:rPr>
          <w:rFonts w:ascii="Arial" w:eastAsia="Times New Roman" w:hAnsi="Arial" w:cs="Arial"/>
          <w:sz w:val="24"/>
          <w:szCs w:val="24"/>
          <w:lang w:eastAsia="en-GB"/>
        </w:rPr>
      </w:pPr>
      <w:r w:rsidRPr="00ED60BF">
        <w:rPr>
          <w:rFonts w:ascii="Arial" w:eastAsia="Times New Roman" w:hAnsi="Arial" w:cs="Arial"/>
          <w:b/>
          <w:sz w:val="24"/>
          <w:szCs w:val="24"/>
          <w:lang w:eastAsia="en-GB"/>
        </w:rPr>
        <w:t>Gangs &amp; Knife Crime</w:t>
      </w:r>
      <w:r w:rsidR="00ED60BF">
        <w:rPr>
          <w:rFonts w:ascii="Arial" w:eastAsia="Times New Roman" w:hAnsi="Arial" w:cs="Arial"/>
          <w:sz w:val="24"/>
          <w:szCs w:val="24"/>
          <w:lang w:eastAsia="en-GB"/>
        </w:rPr>
        <w:t>:</w:t>
      </w:r>
      <w:r w:rsidR="00C652BF">
        <w:rPr>
          <w:rFonts w:ascii="Arial" w:eastAsia="Times New Roman" w:hAnsi="Arial" w:cs="Arial"/>
          <w:sz w:val="24"/>
          <w:szCs w:val="24"/>
          <w:lang w:eastAsia="en-GB"/>
        </w:rPr>
        <w:t xml:space="preserve"> </w:t>
      </w:r>
    </w:p>
    <w:p w:rsidR="00127EA9" w:rsidRPr="003A2BFE" w:rsidRDefault="00ED60BF" w:rsidP="00874309">
      <w:pPr>
        <w:pStyle w:val="ListParagraph"/>
        <w:numPr>
          <w:ilvl w:val="0"/>
          <w:numId w:val="38"/>
        </w:numPr>
        <w:ind w:left="1040"/>
        <w:rPr>
          <w:rFonts w:eastAsia="Times New Roman" w:cs="Arial"/>
          <w:szCs w:val="24"/>
          <w:lang w:eastAsia="en-GB"/>
        </w:rPr>
      </w:pPr>
      <w:r w:rsidRPr="003A2BFE">
        <w:rPr>
          <w:rFonts w:eastAsia="Times New Roman" w:cs="Arial"/>
          <w:szCs w:val="24"/>
          <w:lang w:eastAsia="en-GB"/>
        </w:rPr>
        <w:t>Operation Sceptre is the Essex Police knife crime plan and links into the National Operation with the same name. The overarching intention of the operation is the protection of and preservation of life by targeting the criminal supply, carriage &amp; use of Knives within Essex. The plan will be launched on the 14</w:t>
      </w:r>
      <w:r w:rsidRPr="003A2BFE">
        <w:rPr>
          <w:rFonts w:eastAsia="Times New Roman" w:cs="Arial"/>
          <w:szCs w:val="24"/>
          <w:vertAlign w:val="superscript"/>
          <w:lang w:eastAsia="en-GB"/>
        </w:rPr>
        <w:t>th</w:t>
      </w:r>
      <w:r w:rsidRPr="003A2BFE">
        <w:rPr>
          <w:rFonts w:eastAsia="Times New Roman" w:cs="Arial"/>
          <w:szCs w:val="24"/>
          <w:lang w:eastAsia="en-GB"/>
        </w:rPr>
        <w:t xml:space="preserve"> June 2019 and will run for 12 months. The Home Office have made £65million available for police surge activity to tackle knife crime and serious violence</w:t>
      </w:r>
      <w:r w:rsidR="00127EA9" w:rsidRPr="003A2BFE">
        <w:rPr>
          <w:rFonts w:eastAsia="Times New Roman" w:cs="Arial"/>
          <w:szCs w:val="24"/>
          <w:lang w:eastAsia="en-GB"/>
        </w:rPr>
        <w:t xml:space="preserve"> and we have </w:t>
      </w:r>
      <w:r w:rsidRPr="003A2BFE">
        <w:rPr>
          <w:rFonts w:eastAsia="Times New Roman" w:cs="Arial"/>
          <w:szCs w:val="24"/>
          <w:lang w:eastAsia="en-GB"/>
        </w:rPr>
        <w:t xml:space="preserve">been allocated £1.76m of this fund. The primary focus of this money will be to reduce serious violence in public spaces with a focus on reducing knife crimes committed on young people. </w:t>
      </w:r>
    </w:p>
    <w:p w:rsidR="00ED60BF" w:rsidRPr="003A2BFE" w:rsidRDefault="00ED60BF" w:rsidP="003A2BFE">
      <w:pPr>
        <w:pStyle w:val="ListParagraph"/>
        <w:numPr>
          <w:ilvl w:val="0"/>
          <w:numId w:val="38"/>
        </w:numPr>
        <w:ind w:left="1040"/>
        <w:rPr>
          <w:rFonts w:eastAsia="Times New Roman" w:cs="Arial"/>
          <w:szCs w:val="24"/>
          <w:lang w:eastAsia="en-GB"/>
        </w:rPr>
      </w:pPr>
      <w:r w:rsidRPr="00127EA9">
        <w:rPr>
          <w:rFonts w:eastAsia="Times New Roman" w:cs="Arial"/>
          <w:szCs w:val="24"/>
          <w:lang w:eastAsia="en-GB"/>
        </w:rPr>
        <w:t xml:space="preserve">Surge activity is underway with OPC targeting its assets at key districts (currently Southend, Basildon and Thurrock) and will continue as planned. </w:t>
      </w:r>
      <w:r w:rsidRPr="003A2BFE">
        <w:rPr>
          <w:rFonts w:eastAsia="Times New Roman" w:cs="Arial"/>
          <w:szCs w:val="24"/>
          <w:lang w:eastAsia="en-GB"/>
        </w:rPr>
        <w:t xml:space="preserve">This to be </w:t>
      </w:r>
      <w:r w:rsidRPr="003A2BFE">
        <w:rPr>
          <w:rFonts w:eastAsia="Times New Roman" w:cs="Arial"/>
          <w:szCs w:val="24"/>
          <w:lang w:eastAsia="en-GB"/>
        </w:rPr>
        <w:lastRenderedPageBreak/>
        <w:t>extended for the 12 month period.</w:t>
      </w:r>
      <w:r w:rsidR="003A2BFE">
        <w:rPr>
          <w:rFonts w:eastAsia="Times New Roman" w:cs="Arial"/>
          <w:szCs w:val="24"/>
          <w:lang w:eastAsia="en-GB"/>
        </w:rPr>
        <w:t xml:space="preserve"> </w:t>
      </w:r>
      <w:r w:rsidRPr="003A2BFE">
        <w:rPr>
          <w:rFonts w:eastAsia="Times New Roman" w:cs="Arial"/>
          <w:szCs w:val="24"/>
          <w:lang w:eastAsia="en-GB"/>
        </w:rPr>
        <w:t xml:space="preserve">The Violence and Vulnerability Unit will be a key partner in this work. </w:t>
      </w:r>
    </w:p>
    <w:p w:rsidR="00E7211E" w:rsidRDefault="008D3C7F" w:rsidP="00E7211E">
      <w:pPr>
        <w:spacing w:after="120" w:line="240" w:lineRule="auto"/>
        <w:ind w:left="680"/>
        <w:rPr>
          <w:rFonts w:ascii="Arial" w:eastAsia="Times New Roman" w:hAnsi="Arial" w:cs="Arial"/>
          <w:sz w:val="24"/>
          <w:szCs w:val="24"/>
          <w:lang w:eastAsia="en-GB"/>
        </w:rPr>
      </w:pPr>
      <w:r w:rsidRPr="00E7211E">
        <w:rPr>
          <w:rFonts w:ascii="Arial" w:eastAsia="Times New Roman" w:hAnsi="Arial" w:cs="Arial"/>
          <w:b/>
          <w:sz w:val="24"/>
          <w:szCs w:val="24"/>
          <w:lang w:eastAsia="en-GB"/>
        </w:rPr>
        <w:t>Night Time Economy</w:t>
      </w:r>
      <w:r w:rsidR="00E7211E">
        <w:rPr>
          <w:rFonts w:ascii="Arial" w:eastAsia="Times New Roman" w:hAnsi="Arial" w:cs="Arial"/>
          <w:sz w:val="24"/>
          <w:szCs w:val="24"/>
          <w:lang w:eastAsia="en-GB"/>
        </w:rPr>
        <w:t xml:space="preserve">: </w:t>
      </w:r>
    </w:p>
    <w:p w:rsidR="00E7211E" w:rsidRPr="00E7211E" w:rsidRDefault="00E7211E" w:rsidP="00E7211E">
      <w:pPr>
        <w:pStyle w:val="ListParagraph"/>
        <w:numPr>
          <w:ilvl w:val="0"/>
          <w:numId w:val="38"/>
        </w:numPr>
        <w:ind w:left="1040"/>
        <w:rPr>
          <w:rFonts w:eastAsia="Times New Roman" w:cs="Arial"/>
          <w:szCs w:val="24"/>
          <w:lang w:eastAsia="en-GB"/>
        </w:rPr>
      </w:pPr>
      <w:r w:rsidRPr="00E7211E">
        <w:rPr>
          <w:rFonts w:eastAsia="Times New Roman" w:cs="Arial"/>
          <w:szCs w:val="24"/>
          <w:lang w:eastAsia="en-GB"/>
        </w:rPr>
        <w:t>A quarterly analytic product is being developed that can be shared with key partners to inform the focus of policing and partnership deployments to the NTE</w:t>
      </w:r>
    </w:p>
    <w:p w:rsidR="00E7211E" w:rsidRPr="00E7211E" w:rsidRDefault="00E7211E" w:rsidP="00E7211E">
      <w:pPr>
        <w:pStyle w:val="ListParagraph"/>
        <w:numPr>
          <w:ilvl w:val="0"/>
          <w:numId w:val="38"/>
        </w:numPr>
        <w:ind w:left="1040"/>
        <w:rPr>
          <w:rFonts w:eastAsia="Times New Roman" w:cs="Arial"/>
          <w:szCs w:val="24"/>
          <w:lang w:eastAsia="en-GB"/>
        </w:rPr>
      </w:pPr>
      <w:r w:rsidRPr="00E7211E">
        <w:rPr>
          <w:rFonts w:eastAsia="Times New Roman" w:cs="Arial"/>
          <w:szCs w:val="24"/>
          <w:lang w:eastAsia="en-GB"/>
        </w:rPr>
        <w:t>Operation Benison is being reinvigorated which will involve local districts producing bespoke NTE deployment plans, outlining key premises and identified flashpoints and patrol areas</w:t>
      </w:r>
    </w:p>
    <w:p w:rsidR="008D3C7F" w:rsidRDefault="008D3C7F" w:rsidP="008D3C7F">
      <w:pPr>
        <w:spacing w:after="120" w:line="240" w:lineRule="auto"/>
        <w:ind w:left="680"/>
        <w:rPr>
          <w:rFonts w:ascii="Arial" w:eastAsia="Times New Roman" w:hAnsi="Arial" w:cs="Arial"/>
          <w:sz w:val="24"/>
          <w:szCs w:val="24"/>
          <w:lang w:eastAsia="en-GB"/>
        </w:rPr>
      </w:pPr>
      <w:r w:rsidRPr="00545309">
        <w:rPr>
          <w:rFonts w:ascii="Arial" w:eastAsia="Times New Roman" w:hAnsi="Arial" w:cs="Arial"/>
          <w:b/>
          <w:sz w:val="24"/>
          <w:szCs w:val="24"/>
          <w:lang w:eastAsia="en-GB"/>
        </w:rPr>
        <w:t>Sexual Crime, Child Abuse &amp; Exploitation</w:t>
      </w:r>
      <w:r w:rsidR="005D7464">
        <w:rPr>
          <w:rFonts w:ascii="Arial" w:eastAsia="Times New Roman" w:hAnsi="Arial" w:cs="Arial"/>
          <w:sz w:val="24"/>
          <w:szCs w:val="24"/>
          <w:lang w:eastAsia="en-GB"/>
        </w:rPr>
        <w:t>;</w:t>
      </w:r>
    </w:p>
    <w:p w:rsidR="003A2BFE" w:rsidRDefault="005D7464" w:rsidP="003A2BFE">
      <w:pPr>
        <w:pStyle w:val="ListParagraph"/>
        <w:numPr>
          <w:ilvl w:val="0"/>
          <w:numId w:val="47"/>
        </w:numPr>
        <w:spacing w:after="0"/>
        <w:rPr>
          <w:rFonts w:eastAsia="Times New Roman" w:cs="Arial"/>
          <w:szCs w:val="24"/>
          <w:lang w:eastAsia="en-GB"/>
        </w:rPr>
      </w:pPr>
      <w:r w:rsidRPr="003A2BFE">
        <w:rPr>
          <w:rFonts w:eastAsia="Times New Roman" w:cs="Arial"/>
          <w:szCs w:val="24"/>
          <w:lang w:eastAsia="en-GB"/>
        </w:rPr>
        <w:t>A 3 day course has been designed to raise the standards of investigation, risk identification and management including the subject area of CSE and delivery is currently underway to all substantive Sergeants. The training material will be absorbed into future Sergeant training to reduce abstraction for training and ensure all newly promoted Sergeants are equipped with skills to effectively supervise investigations.</w:t>
      </w:r>
    </w:p>
    <w:p w:rsidR="005D7464" w:rsidRPr="003A2BFE" w:rsidRDefault="005D7464" w:rsidP="003A2BFE">
      <w:pPr>
        <w:pStyle w:val="ListParagraph"/>
        <w:numPr>
          <w:ilvl w:val="0"/>
          <w:numId w:val="47"/>
        </w:numPr>
        <w:spacing w:after="0"/>
        <w:rPr>
          <w:rFonts w:eastAsia="Times New Roman" w:cs="Arial"/>
          <w:szCs w:val="24"/>
          <w:lang w:eastAsia="en-GB"/>
        </w:rPr>
      </w:pPr>
      <w:r w:rsidRPr="003A2BFE">
        <w:rPr>
          <w:rFonts w:eastAsia="Times New Roman" w:cs="Arial"/>
          <w:szCs w:val="24"/>
          <w:lang w:eastAsia="en-GB"/>
        </w:rPr>
        <w:t>A product has been developed and delivered in Southend to increase awareness of the signs of Sexual Exploitation within Night-time Economies by providing awareness training to Licensing Officers, Designated Premises Supervisors and Door Staff. This is currently being evaluated with a view to county-wide roll-out</w:t>
      </w:r>
    </w:p>
    <w:p w:rsidR="008D3C7F" w:rsidRDefault="008D3C7F" w:rsidP="005D7464">
      <w:pPr>
        <w:spacing w:after="0" w:line="240" w:lineRule="auto"/>
        <w:ind w:left="680"/>
        <w:rPr>
          <w:rFonts w:ascii="Arial" w:eastAsia="Times New Roman" w:hAnsi="Arial" w:cs="Arial"/>
          <w:sz w:val="24"/>
          <w:szCs w:val="24"/>
          <w:lang w:eastAsia="en-GB"/>
        </w:rPr>
      </w:pPr>
      <w:r w:rsidRPr="00545309">
        <w:rPr>
          <w:rFonts w:ascii="Arial" w:eastAsia="Times New Roman" w:hAnsi="Arial" w:cs="Arial"/>
          <w:b/>
          <w:sz w:val="24"/>
          <w:szCs w:val="24"/>
          <w:lang w:eastAsia="en-GB"/>
        </w:rPr>
        <w:t>Extremism &amp; Radicalisation</w:t>
      </w:r>
      <w:r w:rsidR="00FE0938">
        <w:rPr>
          <w:rFonts w:ascii="Arial" w:eastAsia="Times New Roman" w:hAnsi="Arial" w:cs="Arial"/>
          <w:sz w:val="24"/>
          <w:szCs w:val="24"/>
          <w:lang w:eastAsia="en-GB"/>
        </w:rPr>
        <w:t>:</w:t>
      </w:r>
    </w:p>
    <w:p w:rsidR="00545309" w:rsidRDefault="00FE0938" w:rsidP="00FE0938">
      <w:pPr>
        <w:pStyle w:val="ListParagraph"/>
        <w:numPr>
          <w:ilvl w:val="0"/>
          <w:numId w:val="36"/>
        </w:numPr>
        <w:ind w:left="1040"/>
        <w:rPr>
          <w:rFonts w:eastAsia="Times New Roman" w:cs="Arial"/>
          <w:szCs w:val="24"/>
          <w:lang w:eastAsia="en-GB"/>
        </w:rPr>
      </w:pPr>
      <w:r w:rsidRPr="00FE0938">
        <w:rPr>
          <w:rFonts w:eastAsia="Times New Roman" w:cs="Arial"/>
          <w:szCs w:val="24"/>
          <w:lang w:eastAsia="en-GB"/>
        </w:rPr>
        <w:t>Strategic lead attend</w:t>
      </w:r>
      <w:r w:rsidR="005E5598">
        <w:rPr>
          <w:rFonts w:eastAsia="Times New Roman" w:cs="Arial"/>
          <w:szCs w:val="24"/>
          <w:lang w:eastAsia="en-GB"/>
        </w:rPr>
        <w:t>ed the n</w:t>
      </w:r>
      <w:r w:rsidRPr="00FE0938">
        <w:rPr>
          <w:rFonts w:eastAsia="Times New Roman" w:cs="Arial"/>
          <w:szCs w:val="24"/>
          <w:lang w:eastAsia="en-GB"/>
        </w:rPr>
        <w:t>ational Tackling Extremism and Radicalisation Conference on 22</w:t>
      </w:r>
      <w:r w:rsidRPr="00FE0938">
        <w:rPr>
          <w:rFonts w:eastAsia="Times New Roman" w:cs="Arial"/>
          <w:szCs w:val="24"/>
          <w:vertAlign w:val="superscript"/>
          <w:lang w:eastAsia="en-GB"/>
        </w:rPr>
        <w:t>nd</w:t>
      </w:r>
      <w:r w:rsidRPr="00FE0938">
        <w:rPr>
          <w:rFonts w:eastAsia="Times New Roman" w:cs="Arial"/>
          <w:szCs w:val="24"/>
          <w:lang w:eastAsia="en-GB"/>
        </w:rPr>
        <w:t xml:space="preserve"> June 2019 which provide</w:t>
      </w:r>
      <w:r w:rsidR="005E5598">
        <w:rPr>
          <w:rFonts w:eastAsia="Times New Roman" w:cs="Arial"/>
          <w:szCs w:val="24"/>
          <w:lang w:eastAsia="en-GB"/>
        </w:rPr>
        <w:t>d</w:t>
      </w:r>
      <w:r w:rsidRPr="00FE0938">
        <w:rPr>
          <w:rFonts w:eastAsia="Times New Roman" w:cs="Arial"/>
          <w:szCs w:val="24"/>
          <w:lang w:eastAsia="en-GB"/>
        </w:rPr>
        <w:t xml:space="preserve"> CPD and focus</w:t>
      </w:r>
      <w:r w:rsidR="005E5598">
        <w:rPr>
          <w:rFonts w:eastAsia="Times New Roman" w:cs="Arial"/>
          <w:szCs w:val="24"/>
          <w:lang w:eastAsia="en-GB"/>
        </w:rPr>
        <w:t>sed</w:t>
      </w:r>
      <w:r w:rsidRPr="00FE0938">
        <w:rPr>
          <w:rFonts w:eastAsia="Times New Roman" w:cs="Arial"/>
          <w:szCs w:val="24"/>
          <w:lang w:eastAsia="en-GB"/>
        </w:rPr>
        <w:t xml:space="preserve"> on enhancing community cohesion and integration to tackle radicalisation</w:t>
      </w:r>
      <w:r w:rsidR="00545309">
        <w:rPr>
          <w:rFonts w:eastAsia="Times New Roman" w:cs="Arial"/>
          <w:szCs w:val="24"/>
          <w:lang w:eastAsia="en-GB"/>
        </w:rPr>
        <w:t xml:space="preserve">. </w:t>
      </w:r>
    </w:p>
    <w:p w:rsidR="00FE0938" w:rsidRPr="003A2BFE" w:rsidRDefault="00FE0938" w:rsidP="003A2BFE">
      <w:pPr>
        <w:pStyle w:val="ListParagraph"/>
        <w:numPr>
          <w:ilvl w:val="0"/>
          <w:numId w:val="36"/>
        </w:numPr>
        <w:ind w:left="1040"/>
        <w:rPr>
          <w:rFonts w:eastAsia="Times New Roman" w:cs="Arial"/>
          <w:szCs w:val="24"/>
          <w:lang w:eastAsia="en-GB"/>
        </w:rPr>
      </w:pPr>
      <w:r w:rsidRPr="00FE0938">
        <w:rPr>
          <w:rFonts w:eastAsia="Times New Roman" w:cs="Arial"/>
          <w:szCs w:val="24"/>
          <w:lang w:eastAsia="en-GB"/>
        </w:rPr>
        <w:t>There are now 1</w:t>
      </w:r>
      <w:r w:rsidR="005E5598">
        <w:rPr>
          <w:rFonts w:eastAsia="Times New Roman" w:cs="Arial"/>
          <w:szCs w:val="24"/>
          <w:lang w:eastAsia="en-GB"/>
        </w:rPr>
        <w:t>2</w:t>
      </w:r>
      <w:r w:rsidRPr="00FE0938">
        <w:rPr>
          <w:rFonts w:eastAsia="Times New Roman" w:cs="Arial"/>
          <w:szCs w:val="24"/>
          <w:lang w:eastAsia="en-GB"/>
        </w:rPr>
        <w:t xml:space="preserve"> district IAGs supporting the Strategic IAG</w:t>
      </w:r>
      <w:r w:rsidR="003A2BFE">
        <w:rPr>
          <w:rFonts w:eastAsia="Times New Roman" w:cs="Arial"/>
          <w:szCs w:val="24"/>
          <w:lang w:eastAsia="en-GB"/>
        </w:rPr>
        <w:t xml:space="preserve">. </w:t>
      </w:r>
      <w:r w:rsidRPr="003A2BFE">
        <w:rPr>
          <w:rFonts w:eastAsia="Times New Roman" w:cs="Arial"/>
          <w:szCs w:val="24"/>
          <w:lang w:eastAsia="en-GB"/>
        </w:rPr>
        <w:t>Standing agenda items for all IAGs include; Stop and Search, Hate Crime and Use of Force</w:t>
      </w:r>
    </w:p>
    <w:p w:rsidR="00FE0938" w:rsidRPr="00FE0938" w:rsidRDefault="00FE0938" w:rsidP="00FE0938">
      <w:pPr>
        <w:pStyle w:val="ListParagraph"/>
        <w:numPr>
          <w:ilvl w:val="0"/>
          <w:numId w:val="36"/>
        </w:numPr>
        <w:ind w:left="1040"/>
        <w:rPr>
          <w:rFonts w:eastAsia="Times New Roman" w:cs="Arial"/>
          <w:szCs w:val="24"/>
          <w:lang w:eastAsia="en-GB"/>
        </w:rPr>
      </w:pPr>
      <w:r w:rsidRPr="00FE0938">
        <w:rPr>
          <w:rFonts w:eastAsia="Times New Roman" w:cs="Arial"/>
          <w:szCs w:val="24"/>
          <w:lang w:eastAsia="en-GB"/>
        </w:rPr>
        <w:t xml:space="preserve">PREVENT input sessions have been implemented for IAG members, the first </w:t>
      </w:r>
      <w:r w:rsidR="005E5598">
        <w:rPr>
          <w:rFonts w:eastAsia="Times New Roman" w:cs="Arial"/>
          <w:szCs w:val="24"/>
          <w:lang w:eastAsia="en-GB"/>
        </w:rPr>
        <w:t xml:space="preserve">session was held on </w:t>
      </w:r>
      <w:r w:rsidRPr="00FE0938">
        <w:rPr>
          <w:rFonts w:eastAsia="Times New Roman" w:cs="Arial"/>
          <w:szCs w:val="24"/>
          <w:lang w:eastAsia="en-GB"/>
        </w:rPr>
        <w:t>25</w:t>
      </w:r>
      <w:r w:rsidRPr="00FE0938">
        <w:rPr>
          <w:rFonts w:eastAsia="Times New Roman" w:cs="Arial"/>
          <w:szCs w:val="24"/>
          <w:vertAlign w:val="superscript"/>
          <w:lang w:eastAsia="en-GB"/>
        </w:rPr>
        <w:t>th</w:t>
      </w:r>
      <w:r w:rsidRPr="00FE0938">
        <w:rPr>
          <w:rFonts w:eastAsia="Times New Roman" w:cs="Arial"/>
          <w:szCs w:val="24"/>
          <w:lang w:eastAsia="en-GB"/>
        </w:rPr>
        <w:t xml:space="preserve"> June 2019</w:t>
      </w:r>
      <w:r w:rsidR="005E5598">
        <w:rPr>
          <w:rFonts w:eastAsia="Times New Roman" w:cs="Arial"/>
          <w:szCs w:val="24"/>
          <w:lang w:eastAsia="en-GB"/>
        </w:rPr>
        <w:t xml:space="preserve"> and was well attended from across Southend, Essex and Thurrock, particularly by faith groups.</w:t>
      </w:r>
    </w:p>
    <w:p w:rsidR="00FE0938" w:rsidRDefault="00FE0938" w:rsidP="008D3C7F">
      <w:pPr>
        <w:spacing w:after="120" w:line="240" w:lineRule="auto"/>
        <w:ind w:left="680"/>
        <w:rPr>
          <w:rFonts w:ascii="Arial" w:eastAsia="Times New Roman" w:hAnsi="Arial" w:cs="Arial"/>
          <w:sz w:val="24"/>
          <w:szCs w:val="24"/>
          <w:lang w:eastAsia="en-GB"/>
        </w:rPr>
      </w:pPr>
      <w:r w:rsidRPr="00545309">
        <w:rPr>
          <w:rFonts w:ascii="Arial" w:eastAsia="Times New Roman" w:hAnsi="Arial" w:cs="Arial"/>
          <w:b/>
          <w:sz w:val="24"/>
          <w:szCs w:val="24"/>
          <w:lang w:eastAsia="en-GB"/>
        </w:rPr>
        <w:t>Hate Crime</w:t>
      </w:r>
      <w:r>
        <w:rPr>
          <w:rFonts w:ascii="Arial" w:eastAsia="Times New Roman" w:hAnsi="Arial" w:cs="Arial"/>
          <w:sz w:val="24"/>
          <w:szCs w:val="24"/>
          <w:lang w:eastAsia="en-GB"/>
        </w:rPr>
        <w:t>;</w:t>
      </w:r>
    </w:p>
    <w:p w:rsidR="00FE0938" w:rsidRPr="00FE0938" w:rsidRDefault="00FE0938" w:rsidP="00FE0938">
      <w:pPr>
        <w:pStyle w:val="ListParagraph"/>
        <w:numPr>
          <w:ilvl w:val="0"/>
          <w:numId w:val="35"/>
        </w:numPr>
        <w:ind w:left="1040"/>
        <w:rPr>
          <w:rFonts w:eastAsia="Times New Roman" w:cs="Arial"/>
          <w:szCs w:val="24"/>
          <w:lang w:eastAsia="en-GB"/>
        </w:rPr>
      </w:pPr>
      <w:r w:rsidRPr="00FE0938">
        <w:rPr>
          <w:rFonts w:eastAsia="Times New Roman" w:cs="Arial"/>
          <w:szCs w:val="24"/>
          <w:lang w:eastAsia="en-GB"/>
        </w:rPr>
        <w:t>CPD Events now being delivered across the force to better equip CPT officers in tackling hate crime</w:t>
      </w:r>
    </w:p>
    <w:p w:rsidR="00FE0938" w:rsidRPr="00FE0938" w:rsidRDefault="00FE0938" w:rsidP="00FE0938">
      <w:pPr>
        <w:pStyle w:val="ListParagraph"/>
        <w:numPr>
          <w:ilvl w:val="0"/>
          <w:numId w:val="35"/>
        </w:numPr>
        <w:ind w:left="1040"/>
        <w:rPr>
          <w:rFonts w:eastAsia="Times New Roman" w:cs="Arial"/>
          <w:szCs w:val="24"/>
          <w:lang w:eastAsia="en-GB"/>
        </w:rPr>
      </w:pPr>
      <w:r w:rsidRPr="00FE0938">
        <w:rPr>
          <w:rFonts w:eastAsia="Times New Roman" w:cs="Arial"/>
          <w:szCs w:val="24"/>
          <w:lang w:eastAsia="en-GB"/>
        </w:rPr>
        <w:t>New hate crime procedure launched with a risk management process for hate crime victims and the creation of a single referral form (HC5 for police and partners)</w:t>
      </w:r>
    </w:p>
    <w:p w:rsidR="00FE0938" w:rsidRPr="00FE0938" w:rsidRDefault="00FE0938" w:rsidP="00FE0938">
      <w:pPr>
        <w:pStyle w:val="ListParagraph"/>
        <w:numPr>
          <w:ilvl w:val="0"/>
          <w:numId w:val="35"/>
        </w:numPr>
        <w:ind w:left="1040"/>
        <w:rPr>
          <w:rFonts w:eastAsia="Times New Roman" w:cs="Arial"/>
          <w:szCs w:val="24"/>
          <w:lang w:eastAsia="en-GB"/>
        </w:rPr>
      </w:pPr>
      <w:r w:rsidRPr="00FE0938">
        <w:rPr>
          <w:rFonts w:eastAsia="Times New Roman" w:cs="Arial"/>
          <w:szCs w:val="24"/>
          <w:lang w:eastAsia="en-GB"/>
        </w:rPr>
        <w:t>Quality of investigations are improving for hate crime with strong evidence that Case Action Plans are being set and good levels of supervision.</w:t>
      </w:r>
    </w:p>
    <w:p w:rsidR="00FE0938" w:rsidRPr="00FE0938" w:rsidRDefault="00FE0938" w:rsidP="00FE0938">
      <w:pPr>
        <w:pStyle w:val="ListParagraph"/>
        <w:numPr>
          <w:ilvl w:val="0"/>
          <w:numId w:val="35"/>
        </w:numPr>
        <w:ind w:left="1040"/>
        <w:rPr>
          <w:rFonts w:eastAsia="Times New Roman" w:cs="Arial"/>
          <w:szCs w:val="24"/>
          <w:lang w:eastAsia="en-GB"/>
        </w:rPr>
      </w:pPr>
      <w:r w:rsidRPr="00FE0938">
        <w:rPr>
          <w:rFonts w:eastAsia="Times New Roman" w:cs="Arial"/>
          <w:szCs w:val="24"/>
          <w:lang w:eastAsia="en-GB"/>
        </w:rPr>
        <w:t>Partnership wide hate crime campaign in the process of being designed and launched.</w:t>
      </w:r>
    </w:p>
    <w:p w:rsidR="008D3C7F" w:rsidRDefault="008D3C7F" w:rsidP="00D62557">
      <w:pPr>
        <w:spacing w:after="120" w:line="240" w:lineRule="auto"/>
        <w:ind w:left="680"/>
        <w:rPr>
          <w:rFonts w:ascii="Arial" w:eastAsia="Times New Roman" w:hAnsi="Arial" w:cs="Arial"/>
          <w:b/>
          <w:sz w:val="24"/>
          <w:szCs w:val="24"/>
          <w:lang w:eastAsia="en-GB"/>
        </w:rPr>
      </w:pPr>
    </w:p>
    <w:p w:rsidR="002C0FAF" w:rsidRDefault="002C0FAF" w:rsidP="00D62557">
      <w:pPr>
        <w:spacing w:after="120" w:line="240" w:lineRule="auto"/>
        <w:ind w:left="680"/>
        <w:rPr>
          <w:rFonts w:ascii="Arial" w:eastAsia="Times New Roman" w:hAnsi="Arial" w:cs="Arial"/>
          <w:b/>
          <w:sz w:val="24"/>
          <w:szCs w:val="24"/>
          <w:lang w:eastAsia="en-GB"/>
        </w:rPr>
      </w:pPr>
    </w:p>
    <w:p w:rsidR="00D62557" w:rsidRPr="00D62557" w:rsidRDefault="00D62557" w:rsidP="00D62557">
      <w:pPr>
        <w:spacing w:after="120" w:line="240" w:lineRule="auto"/>
        <w:ind w:left="680"/>
        <w:rPr>
          <w:rFonts w:ascii="Arial" w:eastAsia="Times New Roman" w:hAnsi="Arial" w:cs="Arial"/>
          <w:b/>
          <w:sz w:val="24"/>
          <w:szCs w:val="24"/>
          <w:lang w:eastAsia="en-GB"/>
        </w:rPr>
      </w:pPr>
      <w:r w:rsidRPr="00D62557">
        <w:rPr>
          <w:rFonts w:ascii="Arial" w:eastAsia="Times New Roman" w:hAnsi="Arial" w:cs="Arial"/>
          <w:b/>
          <w:sz w:val="24"/>
          <w:szCs w:val="24"/>
          <w:lang w:eastAsia="en-GB"/>
        </w:rPr>
        <w:lastRenderedPageBreak/>
        <w:t>Governance;</w:t>
      </w:r>
    </w:p>
    <w:p w:rsidR="008847DF" w:rsidRDefault="008847DF" w:rsidP="008847DF">
      <w:pPr>
        <w:spacing w:after="120" w:line="240" w:lineRule="auto"/>
        <w:ind w:left="680"/>
        <w:rPr>
          <w:rFonts w:ascii="Arial" w:eastAsia="Times New Roman" w:hAnsi="Arial" w:cs="Arial"/>
          <w:sz w:val="24"/>
          <w:szCs w:val="24"/>
          <w:lang w:eastAsia="en-GB"/>
        </w:rPr>
      </w:pPr>
      <w:r w:rsidRPr="008847DF">
        <w:rPr>
          <w:rFonts w:ascii="Arial" w:eastAsia="Times New Roman" w:hAnsi="Arial" w:cs="Arial"/>
          <w:sz w:val="24"/>
          <w:szCs w:val="24"/>
          <w:lang w:eastAsia="en-GB"/>
        </w:rPr>
        <w:t>The delivery of the Essex Police Crime Prevention Strategy is monitored (internally) through the monthly Local Policing, Crime and Public Protection (LPCPP) Board chaired by ACC Prophet with overarching performance oversight provided through the Force Performance Board chaired by the Deputy Chief Constable.</w:t>
      </w:r>
    </w:p>
    <w:p w:rsidR="008847DF" w:rsidRPr="008847DF" w:rsidRDefault="000E7475" w:rsidP="008847DF">
      <w:pPr>
        <w:spacing w:after="0" w:line="240" w:lineRule="auto"/>
        <w:ind w:left="680"/>
        <w:rPr>
          <w:rFonts w:ascii="Arial" w:eastAsia="Times New Roman" w:hAnsi="Arial" w:cs="Arial"/>
          <w:sz w:val="24"/>
          <w:szCs w:val="24"/>
          <w:lang w:eastAsia="en-GB"/>
        </w:rPr>
      </w:pPr>
      <w:r>
        <w:rPr>
          <w:rFonts w:ascii="Arial" w:eastAsia="Times New Roman" w:hAnsi="Arial" w:cs="Arial"/>
          <w:sz w:val="24"/>
          <w:szCs w:val="24"/>
          <w:lang w:eastAsia="en-GB"/>
        </w:rPr>
        <w:t xml:space="preserve">The strategy was developed in </w:t>
      </w:r>
      <w:r w:rsidR="00CE5D77">
        <w:rPr>
          <w:rFonts w:ascii="Arial" w:eastAsia="Times New Roman" w:hAnsi="Arial" w:cs="Arial"/>
          <w:sz w:val="24"/>
          <w:szCs w:val="24"/>
          <w:lang w:eastAsia="en-GB"/>
        </w:rPr>
        <w:t xml:space="preserve">close </w:t>
      </w:r>
      <w:r>
        <w:rPr>
          <w:rFonts w:ascii="Arial" w:eastAsia="Times New Roman" w:hAnsi="Arial" w:cs="Arial"/>
          <w:sz w:val="24"/>
          <w:szCs w:val="24"/>
          <w:lang w:eastAsia="en-GB"/>
        </w:rPr>
        <w:t xml:space="preserve">consultation with partners and delivery across the </w:t>
      </w:r>
      <w:r w:rsidR="002C0FAF">
        <w:rPr>
          <w:rFonts w:ascii="Arial" w:eastAsia="Times New Roman" w:hAnsi="Arial" w:cs="Arial"/>
          <w:sz w:val="24"/>
          <w:szCs w:val="24"/>
          <w:lang w:eastAsia="en-GB"/>
        </w:rPr>
        <w:t xml:space="preserve">9 </w:t>
      </w:r>
      <w:r>
        <w:rPr>
          <w:rFonts w:ascii="Arial" w:eastAsia="Times New Roman" w:hAnsi="Arial" w:cs="Arial"/>
          <w:sz w:val="24"/>
          <w:szCs w:val="24"/>
          <w:lang w:eastAsia="en-GB"/>
        </w:rPr>
        <w:t>areas relies upon strong relationships across the statutory and voluntary sectors</w:t>
      </w:r>
      <w:r w:rsidR="00127EA9">
        <w:rPr>
          <w:rFonts w:ascii="Arial" w:eastAsia="Times New Roman" w:hAnsi="Arial" w:cs="Arial"/>
          <w:sz w:val="24"/>
          <w:szCs w:val="24"/>
          <w:lang w:eastAsia="en-GB"/>
        </w:rPr>
        <w:t xml:space="preserve"> and the </w:t>
      </w:r>
      <w:r w:rsidR="008847DF">
        <w:rPr>
          <w:rFonts w:ascii="Arial" w:eastAsia="Times New Roman" w:hAnsi="Arial" w:cs="Arial"/>
          <w:sz w:val="24"/>
          <w:szCs w:val="24"/>
          <w:lang w:eastAsia="en-GB"/>
        </w:rPr>
        <w:t>C</w:t>
      </w:r>
      <w:r w:rsidR="008847DF" w:rsidRPr="008847DF">
        <w:rPr>
          <w:rFonts w:ascii="Arial" w:eastAsia="Times New Roman" w:hAnsi="Arial" w:cs="Arial"/>
          <w:sz w:val="24"/>
          <w:szCs w:val="24"/>
          <w:lang w:eastAsia="en-GB"/>
        </w:rPr>
        <w:t xml:space="preserve">rime </w:t>
      </w:r>
      <w:r w:rsidR="008847DF">
        <w:rPr>
          <w:rFonts w:ascii="Arial" w:eastAsia="Times New Roman" w:hAnsi="Arial" w:cs="Arial"/>
          <w:sz w:val="24"/>
          <w:szCs w:val="24"/>
          <w:lang w:eastAsia="en-GB"/>
        </w:rPr>
        <w:t>P</w:t>
      </w:r>
      <w:r w:rsidR="008847DF" w:rsidRPr="008847DF">
        <w:rPr>
          <w:rFonts w:ascii="Arial" w:eastAsia="Times New Roman" w:hAnsi="Arial" w:cs="Arial"/>
          <w:sz w:val="24"/>
          <w:szCs w:val="24"/>
          <w:lang w:eastAsia="en-GB"/>
        </w:rPr>
        <w:t>revention and Community Safety Partnership plans across the county contain a number of common elements including;</w:t>
      </w:r>
    </w:p>
    <w:p w:rsidR="008847DF" w:rsidRPr="008847DF" w:rsidRDefault="008847DF" w:rsidP="008847DF">
      <w:pPr>
        <w:numPr>
          <w:ilvl w:val="0"/>
          <w:numId w:val="23"/>
        </w:numPr>
        <w:spacing w:after="0" w:line="240" w:lineRule="auto"/>
        <w:rPr>
          <w:rFonts w:ascii="Arial" w:eastAsia="Times New Roman" w:hAnsi="Arial" w:cs="Arial"/>
          <w:sz w:val="24"/>
          <w:szCs w:val="24"/>
          <w:lang w:eastAsia="en-GB"/>
        </w:rPr>
      </w:pPr>
      <w:r w:rsidRPr="008847DF">
        <w:rPr>
          <w:rFonts w:ascii="Arial" w:eastAsia="Times New Roman" w:hAnsi="Arial" w:cs="Arial"/>
          <w:sz w:val="24"/>
          <w:szCs w:val="24"/>
          <w:lang w:eastAsia="en-GB"/>
        </w:rPr>
        <w:t>Hate crime</w:t>
      </w:r>
    </w:p>
    <w:p w:rsidR="008847DF" w:rsidRPr="008847DF" w:rsidRDefault="008847DF" w:rsidP="008847DF">
      <w:pPr>
        <w:numPr>
          <w:ilvl w:val="0"/>
          <w:numId w:val="23"/>
        </w:numPr>
        <w:spacing w:after="0" w:line="240" w:lineRule="auto"/>
        <w:rPr>
          <w:rFonts w:ascii="Arial" w:eastAsia="Times New Roman" w:hAnsi="Arial" w:cs="Arial"/>
          <w:sz w:val="24"/>
          <w:szCs w:val="24"/>
          <w:lang w:eastAsia="en-GB"/>
        </w:rPr>
      </w:pPr>
      <w:r w:rsidRPr="008847DF">
        <w:rPr>
          <w:rFonts w:ascii="Arial" w:eastAsia="Times New Roman" w:hAnsi="Arial" w:cs="Arial"/>
          <w:sz w:val="24"/>
          <w:szCs w:val="24"/>
          <w:lang w:eastAsia="en-GB"/>
        </w:rPr>
        <w:t>Responding to street violence</w:t>
      </w:r>
    </w:p>
    <w:p w:rsidR="008847DF" w:rsidRPr="008847DF" w:rsidRDefault="008847DF" w:rsidP="008847DF">
      <w:pPr>
        <w:numPr>
          <w:ilvl w:val="0"/>
          <w:numId w:val="23"/>
        </w:numPr>
        <w:spacing w:after="120" w:line="240" w:lineRule="auto"/>
        <w:rPr>
          <w:rFonts w:ascii="Arial" w:eastAsia="Times New Roman" w:hAnsi="Arial" w:cs="Arial"/>
          <w:sz w:val="24"/>
          <w:szCs w:val="24"/>
          <w:lang w:eastAsia="en-GB"/>
        </w:rPr>
      </w:pPr>
      <w:r w:rsidRPr="008847DF">
        <w:rPr>
          <w:rFonts w:ascii="Arial" w:eastAsia="Times New Roman" w:hAnsi="Arial" w:cs="Arial"/>
          <w:sz w:val="24"/>
          <w:szCs w:val="24"/>
          <w:lang w:eastAsia="en-GB"/>
        </w:rPr>
        <w:t>Promoting local community confidence</w:t>
      </w:r>
    </w:p>
    <w:p w:rsidR="008847DF" w:rsidRDefault="00D62557" w:rsidP="00CE5D77">
      <w:pPr>
        <w:spacing w:after="120" w:line="240" w:lineRule="auto"/>
        <w:ind w:left="680"/>
        <w:rPr>
          <w:rFonts w:ascii="Arial" w:eastAsia="Times New Roman" w:hAnsi="Arial" w:cs="Arial"/>
          <w:sz w:val="24"/>
          <w:szCs w:val="24"/>
          <w:lang w:eastAsia="en-GB"/>
        </w:rPr>
      </w:pPr>
      <w:r w:rsidRPr="00D62557">
        <w:rPr>
          <w:rFonts w:ascii="Arial" w:eastAsia="Times New Roman" w:hAnsi="Arial" w:cs="Arial"/>
          <w:sz w:val="24"/>
          <w:szCs w:val="24"/>
          <w:lang w:eastAsia="en-GB"/>
        </w:rPr>
        <w:t xml:space="preserve">Safer Essex </w:t>
      </w:r>
      <w:r w:rsidR="000E7475">
        <w:rPr>
          <w:rFonts w:ascii="Arial" w:eastAsia="Times New Roman" w:hAnsi="Arial" w:cs="Arial"/>
          <w:sz w:val="24"/>
          <w:szCs w:val="24"/>
          <w:lang w:eastAsia="en-GB"/>
        </w:rPr>
        <w:t>has the responsibility to deliver community safety and crime prevention throughout Greater Essex and this board</w:t>
      </w:r>
      <w:r w:rsidR="008847DF">
        <w:rPr>
          <w:rFonts w:ascii="Arial" w:eastAsia="Times New Roman" w:hAnsi="Arial" w:cs="Arial"/>
          <w:sz w:val="24"/>
          <w:szCs w:val="24"/>
          <w:lang w:eastAsia="en-GB"/>
        </w:rPr>
        <w:t xml:space="preserve"> is therefore based placed to </w:t>
      </w:r>
      <w:r w:rsidR="000E7475">
        <w:rPr>
          <w:rFonts w:ascii="Arial" w:eastAsia="Times New Roman" w:hAnsi="Arial" w:cs="Arial"/>
          <w:sz w:val="24"/>
          <w:szCs w:val="24"/>
          <w:lang w:eastAsia="en-GB"/>
        </w:rPr>
        <w:t>oversee delivery of activity owned by local Community Safety Partnerships</w:t>
      </w:r>
      <w:r w:rsidR="008847DF">
        <w:rPr>
          <w:rFonts w:ascii="Arial" w:eastAsia="Times New Roman" w:hAnsi="Arial" w:cs="Arial"/>
          <w:sz w:val="24"/>
          <w:szCs w:val="24"/>
          <w:lang w:eastAsia="en-GB"/>
        </w:rPr>
        <w:t xml:space="preserve">. </w:t>
      </w:r>
    </w:p>
    <w:p w:rsidR="007C34D4" w:rsidRPr="007C34D4" w:rsidRDefault="00C652BF" w:rsidP="007C34D4">
      <w:pPr>
        <w:spacing w:after="0" w:line="240" w:lineRule="auto"/>
        <w:ind w:left="680"/>
        <w:rPr>
          <w:rFonts w:ascii="Arial" w:eastAsia="Times New Roman" w:hAnsi="Arial" w:cs="Arial"/>
          <w:sz w:val="24"/>
          <w:szCs w:val="24"/>
          <w:lang w:eastAsia="en-GB"/>
        </w:rPr>
      </w:pPr>
      <w:r>
        <w:rPr>
          <w:rFonts w:ascii="Arial" w:eastAsia="Times New Roman" w:hAnsi="Arial" w:cs="Arial"/>
          <w:sz w:val="24"/>
          <w:szCs w:val="24"/>
          <w:lang w:eastAsia="en-GB"/>
        </w:rPr>
        <w:t xml:space="preserve">The following provide </w:t>
      </w:r>
      <w:r w:rsidR="007C34D4" w:rsidRPr="007C34D4">
        <w:rPr>
          <w:rFonts w:ascii="Arial" w:eastAsia="Times New Roman" w:hAnsi="Arial" w:cs="Arial"/>
          <w:sz w:val="24"/>
          <w:szCs w:val="24"/>
          <w:lang w:eastAsia="en-GB"/>
        </w:rPr>
        <w:t>partnership accountability for progress against the defined objectives, reporting back to Safer Essex:</w:t>
      </w:r>
    </w:p>
    <w:p w:rsidR="007C34D4" w:rsidRPr="007C34D4" w:rsidRDefault="0091405A" w:rsidP="007C34D4">
      <w:pPr>
        <w:pStyle w:val="ListParagraph"/>
        <w:numPr>
          <w:ilvl w:val="0"/>
          <w:numId w:val="27"/>
        </w:numPr>
        <w:spacing w:after="0"/>
        <w:rPr>
          <w:rFonts w:eastAsia="Times New Roman" w:cs="Arial"/>
          <w:szCs w:val="24"/>
          <w:lang w:eastAsia="en-GB"/>
        </w:rPr>
      </w:pPr>
      <w:r w:rsidRPr="007C34D4">
        <w:rPr>
          <w:rFonts w:eastAsia="Times New Roman" w:cs="Arial"/>
          <w:b/>
          <w:szCs w:val="24"/>
          <w:lang w:eastAsia="en-GB"/>
        </w:rPr>
        <w:t>The Community Safety Hub Steering Group</w:t>
      </w:r>
      <w:r w:rsidR="007C34D4">
        <w:rPr>
          <w:rFonts w:eastAsia="Times New Roman" w:cs="Arial"/>
          <w:b/>
          <w:szCs w:val="24"/>
          <w:lang w:eastAsia="en-GB"/>
        </w:rPr>
        <w:t>;</w:t>
      </w:r>
    </w:p>
    <w:p w:rsidR="0091405A" w:rsidRDefault="0006446C" w:rsidP="00CE5D77">
      <w:pPr>
        <w:pStyle w:val="ListParagraph"/>
        <w:ind w:left="1400"/>
        <w:rPr>
          <w:rFonts w:eastAsia="Times New Roman" w:cs="Arial"/>
          <w:szCs w:val="24"/>
          <w:lang w:eastAsia="en-GB"/>
        </w:rPr>
      </w:pPr>
      <w:r w:rsidRPr="007C34D4">
        <w:rPr>
          <w:rFonts w:eastAsia="Times New Roman" w:cs="Arial"/>
          <w:szCs w:val="24"/>
          <w:lang w:eastAsia="en-GB"/>
        </w:rPr>
        <w:t>A</w:t>
      </w:r>
      <w:r w:rsidR="0091405A" w:rsidRPr="007C34D4">
        <w:rPr>
          <w:rFonts w:eastAsia="Times New Roman" w:cs="Arial"/>
          <w:szCs w:val="24"/>
          <w:lang w:eastAsia="en-GB"/>
        </w:rPr>
        <w:t xml:space="preserve"> </w:t>
      </w:r>
      <w:r w:rsidR="00A50431" w:rsidRPr="007C34D4">
        <w:rPr>
          <w:rFonts w:eastAsia="Times New Roman" w:cs="Arial"/>
          <w:szCs w:val="24"/>
          <w:lang w:eastAsia="en-GB"/>
        </w:rPr>
        <w:t xml:space="preserve">quarterly </w:t>
      </w:r>
      <w:r w:rsidR="0091405A" w:rsidRPr="007C34D4">
        <w:rPr>
          <w:rFonts w:eastAsia="Times New Roman" w:cs="Arial"/>
          <w:szCs w:val="24"/>
          <w:lang w:eastAsia="en-GB"/>
        </w:rPr>
        <w:t xml:space="preserve">multi-agency panel overseeing the development of the Community Safety Hub programme across the force area and meets on a quarterly basis. </w:t>
      </w:r>
    </w:p>
    <w:p w:rsidR="00CE5D77" w:rsidRPr="007C34D4" w:rsidRDefault="00CE5D77" w:rsidP="00CE5D77">
      <w:pPr>
        <w:pStyle w:val="ListParagraph"/>
        <w:ind w:left="1400"/>
        <w:rPr>
          <w:rFonts w:eastAsia="Times New Roman" w:cs="Arial"/>
          <w:szCs w:val="24"/>
          <w:lang w:eastAsia="en-GB"/>
        </w:rPr>
      </w:pPr>
    </w:p>
    <w:p w:rsidR="007C34D4" w:rsidRPr="007C34D4" w:rsidRDefault="0091405A" w:rsidP="007C34D4">
      <w:pPr>
        <w:pStyle w:val="ListParagraph"/>
        <w:numPr>
          <w:ilvl w:val="0"/>
          <w:numId w:val="27"/>
        </w:numPr>
        <w:spacing w:after="0"/>
        <w:rPr>
          <w:rFonts w:eastAsia="Times New Roman" w:cs="Arial"/>
          <w:szCs w:val="24"/>
          <w:lang w:eastAsia="en-GB"/>
        </w:rPr>
      </w:pPr>
      <w:r w:rsidRPr="007C34D4">
        <w:rPr>
          <w:rFonts w:eastAsia="Times New Roman" w:cs="Arial"/>
          <w:b/>
          <w:szCs w:val="24"/>
          <w:lang w:eastAsia="en-GB"/>
        </w:rPr>
        <w:t>The Essex Community Safety Network (ECSN)</w:t>
      </w:r>
      <w:r w:rsidR="007C34D4">
        <w:rPr>
          <w:rFonts w:eastAsia="Times New Roman" w:cs="Arial"/>
          <w:b/>
          <w:szCs w:val="24"/>
          <w:lang w:eastAsia="en-GB"/>
        </w:rPr>
        <w:t>;</w:t>
      </w:r>
    </w:p>
    <w:p w:rsidR="00BB154C" w:rsidRPr="007C34D4" w:rsidRDefault="0006446C" w:rsidP="007C34D4">
      <w:pPr>
        <w:pStyle w:val="ListParagraph"/>
        <w:spacing w:after="0"/>
        <w:ind w:left="1400"/>
        <w:rPr>
          <w:rFonts w:eastAsia="Times New Roman" w:cs="Arial"/>
          <w:szCs w:val="24"/>
          <w:lang w:eastAsia="en-GB"/>
        </w:rPr>
      </w:pPr>
      <w:r w:rsidRPr="007C34D4">
        <w:rPr>
          <w:rFonts w:eastAsia="Times New Roman" w:cs="Arial"/>
          <w:szCs w:val="24"/>
          <w:lang w:eastAsia="en-GB"/>
        </w:rPr>
        <w:t xml:space="preserve">The </w:t>
      </w:r>
      <w:r w:rsidR="00A50431" w:rsidRPr="007C34D4">
        <w:rPr>
          <w:rFonts w:eastAsia="Times New Roman" w:cs="Arial"/>
          <w:szCs w:val="24"/>
          <w:lang w:eastAsia="en-GB"/>
        </w:rPr>
        <w:t xml:space="preserve">quarterly </w:t>
      </w:r>
      <w:r w:rsidRPr="007C34D4">
        <w:rPr>
          <w:rFonts w:eastAsia="Times New Roman" w:cs="Arial"/>
          <w:szCs w:val="24"/>
          <w:lang w:eastAsia="en-GB"/>
        </w:rPr>
        <w:t xml:space="preserve">forum bringing </w:t>
      </w:r>
      <w:r w:rsidR="0091405A" w:rsidRPr="007C34D4">
        <w:rPr>
          <w:rFonts w:eastAsia="Times New Roman" w:cs="Arial"/>
          <w:szCs w:val="24"/>
          <w:lang w:eastAsia="en-GB"/>
        </w:rPr>
        <w:t xml:space="preserve">together key CSP stakeholders and </w:t>
      </w:r>
      <w:r w:rsidR="007C34D4">
        <w:rPr>
          <w:rFonts w:eastAsia="Times New Roman" w:cs="Arial"/>
          <w:szCs w:val="24"/>
          <w:lang w:eastAsia="en-GB"/>
        </w:rPr>
        <w:t>p</w:t>
      </w:r>
      <w:r w:rsidR="0091405A" w:rsidRPr="007C34D4">
        <w:rPr>
          <w:rFonts w:eastAsia="Times New Roman" w:cs="Arial"/>
          <w:szCs w:val="24"/>
          <w:lang w:eastAsia="en-GB"/>
        </w:rPr>
        <w:t>rofessionals</w:t>
      </w:r>
      <w:r w:rsidR="00A50431" w:rsidRPr="007C34D4">
        <w:rPr>
          <w:rFonts w:eastAsia="Times New Roman" w:cs="Arial"/>
          <w:szCs w:val="24"/>
          <w:lang w:eastAsia="en-GB"/>
        </w:rPr>
        <w:t>.</w:t>
      </w:r>
      <w:r w:rsidR="0091405A" w:rsidRPr="007C34D4">
        <w:rPr>
          <w:rFonts w:eastAsia="Times New Roman" w:cs="Arial"/>
          <w:szCs w:val="24"/>
          <w:lang w:eastAsia="en-GB"/>
        </w:rPr>
        <w:t xml:space="preserve"> </w:t>
      </w:r>
    </w:p>
    <w:p w:rsidR="0006446C" w:rsidRPr="0006446C" w:rsidRDefault="0006446C" w:rsidP="0006446C">
      <w:pPr>
        <w:spacing w:after="120" w:line="240" w:lineRule="auto"/>
        <w:ind w:left="680"/>
        <w:rPr>
          <w:rFonts w:ascii="Arial" w:eastAsia="Times New Roman" w:hAnsi="Arial" w:cs="Arial"/>
          <w:sz w:val="24"/>
          <w:szCs w:val="24"/>
          <w:lang w:eastAsia="en-GB"/>
        </w:rPr>
      </w:pPr>
      <w:r w:rsidRPr="0006446C">
        <w:rPr>
          <w:rFonts w:ascii="Arial" w:eastAsia="Times New Roman" w:hAnsi="Arial" w:cs="Arial"/>
          <w:b/>
          <w:sz w:val="24"/>
          <w:szCs w:val="24"/>
          <w:lang w:eastAsia="en-GB"/>
        </w:rPr>
        <w:t>Performance management priorities;</w:t>
      </w:r>
    </w:p>
    <w:p w:rsidR="00D112AB" w:rsidRPr="005818E8" w:rsidRDefault="0006446C" w:rsidP="00CE5D77">
      <w:pPr>
        <w:spacing w:after="120" w:line="240" w:lineRule="auto"/>
        <w:ind w:left="680"/>
        <w:rPr>
          <w:rFonts w:ascii="Arial" w:eastAsia="Times New Roman" w:hAnsi="Arial" w:cs="Arial"/>
          <w:sz w:val="24"/>
          <w:szCs w:val="24"/>
          <w:lang w:eastAsia="en-GB"/>
        </w:rPr>
      </w:pPr>
      <w:r w:rsidRPr="005818E8">
        <w:rPr>
          <w:rFonts w:ascii="Arial" w:eastAsia="Times New Roman" w:hAnsi="Arial" w:cs="Arial"/>
          <w:sz w:val="24"/>
          <w:szCs w:val="24"/>
          <w:lang w:eastAsia="en-GB"/>
        </w:rPr>
        <w:t xml:space="preserve">The key performance objectives of the Essex Police Crime Prevention Strategy are to deliver against the 4P plans for each of the </w:t>
      </w:r>
      <w:r w:rsidR="004442A8" w:rsidRPr="005818E8">
        <w:rPr>
          <w:rFonts w:ascii="Arial" w:eastAsia="Times New Roman" w:hAnsi="Arial" w:cs="Arial"/>
          <w:sz w:val="24"/>
          <w:szCs w:val="24"/>
          <w:lang w:eastAsia="en-GB"/>
        </w:rPr>
        <w:t>core areas of the strategy</w:t>
      </w:r>
      <w:r w:rsidR="008E3577" w:rsidRPr="005818E8">
        <w:rPr>
          <w:rFonts w:ascii="Arial" w:eastAsia="Times New Roman" w:hAnsi="Arial" w:cs="Arial"/>
          <w:sz w:val="24"/>
          <w:szCs w:val="24"/>
          <w:lang w:eastAsia="en-GB"/>
        </w:rPr>
        <w:t xml:space="preserve"> </w:t>
      </w:r>
      <w:r w:rsidR="005C514E">
        <w:rPr>
          <w:rFonts w:ascii="Arial" w:eastAsia="Times New Roman" w:hAnsi="Arial" w:cs="Arial"/>
          <w:sz w:val="24"/>
          <w:szCs w:val="24"/>
          <w:lang w:eastAsia="en-GB"/>
        </w:rPr>
        <w:t xml:space="preserve">in order for </w:t>
      </w:r>
      <w:r w:rsidR="00935F4E" w:rsidRPr="005818E8">
        <w:rPr>
          <w:rFonts w:ascii="Arial" w:eastAsia="Times New Roman" w:hAnsi="Arial" w:cs="Arial"/>
          <w:sz w:val="24"/>
          <w:szCs w:val="24"/>
          <w:lang w:eastAsia="en-GB"/>
        </w:rPr>
        <w:t xml:space="preserve">relative performance to be reviewed across each of the 9 strands, incorporating </w:t>
      </w:r>
      <w:r w:rsidR="005818E8" w:rsidRPr="005818E8">
        <w:rPr>
          <w:rFonts w:ascii="Arial" w:eastAsia="Times New Roman" w:hAnsi="Arial" w:cs="Arial"/>
          <w:sz w:val="24"/>
          <w:szCs w:val="24"/>
          <w:lang w:eastAsia="en-GB"/>
        </w:rPr>
        <w:t xml:space="preserve">a number of key </w:t>
      </w:r>
      <w:r w:rsidR="007C34D4" w:rsidRPr="005818E8">
        <w:rPr>
          <w:rFonts w:ascii="Arial" w:eastAsia="Times New Roman" w:hAnsi="Arial" w:cs="Arial"/>
          <w:sz w:val="24"/>
          <w:szCs w:val="24"/>
          <w:lang w:eastAsia="en-GB"/>
        </w:rPr>
        <w:t>themes</w:t>
      </w:r>
      <w:r w:rsidR="005C71AA">
        <w:rPr>
          <w:rFonts w:ascii="Arial" w:eastAsia="Times New Roman" w:hAnsi="Arial" w:cs="Arial"/>
          <w:sz w:val="24"/>
          <w:szCs w:val="24"/>
          <w:lang w:eastAsia="en-GB"/>
        </w:rPr>
        <w:t xml:space="preserve"> that reflect the core elements of the Police and Crime Plan</w:t>
      </w:r>
      <w:r w:rsidR="005818E8" w:rsidRPr="005818E8">
        <w:rPr>
          <w:rFonts w:ascii="Arial" w:eastAsia="Times New Roman" w:hAnsi="Arial" w:cs="Arial"/>
          <w:sz w:val="24"/>
          <w:szCs w:val="24"/>
          <w:lang w:eastAsia="en-GB"/>
        </w:rPr>
        <w:t>;</w:t>
      </w:r>
      <w:r w:rsidR="00F3538F" w:rsidRPr="005818E8">
        <w:rPr>
          <w:rFonts w:ascii="Arial" w:eastAsia="Times New Roman" w:hAnsi="Arial" w:cs="Arial"/>
          <w:sz w:val="24"/>
          <w:szCs w:val="24"/>
          <w:lang w:eastAsia="en-GB"/>
        </w:rPr>
        <w:t xml:space="preserve"> </w:t>
      </w:r>
    </w:p>
    <w:p w:rsidR="00F3538F" w:rsidRPr="005818E8" w:rsidRDefault="0006446C" w:rsidP="005C71AA">
      <w:pPr>
        <w:pStyle w:val="ListParagraph"/>
        <w:numPr>
          <w:ilvl w:val="0"/>
          <w:numId w:val="45"/>
        </w:numPr>
        <w:spacing w:before="0" w:beforeAutospacing="0" w:after="0" w:afterAutospacing="0"/>
        <w:rPr>
          <w:rFonts w:eastAsia="Times New Roman" w:cs="Arial"/>
          <w:szCs w:val="24"/>
          <w:lang w:eastAsia="en-GB"/>
        </w:rPr>
      </w:pPr>
      <w:r w:rsidRPr="005818E8">
        <w:rPr>
          <w:rFonts w:eastAsia="Times New Roman" w:cs="Arial"/>
          <w:szCs w:val="24"/>
          <w:lang w:eastAsia="en-GB"/>
        </w:rPr>
        <w:t>Increas</w:t>
      </w:r>
      <w:r w:rsidR="007C34D4" w:rsidRPr="005818E8">
        <w:rPr>
          <w:rFonts w:eastAsia="Times New Roman" w:cs="Arial"/>
          <w:szCs w:val="24"/>
          <w:lang w:eastAsia="en-GB"/>
        </w:rPr>
        <w:t>ing t</w:t>
      </w:r>
      <w:r w:rsidRPr="005818E8">
        <w:rPr>
          <w:rFonts w:eastAsia="Times New Roman" w:cs="Arial"/>
          <w:szCs w:val="24"/>
          <w:lang w:eastAsia="en-GB"/>
        </w:rPr>
        <w:t>he measurable activity from all partners in crime hotspots</w:t>
      </w:r>
      <w:r w:rsidR="00F3538F" w:rsidRPr="005818E8">
        <w:rPr>
          <w:rFonts w:eastAsia="Times New Roman" w:cs="Arial"/>
          <w:szCs w:val="24"/>
          <w:lang w:eastAsia="en-GB"/>
        </w:rPr>
        <w:t xml:space="preserve"> </w:t>
      </w:r>
    </w:p>
    <w:p w:rsidR="00F3538F" w:rsidRPr="005818E8" w:rsidRDefault="007C34D4" w:rsidP="005C71AA">
      <w:pPr>
        <w:pStyle w:val="ListParagraph"/>
        <w:numPr>
          <w:ilvl w:val="0"/>
          <w:numId w:val="45"/>
        </w:numPr>
        <w:spacing w:after="120"/>
        <w:rPr>
          <w:rFonts w:eastAsia="Times New Roman" w:cs="Arial"/>
          <w:szCs w:val="24"/>
          <w:lang w:eastAsia="en-GB"/>
        </w:rPr>
      </w:pPr>
      <w:r w:rsidRPr="005818E8">
        <w:rPr>
          <w:rFonts w:eastAsia="Times New Roman" w:cs="Arial"/>
          <w:szCs w:val="24"/>
          <w:lang w:eastAsia="en-GB"/>
        </w:rPr>
        <w:t xml:space="preserve">Reducing </w:t>
      </w:r>
      <w:r w:rsidR="0006446C" w:rsidRPr="005818E8">
        <w:rPr>
          <w:rFonts w:eastAsia="Times New Roman" w:cs="Arial"/>
          <w:szCs w:val="24"/>
          <w:lang w:eastAsia="en-GB"/>
        </w:rPr>
        <w:t>the number of repeat victims and repeat perpetrators</w:t>
      </w:r>
      <w:r w:rsidR="00F3538F" w:rsidRPr="005818E8">
        <w:rPr>
          <w:rFonts w:eastAsia="Times New Roman" w:cs="Arial"/>
          <w:szCs w:val="24"/>
          <w:lang w:eastAsia="en-GB"/>
        </w:rPr>
        <w:t xml:space="preserve"> </w:t>
      </w:r>
    </w:p>
    <w:p w:rsidR="00A50431" w:rsidRPr="005818E8" w:rsidRDefault="007C34D4" w:rsidP="005C71AA">
      <w:pPr>
        <w:pStyle w:val="ListParagraph"/>
        <w:numPr>
          <w:ilvl w:val="0"/>
          <w:numId w:val="45"/>
        </w:numPr>
        <w:rPr>
          <w:rFonts w:eastAsia="Times New Roman" w:cs="Arial"/>
          <w:szCs w:val="24"/>
          <w:lang w:eastAsia="en-GB"/>
        </w:rPr>
      </w:pPr>
      <w:r w:rsidRPr="005818E8">
        <w:rPr>
          <w:rFonts w:eastAsia="Times New Roman" w:cs="Arial"/>
          <w:szCs w:val="24"/>
          <w:lang w:eastAsia="en-GB"/>
        </w:rPr>
        <w:t xml:space="preserve">Driving </w:t>
      </w:r>
      <w:r w:rsidR="0006446C" w:rsidRPr="005818E8">
        <w:rPr>
          <w:rFonts w:eastAsia="Times New Roman" w:cs="Arial"/>
          <w:szCs w:val="24"/>
          <w:lang w:eastAsia="en-GB"/>
        </w:rPr>
        <w:t>better, faster and greater levels of data sharing as well as analysis of crime patterns and the drivers of crime</w:t>
      </w:r>
      <w:r w:rsidR="00F3538F" w:rsidRPr="005818E8">
        <w:rPr>
          <w:rFonts w:eastAsia="Times New Roman" w:cs="Arial"/>
          <w:szCs w:val="24"/>
          <w:lang w:eastAsia="en-GB"/>
        </w:rPr>
        <w:t xml:space="preserve"> (see Section 9</w:t>
      </w:r>
      <w:r w:rsidR="00A50431" w:rsidRPr="005818E8">
        <w:rPr>
          <w:rFonts w:eastAsia="Times New Roman" w:cs="Arial"/>
          <w:szCs w:val="24"/>
          <w:lang w:eastAsia="en-GB"/>
        </w:rPr>
        <w:t xml:space="preserve">) </w:t>
      </w:r>
    </w:p>
    <w:p w:rsidR="00F3538F" w:rsidRPr="005818E8" w:rsidRDefault="007C34D4" w:rsidP="005C71AA">
      <w:pPr>
        <w:pStyle w:val="ListParagraph"/>
        <w:numPr>
          <w:ilvl w:val="0"/>
          <w:numId w:val="45"/>
        </w:numPr>
        <w:spacing w:after="120"/>
        <w:rPr>
          <w:rFonts w:eastAsia="Times New Roman" w:cs="Arial"/>
          <w:szCs w:val="24"/>
          <w:lang w:eastAsia="en-GB"/>
        </w:rPr>
      </w:pPr>
      <w:r w:rsidRPr="005818E8">
        <w:rPr>
          <w:rFonts w:eastAsia="Times New Roman" w:cs="Arial"/>
          <w:szCs w:val="24"/>
          <w:lang w:eastAsia="en-GB"/>
        </w:rPr>
        <w:t xml:space="preserve">Increasing </w:t>
      </w:r>
      <w:r w:rsidR="0006446C" w:rsidRPr="005818E8">
        <w:rPr>
          <w:rFonts w:eastAsia="Times New Roman" w:cs="Arial"/>
          <w:szCs w:val="24"/>
          <w:lang w:eastAsia="en-GB"/>
        </w:rPr>
        <w:t>the amount and quality of engagement with young people through schools and colleges</w:t>
      </w:r>
      <w:r w:rsidR="00F3538F" w:rsidRPr="005818E8">
        <w:rPr>
          <w:rFonts w:eastAsia="Times New Roman" w:cs="Arial"/>
          <w:szCs w:val="24"/>
          <w:lang w:eastAsia="en-GB"/>
        </w:rPr>
        <w:t xml:space="preserve"> </w:t>
      </w:r>
    </w:p>
    <w:p w:rsidR="0006446C" w:rsidRPr="005818E8" w:rsidRDefault="00887B17" w:rsidP="005C514E">
      <w:pPr>
        <w:pStyle w:val="ListParagraph"/>
        <w:numPr>
          <w:ilvl w:val="0"/>
          <w:numId w:val="45"/>
        </w:numPr>
        <w:rPr>
          <w:rFonts w:eastAsia="Times New Roman" w:cs="Arial"/>
          <w:szCs w:val="24"/>
          <w:lang w:eastAsia="en-GB"/>
        </w:rPr>
      </w:pPr>
      <w:r w:rsidRPr="005818E8">
        <w:rPr>
          <w:rFonts w:eastAsia="Times New Roman" w:cs="Arial"/>
          <w:szCs w:val="24"/>
          <w:lang w:eastAsia="en-GB"/>
        </w:rPr>
        <w:t xml:space="preserve">Increasing </w:t>
      </w:r>
      <w:r w:rsidR="0006446C" w:rsidRPr="005818E8">
        <w:rPr>
          <w:rFonts w:eastAsia="Times New Roman" w:cs="Arial"/>
          <w:szCs w:val="24"/>
          <w:lang w:eastAsia="en-GB"/>
        </w:rPr>
        <w:t>public confidence in local agencies to keep them safe</w:t>
      </w:r>
    </w:p>
    <w:p w:rsidR="005C514E" w:rsidRDefault="005C71AA" w:rsidP="005C514E">
      <w:pPr>
        <w:spacing w:after="120" w:line="240" w:lineRule="auto"/>
        <w:ind w:left="680"/>
        <w:rPr>
          <w:rFonts w:ascii="Arial" w:eastAsia="Times New Roman" w:hAnsi="Arial" w:cs="Arial"/>
          <w:sz w:val="24"/>
          <w:szCs w:val="24"/>
          <w:lang w:eastAsia="en-GB"/>
        </w:rPr>
      </w:pPr>
      <w:r>
        <w:rPr>
          <w:rFonts w:ascii="Arial" w:eastAsia="Times New Roman" w:hAnsi="Arial" w:cs="Arial"/>
          <w:sz w:val="24"/>
          <w:szCs w:val="24"/>
          <w:lang w:eastAsia="en-GB"/>
        </w:rPr>
        <w:t xml:space="preserve">The </w:t>
      </w:r>
      <w:r w:rsidR="003A2BFE">
        <w:rPr>
          <w:rFonts w:ascii="Arial" w:eastAsia="Times New Roman" w:hAnsi="Arial" w:cs="Arial"/>
          <w:sz w:val="24"/>
          <w:szCs w:val="24"/>
          <w:lang w:eastAsia="en-GB"/>
        </w:rPr>
        <w:t xml:space="preserve">first set of performance data </w:t>
      </w:r>
      <w:r>
        <w:rPr>
          <w:rFonts w:ascii="Arial" w:eastAsia="Times New Roman" w:hAnsi="Arial" w:cs="Arial"/>
          <w:sz w:val="24"/>
          <w:szCs w:val="24"/>
          <w:lang w:eastAsia="en-GB"/>
        </w:rPr>
        <w:t xml:space="preserve">is shown at </w:t>
      </w:r>
      <w:r w:rsidRPr="002C0FAF">
        <w:rPr>
          <w:rFonts w:ascii="Arial" w:eastAsia="Times New Roman" w:hAnsi="Arial" w:cs="Arial"/>
          <w:b/>
          <w:sz w:val="24"/>
          <w:szCs w:val="24"/>
          <w:lang w:eastAsia="en-GB"/>
        </w:rPr>
        <w:t>Appendix 3</w:t>
      </w:r>
      <w:r w:rsidR="003A2BFE">
        <w:rPr>
          <w:rFonts w:ascii="Arial" w:eastAsia="Times New Roman" w:hAnsi="Arial" w:cs="Arial"/>
          <w:sz w:val="24"/>
          <w:szCs w:val="24"/>
          <w:lang w:eastAsia="en-GB"/>
        </w:rPr>
        <w:t xml:space="preserve">. Developing the rigour, breadth and longer term trend analysis of these data set is a priority over the next 3 months. </w:t>
      </w:r>
    </w:p>
    <w:p w:rsidR="00864A7B" w:rsidRDefault="00864A7B" w:rsidP="00127EA9">
      <w:pPr>
        <w:spacing w:after="120" w:line="240" w:lineRule="auto"/>
        <w:ind w:left="680"/>
        <w:rPr>
          <w:rFonts w:ascii="Arial" w:eastAsia="Times New Roman" w:hAnsi="Arial" w:cs="Arial"/>
          <w:sz w:val="24"/>
          <w:szCs w:val="24"/>
          <w:lang w:eastAsia="en-GB"/>
        </w:rPr>
      </w:pPr>
    </w:p>
    <w:p w:rsidR="003A2BFE" w:rsidRDefault="003A2BFE" w:rsidP="00127EA9">
      <w:pPr>
        <w:spacing w:after="120" w:line="240" w:lineRule="auto"/>
        <w:ind w:left="680"/>
        <w:rPr>
          <w:rFonts w:ascii="Arial" w:eastAsia="Times New Roman" w:hAnsi="Arial" w:cs="Arial"/>
          <w:sz w:val="24"/>
          <w:szCs w:val="24"/>
          <w:lang w:eastAsia="en-GB"/>
        </w:rPr>
      </w:pPr>
    </w:p>
    <w:p w:rsidR="00BE6615" w:rsidRPr="00C652BF" w:rsidRDefault="00BE6615" w:rsidP="00127EA9">
      <w:pPr>
        <w:spacing w:after="120" w:line="240" w:lineRule="auto"/>
        <w:ind w:left="680"/>
        <w:rPr>
          <w:rFonts w:ascii="Arial" w:eastAsia="Times New Roman" w:hAnsi="Arial" w:cs="Arial"/>
          <w:sz w:val="24"/>
          <w:szCs w:val="24"/>
          <w:lang w:eastAsia="en-GB"/>
        </w:rPr>
      </w:pPr>
    </w:p>
    <w:p w:rsidR="00121A7F" w:rsidRPr="007D3E9B" w:rsidRDefault="00E92E89" w:rsidP="00C652BF">
      <w:pPr>
        <w:pStyle w:val="NoSpacing"/>
        <w:spacing w:after="120"/>
        <w:rPr>
          <w:rFonts w:ascii="Arial" w:hAnsi="Arial" w:cs="Arial"/>
          <w:b/>
          <w:sz w:val="24"/>
          <w:szCs w:val="24"/>
          <w:u w:val="single"/>
        </w:rPr>
      </w:pPr>
      <w:r>
        <w:rPr>
          <w:rFonts w:ascii="Arial" w:hAnsi="Arial" w:cs="Arial"/>
          <w:b/>
          <w:sz w:val="24"/>
          <w:szCs w:val="24"/>
        </w:rPr>
        <w:lastRenderedPageBreak/>
        <w:t>6</w:t>
      </w:r>
      <w:r w:rsidR="00665862">
        <w:rPr>
          <w:rFonts w:ascii="Arial" w:hAnsi="Arial" w:cs="Arial"/>
          <w:b/>
          <w:sz w:val="24"/>
          <w:szCs w:val="24"/>
        </w:rPr>
        <w:t>.0</w:t>
      </w:r>
      <w:r w:rsidR="00665862">
        <w:rPr>
          <w:rFonts w:ascii="Arial" w:hAnsi="Arial" w:cs="Arial"/>
          <w:b/>
          <w:sz w:val="24"/>
          <w:szCs w:val="24"/>
        </w:rPr>
        <w:tab/>
      </w:r>
      <w:r w:rsidR="003832F7">
        <w:rPr>
          <w:rFonts w:ascii="Arial" w:hAnsi="Arial" w:cs="Arial"/>
          <w:b/>
          <w:sz w:val="24"/>
          <w:szCs w:val="24"/>
          <w:u w:val="single"/>
        </w:rPr>
        <w:t>I</w:t>
      </w:r>
      <w:r w:rsidR="001D5222">
        <w:rPr>
          <w:rFonts w:ascii="Arial" w:hAnsi="Arial" w:cs="Arial"/>
          <w:b/>
          <w:sz w:val="24"/>
          <w:szCs w:val="24"/>
          <w:u w:val="single"/>
        </w:rPr>
        <w:t>mplications (Issues)</w:t>
      </w:r>
    </w:p>
    <w:p w:rsidR="00573FD9" w:rsidRPr="007D3E9B" w:rsidRDefault="007B67B6" w:rsidP="00892D6D">
      <w:pPr>
        <w:pStyle w:val="NoSpacing"/>
        <w:spacing w:after="120"/>
        <w:ind w:left="720"/>
        <w:rPr>
          <w:rFonts w:ascii="Arial" w:hAnsi="Arial" w:cs="Arial"/>
          <w:sz w:val="24"/>
          <w:szCs w:val="24"/>
        </w:rPr>
      </w:pPr>
      <w:r>
        <w:rPr>
          <w:rFonts w:ascii="Arial" w:hAnsi="Arial" w:cs="Arial"/>
          <w:sz w:val="24"/>
          <w:szCs w:val="24"/>
        </w:rPr>
        <w:t>None identified</w:t>
      </w:r>
    </w:p>
    <w:p w:rsidR="00411145" w:rsidRDefault="00E92E89" w:rsidP="004A6DDD">
      <w:pPr>
        <w:pStyle w:val="NoSpacing"/>
        <w:spacing w:after="120"/>
        <w:ind w:left="709" w:hanging="709"/>
        <w:rPr>
          <w:rFonts w:ascii="Arial" w:hAnsi="Arial" w:cs="Arial"/>
          <w:b/>
          <w:sz w:val="24"/>
          <w:szCs w:val="24"/>
        </w:rPr>
      </w:pPr>
      <w:r w:rsidRPr="00DE144B">
        <w:rPr>
          <w:rFonts w:ascii="Arial" w:hAnsi="Arial" w:cs="Arial"/>
          <w:b/>
          <w:sz w:val="24"/>
          <w:szCs w:val="24"/>
        </w:rPr>
        <w:t>6.1</w:t>
      </w:r>
      <w:r w:rsidR="00652B9C" w:rsidRPr="00DE144B">
        <w:rPr>
          <w:rFonts w:ascii="Arial" w:hAnsi="Arial" w:cs="Arial"/>
          <w:b/>
          <w:sz w:val="24"/>
          <w:szCs w:val="24"/>
        </w:rPr>
        <w:tab/>
      </w:r>
      <w:r w:rsidR="00411145" w:rsidRPr="00411145">
        <w:rPr>
          <w:rFonts w:ascii="Arial" w:hAnsi="Arial" w:cs="Arial"/>
          <w:b/>
          <w:sz w:val="24"/>
          <w:szCs w:val="24"/>
          <w:u w:val="single"/>
        </w:rPr>
        <w:t>Links to Police and Crime Plan Priorities</w:t>
      </w:r>
    </w:p>
    <w:p w:rsidR="00411145" w:rsidRDefault="00D50319" w:rsidP="00892D6D">
      <w:pPr>
        <w:pStyle w:val="NoSpacing"/>
        <w:spacing w:after="120"/>
        <w:ind w:left="709"/>
        <w:rPr>
          <w:rFonts w:ascii="Arial" w:hAnsi="Arial" w:cs="Arial"/>
          <w:sz w:val="24"/>
          <w:szCs w:val="24"/>
        </w:rPr>
      </w:pPr>
      <w:r>
        <w:rPr>
          <w:rFonts w:ascii="Arial" w:hAnsi="Arial" w:cs="Arial"/>
          <w:sz w:val="24"/>
          <w:szCs w:val="24"/>
        </w:rPr>
        <w:t xml:space="preserve">The creation and delivery of this strategy contributes to </w:t>
      </w:r>
      <w:r w:rsidRPr="007C34D4">
        <w:rPr>
          <w:rFonts w:ascii="Arial" w:hAnsi="Arial" w:cs="Arial"/>
          <w:b/>
          <w:sz w:val="24"/>
          <w:szCs w:val="24"/>
        </w:rPr>
        <w:t>all</w:t>
      </w:r>
      <w:r>
        <w:rPr>
          <w:rFonts w:ascii="Arial" w:hAnsi="Arial" w:cs="Arial"/>
          <w:sz w:val="24"/>
          <w:szCs w:val="24"/>
        </w:rPr>
        <w:t xml:space="preserve"> areas of the PFCC </w:t>
      </w:r>
      <w:r w:rsidR="007B67B6">
        <w:rPr>
          <w:rFonts w:ascii="Arial" w:hAnsi="Arial" w:cs="Arial"/>
          <w:sz w:val="24"/>
          <w:szCs w:val="24"/>
        </w:rPr>
        <w:t>Police and Crime Plan</w:t>
      </w:r>
      <w:r w:rsidR="004A6DDD">
        <w:rPr>
          <w:rFonts w:ascii="Arial" w:hAnsi="Arial" w:cs="Arial"/>
          <w:sz w:val="24"/>
          <w:szCs w:val="24"/>
        </w:rPr>
        <w:t xml:space="preserve"> and should be considered an underlying theme throughout. </w:t>
      </w:r>
    </w:p>
    <w:p w:rsidR="00411145" w:rsidRDefault="00411145" w:rsidP="002B0C5E">
      <w:pPr>
        <w:pStyle w:val="NoSpacing"/>
        <w:spacing w:after="120"/>
        <w:rPr>
          <w:rFonts w:ascii="Arial" w:hAnsi="Arial" w:cs="Arial"/>
          <w:b/>
          <w:sz w:val="24"/>
          <w:szCs w:val="24"/>
          <w:u w:val="single"/>
        </w:rPr>
      </w:pPr>
      <w:r w:rsidRPr="00411145">
        <w:rPr>
          <w:rFonts w:ascii="Arial" w:hAnsi="Arial" w:cs="Arial"/>
          <w:b/>
          <w:sz w:val="24"/>
          <w:szCs w:val="24"/>
        </w:rPr>
        <w:t>6.2</w:t>
      </w:r>
      <w:r w:rsidRPr="00411145">
        <w:rPr>
          <w:rFonts w:ascii="Arial" w:hAnsi="Arial" w:cs="Arial"/>
          <w:b/>
          <w:sz w:val="24"/>
          <w:szCs w:val="24"/>
        </w:rPr>
        <w:tab/>
      </w:r>
      <w:r w:rsidRPr="00411145">
        <w:rPr>
          <w:rFonts w:ascii="Arial" w:hAnsi="Arial" w:cs="Arial"/>
          <w:b/>
          <w:sz w:val="24"/>
          <w:szCs w:val="24"/>
          <w:u w:val="single"/>
        </w:rPr>
        <w:t>Demand</w:t>
      </w:r>
    </w:p>
    <w:p w:rsidR="00411145" w:rsidRPr="00411145" w:rsidRDefault="00D50319" w:rsidP="002B0C5E">
      <w:pPr>
        <w:pStyle w:val="NoSpacing"/>
        <w:spacing w:after="120"/>
        <w:ind w:left="709"/>
        <w:rPr>
          <w:rFonts w:ascii="Arial" w:hAnsi="Arial" w:cs="Arial"/>
          <w:sz w:val="24"/>
          <w:szCs w:val="24"/>
        </w:rPr>
      </w:pPr>
      <w:r>
        <w:rPr>
          <w:rFonts w:ascii="Arial" w:hAnsi="Arial" w:cs="Arial"/>
          <w:sz w:val="24"/>
          <w:szCs w:val="24"/>
        </w:rPr>
        <w:t>N/A</w:t>
      </w:r>
    </w:p>
    <w:p w:rsidR="00121A7F" w:rsidRPr="00DE144B" w:rsidRDefault="00411145" w:rsidP="00C652BF">
      <w:pPr>
        <w:pStyle w:val="NoSpacing"/>
        <w:spacing w:after="100" w:afterAutospacing="1"/>
        <w:ind w:left="709" w:hanging="709"/>
        <w:rPr>
          <w:rFonts w:ascii="Arial" w:hAnsi="Arial" w:cs="Arial"/>
          <w:b/>
          <w:sz w:val="24"/>
          <w:szCs w:val="24"/>
          <w:u w:val="single"/>
        </w:rPr>
      </w:pPr>
      <w:r w:rsidRPr="00411145">
        <w:rPr>
          <w:rFonts w:ascii="Arial" w:hAnsi="Arial" w:cs="Arial"/>
          <w:b/>
          <w:sz w:val="24"/>
          <w:szCs w:val="24"/>
        </w:rPr>
        <w:t>6.3</w:t>
      </w:r>
      <w:r w:rsidRPr="00411145">
        <w:rPr>
          <w:rFonts w:ascii="Arial" w:hAnsi="Arial" w:cs="Arial"/>
          <w:b/>
          <w:sz w:val="24"/>
          <w:szCs w:val="24"/>
        </w:rPr>
        <w:tab/>
      </w:r>
      <w:r w:rsidR="006279AB" w:rsidRPr="00DE144B">
        <w:rPr>
          <w:rFonts w:ascii="Arial" w:hAnsi="Arial" w:cs="Arial"/>
          <w:b/>
          <w:sz w:val="24"/>
          <w:szCs w:val="24"/>
          <w:u w:val="single"/>
        </w:rPr>
        <w:t>Risks</w:t>
      </w:r>
      <w:r w:rsidR="00D8103E" w:rsidRPr="00DE144B">
        <w:rPr>
          <w:rFonts w:ascii="Arial" w:hAnsi="Arial" w:cs="Arial"/>
          <w:b/>
          <w:sz w:val="24"/>
          <w:szCs w:val="24"/>
          <w:u w:val="single"/>
        </w:rPr>
        <w:t>/Mitigation</w:t>
      </w:r>
    </w:p>
    <w:p w:rsidR="00121A7F" w:rsidRPr="007D3E9B" w:rsidRDefault="007B67B6" w:rsidP="002B0C5E">
      <w:pPr>
        <w:spacing w:after="120" w:line="240" w:lineRule="auto"/>
        <w:ind w:left="709"/>
        <w:contextualSpacing/>
        <w:rPr>
          <w:rFonts w:ascii="Arial" w:hAnsi="Arial"/>
          <w:sz w:val="24"/>
        </w:rPr>
      </w:pPr>
      <w:r>
        <w:rPr>
          <w:rFonts w:ascii="Arial" w:hAnsi="Arial"/>
          <w:sz w:val="24"/>
        </w:rPr>
        <w:t>None identified</w:t>
      </w:r>
    </w:p>
    <w:p w:rsidR="003832F7" w:rsidRPr="007D3E9B" w:rsidRDefault="00411145" w:rsidP="002B0C5E">
      <w:pPr>
        <w:pStyle w:val="NoSpacing"/>
        <w:spacing w:after="120"/>
        <w:rPr>
          <w:rFonts w:ascii="Arial" w:hAnsi="Arial" w:cs="Arial"/>
          <w:sz w:val="24"/>
          <w:szCs w:val="24"/>
        </w:rPr>
      </w:pPr>
      <w:r>
        <w:rPr>
          <w:rFonts w:ascii="Arial" w:hAnsi="Arial" w:cs="Arial"/>
          <w:b/>
          <w:sz w:val="24"/>
          <w:szCs w:val="24"/>
        </w:rPr>
        <w:t>6.4</w:t>
      </w:r>
      <w:r w:rsidR="00665862" w:rsidRPr="00DE144B">
        <w:rPr>
          <w:rFonts w:ascii="Arial" w:hAnsi="Arial" w:cs="Arial"/>
          <w:b/>
          <w:sz w:val="24"/>
          <w:szCs w:val="24"/>
        </w:rPr>
        <w:tab/>
      </w:r>
      <w:r w:rsidR="003832F7" w:rsidRPr="00DE144B">
        <w:rPr>
          <w:rFonts w:ascii="Arial" w:hAnsi="Arial" w:cs="Arial"/>
          <w:b/>
          <w:sz w:val="24"/>
          <w:szCs w:val="24"/>
          <w:u w:val="single"/>
        </w:rPr>
        <w:t>Equality and/or Human Rights</w:t>
      </w:r>
      <w:r w:rsidR="00652B9C" w:rsidRPr="00DE144B">
        <w:rPr>
          <w:rFonts w:ascii="Arial" w:hAnsi="Arial" w:cs="Arial"/>
          <w:b/>
          <w:sz w:val="24"/>
          <w:szCs w:val="24"/>
          <w:u w:val="single"/>
        </w:rPr>
        <w:t xml:space="preserve"> Implications </w:t>
      </w:r>
    </w:p>
    <w:p w:rsidR="001D5222" w:rsidRPr="00DE144B" w:rsidRDefault="00D50319" w:rsidP="002B0C5E">
      <w:pPr>
        <w:pStyle w:val="NoSpacing"/>
        <w:spacing w:after="120"/>
        <w:ind w:left="360" w:firstLine="360"/>
        <w:rPr>
          <w:rFonts w:ascii="Arial" w:hAnsi="Arial" w:cs="Arial"/>
          <w:b/>
          <w:sz w:val="24"/>
          <w:szCs w:val="24"/>
        </w:rPr>
      </w:pPr>
      <w:r>
        <w:rPr>
          <w:rFonts w:ascii="Arial" w:hAnsi="Arial" w:cs="Arial"/>
          <w:sz w:val="24"/>
          <w:szCs w:val="24"/>
        </w:rPr>
        <w:t>None identified.</w:t>
      </w:r>
    </w:p>
    <w:p w:rsidR="00D50319" w:rsidRDefault="00411145" w:rsidP="002B0C5E">
      <w:pPr>
        <w:pStyle w:val="NoSpacing"/>
        <w:spacing w:after="120"/>
        <w:rPr>
          <w:rFonts w:ascii="Arial" w:hAnsi="Arial" w:cs="Arial"/>
          <w:b/>
          <w:sz w:val="24"/>
          <w:szCs w:val="24"/>
        </w:rPr>
      </w:pPr>
      <w:r>
        <w:rPr>
          <w:rFonts w:ascii="Arial" w:hAnsi="Arial" w:cs="Arial"/>
          <w:b/>
          <w:sz w:val="24"/>
          <w:szCs w:val="24"/>
        </w:rPr>
        <w:t>6.5</w:t>
      </w:r>
      <w:r w:rsidR="00E92E89" w:rsidRPr="00DE144B">
        <w:rPr>
          <w:rFonts w:ascii="Arial" w:hAnsi="Arial" w:cs="Arial"/>
          <w:b/>
          <w:sz w:val="24"/>
          <w:szCs w:val="24"/>
        </w:rPr>
        <w:tab/>
      </w:r>
      <w:r w:rsidR="00E92E89" w:rsidRPr="00DE144B">
        <w:rPr>
          <w:rFonts w:ascii="Arial" w:hAnsi="Arial" w:cs="Arial"/>
          <w:b/>
          <w:sz w:val="24"/>
          <w:szCs w:val="24"/>
          <w:u w:val="single"/>
        </w:rPr>
        <w:t>Health and</w:t>
      </w:r>
      <w:r w:rsidR="00652B9C" w:rsidRPr="00DE144B">
        <w:rPr>
          <w:rFonts w:ascii="Arial" w:hAnsi="Arial" w:cs="Arial"/>
          <w:b/>
          <w:sz w:val="24"/>
          <w:szCs w:val="24"/>
          <w:u w:val="single"/>
        </w:rPr>
        <w:t xml:space="preserve"> Safety Implications</w:t>
      </w:r>
      <w:r w:rsidR="00652B9C" w:rsidRPr="00DE144B">
        <w:rPr>
          <w:rFonts w:ascii="Arial" w:hAnsi="Arial" w:cs="Arial"/>
          <w:b/>
          <w:sz w:val="24"/>
          <w:szCs w:val="24"/>
        </w:rPr>
        <w:t xml:space="preserve"> </w:t>
      </w:r>
    </w:p>
    <w:p w:rsidR="00D50319" w:rsidRDefault="00D50319" w:rsidP="00892D6D">
      <w:pPr>
        <w:pStyle w:val="NoSpacing"/>
        <w:spacing w:after="120"/>
        <w:ind w:left="360" w:firstLine="360"/>
        <w:rPr>
          <w:rFonts w:ascii="Arial" w:hAnsi="Arial" w:cs="Arial"/>
          <w:sz w:val="24"/>
          <w:szCs w:val="24"/>
        </w:rPr>
      </w:pPr>
      <w:r>
        <w:rPr>
          <w:rFonts w:ascii="Arial" w:hAnsi="Arial" w:cs="Arial"/>
          <w:sz w:val="24"/>
          <w:szCs w:val="24"/>
        </w:rPr>
        <w:t>None identified.</w:t>
      </w:r>
    </w:p>
    <w:p w:rsidR="003832F7" w:rsidRDefault="00E92E89" w:rsidP="00665862">
      <w:pPr>
        <w:pStyle w:val="NoSpacing"/>
        <w:ind w:left="709" w:hanging="709"/>
        <w:rPr>
          <w:rFonts w:ascii="Arial" w:hAnsi="Arial" w:cs="Arial"/>
          <w:b/>
          <w:sz w:val="24"/>
          <w:szCs w:val="24"/>
          <w:u w:val="single"/>
        </w:rPr>
      </w:pPr>
      <w:r>
        <w:rPr>
          <w:rFonts w:ascii="Arial" w:hAnsi="Arial" w:cs="Arial"/>
          <w:b/>
          <w:sz w:val="24"/>
          <w:szCs w:val="24"/>
        </w:rPr>
        <w:t>7.0</w:t>
      </w:r>
      <w:r w:rsidR="00665862">
        <w:rPr>
          <w:rFonts w:ascii="Arial" w:hAnsi="Arial" w:cs="Arial"/>
          <w:b/>
          <w:sz w:val="24"/>
          <w:szCs w:val="24"/>
        </w:rPr>
        <w:tab/>
      </w:r>
      <w:r w:rsidR="00665862" w:rsidRPr="00665862">
        <w:rPr>
          <w:rFonts w:ascii="Arial" w:hAnsi="Arial" w:cs="Arial"/>
          <w:b/>
          <w:sz w:val="24"/>
          <w:szCs w:val="24"/>
          <w:u w:val="single"/>
        </w:rPr>
        <w:t>Consultation/Engagement</w:t>
      </w:r>
    </w:p>
    <w:p w:rsidR="00D50319" w:rsidRDefault="00D50319" w:rsidP="00127EA9">
      <w:pPr>
        <w:pStyle w:val="ListParagraph"/>
        <w:numPr>
          <w:ilvl w:val="0"/>
          <w:numId w:val="16"/>
        </w:numPr>
        <w:rPr>
          <w:rFonts w:eastAsia="Times New Roman" w:cs="Arial"/>
          <w:szCs w:val="24"/>
          <w:lang w:eastAsia="en-GB"/>
        </w:rPr>
      </w:pPr>
      <w:r w:rsidRPr="00D50319">
        <w:rPr>
          <w:rFonts w:eastAsia="Times New Roman" w:cs="Arial"/>
          <w:szCs w:val="24"/>
          <w:lang w:eastAsia="en-GB"/>
        </w:rPr>
        <w:t>NPCC Crime Prevention Delivery Working Group</w:t>
      </w:r>
    </w:p>
    <w:p w:rsidR="00127EA9" w:rsidRDefault="00127EA9" w:rsidP="00127EA9">
      <w:pPr>
        <w:pStyle w:val="ListParagraph"/>
        <w:numPr>
          <w:ilvl w:val="0"/>
          <w:numId w:val="16"/>
        </w:numPr>
        <w:rPr>
          <w:rFonts w:eastAsia="Times New Roman" w:cs="Arial"/>
          <w:szCs w:val="24"/>
          <w:lang w:eastAsia="en-GB"/>
        </w:rPr>
      </w:pPr>
      <w:r>
        <w:rPr>
          <w:rFonts w:eastAsia="Times New Roman" w:cs="Arial"/>
          <w:szCs w:val="24"/>
          <w:lang w:eastAsia="en-GB"/>
        </w:rPr>
        <w:t>NPCC Modernising Neighbourhood Policing Working Group</w:t>
      </w:r>
    </w:p>
    <w:p w:rsidR="00127EA9" w:rsidRPr="00D50319" w:rsidRDefault="00127EA9" w:rsidP="00127EA9">
      <w:pPr>
        <w:pStyle w:val="ListParagraph"/>
        <w:numPr>
          <w:ilvl w:val="0"/>
          <w:numId w:val="16"/>
        </w:numPr>
        <w:rPr>
          <w:rFonts w:eastAsia="Times New Roman" w:cs="Arial"/>
          <w:szCs w:val="24"/>
          <w:lang w:eastAsia="en-GB"/>
        </w:rPr>
      </w:pPr>
      <w:r>
        <w:rPr>
          <w:rFonts w:eastAsia="Times New Roman" w:cs="Arial"/>
          <w:szCs w:val="24"/>
          <w:lang w:eastAsia="en-GB"/>
        </w:rPr>
        <w:t>NPCC Problem Solving Working Group</w:t>
      </w:r>
    </w:p>
    <w:p w:rsidR="00D50319" w:rsidRPr="00D50319" w:rsidRDefault="00D50319" w:rsidP="00D50319">
      <w:pPr>
        <w:pStyle w:val="ListParagraph"/>
        <w:numPr>
          <w:ilvl w:val="0"/>
          <w:numId w:val="16"/>
        </w:numPr>
        <w:spacing w:after="0"/>
        <w:rPr>
          <w:rFonts w:eastAsia="Times New Roman" w:cs="Arial"/>
          <w:szCs w:val="24"/>
          <w:lang w:eastAsia="en-GB"/>
        </w:rPr>
      </w:pPr>
      <w:r w:rsidRPr="00D50319">
        <w:rPr>
          <w:rFonts w:eastAsia="Times New Roman" w:cs="Arial"/>
          <w:szCs w:val="24"/>
          <w:lang w:eastAsia="en-GB"/>
        </w:rPr>
        <w:t>Essex Chief Superintendents</w:t>
      </w:r>
    </w:p>
    <w:p w:rsidR="00D50319" w:rsidRPr="00D50319" w:rsidRDefault="00D50319" w:rsidP="00BC488F">
      <w:pPr>
        <w:pStyle w:val="ListParagraph"/>
        <w:numPr>
          <w:ilvl w:val="0"/>
          <w:numId w:val="16"/>
        </w:numPr>
        <w:rPr>
          <w:rFonts w:eastAsia="Times New Roman" w:cs="Arial"/>
          <w:szCs w:val="24"/>
          <w:lang w:eastAsia="en-GB"/>
        </w:rPr>
      </w:pPr>
      <w:r w:rsidRPr="00D50319">
        <w:rPr>
          <w:rFonts w:eastAsia="Times New Roman" w:cs="Arial"/>
          <w:szCs w:val="24"/>
          <w:lang w:eastAsia="en-GB"/>
        </w:rPr>
        <w:t xml:space="preserve">Key </w:t>
      </w:r>
      <w:r w:rsidR="00BC488F" w:rsidRPr="00D50319">
        <w:rPr>
          <w:rFonts w:eastAsia="Times New Roman" w:cs="Arial"/>
          <w:szCs w:val="24"/>
          <w:lang w:eastAsia="en-GB"/>
        </w:rPr>
        <w:t>Community Safety Partners</w:t>
      </w:r>
      <w:r w:rsidR="00BC488F">
        <w:rPr>
          <w:rFonts w:eastAsia="Times New Roman" w:cs="Arial"/>
          <w:szCs w:val="24"/>
          <w:lang w:eastAsia="en-GB"/>
        </w:rPr>
        <w:t xml:space="preserve"> </w:t>
      </w:r>
      <w:r w:rsidR="00D62557">
        <w:rPr>
          <w:rFonts w:eastAsia="Times New Roman" w:cs="Arial"/>
          <w:szCs w:val="24"/>
          <w:lang w:eastAsia="en-GB"/>
        </w:rPr>
        <w:t>(via the Essex Community Safety Network</w:t>
      </w:r>
      <w:r w:rsidR="007A4905">
        <w:rPr>
          <w:rFonts w:eastAsia="Times New Roman" w:cs="Arial"/>
          <w:szCs w:val="24"/>
          <w:lang w:eastAsia="en-GB"/>
        </w:rPr>
        <w:t xml:space="preserve"> and Safer Essex</w:t>
      </w:r>
      <w:r w:rsidR="00D62557">
        <w:rPr>
          <w:rFonts w:eastAsia="Times New Roman" w:cs="Arial"/>
          <w:szCs w:val="24"/>
          <w:lang w:eastAsia="en-GB"/>
        </w:rPr>
        <w:t>)</w:t>
      </w:r>
    </w:p>
    <w:p w:rsidR="00663C2D" w:rsidRDefault="00D50319" w:rsidP="007F5FB0">
      <w:pPr>
        <w:pStyle w:val="ListParagraph"/>
        <w:numPr>
          <w:ilvl w:val="0"/>
          <w:numId w:val="16"/>
        </w:numPr>
        <w:spacing w:after="0"/>
        <w:rPr>
          <w:rFonts w:eastAsia="Times New Roman" w:cs="Arial"/>
          <w:szCs w:val="24"/>
          <w:lang w:eastAsia="en-GB"/>
        </w:rPr>
      </w:pPr>
      <w:r w:rsidRPr="00892D6D">
        <w:rPr>
          <w:rFonts w:eastAsia="Times New Roman" w:cs="Arial"/>
          <w:szCs w:val="24"/>
          <w:lang w:eastAsia="en-GB"/>
        </w:rPr>
        <w:t>LPSU</w:t>
      </w:r>
      <w:r w:rsidR="00892D6D" w:rsidRPr="00892D6D">
        <w:rPr>
          <w:rFonts w:eastAsia="Times New Roman" w:cs="Arial"/>
          <w:szCs w:val="24"/>
          <w:lang w:eastAsia="en-GB"/>
        </w:rPr>
        <w:t xml:space="preserve"> &amp; </w:t>
      </w:r>
      <w:r w:rsidRPr="00892D6D">
        <w:rPr>
          <w:rFonts w:eastAsia="Times New Roman" w:cs="Arial"/>
          <w:szCs w:val="24"/>
          <w:lang w:eastAsia="en-GB"/>
        </w:rPr>
        <w:t>OPFCC stakeholders</w:t>
      </w:r>
    </w:p>
    <w:p w:rsidR="007D3E9B" w:rsidRPr="007D3E9B" w:rsidRDefault="00E92E89" w:rsidP="00940197">
      <w:pPr>
        <w:pStyle w:val="NoSpacing"/>
        <w:spacing w:after="120"/>
        <w:ind w:left="720" w:hanging="720"/>
        <w:rPr>
          <w:rFonts w:ascii="Arial" w:hAnsi="Arial" w:cs="Arial"/>
          <w:sz w:val="24"/>
          <w:szCs w:val="24"/>
        </w:rPr>
      </w:pPr>
      <w:r>
        <w:rPr>
          <w:rFonts w:ascii="Arial" w:hAnsi="Arial" w:cs="Arial"/>
          <w:b/>
          <w:sz w:val="24"/>
          <w:szCs w:val="24"/>
        </w:rPr>
        <w:t>8.0</w:t>
      </w:r>
      <w:r w:rsidR="003832F7" w:rsidRPr="003832F7">
        <w:rPr>
          <w:rFonts w:ascii="Arial" w:hAnsi="Arial" w:cs="Arial"/>
          <w:b/>
          <w:sz w:val="24"/>
          <w:szCs w:val="24"/>
        </w:rPr>
        <w:tab/>
      </w:r>
      <w:r w:rsidR="007D3E9B" w:rsidRPr="007D3E9B">
        <w:rPr>
          <w:rFonts w:ascii="Arial" w:hAnsi="Arial" w:cs="Arial"/>
          <w:b/>
          <w:sz w:val="24"/>
          <w:szCs w:val="24"/>
          <w:u w:val="single"/>
        </w:rPr>
        <w:t>Actions for Improvement</w:t>
      </w:r>
    </w:p>
    <w:p w:rsidR="001E3865" w:rsidRDefault="001E3865" w:rsidP="001E3865">
      <w:pPr>
        <w:pStyle w:val="NoSpacing"/>
        <w:ind w:left="720"/>
        <w:rPr>
          <w:rFonts w:ascii="Arial" w:hAnsi="Arial" w:cs="Arial"/>
          <w:sz w:val="24"/>
          <w:szCs w:val="24"/>
        </w:rPr>
      </w:pPr>
      <w:r>
        <w:rPr>
          <w:rFonts w:ascii="Arial" w:hAnsi="Arial" w:cs="Arial"/>
          <w:sz w:val="24"/>
          <w:szCs w:val="24"/>
        </w:rPr>
        <w:t xml:space="preserve">There are no outstanding HMICFRS </w:t>
      </w:r>
      <w:r w:rsidRPr="001E3865">
        <w:rPr>
          <w:rFonts w:ascii="Arial" w:hAnsi="Arial" w:cs="Arial"/>
          <w:sz w:val="24"/>
          <w:szCs w:val="24"/>
        </w:rPr>
        <w:t xml:space="preserve">improvement plans </w:t>
      </w:r>
      <w:r>
        <w:rPr>
          <w:rFonts w:ascii="Arial" w:hAnsi="Arial" w:cs="Arial"/>
          <w:sz w:val="24"/>
          <w:szCs w:val="24"/>
        </w:rPr>
        <w:t xml:space="preserve">or </w:t>
      </w:r>
      <w:r w:rsidRPr="001E3865">
        <w:rPr>
          <w:rFonts w:ascii="Arial" w:hAnsi="Arial" w:cs="Arial"/>
          <w:sz w:val="24"/>
          <w:szCs w:val="24"/>
        </w:rPr>
        <w:t>Areas for Improvement (AFI</w:t>
      </w:r>
      <w:r>
        <w:rPr>
          <w:rFonts w:ascii="Arial" w:hAnsi="Arial" w:cs="Arial"/>
          <w:sz w:val="24"/>
          <w:szCs w:val="24"/>
        </w:rPr>
        <w:t>s</w:t>
      </w:r>
      <w:r w:rsidRPr="001E3865">
        <w:rPr>
          <w:rFonts w:ascii="Arial" w:hAnsi="Arial" w:cs="Arial"/>
          <w:sz w:val="24"/>
          <w:szCs w:val="24"/>
        </w:rPr>
        <w:t>)</w:t>
      </w:r>
      <w:r>
        <w:rPr>
          <w:rFonts w:ascii="Arial" w:hAnsi="Arial" w:cs="Arial"/>
          <w:sz w:val="24"/>
          <w:szCs w:val="24"/>
        </w:rPr>
        <w:t xml:space="preserve"> relating to the Crime Prevention Strategy.</w:t>
      </w:r>
    </w:p>
    <w:p w:rsidR="00127EA9" w:rsidRDefault="00127EA9" w:rsidP="001E3865">
      <w:pPr>
        <w:pStyle w:val="NoSpacing"/>
        <w:ind w:left="720"/>
        <w:rPr>
          <w:rFonts w:ascii="Arial" w:hAnsi="Arial" w:cs="Arial"/>
          <w:sz w:val="24"/>
          <w:szCs w:val="24"/>
        </w:rPr>
      </w:pPr>
    </w:p>
    <w:p w:rsidR="007D3E9B" w:rsidRDefault="003A2BFE" w:rsidP="007D3E9B">
      <w:pPr>
        <w:pStyle w:val="NoSpacing"/>
        <w:ind w:left="720"/>
        <w:rPr>
          <w:rFonts w:ascii="Arial" w:hAnsi="Arial" w:cs="Arial"/>
          <w:sz w:val="24"/>
          <w:szCs w:val="24"/>
        </w:rPr>
      </w:pPr>
      <w:r>
        <w:rPr>
          <w:rFonts w:ascii="Arial" w:hAnsi="Arial" w:cs="Arial"/>
          <w:sz w:val="24"/>
          <w:szCs w:val="24"/>
        </w:rPr>
        <w:t>The depth and rigour of the performance data sets against the crime prevention priority strands,</w:t>
      </w:r>
    </w:p>
    <w:p w:rsidR="00864A7B" w:rsidRDefault="00864A7B" w:rsidP="007D3E9B">
      <w:pPr>
        <w:pStyle w:val="NoSpacing"/>
        <w:ind w:left="720"/>
        <w:rPr>
          <w:rFonts w:ascii="Arial" w:hAnsi="Arial" w:cs="Arial"/>
          <w:sz w:val="24"/>
          <w:szCs w:val="24"/>
        </w:rPr>
      </w:pPr>
    </w:p>
    <w:p w:rsidR="007A4905" w:rsidRDefault="007A4905" w:rsidP="007D3E9B">
      <w:pPr>
        <w:pStyle w:val="NoSpacing"/>
        <w:ind w:left="720"/>
        <w:rPr>
          <w:rFonts w:ascii="Arial" w:hAnsi="Arial" w:cs="Arial"/>
          <w:sz w:val="24"/>
          <w:szCs w:val="24"/>
        </w:rPr>
      </w:pPr>
    </w:p>
    <w:p w:rsidR="007D3E9B" w:rsidRPr="007D3E9B" w:rsidRDefault="00E92E89" w:rsidP="00940197">
      <w:pPr>
        <w:pStyle w:val="NoSpacing"/>
        <w:spacing w:after="120"/>
        <w:rPr>
          <w:rFonts w:ascii="Arial" w:hAnsi="Arial" w:cs="Arial"/>
          <w:sz w:val="24"/>
          <w:szCs w:val="24"/>
        </w:rPr>
      </w:pPr>
      <w:r>
        <w:rPr>
          <w:rFonts w:ascii="Arial" w:hAnsi="Arial" w:cs="Arial"/>
          <w:b/>
          <w:sz w:val="24"/>
          <w:szCs w:val="24"/>
        </w:rPr>
        <w:t>9.0</w:t>
      </w:r>
      <w:r w:rsidR="007D3E9B" w:rsidRPr="007D3E9B">
        <w:rPr>
          <w:rFonts w:ascii="Arial" w:hAnsi="Arial" w:cs="Arial"/>
          <w:b/>
          <w:sz w:val="24"/>
          <w:szCs w:val="24"/>
        </w:rPr>
        <w:tab/>
      </w:r>
      <w:r w:rsidR="007D3E9B" w:rsidRPr="007D3E9B">
        <w:rPr>
          <w:rFonts w:ascii="Arial" w:hAnsi="Arial" w:cs="Arial"/>
          <w:b/>
          <w:sz w:val="24"/>
          <w:szCs w:val="24"/>
          <w:u w:val="single"/>
        </w:rPr>
        <w:t>Future Work/Development</w:t>
      </w:r>
      <w:r w:rsidR="004A55EC">
        <w:rPr>
          <w:rFonts w:ascii="Arial" w:hAnsi="Arial" w:cs="Arial"/>
          <w:b/>
          <w:sz w:val="24"/>
          <w:szCs w:val="24"/>
          <w:u w:val="single"/>
        </w:rPr>
        <w:t xml:space="preserve"> and Expected Outcome</w:t>
      </w:r>
    </w:p>
    <w:p w:rsidR="0091405A" w:rsidRDefault="00D62557" w:rsidP="00241DE1">
      <w:pPr>
        <w:spacing w:after="120" w:line="240" w:lineRule="auto"/>
        <w:ind w:left="680"/>
        <w:rPr>
          <w:rFonts w:ascii="Arial" w:eastAsia="Times New Roman" w:hAnsi="Arial" w:cs="Arial"/>
          <w:sz w:val="24"/>
          <w:szCs w:val="24"/>
          <w:lang w:eastAsia="en-GB"/>
        </w:rPr>
      </w:pPr>
      <w:r>
        <w:rPr>
          <w:rFonts w:ascii="Arial" w:eastAsia="Times New Roman" w:hAnsi="Arial" w:cs="Arial"/>
          <w:sz w:val="24"/>
          <w:szCs w:val="24"/>
          <w:lang w:eastAsia="en-GB"/>
        </w:rPr>
        <w:t xml:space="preserve">The 9 Strategic Leads </w:t>
      </w:r>
      <w:r w:rsidR="00127EA9">
        <w:rPr>
          <w:rFonts w:ascii="Arial" w:eastAsia="Times New Roman" w:hAnsi="Arial" w:cs="Arial"/>
          <w:sz w:val="24"/>
          <w:szCs w:val="24"/>
          <w:lang w:eastAsia="en-GB"/>
        </w:rPr>
        <w:t xml:space="preserve">have reviewed their </w:t>
      </w:r>
      <w:r>
        <w:rPr>
          <w:rFonts w:ascii="Arial" w:eastAsia="Times New Roman" w:hAnsi="Arial" w:cs="Arial"/>
          <w:sz w:val="24"/>
          <w:szCs w:val="24"/>
          <w:lang w:eastAsia="en-GB"/>
        </w:rPr>
        <w:t xml:space="preserve">delivery plans </w:t>
      </w:r>
      <w:r w:rsidR="00127EA9">
        <w:rPr>
          <w:rFonts w:ascii="Arial" w:eastAsia="Times New Roman" w:hAnsi="Arial" w:cs="Arial"/>
          <w:sz w:val="24"/>
          <w:szCs w:val="24"/>
          <w:lang w:eastAsia="en-GB"/>
        </w:rPr>
        <w:t>t</w:t>
      </w:r>
      <w:r>
        <w:rPr>
          <w:rFonts w:ascii="Arial" w:eastAsia="Times New Roman" w:hAnsi="Arial" w:cs="Arial"/>
          <w:sz w:val="24"/>
          <w:szCs w:val="24"/>
          <w:lang w:eastAsia="en-GB"/>
        </w:rPr>
        <w:t xml:space="preserve">o ensure they remain fit for purpose and reflect any relevant changes to legislation, national guidance and established good practice.  </w:t>
      </w:r>
    </w:p>
    <w:p w:rsidR="00F1434C" w:rsidRDefault="00127EA9" w:rsidP="00127EA9">
      <w:pPr>
        <w:spacing w:after="0" w:line="240" w:lineRule="auto"/>
        <w:ind w:left="680"/>
        <w:rPr>
          <w:rFonts w:ascii="Arial" w:eastAsia="Times New Roman" w:hAnsi="Arial" w:cs="Arial"/>
          <w:sz w:val="24"/>
          <w:szCs w:val="24"/>
          <w:lang w:eastAsia="en-GB"/>
        </w:rPr>
      </w:pPr>
      <w:r>
        <w:rPr>
          <w:rFonts w:ascii="Arial" w:eastAsia="Times New Roman" w:hAnsi="Arial" w:cs="Arial"/>
          <w:sz w:val="24"/>
          <w:szCs w:val="24"/>
          <w:lang w:eastAsia="en-GB"/>
        </w:rPr>
        <w:t xml:space="preserve">Work is still ongoing to </w:t>
      </w:r>
      <w:r w:rsidR="0006446C" w:rsidRPr="0006446C">
        <w:rPr>
          <w:rFonts w:ascii="Arial" w:eastAsia="Times New Roman" w:hAnsi="Arial" w:cs="Arial"/>
          <w:sz w:val="24"/>
          <w:szCs w:val="24"/>
          <w:lang w:eastAsia="en-GB"/>
        </w:rPr>
        <w:t>standardise the reporting format for CSPs</w:t>
      </w:r>
      <w:r>
        <w:rPr>
          <w:rFonts w:ascii="Arial" w:eastAsia="Times New Roman" w:hAnsi="Arial" w:cs="Arial"/>
          <w:sz w:val="24"/>
          <w:szCs w:val="24"/>
          <w:lang w:eastAsia="en-GB"/>
        </w:rPr>
        <w:t xml:space="preserve"> via the </w:t>
      </w:r>
      <w:r w:rsidR="0006446C" w:rsidRPr="0006446C">
        <w:rPr>
          <w:rFonts w:ascii="Arial" w:eastAsia="Times New Roman" w:hAnsi="Arial" w:cs="Arial"/>
          <w:sz w:val="24"/>
          <w:szCs w:val="24"/>
          <w:lang w:eastAsia="en-GB"/>
        </w:rPr>
        <w:t>OPFCC</w:t>
      </w:r>
      <w:r>
        <w:rPr>
          <w:rFonts w:ascii="Arial" w:eastAsia="Times New Roman" w:hAnsi="Arial" w:cs="Arial"/>
          <w:sz w:val="24"/>
          <w:szCs w:val="24"/>
          <w:lang w:eastAsia="en-GB"/>
        </w:rPr>
        <w:t xml:space="preserve"> requirement for </w:t>
      </w:r>
      <w:r w:rsidR="0006446C" w:rsidRPr="0006446C">
        <w:rPr>
          <w:rFonts w:ascii="Arial" w:eastAsia="Times New Roman" w:hAnsi="Arial" w:cs="Arial"/>
          <w:sz w:val="24"/>
          <w:szCs w:val="24"/>
          <w:lang w:eastAsia="en-GB"/>
        </w:rPr>
        <w:t>CSPs to report progress against the stated CSP objectives to secure continued funding.</w:t>
      </w:r>
    </w:p>
    <w:p w:rsidR="00D50319" w:rsidRPr="00241DE1" w:rsidRDefault="00D50319" w:rsidP="00D50319">
      <w:pPr>
        <w:spacing w:after="0" w:line="240" w:lineRule="auto"/>
        <w:rPr>
          <w:rFonts w:ascii="Arial" w:eastAsia="Times New Roman" w:hAnsi="Arial" w:cs="Arial"/>
          <w:b/>
          <w:sz w:val="24"/>
          <w:szCs w:val="24"/>
          <w:lang w:eastAsia="en-GB"/>
        </w:rPr>
      </w:pPr>
    </w:p>
    <w:p w:rsidR="00665862" w:rsidRDefault="00E92E89" w:rsidP="00665862">
      <w:pPr>
        <w:pStyle w:val="NoSpacing"/>
        <w:rPr>
          <w:rFonts w:ascii="Arial" w:hAnsi="Arial" w:cs="Arial"/>
          <w:b/>
          <w:sz w:val="24"/>
          <w:szCs w:val="24"/>
          <w:u w:val="single"/>
        </w:rPr>
      </w:pPr>
      <w:r>
        <w:rPr>
          <w:rFonts w:ascii="Arial" w:hAnsi="Arial" w:cs="Arial"/>
          <w:b/>
          <w:sz w:val="24"/>
          <w:szCs w:val="24"/>
        </w:rPr>
        <w:t>10.0</w:t>
      </w:r>
      <w:r w:rsidR="00665862">
        <w:rPr>
          <w:rFonts w:ascii="Arial" w:hAnsi="Arial" w:cs="Arial"/>
          <w:b/>
          <w:sz w:val="24"/>
          <w:szCs w:val="24"/>
        </w:rPr>
        <w:tab/>
      </w:r>
      <w:r w:rsidR="00665862" w:rsidRPr="00665862">
        <w:rPr>
          <w:rFonts w:ascii="Arial" w:hAnsi="Arial" w:cs="Arial"/>
          <w:b/>
          <w:sz w:val="24"/>
          <w:szCs w:val="24"/>
          <w:u w:val="single"/>
        </w:rPr>
        <w:t>Decisions Required by the P</w:t>
      </w:r>
      <w:r>
        <w:rPr>
          <w:rFonts w:ascii="Arial" w:hAnsi="Arial" w:cs="Arial"/>
          <w:b/>
          <w:sz w:val="24"/>
          <w:szCs w:val="24"/>
          <w:u w:val="single"/>
        </w:rPr>
        <w:t xml:space="preserve">olice, </w:t>
      </w:r>
      <w:r w:rsidR="00665862" w:rsidRPr="00665862">
        <w:rPr>
          <w:rFonts w:ascii="Arial" w:hAnsi="Arial" w:cs="Arial"/>
          <w:b/>
          <w:sz w:val="24"/>
          <w:szCs w:val="24"/>
          <w:u w:val="single"/>
        </w:rPr>
        <w:t>F</w:t>
      </w:r>
      <w:r>
        <w:rPr>
          <w:rFonts w:ascii="Arial" w:hAnsi="Arial" w:cs="Arial"/>
          <w:b/>
          <w:sz w:val="24"/>
          <w:szCs w:val="24"/>
          <w:u w:val="single"/>
        </w:rPr>
        <w:t xml:space="preserve">ire and </w:t>
      </w:r>
      <w:r w:rsidR="00665862" w:rsidRPr="00665862">
        <w:rPr>
          <w:rFonts w:ascii="Arial" w:hAnsi="Arial" w:cs="Arial"/>
          <w:b/>
          <w:sz w:val="24"/>
          <w:szCs w:val="24"/>
          <w:u w:val="single"/>
        </w:rPr>
        <w:t>C</w:t>
      </w:r>
      <w:r>
        <w:rPr>
          <w:rFonts w:ascii="Arial" w:hAnsi="Arial" w:cs="Arial"/>
          <w:b/>
          <w:sz w:val="24"/>
          <w:szCs w:val="24"/>
          <w:u w:val="single"/>
        </w:rPr>
        <w:t xml:space="preserve">rime </w:t>
      </w:r>
      <w:r w:rsidR="00665862" w:rsidRPr="00665862">
        <w:rPr>
          <w:rFonts w:ascii="Arial" w:hAnsi="Arial" w:cs="Arial"/>
          <w:b/>
          <w:sz w:val="24"/>
          <w:szCs w:val="24"/>
          <w:u w:val="single"/>
        </w:rPr>
        <w:t>C</w:t>
      </w:r>
      <w:r>
        <w:rPr>
          <w:rFonts w:ascii="Arial" w:hAnsi="Arial" w:cs="Arial"/>
          <w:b/>
          <w:sz w:val="24"/>
          <w:szCs w:val="24"/>
          <w:u w:val="single"/>
        </w:rPr>
        <w:t>ommissioner</w:t>
      </w:r>
    </w:p>
    <w:p w:rsidR="00E92E89" w:rsidRDefault="00E92E89" w:rsidP="00665862">
      <w:pPr>
        <w:pStyle w:val="NoSpacing"/>
        <w:ind w:left="720"/>
        <w:rPr>
          <w:rFonts w:ascii="Arial" w:hAnsi="Arial" w:cs="Arial"/>
          <w:sz w:val="24"/>
          <w:szCs w:val="24"/>
        </w:rPr>
      </w:pPr>
    </w:p>
    <w:p w:rsidR="00DF1CB0" w:rsidRDefault="00DF1CB0" w:rsidP="00DF1CB0">
      <w:pPr>
        <w:pStyle w:val="NoSpacing"/>
        <w:ind w:left="720"/>
        <w:rPr>
          <w:rFonts w:ascii="Arial" w:hAnsi="Arial" w:cs="Arial"/>
          <w:sz w:val="24"/>
          <w:szCs w:val="24"/>
        </w:rPr>
      </w:pPr>
      <w:r>
        <w:rPr>
          <w:rFonts w:ascii="Arial" w:hAnsi="Arial" w:cs="Arial"/>
          <w:sz w:val="24"/>
          <w:szCs w:val="24"/>
        </w:rPr>
        <w:t>None</w:t>
      </w:r>
    </w:p>
    <w:p w:rsidR="00DF1CB0" w:rsidRDefault="00DF1CB0" w:rsidP="00DF1CB0">
      <w:pPr>
        <w:pStyle w:val="NoSpacing"/>
        <w:rPr>
          <w:rFonts w:ascii="Arial" w:eastAsia="Times New Roman" w:hAnsi="Arial" w:cs="Arial"/>
          <w:b/>
          <w:sz w:val="24"/>
          <w:szCs w:val="24"/>
          <w:lang w:eastAsia="en-GB"/>
        </w:rPr>
      </w:pPr>
    </w:p>
    <w:p w:rsidR="00DF1CB0" w:rsidRDefault="00BE6615" w:rsidP="00DF1CB0">
      <w:pPr>
        <w:pStyle w:val="NoSpacing"/>
        <w:rPr>
          <w:rFonts w:ascii="Arial" w:eastAsia="Times New Roman" w:hAnsi="Arial" w:cs="Arial"/>
          <w:b/>
          <w:sz w:val="24"/>
          <w:szCs w:val="24"/>
          <w:lang w:eastAsia="en-GB"/>
        </w:rPr>
      </w:pPr>
      <w:r>
        <w:rPr>
          <w:rFonts w:ascii="Arial" w:eastAsia="Times New Roman" w:hAnsi="Arial" w:cs="Arial"/>
          <w:b/>
          <w:sz w:val="24"/>
          <w:szCs w:val="24"/>
          <w:lang w:eastAsia="en-GB"/>
        </w:rPr>
        <w:lastRenderedPageBreak/>
        <w:t>A</w:t>
      </w:r>
      <w:r w:rsidR="00F330CA" w:rsidRPr="00F330CA">
        <w:rPr>
          <w:rFonts w:ascii="Arial" w:eastAsia="Times New Roman" w:hAnsi="Arial" w:cs="Arial"/>
          <w:b/>
          <w:sz w:val="24"/>
          <w:szCs w:val="24"/>
          <w:lang w:eastAsia="en-GB"/>
        </w:rPr>
        <w:t xml:space="preserve">ppendix </w:t>
      </w:r>
      <w:r w:rsidR="00F330CA">
        <w:rPr>
          <w:rFonts w:ascii="Arial" w:eastAsia="Times New Roman" w:hAnsi="Arial" w:cs="Arial"/>
          <w:b/>
          <w:sz w:val="24"/>
          <w:szCs w:val="24"/>
          <w:lang w:eastAsia="en-GB"/>
        </w:rPr>
        <w:t>1</w:t>
      </w:r>
      <w:r w:rsidR="00F330CA" w:rsidRPr="00F330CA">
        <w:rPr>
          <w:rFonts w:ascii="Arial" w:eastAsia="Times New Roman" w:hAnsi="Arial" w:cs="Arial"/>
          <w:sz w:val="24"/>
          <w:szCs w:val="24"/>
          <w:lang w:eastAsia="en-GB"/>
        </w:rPr>
        <w:t xml:space="preserve"> </w:t>
      </w:r>
      <w:r w:rsidR="00F330CA" w:rsidRPr="00F330CA">
        <w:rPr>
          <w:rFonts w:ascii="Arial" w:eastAsia="Times New Roman" w:hAnsi="Arial" w:cs="Arial"/>
          <w:b/>
          <w:sz w:val="24"/>
          <w:szCs w:val="24"/>
          <w:lang w:eastAsia="en-GB"/>
        </w:rPr>
        <w:t>– Crime Prevention Strategy</w:t>
      </w:r>
    </w:p>
    <w:p w:rsidR="00A50431" w:rsidRPr="00DF1CB0" w:rsidRDefault="00646B42" w:rsidP="00DF1CB0">
      <w:pPr>
        <w:pStyle w:val="NoSpacing"/>
        <w:ind w:left="720"/>
        <w:rPr>
          <w:rFonts w:ascii="Arial" w:hAnsi="Arial" w:cs="Arial"/>
          <w:b/>
          <w:sz w:val="24"/>
          <w:szCs w:val="24"/>
        </w:rPr>
      </w:pPr>
      <w:r>
        <w:object w:dxaOrig="1807" w:dyaOrig="11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90.6pt;height:60pt" o:ole="">
            <v:imagedata r:id="rId8" o:title=""/>
          </v:shape>
          <o:OLEObject Type="Embed" ProgID="AcroExch.Document.DC" ShapeID="_x0000_i1039" DrawAspect="Icon" ObjectID="_1624945829" r:id="rId9"/>
        </w:object>
      </w:r>
    </w:p>
    <w:p w:rsidR="00DF1CB0" w:rsidRDefault="00DF1CB0" w:rsidP="00F330CA">
      <w:pPr>
        <w:spacing w:after="0" w:line="240" w:lineRule="auto"/>
        <w:rPr>
          <w:rFonts w:ascii="Arial" w:eastAsia="Times New Roman" w:hAnsi="Arial" w:cs="Arial"/>
          <w:b/>
          <w:sz w:val="24"/>
          <w:szCs w:val="24"/>
          <w:lang w:eastAsia="en-GB"/>
        </w:rPr>
      </w:pPr>
    </w:p>
    <w:p w:rsidR="00A50431" w:rsidRDefault="00F330CA" w:rsidP="00F330CA">
      <w:pPr>
        <w:spacing w:after="0" w:line="240" w:lineRule="auto"/>
        <w:rPr>
          <w:rFonts w:ascii="Arial" w:eastAsia="Times New Roman" w:hAnsi="Arial" w:cs="Arial"/>
          <w:b/>
          <w:sz w:val="24"/>
          <w:szCs w:val="24"/>
          <w:lang w:eastAsia="en-GB"/>
        </w:rPr>
      </w:pPr>
      <w:r w:rsidRPr="00F330CA">
        <w:rPr>
          <w:rFonts w:ascii="Arial" w:eastAsia="Times New Roman" w:hAnsi="Arial" w:cs="Arial"/>
          <w:b/>
          <w:sz w:val="24"/>
          <w:szCs w:val="24"/>
          <w:lang w:eastAsia="en-GB"/>
        </w:rPr>
        <w:t xml:space="preserve">Appendix </w:t>
      </w:r>
      <w:r>
        <w:rPr>
          <w:rFonts w:ascii="Arial" w:eastAsia="Times New Roman" w:hAnsi="Arial" w:cs="Arial"/>
          <w:b/>
          <w:sz w:val="24"/>
          <w:szCs w:val="24"/>
          <w:lang w:eastAsia="en-GB"/>
        </w:rPr>
        <w:t>2</w:t>
      </w:r>
      <w:r w:rsidRPr="00F330CA">
        <w:rPr>
          <w:rFonts w:ascii="Arial" w:eastAsia="Times New Roman" w:hAnsi="Arial" w:cs="Arial"/>
          <w:sz w:val="24"/>
          <w:szCs w:val="24"/>
          <w:lang w:eastAsia="en-GB"/>
        </w:rPr>
        <w:t xml:space="preserve"> </w:t>
      </w:r>
      <w:r w:rsidRPr="00F330CA">
        <w:rPr>
          <w:rFonts w:ascii="Arial" w:eastAsia="Times New Roman" w:hAnsi="Arial" w:cs="Arial"/>
          <w:b/>
          <w:sz w:val="24"/>
          <w:szCs w:val="24"/>
          <w:lang w:eastAsia="en-GB"/>
        </w:rPr>
        <w:t xml:space="preserve">– </w:t>
      </w:r>
      <w:r w:rsidR="0064523F">
        <w:rPr>
          <w:rFonts w:ascii="Arial" w:eastAsia="Times New Roman" w:hAnsi="Arial" w:cs="Arial"/>
          <w:b/>
          <w:sz w:val="24"/>
          <w:szCs w:val="24"/>
          <w:lang w:eastAsia="en-GB"/>
        </w:rPr>
        <w:t xml:space="preserve">Updated </w:t>
      </w:r>
      <w:r w:rsidRPr="00F330CA">
        <w:rPr>
          <w:rFonts w:ascii="Arial" w:eastAsia="Times New Roman" w:hAnsi="Arial" w:cs="Arial"/>
          <w:b/>
          <w:sz w:val="24"/>
          <w:szCs w:val="24"/>
          <w:lang w:eastAsia="en-GB"/>
        </w:rPr>
        <w:t>Delivery Plans</w:t>
      </w:r>
      <w:r w:rsidR="00B40D63">
        <w:rPr>
          <w:rFonts w:ascii="Arial" w:eastAsia="Times New Roman" w:hAnsi="Arial" w:cs="Arial"/>
          <w:b/>
          <w:sz w:val="24"/>
          <w:szCs w:val="24"/>
          <w:lang w:eastAsia="en-GB"/>
        </w:rPr>
        <w:t xml:space="preserve"> </w:t>
      </w:r>
    </w:p>
    <w:p w:rsidR="00F330CA" w:rsidRDefault="00F330CA" w:rsidP="00F330CA">
      <w:pPr>
        <w:spacing w:after="0" w:line="240" w:lineRule="auto"/>
        <w:rPr>
          <w:rFonts w:ascii="Arial" w:eastAsia="Times New Roman" w:hAnsi="Arial" w:cs="Arial"/>
          <w:b/>
          <w:sz w:val="24"/>
          <w:szCs w:val="24"/>
          <w:lang w:eastAsia="en-GB"/>
        </w:rPr>
      </w:pPr>
    </w:p>
    <w:tbl>
      <w:tblPr>
        <w:tblStyle w:val="TableGrid"/>
        <w:tblW w:w="0" w:type="auto"/>
        <w:tblInd w:w="247" w:type="dxa"/>
        <w:tblLook w:val="04A0" w:firstRow="1" w:lastRow="0" w:firstColumn="1" w:lastColumn="0" w:noHBand="0" w:noVBand="1"/>
      </w:tblPr>
      <w:tblGrid>
        <w:gridCol w:w="350"/>
        <w:gridCol w:w="4818"/>
        <w:gridCol w:w="4112"/>
      </w:tblGrid>
      <w:tr w:rsidR="00735AD8" w:rsidRPr="00766BCB" w:rsidTr="00BE6615">
        <w:trPr>
          <w:trHeight w:val="142"/>
        </w:trPr>
        <w:tc>
          <w:tcPr>
            <w:tcW w:w="342" w:type="dxa"/>
          </w:tcPr>
          <w:p w:rsidR="00735AD8" w:rsidRPr="00766BCB" w:rsidRDefault="00735AD8" w:rsidP="00305543">
            <w:pPr>
              <w:rPr>
                <w:rFonts w:ascii="Arial" w:hAnsi="Arial" w:cs="Arial"/>
                <w:sz w:val="24"/>
                <w:szCs w:val="24"/>
              </w:rPr>
            </w:pPr>
          </w:p>
        </w:tc>
        <w:tc>
          <w:tcPr>
            <w:tcW w:w="4818" w:type="dxa"/>
          </w:tcPr>
          <w:p w:rsidR="00735AD8" w:rsidRPr="00766BCB" w:rsidRDefault="00735AD8" w:rsidP="00305543">
            <w:pPr>
              <w:rPr>
                <w:rFonts w:ascii="Arial" w:hAnsi="Arial" w:cs="Arial"/>
                <w:b/>
                <w:sz w:val="24"/>
                <w:szCs w:val="24"/>
              </w:rPr>
            </w:pPr>
          </w:p>
        </w:tc>
        <w:tc>
          <w:tcPr>
            <w:tcW w:w="4112" w:type="dxa"/>
          </w:tcPr>
          <w:p w:rsidR="00735AD8" w:rsidRPr="00766BCB" w:rsidRDefault="00735AD8" w:rsidP="00305543">
            <w:pPr>
              <w:rPr>
                <w:rFonts w:ascii="Arial" w:hAnsi="Arial" w:cs="Arial"/>
                <w:b/>
                <w:sz w:val="24"/>
                <w:szCs w:val="24"/>
              </w:rPr>
            </w:pPr>
          </w:p>
        </w:tc>
      </w:tr>
      <w:tr w:rsidR="00735AD8" w:rsidRPr="0081672F" w:rsidTr="00BE6615">
        <w:trPr>
          <w:trHeight w:val="507"/>
        </w:trPr>
        <w:tc>
          <w:tcPr>
            <w:tcW w:w="342" w:type="dxa"/>
          </w:tcPr>
          <w:p w:rsidR="00735AD8" w:rsidRPr="00766BCB" w:rsidRDefault="00735AD8" w:rsidP="00305543">
            <w:pPr>
              <w:rPr>
                <w:rFonts w:ascii="Arial" w:hAnsi="Arial" w:cs="Arial"/>
                <w:b/>
                <w:sz w:val="24"/>
                <w:szCs w:val="24"/>
              </w:rPr>
            </w:pPr>
            <w:r w:rsidRPr="00766BCB">
              <w:rPr>
                <w:rFonts w:ascii="Arial" w:hAnsi="Arial" w:cs="Arial"/>
                <w:b/>
                <w:sz w:val="24"/>
                <w:szCs w:val="24"/>
              </w:rPr>
              <w:t>1</w:t>
            </w:r>
          </w:p>
        </w:tc>
        <w:tc>
          <w:tcPr>
            <w:tcW w:w="4818" w:type="dxa"/>
            <w:tcBorders>
              <w:top w:val="nil"/>
              <w:left w:val="nil"/>
              <w:bottom w:val="single" w:sz="8" w:space="0" w:color="auto"/>
              <w:right w:val="single" w:sz="8" w:space="0" w:color="auto"/>
            </w:tcBorders>
          </w:tcPr>
          <w:p w:rsidR="00735AD8" w:rsidRPr="00735AD8" w:rsidRDefault="00735AD8" w:rsidP="00305543">
            <w:pPr>
              <w:rPr>
                <w:rFonts w:ascii="Arial" w:hAnsi="Arial" w:cs="Arial"/>
                <w:b/>
                <w:sz w:val="24"/>
                <w:szCs w:val="24"/>
              </w:rPr>
            </w:pPr>
            <w:r w:rsidRPr="00735AD8">
              <w:rPr>
                <w:rFonts w:ascii="Arial" w:hAnsi="Arial" w:cs="Arial"/>
                <w:b/>
                <w:sz w:val="24"/>
                <w:szCs w:val="24"/>
              </w:rPr>
              <w:t>Domestic Abuse</w:t>
            </w:r>
          </w:p>
        </w:tc>
        <w:tc>
          <w:tcPr>
            <w:tcW w:w="4112" w:type="dxa"/>
            <w:tcBorders>
              <w:top w:val="nil"/>
              <w:left w:val="nil"/>
              <w:bottom w:val="single" w:sz="8" w:space="0" w:color="auto"/>
              <w:right w:val="single" w:sz="8" w:space="0" w:color="auto"/>
            </w:tcBorders>
          </w:tcPr>
          <w:p w:rsidR="00735AD8" w:rsidRPr="0081672F" w:rsidRDefault="00646B42" w:rsidP="00305543">
            <w:pPr>
              <w:rPr>
                <w:rFonts w:ascii="Arial" w:hAnsi="Arial" w:cs="Arial"/>
                <w:sz w:val="24"/>
                <w:szCs w:val="24"/>
              </w:rPr>
            </w:pPr>
            <w:r>
              <w:object w:dxaOrig="1708" w:dyaOrig="1105">
                <v:shape id="_x0000_i1043" type="#_x0000_t75" style="width:85.8pt;height:55.8pt" o:ole="">
                  <v:imagedata r:id="rId10" o:title=""/>
                </v:shape>
                <o:OLEObject Type="Embed" ProgID="AcroExch.Document.DC" ShapeID="_x0000_i1043" DrawAspect="Icon" ObjectID="_1624945830" r:id="rId11"/>
              </w:object>
            </w:r>
          </w:p>
        </w:tc>
      </w:tr>
      <w:tr w:rsidR="00735AD8" w:rsidRPr="0081672F" w:rsidTr="00BE6615">
        <w:trPr>
          <w:trHeight w:val="513"/>
        </w:trPr>
        <w:tc>
          <w:tcPr>
            <w:tcW w:w="342" w:type="dxa"/>
          </w:tcPr>
          <w:p w:rsidR="00735AD8" w:rsidRPr="00766BCB" w:rsidRDefault="00735AD8" w:rsidP="00305543">
            <w:pPr>
              <w:rPr>
                <w:rFonts w:ascii="Arial" w:hAnsi="Arial" w:cs="Arial"/>
                <w:b/>
                <w:sz w:val="24"/>
                <w:szCs w:val="24"/>
              </w:rPr>
            </w:pPr>
            <w:r w:rsidRPr="00766BCB">
              <w:rPr>
                <w:rFonts w:ascii="Arial" w:hAnsi="Arial" w:cs="Arial"/>
                <w:b/>
                <w:sz w:val="24"/>
                <w:szCs w:val="24"/>
              </w:rPr>
              <w:t>2</w:t>
            </w:r>
          </w:p>
        </w:tc>
        <w:tc>
          <w:tcPr>
            <w:tcW w:w="4818" w:type="dxa"/>
            <w:tcBorders>
              <w:top w:val="nil"/>
              <w:left w:val="nil"/>
              <w:bottom w:val="single" w:sz="8" w:space="0" w:color="auto"/>
              <w:right w:val="single" w:sz="8" w:space="0" w:color="auto"/>
            </w:tcBorders>
          </w:tcPr>
          <w:p w:rsidR="00735AD8" w:rsidRPr="00735AD8" w:rsidRDefault="00735AD8" w:rsidP="00305543">
            <w:pPr>
              <w:rPr>
                <w:rFonts w:ascii="Arial" w:hAnsi="Arial" w:cs="Arial"/>
                <w:b/>
                <w:sz w:val="24"/>
                <w:szCs w:val="24"/>
              </w:rPr>
            </w:pPr>
            <w:r w:rsidRPr="00735AD8">
              <w:rPr>
                <w:rFonts w:ascii="Arial" w:hAnsi="Arial" w:cs="Arial"/>
                <w:b/>
                <w:sz w:val="24"/>
                <w:szCs w:val="24"/>
              </w:rPr>
              <w:t>Gangs &amp; Knife Crime</w:t>
            </w:r>
          </w:p>
        </w:tc>
        <w:tc>
          <w:tcPr>
            <w:tcW w:w="4112" w:type="dxa"/>
            <w:tcBorders>
              <w:top w:val="nil"/>
              <w:left w:val="nil"/>
              <w:bottom w:val="single" w:sz="8" w:space="0" w:color="auto"/>
              <w:right w:val="single" w:sz="8" w:space="0" w:color="auto"/>
            </w:tcBorders>
          </w:tcPr>
          <w:p w:rsidR="00735AD8" w:rsidRPr="0081672F" w:rsidRDefault="00646B42" w:rsidP="00305543">
            <w:pPr>
              <w:rPr>
                <w:rFonts w:ascii="Arial" w:hAnsi="Arial" w:cs="Arial"/>
                <w:sz w:val="24"/>
                <w:szCs w:val="24"/>
              </w:rPr>
            </w:pPr>
            <w:r>
              <w:object w:dxaOrig="1708" w:dyaOrig="1105">
                <v:shape id="_x0000_i1045" type="#_x0000_t75" style="width:85.8pt;height:55.8pt" o:ole="">
                  <v:imagedata r:id="rId12" o:title=""/>
                </v:shape>
                <o:OLEObject Type="Embed" ProgID="AcroExch.Document.DC" ShapeID="_x0000_i1045" DrawAspect="Icon" ObjectID="_1624945831" r:id="rId13"/>
              </w:object>
            </w:r>
            <w:r>
              <w:object w:dxaOrig="1708" w:dyaOrig="1105">
                <v:shape id="_x0000_i1047" type="#_x0000_t75" style="width:85.8pt;height:55.8pt" o:ole="">
                  <v:imagedata r:id="rId14" o:title=""/>
                </v:shape>
                <o:OLEObject Type="Embed" ProgID="AcroExch.Document.DC" ShapeID="_x0000_i1047" DrawAspect="Icon" ObjectID="_1624945832" r:id="rId15"/>
              </w:object>
            </w:r>
          </w:p>
        </w:tc>
      </w:tr>
      <w:tr w:rsidR="00735AD8" w:rsidRPr="0081672F" w:rsidTr="00BE6615">
        <w:trPr>
          <w:trHeight w:val="507"/>
        </w:trPr>
        <w:tc>
          <w:tcPr>
            <w:tcW w:w="342" w:type="dxa"/>
          </w:tcPr>
          <w:p w:rsidR="00735AD8" w:rsidRPr="00766BCB" w:rsidRDefault="00735AD8" w:rsidP="00305543">
            <w:pPr>
              <w:rPr>
                <w:rFonts w:ascii="Arial" w:hAnsi="Arial" w:cs="Arial"/>
                <w:b/>
                <w:sz w:val="24"/>
                <w:szCs w:val="24"/>
              </w:rPr>
            </w:pPr>
            <w:r w:rsidRPr="00766BCB">
              <w:rPr>
                <w:rFonts w:ascii="Arial" w:hAnsi="Arial" w:cs="Arial"/>
                <w:b/>
                <w:sz w:val="24"/>
                <w:szCs w:val="24"/>
              </w:rPr>
              <w:t>3</w:t>
            </w:r>
          </w:p>
        </w:tc>
        <w:tc>
          <w:tcPr>
            <w:tcW w:w="4818" w:type="dxa"/>
            <w:tcBorders>
              <w:top w:val="nil"/>
              <w:left w:val="nil"/>
              <w:bottom w:val="single" w:sz="8" w:space="0" w:color="auto"/>
              <w:right w:val="single" w:sz="8" w:space="0" w:color="auto"/>
            </w:tcBorders>
          </w:tcPr>
          <w:p w:rsidR="00735AD8" w:rsidRPr="00735AD8" w:rsidRDefault="00735AD8" w:rsidP="00305543">
            <w:pPr>
              <w:rPr>
                <w:rFonts w:ascii="Arial" w:hAnsi="Arial" w:cs="Arial"/>
                <w:b/>
                <w:sz w:val="24"/>
                <w:szCs w:val="24"/>
              </w:rPr>
            </w:pPr>
            <w:r w:rsidRPr="00735AD8">
              <w:rPr>
                <w:rFonts w:ascii="Arial" w:hAnsi="Arial" w:cs="Arial"/>
                <w:b/>
                <w:sz w:val="24"/>
                <w:szCs w:val="24"/>
              </w:rPr>
              <w:t>Night Time Economy</w:t>
            </w:r>
          </w:p>
        </w:tc>
        <w:tc>
          <w:tcPr>
            <w:tcW w:w="4112" w:type="dxa"/>
            <w:tcBorders>
              <w:top w:val="nil"/>
              <w:left w:val="nil"/>
              <w:bottom w:val="single" w:sz="8" w:space="0" w:color="auto"/>
              <w:right w:val="single" w:sz="8" w:space="0" w:color="auto"/>
            </w:tcBorders>
          </w:tcPr>
          <w:p w:rsidR="00735AD8" w:rsidRPr="0081672F" w:rsidRDefault="00646B42" w:rsidP="00305543">
            <w:pPr>
              <w:rPr>
                <w:rFonts w:ascii="Arial" w:hAnsi="Arial" w:cs="Arial"/>
                <w:sz w:val="24"/>
                <w:szCs w:val="24"/>
              </w:rPr>
            </w:pPr>
            <w:r>
              <w:object w:dxaOrig="1708" w:dyaOrig="1105">
                <v:shape id="_x0000_i1049" type="#_x0000_t75" style="width:85.8pt;height:55.8pt" o:ole="">
                  <v:imagedata r:id="rId16" o:title=""/>
                </v:shape>
                <o:OLEObject Type="Embed" ProgID="AcroExch.Document.DC" ShapeID="_x0000_i1049" DrawAspect="Icon" ObjectID="_1624945833" r:id="rId17"/>
              </w:object>
            </w:r>
          </w:p>
        </w:tc>
      </w:tr>
      <w:tr w:rsidR="00735AD8" w:rsidRPr="0081672F" w:rsidTr="00BE6615">
        <w:trPr>
          <w:trHeight w:val="513"/>
        </w:trPr>
        <w:tc>
          <w:tcPr>
            <w:tcW w:w="342" w:type="dxa"/>
          </w:tcPr>
          <w:p w:rsidR="00735AD8" w:rsidRPr="00766BCB" w:rsidRDefault="00735AD8" w:rsidP="00305543">
            <w:pPr>
              <w:rPr>
                <w:rFonts w:ascii="Arial" w:hAnsi="Arial" w:cs="Arial"/>
                <w:b/>
                <w:sz w:val="24"/>
                <w:szCs w:val="24"/>
              </w:rPr>
            </w:pPr>
            <w:r w:rsidRPr="00766BCB">
              <w:rPr>
                <w:rFonts w:ascii="Arial" w:hAnsi="Arial" w:cs="Arial"/>
                <w:b/>
                <w:sz w:val="24"/>
                <w:szCs w:val="24"/>
              </w:rPr>
              <w:t>4</w:t>
            </w:r>
          </w:p>
        </w:tc>
        <w:tc>
          <w:tcPr>
            <w:tcW w:w="4818" w:type="dxa"/>
            <w:tcBorders>
              <w:top w:val="nil"/>
              <w:left w:val="nil"/>
              <w:bottom w:val="single" w:sz="8" w:space="0" w:color="auto"/>
              <w:right w:val="single" w:sz="8" w:space="0" w:color="auto"/>
            </w:tcBorders>
          </w:tcPr>
          <w:p w:rsidR="00735AD8" w:rsidRPr="00735AD8" w:rsidRDefault="00735AD8" w:rsidP="00305543">
            <w:pPr>
              <w:rPr>
                <w:rFonts w:ascii="Arial" w:hAnsi="Arial" w:cs="Arial"/>
                <w:b/>
                <w:sz w:val="24"/>
                <w:szCs w:val="24"/>
              </w:rPr>
            </w:pPr>
            <w:r w:rsidRPr="00735AD8">
              <w:rPr>
                <w:rFonts w:ascii="Arial" w:hAnsi="Arial" w:cs="Arial"/>
                <w:b/>
                <w:sz w:val="24"/>
                <w:szCs w:val="24"/>
              </w:rPr>
              <w:t>Sexual Crime, Child Abuse &amp; Exploitation</w:t>
            </w:r>
          </w:p>
        </w:tc>
        <w:tc>
          <w:tcPr>
            <w:tcW w:w="4112" w:type="dxa"/>
            <w:tcBorders>
              <w:top w:val="nil"/>
              <w:left w:val="nil"/>
              <w:bottom w:val="single" w:sz="8" w:space="0" w:color="auto"/>
              <w:right w:val="single" w:sz="8" w:space="0" w:color="auto"/>
            </w:tcBorders>
          </w:tcPr>
          <w:p w:rsidR="00735AD8" w:rsidRPr="0081672F" w:rsidRDefault="00646B42" w:rsidP="00305543">
            <w:pPr>
              <w:rPr>
                <w:rFonts w:ascii="Arial" w:hAnsi="Arial" w:cs="Arial"/>
                <w:sz w:val="24"/>
                <w:szCs w:val="24"/>
              </w:rPr>
            </w:pPr>
            <w:r>
              <w:object w:dxaOrig="1708" w:dyaOrig="1105">
                <v:shape id="_x0000_i1051" type="#_x0000_t75" style="width:85.8pt;height:55.8pt" o:ole="">
                  <v:imagedata r:id="rId18" o:title=""/>
                </v:shape>
                <o:OLEObject Type="Embed" ProgID="AcroExch.Document.DC" ShapeID="_x0000_i1051" DrawAspect="Icon" ObjectID="_1624945834" r:id="rId19"/>
              </w:object>
            </w:r>
          </w:p>
        </w:tc>
      </w:tr>
      <w:tr w:rsidR="00735AD8" w:rsidRPr="0081672F" w:rsidTr="00BE6615">
        <w:trPr>
          <w:trHeight w:val="507"/>
        </w:trPr>
        <w:tc>
          <w:tcPr>
            <w:tcW w:w="342" w:type="dxa"/>
          </w:tcPr>
          <w:p w:rsidR="00735AD8" w:rsidRPr="00766BCB" w:rsidRDefault="00735AD8" w:rsidP="00305543">
            <w:pPr>
              <w:rPr>
                <w:rFonts w:ascii="Arial" w:hAnsi="Arial" w:cs="Arial"/>
                <w:b/>
                <w:sz w:val="24"/>
                <w:szCs w:val="24"/>
              </w:rPr>
            </w:pPr>
            <w:r w:rsidRPr="00766BCB">
              <w:rPr>
                <w:rFonts w:ascii="Arial" w:hAnsi="Arial" w:cs="Arial"/>
                <w:b/>
                <w:sz w:val="24"/>
                <w:szCs w:val="24"/>
              </w:rPr>
              <w:t>5</w:t>
            </w:r>
          </w:p>
        </w:tc>
        <w:tc>
          <w:tcPr>
            <w:tcW w:w="4818" w:type="dxa"/>
            <w:tcBorders>
              <w:top w:val="nil"/>
              <w:left w:val="nil"/>
              <w:bottom w:val="single" w:sz="8" w:space="0" w:color="auto"/>
              <w:right w:val="single" w:sz="8" w:space="0" w:color="auto"/>
            </w:tcBorders>
          </w:tcPr>
          <w:p w:rsidR="00735AD8" w:rsidRPr="00735AD8" w:rsidRDefault="00735AD8" w:rsidP="00305543">
            <w:pPr>
              <w:rPr>
                <w:rFonts w:ascii="Arial" w:hAnsi="Arial" w:cs="Arial"/>
                <w:b/>
                <w:sz w:val="24"/>
                <w:szCs w:val="24"/>
              </w:rPr>
            </w:pPr>
            <w:r w:rsidRPr="00735AD8">
              <w:rPr>
                <w:rFonts w:ascii="Arial" w:hAnsi="Arial" w:cs="Arial"/>
                <w:b/>
                <w:sz w:val="24"/>
                <w:szCs w:val="24"/>
              </w:rPr>
              <w:t>Digital Crime &amp; Fraud</w:t>
            </w:r>
          </w:p>
        </w:tc>
        <w:tc>
          <w:tcPr>
            <w:tcW w:w="4112" w:type="dxa"/>
            <w:tcBorders>
              <w:top w:val="nil"/>
              <w:left w:val="nil"/>
              <w:bottom w:val="single" w:sz="8" w:space="0" w:color="auto"/>
              <w:right w:val="single" w:sz="8" w:space="0" w:color="auto"/>
            </w:tcBorders>
          </w:tcPr>
          <w:p w:rsidR="00735AD8" w:rsidRPr="0081672F" w:rsidRDefault="00646B42" w:rsidP="00305543">
            <w:pPr>
              <w:rPr>
                <w:rFonts w:ascii="Arial" w:hAnsi="Arial" w:cs="Arial"/>
                <w:sz w:val="24"/>
                <w:szCs w:val="24"/>
              </w:rPr>
            </w:pPr>
            <w:r>
              <w:object w:dxaOrig="1708" w:dyaOrig="1105">
                <v:shape id="_x0000_i1053" type="#_x0000_t75" style="width:85.8pt;height:55.8pt" o:ole="">
                  <v:imagedata r:id="rId20" o:title=""/>
                </v:shape>
                <o:OLEObject Type="Embed" ProgID="AcroExch.Document.DC" ShapeID="_x0000_i1053" DrawAspect="Icon" ObjectID="_1624945835" r:id="rId21"/>
              </w:object>
            </w:r>
          </w:p>
        </w:tc>
      </w:tr>
      <w:tr w:rsidR="00735AD8" w:rsidRPr="0081672F" w:rsidTr="00BE6615">
        <w:trPr>
          <w:trHeight w:val="513"/>
        </w:trPr>
        <w:tc>
          <w:tcPr>
            <w:tcW w:w="342" w:type="dxa"/>
          </w:tcPr>
          <w:p w:rsidR="00735AD8" w:rsidRPr="00766BCB" w:rsidRDefault="00735AD8" w:rsidP="00305543">
            <w:pPr>
              <w:rPr>
                <w:rFonts w:ascii="Arial" w:hAnsi="Arial" w:cs="Arial"/>
                <w:b/>
                <w:sz w:val="24"/>
                <w:szCs w:val="24"/>
              </w:rPr>
            </w:pPr>
            <w:r w:rsidRPr="00766BCB">
              <w:rPr>
                <w:rFonts w:ascii="Arial" w:hAnsi="Arial" w:cs="Arial"/>
                <w:b/>
                <w:sz w:val="24"/>
                <w:szCs w:val="24"/>
              </w:rPr>
              <w:t>6</w:t>
            </w:r>
          </w:p>
        </w:tc>
        <w:tc>
          <w:tcPr>
            <w:tcW w:w="4818" w:type="dxa"/>
            <w:tcBorders>
              <w:top w:val="nil"/>
              <w:left w:val="nil"/>
              <w:bottom w:val="single" w:sz="8" w:space="0" w:color="auto"/>
              <w:right w:val="single" w:sz="8" w:space="0" w:color="auto"/>
            </w:tcBorders>
          </w:tcPr>
          <w:p w:rsidR="00735AD8" w:rsidRPr="00735AD8" w:rsidRDefault="00735AD8" w:rsidP="00305543">
            <w:pPr>
              <w:rPr>
                <w:rFonts w:ascii="Arial" w:hAnsi="Arial" w:cs="Arial"/>
                <w:b/>
                <w:sz w:val="24"/>
                <w:szCs w:val="24"/>
              </w:rPr>
            </w:pPr>
            <w:r w:rsidRPr="00735AD8">
              <w:rPr>
                <w:rFonts w:ascii="Arial" w:hAnsi="Arial" w:cs="Arial"/>
                <w:b/>
                <w:sz w:val="24"/>
                <w:szCs w:val="24"/>
              </w:rPr>
              <w:t>Extremism &amp; Radicalisation</w:t>
            </w:r>
          </w:p>
        </w:tc>
        <w:tc>
          <w:tcPr>
            <w:tcW w:w="4112" w:type="dxa"/>
            <w:tcBorders>
              <w:top w:val="nil"/>
              <w:left w:val="nil"/>
              <w:bottom w:val="single" w:sz="8" w:space="0" w:color="auto"/>
              <w:right w:val="single" w:sz="8" w:space="0" w:color="auto"/>
            </w:tcBorders>
          </w:tcPr>
          <w:p w:rsidR="00735AD8" w:rsidRPr="0081672F" w:rsidRDefault="00646B42" w:rsidP="00305543">
            <w:pPr>
              <w:rPr>
                <w:rFonts w:ascii="Arial" w:hAnsi="Arial" w:cs="Arial"/>
                <w:sz w:val="24"/>
                <w:szCs w:val="24"/>
              </w:rPr>
            </w:pPr>
            <w:r>
              <w:object w:dxaOrig="1708" w:dyaOrig="1105">
                <v:shape id="_x0000_i1055" type="#_x0000_t75" style="width:85.8pt;height:55.8pt" o:ole="">
                  <v:imagedata r:id="rId22" o:title=""/>
                </v:shape>
                <o:OLEObject Type="Embed" ProgID="AcroExch.Document.DC" ShapeID="_x0000_i1055" DrawAspect="Icon" ObjectID="_1624945836" r:id="rId23"/>
              </w:object>
            </w:r>
          </w:p>
        </w:tc>
      </w:tr>
      <w:tr w:rsidR="00735AD8" w:rsidRPr="0081672F" w:rsidTr="00BE6615">
        <w:trPr>
          <w:trHeight w:val="513"/>
        </w:trPr>
        <w:tc>
          <w:tcPr>
            <w:tcW w:w="342" w:type="dxa"/>
          </w:tcPr>
          <w:p w:rsidR="00735AD8" w:rsidRPr="00766BCB" w:rsidRDefault="00735AD8" w:rsidP="00305543">
            <w:pPr>
              <w:rPr>
                <w:rFonts w:ascii="Arial" w:hAnsi="Arial" w:cs="Arial"/>
                <w:b/>
                <w:sz w:val="24"/>
                <w:szCs w:val="24"/>
              </w:rPr>
            </w:pPr>
            <w:r w:rsidRPr="00766BCB">
              <w:rPr>
                <w:rFonts w:ascii="Arial" w:hAnsi="Arial" w:cs="Arial"/>
                <w:b/>
                <w:sz w:val="24"/>
                <w:szCs w:val="24"/>
              </w:rPr>
              <w:t>7</w:t>
            </w:r>
          </w:p>
        </w:tc>
        <w:tc>
          <w:tcPr>
            <w:tcW w:w="4818" w:type="dxa"/>
            <w:tcBorders>
              <w:top w:val="nil"/>
              <w:left w:val="nil"/>
              <w:bottom w:val="single" w:sz="8" w:space="0" w:color="auto"/>
              <w:right w:val="single" w:sz="8" w:space="0" w:color="auto"/>
            </w:tcBorders>
          </w:tcPr>
          <w:p w:rsidR="00735AD8" w:rsidRPr="00735AD8" w:rsidRDefault="00735AD8" w:rsidP="00305543">
            <w:pPr>
              <w:rPr>
                <w:rFonts w:ascii="Arial" w:hAnsi="Arial" w:cs="Arial"/>
                <w:b/>
                <w:sz w:val="24"/>
                <w:szCs w:val="24"/>
              </w:rPr>
            </w:pPr>
            <w:r w:rsidRPr="00735AD8">
              <w:rPr>
                <w:rFonts w:ascii="Arial" w:hAnsi="Arial" w:cs="Arial"/>
                <w:b/>
                <w:sz w:val="24"/>
                <w:szCs w:val="24"/>
              </w:rPr>
              <w:t>House Burglary and street robbery</w:t>
            </w:r>
          </w:p>
        </w:tc>
        <w:tc>
          <w:tcPr>
            <w:tcW w:w="4112" w:type="dxa"/>
            <w:tcBorders>
              <w:top w:val="nil"/>
              <w:left w:val="nil"/>
              <w:bottom w:val="single" w:sz="8" w:space="0" w:color="auto"/>
              <w:right w:val="single" w:sz="8" w:space="0" w:color="auto"/>
            </w:tcBorders>
          </w:tcPr>
          <w:p w:rsidR="00735AD8" w:rsidRPr="0081672F" w:rsidRDefault="00646B42" w:rsidP="00305543">
            <w:pPr>
              <w:rPr>
                <w:rFonts w:ascii="Arial" w:hAnsi="Arial" w:cs="Arial"/>
                <w:sz w:val="24"/>
                <w:szCs w:val="24"/>
              </w:rPr>
            </w:pPr>
            <w:r>
              <w:object w:dxaOrig="1708" w:dyaOrig="1105">
                <v:shape id="_x0000_i1057" type="#_x0000_t75" style="width:85.8pt;height:55.8pt" o:ole="">
                  <v:imagedata r:id="rId24" o:title=""/>
                </v:shape>
                <o:OLEObject Type="Embed" ProgID="AcroExch.Document.DC" ShapeID="_x0000_i1057" DrawAspect="Icon" ObjectID="_1624945837" r:id="rId25"/>
              </w:object>
            </w:r>
            <w:r>
              <w:object w:dxaOrig="1708" w:dyaOrig="1105">
                <v:shape id="_x0000_i1059" type="#_x0000_t75" style="width:85.8pt;height:55.8pt" o:ole="">
                  <v:imagedata r:id="rId26" o:title=""/>
                </v:shape>
                <o:OLEObject Type="Embed" ProgID="AcroExch.Document.DC" ShapeID="_x0000_i1059" DrawAspect="Icon" ObjectID="_1624945838" r:id="rId27"/>
              </w:object>
            </w:r>
          </w:p>
        </w:tc>
      </w:tr>
      <w:tr w:rsidR="00735AD8" w:rsidRPr="0081672F" w:rsidTr="00BE6615">
        <w:trPr>
          <w:trHeight w:val="507"/>
        </w:trPr>
        <w:tc>
          <w:tcPr>
            <w:tcW w:w="342" w:type="dxa"/>
          </w:tcPr>
          <w:p w:rsidR="00735AD8" w:rsidRPr="00766BCB" w:rsidRDefault="00735AD8" w:rsidP="00305543">
            <w:pPr>
              <w:rPr>
                <w:rFonts w:ascii="Arial" w:hAnsi="Arial" w:cs="Arial"/>
                <w:b/>
                <w:sz w:val="24"/>
                <w:szCs w:val="24"/>
              </w:rPr>
            </w:pPr>
            <w:r w:rsidRPr="00766BCB">
              <w:rPr>
                <w:rFonts w:ascii="Arial" w:hAnsi="Arial" w:cs="Arial"/>
                <w:b/>
                <w:sz w:val="24"/>
                <w:szCs w:val="24"/>
              </w:rPr>
              <w:t>8</w:t>
            </w:r>
          </w:p>
        </w:tc>
        <w:tc>
          <w:tcPr>
            <w:tcW w:w="4818" w:type="dxa"/>
            <w:tcBorders>
              <w:top w:val="nil"/>
              <w:left w:val="nil"/>
              <w:bottom w:val="single" w:sz="8" w:space="0" w:color="auto"/>
              <w:right w:val="single" w:sz="8" w:space="0" w:color="auto"/>
            </w:tcBorders>
          </w:tcPr>
          <w:p w:rsidR="00735AD8" w:rsidRPr="00735AD8" w:rsidRDefault="00735AD8" w:rsidP="00305543">
            <w:pPr>
              <w:rPr>
                <w:rFonts w:ascii="Arial" w:hAnsi="Arial" w:cs="Arial"/>
                <w:b/>
                <w:sz w:val="24"/>
                <w:szCs w:val="24"/>
              </w:rPr>
            </w:pPr>
            <w:r w:rsidRPr="00735AD8">
              <w:rPr>
                <w:rFonts w:ascii="Arial" w:hAnsi="Arial" w:cs="Arial"/>
                <w:b/>
                <w:sz w:val="24"/>
                <w:szCs w:val="24"/>
              </w:rPr>
              <w:t>Hate Crime</w:t>
            </w:r>
          </w:p>
        </w:tc>
        <w:tc>
          <w:tcPr>
            <w:tcW w:w="4112" w:type="dxa"/>
            <w:tcBorders>
              <w:top w:val="nil"/>
              <w:left w:val="nil"/>
              <w:bottom w:val="single" w:sz="8" w:space="0" w:color="auto"/>
              <w:right w:val="single" w:sz="8" w:space="0" w:color="auto"/>
            </w:tcBorders>
          </w:tcPr>
          <w:p w:rsidR="00735AD8" w:rsidRPr="0081672F" w:rsidRDefault="00646B42" w:rsidP="00305543">
            <w:pPr>
              <w:rPr>
                <w:rFonts w:ascii="Arial" w:hAnsi="Arial" w:cs="Arial"/>
                <w:sz w:val="24"/>
                <w:szCs w:val="24"/>
              </w:rPr>
            </w:pPr>
            <w:r>
              <w:object w:dxaOrig="1708" w:dyaOrig="1105">
                <v:shape id="_x0000_i1061" type="#_x0000_t75" style="width:85.8pt;height:55.8pt" o:ole="">
                  <v:imagedata r:id="rId28" o:title=""/>
                </v:shape>
                <o:OLEObject Type="Embed" ProgID="AcroExch.Document.DC" ShapeID="_x0000_i1061" DrawAspect="Icon" ObjectID="_1624945839" r:id="rId29"/>
              </w:object>
            </w:r>
          </w:p>
        </w:tc>
      </w:tr>
      <w:tr w:rsidR="00735AD8" w:rsidRPr="0081672F" w:rsidTr="00BE6615">
        <w:trPr>
          <w:trHeight w:val="507"/>
        </w:trPr>
        <w:tc>
          <w:tcPr>
            <w:tcW w:w="342" w:type="dxa"/>
          </w:tcPr>
          <w:p w:rsidR="00735AD8" w:rsidRPr="008D32E4" w:rsidRDefault="00735AD8" w:rsidP="00305543">
            <w:pPr>
              <w:pStyle w:val="NoSpacing"/>
              <w:rPr>
                <w:rFonts w:ascii="Arial" w:hAnsi="Arial" w:cs="Arial"/>
                <w:b/>
                <w:sz w:val="24"/>
                <w:szCs w:val="24"/>
              </w:rPr>
            </w:pPr>
            <w:r>
              <w:rPr>
                <w:rFonts w:ascii="Arial" w:hAnsi="Arial" w:cs="Arial"/>
                <w:b/>
                <w:sz w:val="24"/>
                <w:szCs w:val="24"/>
              </w:rPr>
              <w:t>9</w:t>
            </w:r>
          </w:p>
        </w:tc>
        <w:tc>
          <w:tcPr>
            <w:tcW w:w="4818" w:type="dxa"/>
            <w:tcBorders>
              <w:top w:val="nil"/>
              <w:left w:val="nil"/>
              <w:bottom w:val="single" w:sz="8" w:space="0" w:color="auto"/>
              <w:right w:val="single" w:sz="8" w:space="0" w:color="auto"/>
            </w:tcBorders>
          </w:tcPr>
          <w:p w:rsidR="00735AD8" w:rsidRPr="00735AD8" w:rsidRDefault="00735AD8" w:rsidP="00305543">
            <w:pPr>
              <w:pStyle w:val="NoSpacing"/>
              <w:rPr>
                <w:rFonts w:ascii="Arial" w:hAnsi="Arial" w:cs="Arial"/>
                <w:b/>
                <w:sz w:val="24"/>
                <w:szCs w:val="24"/>
              </w:rPr>
            </w:pPr>
            <w:r w:rsidRPr="00735AD8">
              <w:rPr>
                <w:rFonts w:ascii="Arial" w:hAnsi="Arial" w:cs="Arial"/>
                <w:b/>
                <w:sz w:val="24"/>
                <w:szCs w:val="24"/>
              </w:rPr>
              <w:t>Serious and Organised Crime</w:t>
            </w:r>
          </w:p>
        </w:tc>
        <w:tc>
          <w:tcPr>
            <w:tcW w:w="4112" w:type="dxa"/>
            <w:tcBorders>
              <w:top w:val="nil"/>
              <w:left w:val="nil"/>
              <w:bottom w:val="single" w:sz="8" w:space="0" w:color="auto"/>
              <w:right w:val="single" w:sz="8" w:space="0" w:color="auto"/>
            </w:tcBorders>
          </w:tcPr>
          <w:p w:rsidR="00735AD8" w:rsidRPr="0081672F" w:rsidRDefault="00646B42" w:rsidP="00305543">
            <w:pPr>
              <w:pStyle w:val="NoSpacing"/>
              <w:rPr>
                <w:rFonts w:ascii="Arial" w:hAnsi="Arial" w:cs="Arial"/>
                <w:sz w:val="24"/>
                <w:szCs w:val="24"/>
              </w:rPr>
            </w:pPr>
            <w:r>
              <w:object w:dxaOrig="1708" w:dyaOrig="1105">
                <v:shape id="_x0000_i1063" type="#_x0000_t75" style="width:85.8pt;height:55.8pt" o:ole="">
                  <v:imagedata r:id="rId30" o:title=""/>
                </v:shape>
                <o:OLEObject Type="Embed" ProgID="AcroExch.Document.DC" ShapeID="_x0000_i1063" DrawAspect="Icon" ObjectID="_1624945840" r:id="rId31"/>
              </w:object>
            </w:r>
          </w:p>
        </w:tc>
      </w:tr>
    </w:tbl>
    <w:p w:rsidR="00F330CA" w:rsidRPr="00F330CA" w:rsidRDefault="00F330CA" w:rsidP="00F330CA">
      <w:pPr>
        <w:spacing w:after="0" w:line="240" w:lineRule="auto"/>
        <w:rPr>
          <w:rFonts w:ascii="Arial" w:eastAsia="Times New Roman" w:hAnsi="Arial" w:cs="Arial"/>
          <w:b/>
          <w:sz w:val="24"/>
          <w:szCs w:val="24"/>
          <w:lang w:eastAsia="en-GB"/>
        </w:rPr>
      </w:pPr>
    </w:p>
    <w:p w:rsidR="00F80A09" w:rsidRDefault="00F80A09" w:rsidP="00665862">
      <w:pPr>
        <w:pStyle w:val="NoSpacing"/>
        <w:ind w:left="720"/>
        <w:rPr>
          <w:rFonts w:ascii="Arial" w:hAnsi="Arial" w:cs="Arial"/>
          <w:b/>
          <w:sz w:val="24"/>
          <w:szCs w:val="24"/>
        </w:rPr>
      </w:pPr>
    </w:p>
    <w:p w:rsidR="00F330CA" w:rsidRDefault="00F80A09" w:rsidP="00DF1CB0">
      <w:pPr>
        <w:pStyle w:val="NoSpacing"/>
        <w:rPr>
          <w:rFonts w:ascii="Arial" w:hAnsi="Arial" w:cs="Arial"/>
          <w:b/>
          <w:sz w:val="24"/>
          <w:szCs w:val="24"/>
        </w:rPr>
      </w:pPr>
      <w:r>
        <w:rPr>
          <w:rFonts w:ascii="Arial" w:hAnsi="Arial" w:cs="Arial"/>
          <w:b/>
          <w:sz w:val="24"/>
          <w:szCs w:val="24"/>
        </w:rPr>
        <w:t>Appendix 3</w:t>
      </w:r>
      <w:r w:rsidR="00DF1CB0">
        <w:rPr>
          <w:rFonts w:ascii="Arial" w:hAnsi="Arial" w:cs="Arial"/>
          <w:b/>
          <w:sz w:val="24"/>
          <w:szCs w:val="24"/>
        </w:rPr>
        <w:t xml:space="preserve"> - </w:t>
      </w:r>
      <w:r>
        <w:rPr>
          <w:rFonts w:ascii="Arial" w:hAnsi="Arial" w:cs="Arial"/>
          <w:b/>
          <w:sz w:val="24"/>
          <w:szCs w:val="24"/>
        </w:rPr>
        <w:t xml:space="preserve">Performance Data </w:t>
      </w:r>
    </w:p>
    <w:p w:rsidR="00BE6615" w:rsidRDefault="00BE6615" w:rsidP="00665862">
      <w:pPr>
        <w:pStyle w:val="NoSpacing"/>
        <w:ind w:left="720"/>
      </w:pPr>
    </w:p>
    <w:bookmarkStart w:id="0" w:name="_GoBack"/>
    <w:p w:rsidR="00F80A09" w:rsidRPr="00F330CA" w:rsidRDefault="00646B42" w:rsidP="00665862">
      <w:pPr>
        <w:pStyle w:val="NoSpacing"/>
        <w:ind w:left="720"/>
        <w:rPr>
          <w:rFonts w:ascii="Arial" w:hAnsi="Arial" w:cs="Arial"/>
          <w:b/>
          <w:sz w:val="24"/>
          <w:szCs w:val="24"/>
        </w:rPr>
      </w:pPr>
      <w:r>
        <w:object w:dxaOrig="1708" w:dyaOrig="1105">
          <v:shape id="_x0000_i1065" type="#_x0000_t75" style="width:85.8pt;height:55.2pt" o:ole="">
            <v:imagedata r:id="rId32" o:title=""/>
          </v:shape>
          <o:OLEObject Type="Embed" ProgID="Excel.Sheet.12" ShapeID="_x0000_i1065" DrawAspect="Icon" ObjectID="_1624945841" r:id="rId33"/>
        </w:object>
      </w:r>
      <w:bookmarkEnd w:id="0"/>
    </w:p>
    <w:sectPr w:rsidR="00F80A09" w:rsidRPr="00F330CA" w:rsidSect="00773654">
      <w:headerReference w:type="default" r:id="rId34"/>
      <w:footerReference w:type="default" r:id="rId35"/>
      <w:pgSz w:w="11906" w:h="16838"/>
      <w:pgMar w:top="1440" w:right="1080" w:bottom="1440" w:left="1080" w:header="708" w:footer="3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D51AF" w:rsidRDefault="003D51AF" w:rsidP="00121A7F">
      <w:pPr>
        <w:spacing w:after="0" w:line="240" w:lineRule="auto"/>
      </w:pPr>
      <w:r>
        <w:separator/>
      </w:r>
    </w:p>
  </w:endnote>
  <w:endnote w:type="continuationSeparator" w:id="0">
    <w:p w:rsidR="003D51AF" w:rsidRDefault="003D51AF" w:rsidP="00121A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9012821"/>
      <w:docPartObj>
        <w:docPartGallery w:val="Page Numbers (Bottom of Page)"/>
        <w:docPartUnique/>
      </w:docPartObj>
    </w:sdtPr>
    <w:sdtEndPr/>
    <w:sdtContent>
      <w:sdt>
        <w:sdtPr>
          <w:id w:val="-1669238322"/>
          <w:docPartObj>
            <w:docPartGallery w:val="Page Numbers (Top of Page)"/>
            <w:docPartUnique/>
          </w:docPartObj>
        </w:sdtPr>
        <w:sdtEndPr/>
        <w:sdtContent>
          <w:p w:rsidR="003D51AF" w:rsidRDefault="003D51AF" w:rsidP="004F62BB">
            <w:pPr>
              <w:pStyle w:val="Footer"/>
              <w:jc w:val="center"/>
            </w:pPr>
          </w:p>
          <w:p w:rsidR="003D51AF" w:rsidRPr="004F62BB" w:rsidRDefault="003D51AF" w:rsidP="004F62BB">
            <w:pPr>
              <w:tabs>
                <w:tab w:val="center" w:pos="4513"/>
                <w:tab w:val="right" w:pos="9026"/>
              </w:tabs>
              <w:spacing w:after="0" w:line="240" w:lineRule="auto"/>
              <w:jc w:val="center"/>
              <w:rPr>
                <w:rFonts w:ascii="Arial" w:hAnsi="Arial"/>
                <w:sz w:val="20"/>
                <w:szCs w:val="20"/>
              </w:rPr>
            </w:pPr>
            <w:r>
              <w:rPr>
                <w:rFonts w:ascii="Arial" w:hAnsi="Arial"/>
                <w:sz w:val="20"/>
                <w:szCs w:val="20"/>
              </w:rPr>
              <w:t>OFFICIAL</w:t>
            </w:r>
          </w:p>
          <w:p w:rsidR="003D51AF" w:rsidRPr="006279AB" w:rsidRDefault="003D51AF" w:rsidP="004F62BB">
            <w:pPr>
              <w:pStyle w:val="Footer"/>
              <w:jc w:val="center"/>
              <w:rPr>
                <w:rFonts w:ascii="Arial" w:hAnsi="Arial" w:cs="Arial"/>
                <w:sz w:val="20"/>
                <w:szCs w:val="20"/>
              </w:rPr>
            </w:pPr>
          </w:p>
          <w:p w:rsidR="003D51AF" w:rsidRDefault="003D51AF">
            <w:pPr>
              <w:pStyle w:val="Footer"/>
              <w:jc w:val="center"/>
            </w:pPr>
            <w:r w:rsidRPr="006279AB">
              <w:rPr>
                <w:rFonts w:ascii="Arial" w:hAnsi="Arial" w:cs="Arial"/>
                <w:sz w:val="20"/>
                <w:szCs w:val="20"/>
              </w:rPr>
              <w:t xml:space="preserve">Page </w:t>
            </w:r>
            <w:r w:rsidRPr="006279AB">
              <w:rPr>
                <w:rFonts w:ascii="Arial" w:hAnsi="Arial" w:cs="Arial"/>
                <w:bCs/>
                <w:sz w:val="20"/>
                <w:szCs w:val="20"/>
              </w:rPr>
              <w:fldChar w:fldCharType="begin"/>
            </w:r>
            <w:r w:rsidRPr="006279AB">
              <w:rPr>
                <w:rFonts w:ascii="Arial" w:hAnsi="Arial" w:cs="Arial"/>
                <w:bCs/>
                <w:sz w:val="20"/>
                <w:szCs w:val="20"/>
              </w:rPr>
              <w:instrText xml:space="preserve"> PAGE </w:instrText>
            </w:r>
            <w:r w:rsidRPr="006279AB">
              <w:rPr>
                <w:rFonts w:ascii="Arial" w:hAnsi="Arial" w:cs="Arial"/>
                <w:bCs/>
                <w:sz w:val="20"/>
                <w:szCs w:val="20"/>
              </w:rPr>
              <w:fldChar w:fldCharType="separate"/>
            </w:r>
            <w:r w:rsidR="00646B42">
              <w:rPr>
                <w:rFonts w:ascii="Arial" w:hAnsi="Arial" w:cs="Arial"/>
                <w:bCs/>
                <w:noProof/>
                <w:sz w:val="20"/>
                <w:szCs w:val="20"/>
              </w:rPr>
              <w:t>6</w:t>
            </w:r>
            <w:r w:rsidRPr="006279AB">
              <w:rPr>
                <w:rFonts w:ascii="Arial" w:hAnsi="Arial" w:cs="Arial"/>
                <w:bCs/>
                <w:sz w:val="20"/>
                <w:szCs w:val="20"/>
              </w:rPr>
              <w:fldChar w:fldCharType="end"/>
            </w:r>
            <w:r w:rsidRPr="006279AB">
              <w:rPr>
                <w:rFonts w:ascii="Arial" w:hAnsi="Arial" w:cs="Arial"/>
                <w:sz w:val="20"/>
                <w:szCs w:val="20"/>
              </w:rPr>
              <w:t xml:space="preserve"> of </w:t>
            </w:r>
            <w:r w:rsidRPr="006279AB">
              <w:rPr>
                <w:rFonts w:ascii="Arial" w:hAnsi="Arial" w:cs="Arial"/>
                <w:bCs/>
                <w:sz w:val="20"/>
                <w:szCs w:val="20"/>
              </w:rPr>
              <w:fldChar w:fldCharType="begin"/>
            </w:r>
            <w:r w:rsidRPr="006279AB">
              <w:rPr>
                <w:rFonts w:ascii="Arial" w:hAnsi="Arial" w:cs="Arial"/>
                <w:bCs/>
                <w:sz w:val="20"/>
                <w:szCs w:val="20"/>
              </w:rPr>
              <w:instrText xml:space="preserve"> NUMPAGES  </w:instrText>
            </w:r>
            <w:r w:rsidRPr="006279AB">
              <w:rPr>
                <w:rFonts w:ascii="Arial" w:hAnsi="Arial" w:cs="Arial"/>
                <w:bCs/>
                <w:sz w:val="20"/>
                <w:szCs w:val="20"/>
              </w:rPr>
              <w:fldChar w:fldCharType="separate"/>
            </w:r>
            <w:r w:rsidR="00646B42">
              <w:rPr>
                <w:rFonts w:ascii="Arial" w:hAnsi="Arial" w:cs="Arial"/>
                <w:bCs/>
                <w:noProof/>
                <w:sz w:val="20"/>
                <w:szCs w:val="20"/>
              </w:rPr>
              <w:t>7</w:t>
            </w:r>
            <w:r w:rsidRPr="006279AB">
              <w:rPr>
                <w:rFonts w:ascii="Arial" w:hAnsi="Arial" w:cs="Arial"/>
                <w:bCs/>
                <w:sz w:val="20"/>
                <w:szCs w:val="20"/>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D51AF" w:rsidRDefault="003D51AF" w:rsidP="00121A7F">
      <w:pPr>
        <w:spacing w:after="0" w:line="240" w:lineRule="auto"/>
      </w:pPr>
      <w:r>
        <w:separator/>
      </w:r>
    </w:p>
  </w:footnote>
  <w:footnote w:type="continuationSeparator" w:id="0">
    <w:p w:rsidR="003D51AF" w:rsidRDefault="003D51AF" w:rsidP="00121A7F">
      <w:pPr>
        <w:spacing w:after="0" w:line="240" w:lineRule="auto"/>
      </w:pPr>
      <w:r>
        <w:continuationSeparator/>
      </w:r>
    </w:p>
  </w:footnote>
  <w:footnote w:id="1">
    <w:p w:rsidR="005C0871" w:rsidRDefault="005C0871" w:rsidP="005C0871">
      <w:pPr>
        <w:pStyle w:val="FootnoteText"/>
        <w:ind w:left="-283"/>
      </w:pPr>
      <w:r>
        <w:rPr>
          <w:rStyle w:val="FootnoteReference"/>
        </w:rPr>
        <w:footnoteRef/>
      </w:r>
      <w:r>
        <w:t xml:space="preserve"> The Home Office Modern Crime Prevention Strategy, the NPCC Crime Prevention Strategy and the Serious Violence Strategy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51AF" w:rsidRDefault="003D51AF" w:rsidP="004F62BB">
    <w:pPr>
      <w:pStyle w:val="Header"/>
      <w:jc w:val="center"/>
      <w:rPr>
        <w:rFonts w:ascii="Arial" w:hAnsi="Arial" w:cs="Arial"/>
        <w:sz w:val="20"/>
      </w:rPr>
    </w:pPr>
    <w:r>
      <w:rPr>
        <w:rFonts w:ascii="Arial" w:hAnsi="Arial" w:cs="Arial"/>
        <w:sz w:val="20"/>
      </w:rPr>
      <w:t>OFFICIAL</w:t>
    </w:r>
  </w:p>
  <w:p w:rsidR="003D51AF" w:rsidRPr="006279AB" w:rsidRDefault="003D51AF" w:rsidP="004F62BB">
    <w:pPr>
      <w:pStyle w:val="Header"/>
      <w:jc w:val="center"/>
      <w:rPr>
        <w:rFonts w:ascii="Arial" w:hAnsi="Arial" w:cs="Arial"/>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941E4"/>
    <w:multiLevelType w:val="hybridMultilevel"/>
    <w:tmpl w:val="2876BDCE"/>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 w15:restartNumberingAfterBreak="0">
    <w:nsid w:val="05524786"/>
    <w:multiLevelType w:val="hybridMultilevel"/>
    <w:tmpl w:val="5F5004DC"/>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2" w15:restartNumberingAfterBreak="0">
    <w:nsid w:val="0AE812F0"/>
    <w:multiLevelType w:val="hybridMultilevel"/>
    <w:tmpl w:val="847046A6"/>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3" w15:restartNumberingAfterBreak="0">
    <w:nsid w:val="13846092"/>
    <w:multiLevelType w:val="hybridMultilevel"/>
    <w:tmpl w:val="2BD62EA8"/>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4" w15:restartNumberingAfterBreak="0">
    <w:nsid w:val="1866237B"/>
    <w:multiLevelType w:val="hybridMultilevel"/>
    <w:tmpl w:val="A95E2718"/>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5" w15:restartNumberingAfterBreak="0">
    <w:nsid w:val="1907646A"/>
    <w:multiLevelType w:val="hybridMultilevel"/>
    <w:tmpl w:val="7B8C351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A4032E4"/>
    <w:multiLevelType w:val="multilevel"/>
    <w:tmpl w:val="184431EA"/>
    <w:lvl w:ilvl="0">
      <w:start w:val="1"/>
      <w:numFmt w:val="decimal"/>
      <w:lvlText w:val="%1."/>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760" w:hanging="144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560" w:hanging="1800"/>
      </w:pPr>
      <w:rPr>
        <w:rFonts w:hint="default"/>
      </w:rPr>
    </w:lvl>
    <w:lvl w:ilvl="8">
      <w:start w:val="1"/>
      <w:numFmt w:val="decimal"/>
      <w:lvlText w:val="%1.%2.%3.%4.%5.%6.%7.%8.%9"/>
      <w:lvlJc w:val="left"/>
      <w:pPr>
        <w:ind w:left="8280" w:hanging="1800"/>
      </w:pPr>
      <w:rPr>
        <w:rFonts w:hint="default"/>
      </w:rPr>
    </w:lvl>
  </w:abstractNum>
  <w:abstractNum w:abstractNumId="7" w15:restartNumberingAfterBreak="0">
    <w:nsid w:val="1CFC1FF5"/>
    <w:multiLevelType w:val="multilevel"/>
    <w:tmpl w:val="3D5AF3C4"/>
    <w:lvl w:ilvl="0">
      <w:start w:val="1"/>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760" w:hanging="144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560" w:hanging="1800"/>
      </w:pPr>
      <w:rPr>
        <w:rFonts w:hint="default"/>
      </w:rPr>
    </w:lvl>
    <w:lvl w:ilvl="8">
      <w:start w:val="1"/>
      <w:numFmt w:val="decimal"/>
      <w:lvlText w:val="%1.%2.%3.%4.%5.%6.%7.%8.%9"/>
      <w:lvlJc w:val="left"/>
      <w:pPr>
        <w:ind w:left="8280" w:hanging="1800"/>
      </w:pPr>
      <w:rPr>
        <w:rFonts w:hint="default"/>
      </w:rPr>
    </w:lvl>
  </w:abstractNum>
  <w:abstractNum w:abstractNumId="8" w15:restartNumberingAfterBreak="0">
    <w:nsid w:val="225A1FE6"/>
    <w:multiLevelType w:val="hybridMultilevel"/>
    <w:tmpl w:val="C1325642"/>
    <w:lvl w:ilvl="0" w:tplc="08090001">
      <w:start w:val="1"/>
      <w:numFmt w:val="bullet"/>
      <w:lvlText w:val=""/>
      <w:lvlJc w:val="left"/>
      <w:pPr>
        <w:ind w:left="1040" w:hanging="360"/>
      </w:pPr>
      <w:rPr>
        <w:rFonts w:ascii="Symbol" w:hAnsi="Symbol" w:hint="default"/>
      </w:rPr>
    </w:lvl>
    <w:lvl w:ilvl="1" w:tplc="08090003" w:tentative="1">
      <w:start w:val="1"/>
      <w:numFmt w:val="bullet"/>
      <w:lvlText w:val="o"/>
      <w:lvlJc w:val="left"/>
      <w:pPr>
        <w:ind w:left="1760" w:hanging="360"/>
      </w:pPr>
      <w:rPr>
        <w:rFonts w:ascii="Courier New" w:hAnsi="Courier New" w:cs="Courier New" w:hint="default"/>
      </w:rPr>
    </w:lvl>
    <w:lvl w:ilvl="2" w:tplc="08090005" w:tentative="1">
      <w:start w:val="1"/>
      <w:numFmt w:val="bullet"/>
      <w:lvlText w:val=""/>
      <w:lvlJc w:val="left"/>
      <w:pPr>
        <w:ind w:left="2480" w:hanging="360"/>
      </w:pPr>
      <w:rPr>
        <w:rFonts w:ascii="Wingdings" w:hAnsi="Wingdings" w:hint="default"/>
      </w:rPr>
    </w:lvl>
    <w:lvl w:ilvl="3" w:tplc="08090001" w:tentative="1">
      <w:start w:val="1"/>
      <w:numFmt w:val="bullet"/>
      <w:lvlText w:val=""/>
      <w:lvlJc w:val="left"/>
      <w:pPr>
        <w:ind w:left="3200" w:hanging="360"/>
      </w:pPr>
      <w:rPr>
        <w:rFonts w:ascii="Symbol" w:hAnsi="Symbol" w:hint="default"/>
      </w:rPr>
    </w:lvl>
    <w:lvl w:ilvl="4" w:tplc="08090003" w:tentative="1">
      <w:start w:val="1"/>
      <w:numFmt w:val="bullet"/>
      <w:lvlText w:val="o"/>
      <w:lvlJc w:val="left"/>
      <w:pPr>
        <w:ind w:left="3920" w:hanging="360"/>
      </w:pPr>
      <w:rPr>
        <w:rFonts w:ascii="Courier New" w:hAnsi="Courier New" w:cs="Courier New" w:hint="default"/>
      </w:rPr>
    </w:lvl>
    <w:lvl w:ilvl="5" w:tplc="08090005" w:tentative="1">
      <w:start w:val="1"/>
      <w:numFmt w:val="bullet"/>
      <w:lvlText w:val=""/>
      <w:lvlJc w:val="left"/>
      <w:pPr>
        <w:ind w:left="4640" w:hanging="360"/>
      </w:pPr>
      <w:rPr>
        <w:rFonts w:ascii="Wingdings" w:hAnsi="Wingdings" w:hint="default"/>
      </w:rPr>
    </w:lvl>
    <w:lvl w:ilvl="6" w:tplc="08090001" w:tentative="1">
      <w:start w:val="1"/>
      <w:numFmt w:val="bullet"/>
      <w:lvlText w:val=""/>
      <w:lvlJc w:val="left"/>
      <w:pPr>
        <w:ind w:left="5360" w:hanging="360"/>
      </w:pPr>
      <w:rPr>
        <w:rFonts w:ascii="Symbol" w:hAnsi="Symbol" w:hint="default"/>
      </w:rPr>
    </w:lvl>
    <w:lvl w:ilvl="7" w:tplc="08090003" w:tentative="1">
      <w:start w:val="1"/>
      <w:numFmt w:val="bullet"/>
      <w:lvlText w:val="o"/>
      <w:lvlJc w:val="left"/>
      <w:pPr>
        <w:ind w:left="6080" w:hanging="360"/>
      </w:pPr>
      <w:rPr>
        <w:rFonts w:ascii="Courier New" w:hAnsi="Courier New" w:cs="Courier New" w:hint="default"/>
      </w:rPr>
    </w:lvl>
    <w:lvl w:ilvl="8" w:tplc="08090005" w:tentative="1">
      <w:start w:val="1"/>
      <w:numFmt w:val="bullet"/>
      <w:lvlText w:val=""/>
      <w:lvlJc w:val="left"/>
      <w:pPr>
        <w:ind w:left="6800" w:hanging="360"/>
      </w:pPr>
      <w:rPr>
        <w:rFonts w:ascii="Wingdings" w:hAnsi="Wingdings" w:hint="default"/>
      </w:rPr>
    </w:lvl>
  </w:abstractNum>
  <w:abstractNum w:abstractNumId="9" w15:restartNumberingAfterBreak="0">
    <w:nsid w:val="23400EE1"/>
    <w:multiLevelType w:val="hybridMultilevel"/>
    <w:tmpl w:val="E6B680B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0" w15:restartNumberingAfterBreak="0">
    <w:nsid w:val="23576C4B"/>
    <w:multiLevelType w:val="hybridMultilevel"/>
    <w:tmpl w:val="A0A2083C"/>
    <w:lvl w:ilvl="0" w:tplc="08090001">
      <w:start w:val="1"/>
      <w:numFmt w:val="bullet"/>
      <w:lvlText w:val=""/>
      <w:lvlJc w:val="left"/>
      <w:pPr>
        <w:ind w:left="1560" w:hanging="360"/>
      </w:pPr>
      <w:rPr>
        <w:rFonts w:ascii="Symbol" w:hAnsi="Symbol" w:hint="default"/>
      </w:rPr>
    </w:lvl>
    <w:lvl w:ilvl="1" w:tplc="08090003" w:tentative="1">
      <w:start w:val="1"/>
      <w:numFmt w:val="bullet"/>
      <w:lvlText w:val="o"/>
      <w:lvlJc w:val="left"/>
      <w:pPr>
        <w:ind w:left="2280" w:hanging="360"/>
      </w:pPr>
      <w:rPr>
        <w:rFonts w:ascii="Courier New" w:hAnsi="Courier New" w:cs="Courier New" w:hint="default"/>
      </w:rPr>
    </w:lvl>
    <w:lvl w:ilvl="2" w:tplc="08090005" w:tentative="1">
      <w:start w:val="1"/>
      <w:numFmt w:val="bullet"/>
      <w:lvlText w:val=""/>
      <w:lvlJc w:val="left"/>
      <w:pPr>
        <w:ind w:left="3000" w:hanging="360"/>
      </w:pPr>
      <w:rPr>
        <w:rFonts w:ascii="Wingdings" w:hAnsi="Wingdings" w:hint="default"/>
      </w:rPr>
    </w:lvl>
    <w:lvl w:ilvl="3" w:tplc="08090001" w:tentative="1">
      <w:start w:val="1"/>
      <w:numFmt w:val="bullet"/>
      <w:lvlText w:val=""/>
      <w:lvlJc w:val="left"/>
      <w:pPr>
        <w:ind w:left="3720" w:hanging="360"/>
      </w:pPr>
      <w:rPr>
        <w:rFonts w:ascii="Symbol" w:hAnsi="Symbol" w:hint="default"/>
      </w:rPr>
    </w:lvl>
    <w:lvl w:ilvl="4" w:tplc="08090003" w:tentative="1">
      <w:start w:val="1"/>
      <w:numFmt w:val="bullet"/>
      <w:lvlText w:val="o"/>
      <w:lvlJc w:val="left"/>
      <w:pPr>
        <w:ind w:left="4440" w:hanging="360"/>
      </w:pPr>
      <w:rPr>
        <w:rFonts w:ascii="Courier New" w:hAnsi="Courier New" w:cs="Courier New" w:hint="default"/>
      </w:rPr>
    </w:lvl>
    <w:lvl w:ilvl="5" w:tplc="08090005" w:tentative="1">
      <w:start w:val="1"/>
      <w:numFmt w:val="bullet"/>
      <w:lvlText w:val=""/>
      <w:lvlJc w:val="left"/>
      <w:pPr>
        <w:ind w:left="5160" w:hanging="360"/>
      </w:pPr>
      <w:rPr>
        <w:rFonts w:ascii="Wingdings" w:hAnsi="Wingdings" w:hint="default"/>
      </w:rPr>
    </w:lvl>
    <w:lvl w:ilvl="6" w:tplc="08090001" w:tentative="1">
      <w:start w:val="1"/>
      <w:numFmt w:val="bullet"/>
      <w:lvlText w:val=""/>
      <w:lvlJc w:val="left"/>
      <w:pPr>
        <w:ind w:left="5880" w:hanging="360"/>
      </w:pPr>
      <w:rPr>
        <w:rFonts w:ascii="Symbol" w:hAnsi="Symbol" w:hint="default"/>
      </w:rPr>
    </w:lvl>
    <w:lvl w:ilvl="7" w:tplc="08090003" w:tentative="1">
      <w:start w:val="1"/>
      <w:numFmt w:val="bullet"/>
      <w:lvlText w:val="o"/>
      <w:lvlJc w:val="left"/>
      <w:pPr>
        <w:ind w:left="6600" w:hanging="360"/>
      </w:pPr>
      <w:rPr>
        <w:rFonts w:ascii="Courier New" w:hAnsi="Courier New" w:cs="Courier New" w:hint="default"/>
      </w:rPr>
    </w:lvl>
    <w:lvl w:ilvl="8" w:tplc="08090005" w:tentative="1">
      <w:start w:val="1"/>
      <w:numFmt w:val="bullet"/>
      <w:lvlText w:val=""/>
      <w:lvlJc w:val="left"/>
      <w:pPr>
        <w:ind w:left="7320" w:hanging="360"/>
      </w:pPr>
      <w:rPr>
        <w:rFonts w:ascii="Wingdings" w:hAnsi="Wingdings" w:hint="default"/>
      </w:rPr>
    </w:lvl>
  </w:abstractNum>
  <w:abstractNum w:abstractNumId="11" w15:restartNumberingAfterBreak="0">
    <w:nsid w:val="24C301BA"/>
    <w:multiLevelType w:val="hybridMultilevel"/>
    <w:tmpl w:val="B2C829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5D22129"/>
    <w:multiLevelType w:val="hybridMultilevel"/>
    <w:tmpl w:val="9B8826C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25EE50FA"/>
    <w:multiLevelType w:val="hybridMultilevel"/>
    <w:tmpl w:val="8712220E"/>
    <w:lvl w:ilvl="0" w:tplc="08090011">
      <w:start w:val="1"/>
      <w:numFmt w:val="decimal"/>
      <w:lvlText w:val="%1)"/>
      <w:lvlJc w:val="left"/>
      <w:pPr>
        <w:ind w:left="873" w:hanging="360"/>
      </w:pPr>
    </w:lvl>
    <w:lvl w:ilvl="1" w:tplc="08090019" w:tentative="1">
      <w:start w:val="1"/>
      <w:numFmt w:val="lowerLetter"/>
      <w:lvlText w:val="%2."/>
      <w:lvlJc w:val="left"/>
      <w:pPr>
        <w:ind w:left="1593" w:hanging="360"/>
      </w:pPr>
    </w:lvl>
    <w:lvl w:ilvl="2" w:tplc="0809001B" w:tentative="1">
      <w:start w:val="1"/>
      <w:numFmt w:val="lowerRoman"/>
      <w:lvlText w:val="%3."/>
      <w:lvlJc w:val="right"/>
      <w:pPr>
        <w:ind w:left="2313" w:hanging="180"/>
      </w:pPr>
    </w:lvl>
    <w:lvl w:ilvl="3" w:tplc="0809000F" w:tentative="1">
      <w:start w:val="1"/>
      <w:numFmt w:val="decimal"/>
      <w:lvlText w:val="%4."/>
      <w:lvlJc w:val="left"/>
      <w:pPr>
        <w:ind w:left="3033" w:hanging="360"/>
      </w:pPr>
    </w:lvl>
    <w:lvl w:ilvl="4" w:tplc="08090019" w:tentative="1">
      <w:start w:val="1"/>
      <w:numFmt w:val="lowerLetter"/>
      <w:lvlText w:val="%5."/>
      <w:lvlJc w:val="left"/>
      <w:pPr>
        <w:ind w:left="3753" w:hanging="360"/>
      </w:pPr>
    </w:lvl>
    <w:lvl w:ilvl="5" w:tplc="0809001B" w:tentative="1">
      <w:start w:val="1"/>
      <w:numFmt w:val="lowerRoman"/>
      <w:lvlText w:val="%6."/>
      <w:lvlJc w:val="right"/>
      <w:pPr>
        <w:ind w:left="4473" w:hanging="180"/>
      </w:pPr>
    </w:lvl>
    <w:lvl w:ilvl="6" w:tplc="0809000F" w:tentative="1">
      <w:start w:val="1"/>
      <w:numFmt w:val="decimal"/>
      <w:lvlText w:val="%7."/>
      <w:lvlJc w:val="left"/>
      <w:pPr>
        <w:ind w:left="5193" w:hanging="360"/>
      </w:pPr>
    </w:lvl>
    <w:lvl w:ilvl="7" w:tplc="08090019" w:tentative="1">
      <w:start w:val="1"/>
      <w:numFmt w:val="lowerLetter"/>
      <w:lvlText w:val="%8."/>
      <w:lvlJc w:val="left"/>
      <w:pPr>
        <w:ind w:left="5913" w:hanging="360"/>
      </w:pPr>
    </w:lvl>
    <w:lvl w:ilvl="8" w:tplc="0809001B" w:tentative="1">
      <w:start w:val="1"/>
      <w:numFmt w:val="lowerRoman"/>
      <w:lvlText w:val="%9."/>
      <w:lvlJc w:val="right"/>
      <w:pPr>
        <w:ind w:left="6633" w:hanging="180"/>
      </w:pPr>
    </w:lvl>
  </w:abstractNum>
  <w:abstractNum w:abstractNumId="14" w15:restartNumberingAfterBreak="0">
    <w:nsid w:val="261B1AAA"/>
    <w:multiLevelType w:val="hybridMultilevel"/>
    <w:tmpl w:val="3F121D8C"/>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5" w15:restartNumberingAfterBreak="0">
    <w:nsid w:val="2A5B1C3C"/>
    <w:multiLevelType w:val="hybridMultilevel"/>
    <w:tmpl w:val="C6B48CA8"/>
    <w:lvl w:ilvl="0" w:tplc="08090011">
      <w:start w:val="1"/>
      <w:numFmt w:val="decimal"/>
      <w:lvlText w:val="%1)"/>
      <w:lvlJc w:val="left"/>
      <w:pPr>
        <w:ind w:left="1400" w:hanging="360"/>
      </w:pPr>
    </w:lvl>
    <w:lvl w:ilvl="1" w:tplc="08090019" w:tentative="1">
      <w:start w:val="1"/>
      <w:numFmt w:val="lowerLetter"/>
      <w:lvlText w:val="%2."/>
      <w:lvlJc w:val="left"/>
      <w:pPr>
        <w:ind w:left="2120" w:hanging="360"/>
      </w:pPr>
    </w:lvl>
    <w:lvl w:ilvl="2" w:tplc="0809001B" w:tentative="1">
      <w:start w:val="1"/>
      <w:numFmt w:val="lowerRoman"/>
      <w:lvlText w:val="%3."/>
      <w:lvlJc w:val="right"/>
      <w:pPr>
        <w:ind w:left="2840" w:hanging="180"/>
      </w:pPr>
    </w:lvl>
    <w:lvl w:ilvl="3" w:tplc="0809000F" w:tentative="1">
      <w:start w:val="1"/>
      <w:numFmt w:val="decimal"/>
      <w:lvlText w:val="%4."/>
      <w:lvlJc w:val="left"/>
      <w:pPr>
        <w:ind w:left="3560" w:hanging="360"/>
      </w:pPr>
    </w:lvl>
    <w:lvl w:ilvl="4" w:tplc="08090019" w:tentative="1">
      <w:start w:val="1"/>
      <w:numFmt w:val="lowerLetter"/>
      <w:lvlText w:val="%5."/>
      <w:lvlJc w:val="left"/>
      <w:pPr>
        <w:ind w:left="4280" w:hanging="360"/>
      </w:pPr>
    </w:lvl>
    <w:lvl w:ilvl="5" w:tplc="0809001B" w:tentative="1">
      <w:start w:val="1"/>
      <w:numFmt w:val="lowerRoman"/>
      <w:lvlText w:val="%6."/>
      <w:lvlJc w:val="right"/>
      <w:pPr>
        <w:ind w:left="5000" w:hanging="180"/>
      </w:pPr>
    </w:lvl>
    <w:lvl w:ilvl="6" w:tplc="0809000F" w:tentative="1">
      <w:start w:val="1"/>
      <w:numFmt w:val="decimal"/>
      <w:lvlText w:val="%7."/>
      <w:lvlJc w:val="left"/>
      <w:pPr>
        <w:ind w:left="5720" w:hanging="360"/>
      </w:pPr>
    </w:lvl>
    <w:lvl w:ilvl="7" w:tplc="08090019" w:tentative="1">
      <w:start w:val="1"/>
      <w:numFmt w:val="lowerLetter"/>
      <w:lvlText w:val="%8."/>
      <w:lvlJc w:val="left"/>
      <w:pPr>
        <w:ind w:left="6440" w:hanging="360"/>
      </w:pPr>
    </w:lvl>
    <w:lvl w:ilvl="8" w:tplc="0809001B" w:tentative="1">
      <w:start w:val="1"/>
      <w:numFmt w:val="lowerRoman"/>
      <w:lvlText w:val="%9."/>
      <w:lvlJc w:val="right"/>
      <w:pPr>
        <w:ind w:left="7160" w:hanging="180"/>
      </w:pPr>
    </w:lvl>
  </w:abstractNum>
  <w:abstractNum w:abstractNumId="16" w15:restartNumberingAfterBreak="0">
    <w:nsid w:val="2A61097C"/>
    <w:multiLevelType w:val="hybridMultilevel"/>
    <w:tmpl w:val="F14A6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AA2345B"/>
    <w:multiLevelType w:val="hybridMultilevel"/>
    <w:tmpl w:val="86AA8BF2"/>
    <w:lvl w:ilvl="0" w:tplc="08090017">
      <w:start w:val="1"/>
      <w:numFmt w:val="lowerLetter"/>
      <w:lvlText w:val="%1)"/>
      <w:lvlJc w:val="left"/>
      <w:pPr>
        <w:ind w:left="1400" w:hanging="360"/>
      </w:pPr>
    </w:lvl>
    <w:lvl w:ilvl="1" w:tplc="08090019" w:tentative="1">
      <w:start w:val="1"/>
      <w:numFmt w:val="lowerLetter"/>
      <w:lvlText w:val="%2."/>
      <w:lvlJc w:val="left"/>
      <w:pPr>
        <w:ind w:left="2120" w:hanging="360"/>
      </w:pPr>
    </w:lvl>
    <w:lvl w:ilvl="2" w:tplc="0809001B" w:tentative="1">
      <w:start w:val="1"/>
      <w:numFmt w:val="lowerRoman"/>
      <w:lvlText w:val="%3."/>
      <w:lvlJc w:val="right"/>
      <w:pPr>
        <w:ind w:left="2840" w:hanging="180"/>
      </w:pPr>
    </w:lvl>
    <w:lvl w:ilvl="3" w:tplc="0809000F" w:tentative="1">
      <w:start w:val="1"/>
      <w:numFmt w:val="decimal"/>
      <w:lvlText w:val="%4."/>
      <w:lvlJc w:val="left"/>
      <w:pPr>
        <w:ind w:left="3560" w:hanging="360"/>
      </w:pPr>
    </w:lvl>
    <w:lvl w:ilvl="4" w:tplc="08090019" w:tentative="1">
      <w:start w:val="1"/>
      <w:numFmt w:val="lowerLetter"/>
      <w:lvlText w:val="%5."/>
      <w:lvlJc w:val="left"/>
      <w:pPr>
        <w:ind w:left="4280" w:hanging="360"/>
      </w:pPr>
    </w:lvl>
    <w:lvl w:ilvl="5" w:tplc="0809001B" w:tentative="1">
      <w:start w:val="1"/>
      <w:numFmt w:val="lowerRoman"/>
      <w:lvlText w:val="%6."/>
      <w:lvlJc w:val="right"/>
      <w:pPr>
        <w:ind w:left="5000" w:hanging="180"/>
      </w:pPr>
    </w:lvl>
    <w:lvl w:ilvl="6" w:tplc="0809000F" w:tentative="1">
      <w:start w:val="1"/>
      <w:numFmt w:val="decimal"/>
      <w:lvlText w:val="%7."/>
      <w:lvlJc w:val="left"/>
      <w:pPr>
        <w:ind w:left="5720" w:hanging="360"/>
      </w:pPr>
    </w:lvl>
    <w:lvl w:ilvl="7" w:tplc="08090019" w:tentative="1">
      <w:start w:val="1"/>
      <w:numFmt w:val="lowerLetter"/>
      <w:lvlText w:val="%8."/>
      <w:lvlJc w:val="left"/>
      <w:pPr>
        <w:ind w:left="6440" w:hanging="360"/>
      </w:pPr>
    </w:lvl>
    <w:lvl w:ilvl="8" w:tplc="0809001B" w:tentative="1">
      <w:start w:val="1"/>
      <w:numFmt w:val="lowerRoman"/>
      <w:lvlText w:val="%9."/>
      <w:lvlJc w:val="right"/>
      <w:pPr>
        <w:ind w:left="7160" w:hanging="180"/>
      </w:pPr>
    </w:lvl>
  </w:abstractNum>
  <w:abstractNum w:abstractNumId="18" w15:restartNumberingAfterBreak="0">
    <w:nsid w:val="2BC97BBA"/>
    <w:multiLevelType w:val="hybridMultilevel"/>
    <w:tmpl w:val="C7E89876"/>
    <w:lvl w:ilvl="0" w:tplc="08090017">
      <w:start w:val="1"/>
      <w:numFmt w:val="lowerLetter"/>
      <w:lvlText w:val="%1)"/>
      <w:lvlJc w:val="left"/>
      <w:pPr>
        <w:ind w:left="1400" w:hanging="360"/>
      </w:pPr>
    </w:lvl>
    <w:lvl w:ilvl="1" w:tplc="08090019" w:tentative="1">
      <w:start w:val="1"/>
      <w:numFmt w:val="lowerLetter"/>
      <w:lvlText w:val="%2."/>
      <w:lvlJc w:val="left"/>
      <w:pPr>
        <w:ind w:left="2120" w:hanging="360"/>
      </w:pPr>
    </w:lvl>
    <w:lvl w:ilvl="2" w:tplc="0809001B" w:tentative="1">
      <w:start w:val="1"/>
      <w:numFmt w:val="lowerRoman"/>
      <w:lvlText w:val="%3."/>
      <w:lvlJc w:val="right"/>
      <w:pPr>
        <w:ind w:left="2840" w:hanging="180"/>
      </w:pPr>
    </w:lvl>
    <w:lvl w:ilvl="3" w:tplc="0809000F" w:tentative="1">
      <w:start w:val="1"/>
      <w:numFmt w:val="decimal"/>
      <w:lvlText w:val="%4."/>
      <w:lvlJc w:val="left"/>
      <w:pPr>
        <w:ind w:left="3560" w:hanging="360"/>
      </w:pPr>
    </w:lvl>
    <w:lvl w:ilvl="4" w:tplc="08090019" w:tentative="1">
      <w:start w:val="1"/>
      <w:numFmt w:val="lowerLetter"/>
      <w:lvlText w:val="%5."/>
      <w:lvlJc w:val="left"/>
      <w:pPr>
        <w:ind w:left="4280" w:hanging="360"/>
      </w:pPr>
    </w:lvl>
    <w:lvl w:ilvl="5" w:tplc="0809001B" w:tentative="1">
      <w:start w:val="1"/>
      <w:numFmt w:val="lowerRoman"/>
      <w:lvlText w:val="%6."/>
      <w:lvlJc w:val="right"/>
      <w:pPr>
        <w:ind w:left="5000" w:hanging="180"/>
      </w:pPr>
    </w:lvl>
    <w:lvl w:ilvl="6" w:tplc="0809000F" w:tentative="1">
      <w:start w:val="1"/>
      <w:numFmt w:val="decimal"/>
      <w:lvlText w:val="%7."/>
      <w:lvlJc w:val="left"/>
      <w:pPr>
        <w:ind w:left="5720" w:hanging="360"/>
      </w:pPr>
    </w:lvl>
    <w:lvl w:ilvl="7" w:tplc="08090019" w:tentative="1">
      <w:start w:val="1"/>
      <w:numFmt w:val="lowerLetter"/>
      <w:lvlText w:val="%8."/>
      <w:lvlJc w:val="left"/>
      <w:pPr>
        <w:ind w:left="6440" w:hanging="360"/>
      </w:pPr>
    </w:lvl>
    <w:lvl w:ilvl="8" w:tplc="0809001B" w:tentative="1">
      <w:start w:val="1"/>
      <w:numFmt w:val="lowerRoman"/>
      <w:lvlText w:val="%9."/>
      <w:lvlJc w:val="right"/>
      <w:pPr>
        <w:ind w:left="7160" w:hanging="180"/>
      </w:pPr>
    </w:lvl>
  </w:abstractNum>
  <w:abstractNum w:abstractNumId="19" w15:restartNumberingAfterBreak="0">
    <w:nsid w:val="2C6D18C9"/>
    <w:multiLevelType w:val="hybridMultilevel"/>
    <w:tmpl w:val="AF3C403A"/>
    <w:lvl w:ilvl="0" w:tplc="67C2F310">
      <w:start w:val="1"/>
      <w:numFmt w:val="decimal"/>
      <w:lvlText w:val="%1."/>
      <w:lvlJc w:val="left"/>
      <w:pPr>
        <w:ind w:left="1400" w:hanging="360"/>
      </w:pPr>
      <w:rPr>
        <w:rFonts w:hint="default"/>
        <w:b/>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20" w15:restartNumberingAfterBreak="0">
    <w:nsid w:val="2D874C53"/>
    <w:multiLevelType w:val="hybridMultilevel"/>
    <w:tmpl w:val="92CAB6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E2A3D25"/>
    <w:multiLevelType w:val="hybridMultilevel"/>
    <w:tmpl w:val="CC7AF0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26B621D"/>
    <w:multiLevelType w:val="hybridMultilevel"/>
    <w:tmpl w:val="CA966F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4130891"/>
    <w:multiLevelType w:val="hybridMultilevel"/>
    <w:tmpl w:val="A3AC8F5C"/>
    <w:lvl w:ilvl="0" w:tplc="526084B2">
      <w:start w:val="1"/>
      <w:numFmt w:val="bullet"/>
      <w:lvlText w:val="•"/>
      <w:lvlJc w:val="left"/>
      <w:pPr>
        <w:tabs>
          <w:tab w:val="num" w:pos="720"/>
        </w:tabs>
        <w:ind w:left="720" w:hanging="360"/>
      </w:pPr>
      <w:rPr>
        <w:rFonts w:ascii="Arial" w:hAnsi="Arial" w:hint="default"/>
      </w:rPr>
    </w:lvl>
    <w:lvl w:ilvl="1" w:tplc="4948B66C" w:tentative="1">
      <w:start w:val="1"/>
      <w:numFmt w:val="bullet"/>
      <w:lvlText w:val="•"/>
      <w:lvlJc w:val="left"/>
      <w:pPr>
        <w:tabs>
          <w:tab w:val="num" w:pos="1440"/>
        </w:tabs>
        <w:ind w:left="1440" w:hanging="360"/>
      </w:pPr>
      <w:rPr>
        <w:rFonts w:ascii="Arial" w:hAnsi="Arial" w:hint="default"/>
      </w:rPr>
    </w:lvl>
    <w:lvl w:ilvl="2" w:tplc="F5D45068" w:tentative="1">
      <w:start w:val="1"/>
      <w:numFmt w:val="bullet"/>
      <w:lvlText w:val="•"/>
      <w:lvlJc w:val="left"/>
      <w:pPr>
        <w:tabs>
          <w:tab w:val="num" w:pos="2160"/>
        </w:tabs>
        <w:ind w:left="2160" w:hanging="360"/>
      </w:pPr>
      <w:rPr>
        <w:rFonts w:ascii="Arial" w:hAnsi="Arial" w:hint="default"/>
      </w:rPr>
    </w:lvl>
    <w:lvl w:ilvl="3" w:tplc="0C3EF0B4" w:tentative="1">
      <w:start w:val="1"/>
      <w:numFmt w:val="bullet"/>
      <w:lvlText w:val="•"/>
      <w:lvlJc w:val="left"/>
      <w:pPr>
        <w:tabs>
          <w:tab w:val="num" w:pos="2880"/>
        </w:tabs>
        <w:ind w:left="2880" w:hanging="360"/>
      </w:pPr>
      <w:rPr>
        <w:rFonts w:ascii="Arial" w:hAnsi="Arial" w:hint="default"/>
      </w:rPr>
    </w:lvl>
    <w:lvl w:ilvl="4" w:tplc="BF64F70C" w:tentative="1">
      <w:start w:val="1"/>
      <w:numFmt w:val="bullet"/>
      <w:lvlText w:val="•"/>
      <w:lvlJc w:val="left"/>
      <w:pPr>
        <w:tabs>
          <w:tab w:val="num" w:pos="3600"/>
        </w:tabs>
        <w:ind w:left="3600" w:hanging="360"/>
      </w:pPr>
      <w:rPr>
        <w:rFonts w:ascii="Arial" w:hAnsi="Arial" w:hint="default"/>
      </w:rPr>
    </w:lvl>
    <w:lvl w:ilvl="5" w:tplc="3642F80C" w:tentative="1">
      <w:start w:val="1"/>
      <w:numFmt w:val="bullet"/>
      <w:lvlText w:val="•"/>
      <w:lvlJc w:val="left"/>
      <w:pPr>
        <w:tabs>
          <w:tab w:val="num" w:pos="4320"/>
        </w:tabs>
        <w:ind w:left="4320" w:hanging="360"/>
      </w:pPr>
      <w:rPr>
        <w:rFonts w:ascii="Arial" w:hAnsi="Arial" w:hint="default"/>
      </w:rPr>
    </w:lvl>
    <w:lvl w:ilvl="6" w:tplc="9D94C9F6" w:tentative="1">
      <w:start w:val="1"/>
      <w:numFmt w:val="bullet"/>
      <w:lvlText w:val="•"/>
      <w:lvlJc w:val="left"/>
      <w:pPr>
        <w:tabs>
          <w:tab w:val="num" w:pos="5040"/>
        </w:tabs>
        <w:ind w:left="5040" w:hanging="360"/>
      </w:pPr>
      <w:rPr>
        <w:rFonts w:ascii="Arial" w:hAnsi="Arial" w:hint="default"/>
      </w:rPr>
    </w:lvl>
    <w:lvl w:ilvl="7" w:tplc="9FDAF93A" w:tentative="1">
      <w:start w:val="1"/>
      <w:numFmt w:val="bullet"/>
      <w:lvlText w:val="•"/>
      <w:lvlJc w:val="left"/>
      <w:pPr>
        <w:tabs>
          <w:tab w:val="num" w:pos="5760"/>
        </w:tabs>
        <w:ind w:left="5760" w:hanging="360"/>
      </w:pPr>
      <w:rPr>
        <w:rFonts w:ascii="Arial" w:hAnsi="Arial" w:hint="default"/>
      </w:rPr>
    </w:lvl>
    <w:lvl w:ilvl="8" w:tplc="AD10AE4C"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35CD4290"/>
    <w:multiLevelType w:val="hybridMultilevel"/>
    <w:tmpl w:val="AFBC4714"/>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25" w15:restartNumberingAfterBreak="0">
    <w:nsid w:val="406A74EA"/>
    <w:multiLevelType w:val="hybridMultilevel"/>
    <w:tmpl w:val="274E53F4"/>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26" w15:restartNumberingAfterBreak="0">
    <w:nsid w:val="43B7052F"/>
    <w:multiLevelType w:val="hybridMultilevel"/>
    <w:tmpl w:val="7604E0E8"/>
    <w:lvl w:ilvl="0" w:tplc="D512972C">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61A0A12"/>
    <w:multiLevelType w:val="hybridMultilevel"/>
    <w:tmpl w:val="F28C74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6A279B3"/>
    <w:multiLevelType w:val="multilevel"/>
    <w:tmpl w:val="316E960E"/>
    <w:lvl w:ilvl="0">
      <w:start w:val="1"/>
      <w:numFmt w:val="decimal"/>
      <w:lvlText w:val="%1.0"/>
      <w:lvlJc w:val="left"/>
      <w:pPr>
        <w:ind w:left="720" w:hanging="720"/>
      </w:pPr>
      <w:rPr>
        <w:rFonts w:hint="default"/>
        <w:u w:val="none"/>
      </w:rPr>
    </w:lvl>
    <w:lvl w:ilvl="1">
      <w:start w:val="1"/>
      <w:numFmt w:val="decimal"/>
      <w:lvlText w:val="%1.%2"/>
      <w:lvlJc w:val="left"/>
      <w:pPr>
        <w:ind w:left="1440" w:hanging="720"/>
      </w:pPr>
      <w:rPr>
        <w:rFonts w:hint="default"/>
        <w:u w:val="none"/>
      </w:rPr>
    </w:lvl>
    <w:lvl w:ilvl="2">
      <w:start w:val="1"/>
      <w:numFmt w:val="decimal"/>
      <w:lvlText w:val="%1.%2.%3"/>
      <w:lvlJc w:val="left"/>
      <w:pPr>
        <w:ind w:left="2160" w:hanging="720"/>
      </w:pPr>
      <w:rPr>
        <w:rFonts w:hint="default"/>
        <w:u w:val="none"/>
      </w:rPr>
    </w:lvl>
    <w:lvl w:ilvl="3">
      <w:start w:val="1"/>
      <w:numFmt w:val="decimal"/>
      <w:lvlText w:val="%1.%2.%3.%4"/>
      <w:lvlJc w:val="left"/>
      <w:pPr>
        <w:ind w:left="3240" w:hanging="1080"/>
      </w:pPr>
      <w:rPr>
        <w:rFonts w:hint="default"/>
        <w:u w:val="none"/>
      </w:rPr>
    </w:lvl>
    <w:lvl w:ilvl="4">
      <w:start w:val="1"/>
      <w:numFmt w:val="decimal"/>
      <w:lvlText w:val="%1.%2.%3.%4.%5"/>
      <w:lvlJc w:val="left"/>
      <w:pPr>
        <w:ind w:left="3960" w:hanging="1080"/>
      </w:pPr>
      <w:rPr>
        <w:rFonts w:hint="default"/>
        <w:u w:val="none"/>
      </w:rPr>
    </w:lvl>
    <w:lvl w:ilvl="5">
      <w:start w:val="1"/>
      <w:numFmt w:val="decimal"/>
      <w:lvlText w:val="%1.%2.%3.%4.%5.%6"/>
      <w:lvlJc w:val="left"/>
      <w:pPr>
        <w:ind w:left="5040" w:hanging="1440"/>
      </w:pPr>
      <w:rPr>
        <w:rFonts w:hint="default"/>
        <w:u w:val="none"/>
      </w:rPr>
    </w:lvl>
    <w:lvl w:ilvl="6">
      <w:start w:val="1"/>
      <w:numFmt w:val="decimal"/>
      <w:lvlText w:val="%1.%2.%3.%4.%5.%6.%7"/>
      <w:lvlJc w:val="left"/>
      <w:pPr>
        <w:ind w:left="5760" w:hanging="1440"/>
      </w:pPr>
      <w:rPr>
        <w:rFonts w:hint="default"/>
        <w:u w:val="none"/>
      </w:rPr>
    </w:lvl>
    <w:lvl w:ilvl="7">
      <w:start w:val="1"/>
      <w:numFmt w:val="decimal"/>
      <w:lvlText w:val="%1.%2.%3.%4.%5.%6.%7.%8"/>
      <w:lvlJc w:val="left"/>
      <w:pPr>
        <w:ind w:left="6840" w:hanging="1800"/>
      </w:pPr>
      <w:rPr>
        <w:rFonts w:hint="default"/>
        <w:u w:val="none"/>
      </w:rPr>
    </w:lvl>
    <w:lvl w:ilvl="8">
      <w:start w:val="1"/>
      <w:numFmt w:val="decimal"/>
      <w:lvlText w:val="%1.%2.%3.%4.%5.%6.%7.%8.%9"/>
      <w:lvlJc w:val="left"/>
      <w:pPr>
        <w:ind w:left="7560" w:hanging="1800"/>
      </w:pPr>
      <w:rPr>
        <w:rFonts w:hint="default"/>
        <w:u w:val="none"/>
      </w:rPr>
    </w:lvl>
  </w:abstractNum>
  <w:abstractNum w:abstractNumId="29" w15:restartNumberingAfterBreak="0">
    <w:nsid w:val="48E24580"/>
    <w:multiLevelType w:val="hybridMultilevel"/>
    <w:tmpl w:val="2278A7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98F443F"/>
    <w:multiLevelType w:val="hybridMultilevel"/>
    <w:tmpl w:val="E108725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4A574189"/>
    <w:multiLevelType w:val="hybridMultilevel"/>
    <w:tmpl w:val="CE60F83A"/>
    <w:lvl w:ilvl="0" w:tplc="08090001">
      <w:start w:val="1"/>
      <w:numFmt w:val="bullet"/>
      <w:lvlText w:val=""/>
      <w:lvlJc w:val="left"/>
      <w:pPr>
        <w:ind w:left="720" w:hanging="360"/>
      </w:pPr>
      <w:rPr>
        <w:rFonts w:ascii="Symbol" w:hAnsi="Symbol"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4DDB118B"/>
    <w:multiLevelType w:val="hybridMultilevel"/>
    <w:tmpl w:val="712C37AE"/>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33" w15:restartNumberingAfterBreak="0">
    <w:nsid w:val="5048198D"/>
    <w:multiLevelType w:val="hybridMultilevel"/>
    <w:tmpl w:val="C7C09C6C"/>
    <w:lvl w:ilvl="0" w:tplc="08090017">
      <w:start w:val="1"/>
      <w:numFmt w:val="lowerLetter"/>
      <w:lvlText w:val="%1)"/>
      <w:lvlJc w:val="left"/>
      <w:pPr>
        <w:ind w:left="1400" w:hanging="360"/>
      </w:pPr>
    </w:lvl>
    <w:lvl w:ilvl="1" w:tplc="08090019" w:tentative="1">
      <w:start w:val="1"/>
      <w:numFmt w:val="lowerLetter"/>
      <w:lvlText w:val="%2."/>
      <w:lvlJc w:val="left"/>
      <w:pPr>
        <w:ind w:left="2120" w:hanging="360"/>
      </w:pPr>
    </w:lvl>
    <w:lvl w:ilvl="2" w:tplc="0809001B" w:tentative="1">
      <w:start w:val="1"/>
      <w:numFmt w:val="lowerRoman"/>
      <w:lvlText w:val="%3."/>
      <w:lvlJc w:val="right"/>
      <w:pPr>
        <w:ind w:left="2840" w:hanging="180"/>
      </w:pPr>
    </w:lvl>
    <w:lvl w:ilvl="3" w:tplc="0809000F" w:tentative="1">
      <w:start w:val="1"/>
      <w:numFmt w:val="decimal"/>
      <w:lvlText w:val="%4."/>
      <w:lvlJc w:val="left"/>
      <w:pPr>
        <w:ind w:left="3560" w:hanging="360"/>
      </w:pPr>
    </w:lvl>
    <w:lvl w:ilvl="4" w:tplc="08090019" w:tentative="1">
      <w:start w:val="1"/>
      <w:numFmt w:val="lowerLetter"/>
      <w:lvlText w:val="%5."/>
      <w:lvlJc w:val="left"/>
      <w:pPr>
        <w:ind w:left="4280" w:hanging="360"/>
      </w:pPr>
    </w:lvl>
    <w:lvl w:ilvl="5" w:tplc="0809001B" w:tentative="1">
      <w:start w:val="1"/>
      <w:numFmt w:val="lowerRoman"/>
      <w:lvlText w:val="%6."/>
      <w:lvlJc w:val="right"/>
      <w:pPr>
        <w:ind w:left="5000" w:hanging="180"/>
      </w:pPr>
    </w:lvl>
    <w:lvl w:ilvl="6" w:tplc="0809000F" w:tentative="1">
      <w:start w:val="1"/>
      <w:numFmt w:val="decimal"/>
      <w:lvlText w:val="%7."/>
      <w:lvlJc w:val="left"/>
      <w:pPr>
        <w:ind w:left="5720" w:hanging="360"/>
      </w:pPr>
    </w:lvl>
    <w:lvl w:ilvl="7" w:tplc="08090019" w:tentative="1">
      <w:start w:val="1"/>
      <w:numFmt w:val="lowerLetter"/>
      <w:lvlText w:val="%8."/>
      <w:lvlJc w:val="left"/>
      <w:pPr>
        <w:ind w:left="6440" w:hanging="360"/>
      </w:pPr>
    </w:lvl>
    <w:lvl w:ilvl="8" w:tplc="0809001B" w:tentative="1">
      <w:start w:val="1"/>
      <w:numFmt w:val="lowerRoman"/>
      <w:lvlText w:val="%9."/>
      <w:lvlJc w:val="right"/>
      <w:pPr>
        <w:ind w:left="7160" w:hanging="180"/>
      </w:pPr>
    </w:lvl>
  </w:abstractNum>
  <w:abstractNum w:abstractNumId="34" w15:restartNumberingAfterBreak="0">
    <w:nsid w:val="57940E72"/>
    <w:multiLevelType w:val="hybridMultilevel"/>
    <w:tmpl w:val="E55EF90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00C6473"/>
    <w:multiLevelType w:val="hybridMultilevel"/>
    <w:tmpl w:val="C060D264"/>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A79708D"/>
    <w:multiLevelType w:val="multilevel"/>
    <w:tmpl w:val="3D5AF3C4"/>
    <w:lvl w:ilvl="0">
      <w:start w:val="1"/>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760" w:hanging="144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560" w:hanging="1800"/>
      </w:pPr>
      <w:rPr>
        <w:rFonts w:hint="default"/>
      </w:rPr>
    </w:lvl>
    <w:lvl w:ilvl="8">
      <w:start w:val="1"/>
      <w:numFmt w:val="decimal"/>
      <w:lvlText w:val="%1.%2.%3.%4.%5.%6.%7.%8.%9"/>
      <w:lvlJc w:val="left"/>
      <w:pPr>
        <w:ind w:left="8280" w:hanging="1800"/>
      </w:pPr>
      <w:rPr>
        <w:rFonts w:hint="default"/>
      </w:rPr>
    </w:lvl>
  </w:abstractNum>
  <w:abstractNum w:abstractNumId="37" w15:restartNumberingAfterBreak="0">
    <w:nsid w:val="6B4A5609"/>
    <w:multiLevelType w:val="hybridMultilevel"/>
    <w:tmpl w:val="D97C13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CC1031A"/>
    <w:multiLevelType w:val="hybridMultilevel"/>
    <w:tmpl w:val="5E38ED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E6C7211"/>
    <w:multiLevelType w:val="hybridMultilevel"/>
    <w:tmpl w:val="977634BA"/>
    <w:lvl w:ilvl="0" w:tplc="08090001">
      <w:start w:val="1"/>
      <w:numFmt w:val="bullet"/>
      <w:lvlText w:val=""/>
      <w:lvlJc w:val="left"/>
      <w:pPr>
        <w:ind w:left="1400" w:hanging="360"/>
      </w:pPr>
      <w:rPr>
        <w:rFonts w:ascii="Symbol" w:hAnsi="Symbol" w:hint="default"/>
        <w:b/>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40" w15:restartNumberingAfterBreak="0">
    <w:nsid w:val="6F2B170B"/>
    <w:multiLevelType w:val="hybridMultilevel"/>
    <w:tmpl w:val="3658533A"/>
    <w:lvl w:ilvl="0" w:tplc="32983B30">
      <w:start w:val="1"/>
      <w:numFmt w:val="decimal"/>
      <w:lvlText w:val="%1."/>
      <w:lvlJc w:val="left"/>
      <w:pPr>
        <w:ind w:left="72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11912D9"/>
    <w:multiLevelType w:val="hybridMultilevel"/>
    <w:tmpl w:val="9716BBD8"/>
    <w:lvl w:ilvl="0" w:tplc="08090001">
      <w:start w:val="1"/>
      <w:numFmt w:val="bullet"/>
      <w:lvlText w:val=""/>
      <w:lvlJc w:val="left"/>
      <w:pPr>
        <w:ind w:left="1760" w:hanging="360"/>
      </w:pPr>
      <w:rPr>
        <w:rFonts w:ascii="Symbol" w:hAnsi="Symbol" w:hint="default"/>
      </w:rPr>
    </w:lvl>
    <w:lvl w:ilvl="1" w:tplc="08090003" w:tentative="1">
      <w:start w:val="1"/>
      <w:numFmt w:val="bullet"/>
      <w:lvlText w:val="o"/>
      <w:lvlJc w:val="left"/>
      <w:pPr>
        <w:ind w:left="2480" w:hanging="360"/>
      </w:pPr>
      <w:rPr>
        <w:rFonts w:ascii="Courier New" w:hAnsi="Courier New" w:cs="Courier New" w:hint="default"/>
      </w:rPr>
    </w:lvl>
    <w:lvl w:ilvl="2" w:tplc="08090005" w:tentative="1">
      <w:start w:val="1"/>
      <w:numFmt w:val="bullet"/>
      <w:lvlText w:val=""/>
      <w:lvlJc w:val="left"/>
      <w:pPr>
        <w:ind w:left="3200" w:hanging="360"/>
      </w:pPr>
      <w:rPr>
        <w:rFonts w:ascii="Wingdings" w:hAnsi="Wingdings" w:hint="default"/>
      </w:rPr>
    </w:lvl>
    <w:lvl w:ilvl="3" w:tplc="08090001" w:tentative="1">
      <w:start w:val="1"/>
      <w:numFmt w:val="bullet"/>
      <w:lvlText w:val=""/>
      <w:lvlJc w:val="left"/>
      <w:pPr>
        <w:ind w:left="3920" w:hanging="360"/>
      </w:pPr>
      <w:rPr>
        <w:rFonts w:ascii="Symbol" w:hAnsi="Symbol" w:hint="default"/>
      </w:rPr>
    </w:lvl>
    <w:lvl w:ilvl="4" w:tplc="08090003" w:tentative="1">
      <w:start w:val="1"/>
      <w:numFmt w:val="bullet"/>
      <w:lvlText w:val="o"/>
      <w:lvlJc w:val="left"/>
      <w:pPr>
        <w:ind w:left="4640" w:hanging="360"/>
      </w:pPr>
      <w:rPr>
        <w:rFonts w:ascii="Courier New" w:hAnsi="Courier New" w:cs="Courier New" w:hint="default"/>
      </w:rPr>
    </w:lvl>
    <w:lvl w:ilvl="5" w:tplc="08090005" w:tentative="1">
      <w:start w:val="1"/>
      <w:numFmt w:val="bullet"/>
      <w:lvlText w:val=""/>
      <w:lvlJc w:val="left"/>
      <w:pPr>
        <w:ind w:left="5360" w:hanging="360"/>
      </w:pPr>
      <w:rPr>
        <w:rFonts w:ascii="Wingdings" w:hAnsi="Wingdings" w:hint="default"/>
      </w:rPr>
    </w:lvl>
    <w:lvl w:ilvl="6" w:tplc="08090001" w:tentative="1">
      <w:start w:val="1"/>
      <w:numFmt w:val="bullet"/>
      <w:lvlText w:val=""/>
      <w:lvlJc w:val="left"/>
      <w:pPr>
        <w:ind w:left="6080" w:hanging="360"/>
      </w:pPr>
      <w:rPr>
        <w:rFonts w:ascii="Symbol" w:hAnsi="Symbol" w:hint="default"/>
      </w:rPr>
    </w:lvl>
    <w:lvl w:ilvl="7" w:tplc="08090003" w:tentative="1">
      <w:start w:val="1"/>
      <w:numFmt w:val="bullet"/>
      <w:lvlText w:val="o"/>
      <w:lvlJc w:val="left"/>
      <w:pPr>
        <w:ind w:left="6800" w:hanging="360"/>
      </w:pPr>
      <w:rPr>
        <w:rFonts w:ascii="Courier New" w:hAnsi="Courier New" w:cs="Courier New" w:hint="default"/>
      </w:rPr>
    </w:lvl>
    <w:lvl w:ilvl="8" w:tplc="08090005" w:tentative="1">
      <w:start w:val="1"/>
      <w:numFmt w:val="bullet"/>
      <w:lvlText w:val=""/>
      <w:lvlJc w:val="left"/>
      <w:pPr>
        <w:ind w:left="7520" w:hanging="360"/>
      </w:pPr>
      <w:rPr>
        <w:rFonts w:ascii="Wingdings" w:hAnsi="Wingdings" w:hint="default"/>
      </w:rPr>
    </w:lvl>
  </w:abstractNum>
  <w:abstractNum w:abstractNumId="42" w15:restartNumberingAfterBreak="0">
    <w:nsid w:val="737E6F96"/>
    <w:multiLevelType w:val="hybridMultilevel"/>
    <w:tmpl w:val="59822A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7664F12"/>
    <w:multiLevelType w:val="hybridMultilevel"/>
    <w:tmpl w:val="404E6232"/>
    <w:lvl w:ilvl="0" w:tplc="9634B718">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7A41F0D"/>
    <w:multiLevelType w:val="hybridMultilevel"/>
    <w:tmpl w:val="E6641FC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786F1262"/>
    <w:multiLevelType w:val="hybridMultilevel"/>
    <w:tmpl w:val="4C1E83D8"/>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num w:numId="1">
    <w:abstractNumId w:val="30"/>
  </w:num>
  <w:num w:numId="2">
    <w:abstractNumId w:val="7"/>
  </w:num>
  <w:num w:numId="3">
    <w:abstractNumId w:val="12"/>
  </w:num>
  <w:num w:numId="4">
    <w:abstractNumId w:val="36"/>
  </w:num>
  <w:num w:numId="5">
    <w:abstractNumId w:val="6"/>
  </w:num>
  <w:num w:numId="6">
    <w:abstractNumId w:val="38"/>
  </w:num>
  <w:num w:numId="7">
    <w:abstractNumId w:val="11"/>
  </w:num>
  <w:num w:numId="8">
    <w:abstractNumId w:val="28"/>
  </w:num>
  <w:num w:numId="9">
    <w:abstractNumId w:val="40"/>
  </w:num>
  <w:num w:numId="10">
    <w:abstractNumId w:val="20"/>
  </w:num>
  <w:num w:numId="11">
    <w:abstractNumId w:val="43"/>
  </w:num>
  <w:num w:numId="12">
    <w:abstractNumId w:val="21"/>
  </w:num>
  <w:num w:numId="13">
    <w:abstractNumId w:val="5"/>
  </w:num>
  <w:num w:numId="14">
    <w:abstractNumId w:val="22"/>
  </w:num>
  <w:num w:numId="15">
    <w:abstractNumId w:val="31"/>
  </w:num>
  <w:num w:numId="16">
    <w:abstractNumId w:val="0"/>
  </w:num>
  <w:num w:numId="17">
    <w:abstractNumId w:val="26"/>
  </w:num>
  <w:num w:numId="18">
    <w:abstractNumId w:val="35"/>
  </w:num>
  <w:num w:numId="19">
    <w:abstractNumId w:val="25"/>
  </w:num>
  <w:num w:numId="20">
    <w:abstractNumId w:val="24"/>
  </w:num>
  <w:num w:numId="21">
    <w:abstractNumId w:val="19"/>
  </w:num>
  <w:num w:numId="22">
    <w:abstractNumId w:val="14"/>
  </w:num>
  <w:num w:numId="23">
    <w:abstractNumId w:val="4"/>
  </w:num>
  <w:num w:numId="24">
    <w:abstractNumId w:val="23"/>
  </w:num>
  <w:num w:numId="25">
    <w:abstractNumId w:val="37"/>
  </w:num>
  <w:num w:numId="26">
    <w:abstractNumId w:val="3"/>
  </w:num>
  <w:num w:numId="27">
    <w:abstractNumId w:val="32"/>
  </w:num>
  <w:num w:numId="28">
    <w:abstractNumId w:val="13"/>
  </w:num>
  <w:num w:numId="29">
    <w:abstractNumId w:val="16"/>
  </w:num>
  <w:num w:numId="30">
    <w:abstractNumId w:val="34"/>
  </w:num>
  <w:num w:numId="31">
    <w:abstractNumId w:val="2"/>
  </w:num>
  <w:num w:numId="32">
    <w:abstractNumId w:val="29"/>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
  </w:num>
  <w:num w:numId="35">
    <w:abstractNumId w:val="27"/>
  </w:num>
  <w:num w:numId="36">
    <w:abstractNumId w:val="10"/>
  </w:num>
  <w:num w:numId="37">
    <w:abstractNumId w:val="1"/>
  </w:num>
  <w:num w:numId="38">
    <w:abstractNumId w:val="45"/>
  </w:num>
  <w:num w:numId="39">
    <w:abstractNumId w:val="42"/>
  </w:num>
  <w:num w:numId="40">
    <w:abstractNumId w:val="44"/>
  </w:num>
  <w:num w:numId="41">
    <w:abstractNumId w:val="15"/>
  </w:num>
  <w:num w:numId="42">
    <w:abstractNumId w:val="33"/>
  </w:num>
  <w:num w:numId="43">
    <w:abstractNumId w:val="17"/>
  </w:num>
  <w:num w:numId="44">
    <w:abstractNumId w:val="18"/>
  </w:num>
  <w:num w:numId="45">
    <w:abstractNumId w:val="39"/>
  </w:num>
  <w:num w:numId="46">
    <w:abstractNumId w:val="41"/>
  </w:num>
  <w:num w:numId="4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1A7F"/>
    <w:rsid w:val="00017D7D"/>
    <w:rsid w:val="00027D5B"/>
    <w:rsid w:val="00046E42"/>
    <w:rsid w:val="00063BB3"/>
    <w:rsid w:val="0006446C"/>
    <w:rsid w:val="00091245"/>
    <w:rsid w:val="000A645F"/>
    <w:rsid w:val="000B6405"/>
    <w:rsid w:val="000C2B91"/>
    <w:rsid w:val="000E7475"/>
    <w:rsid w:val="00121849"/>
    <w:rsid w:val="00121A7F"/>
    <w:rsid w:val="00127EA9"/>
    <w:rsid w:val="00176135"/>
    <w:rsid w:val="00182A62"/>
    <w:rsid w:val="001B2BA0"/>
    <w:rsid w:val="001D5222"/>
    <w:rsid w:val="001E2DAF"/>
    <w:rsid w:val="001E3865"/>
    <w:rsid w:val="0021196C"/>
    <w:rsid w:val="00234BCF"/>
    <w:rsid w:val="00241DE1"/>
    <w:rsid w:val="00242E26"/>
    <w:rsid w:val="00271458"/>
    <w:rsid w:val="002B0C5E"/>
    <w:rsid w:val="002C0FAF"/>
    <w:rsid w:val="002E46DF"/>
    <w:rsid w:val="002E702A"/>
    <w:rsid w:val="0030288C"/>
    <w:rsid w:val="0030634F"/>
    <w:rsid w:val="00306976"/>
    <w:rsid w:val="0031389B"/>
    <w:rsid w:val="00376772"/>
    <w:rsid w:val="003832F7"/>
    <w:rsid w:val="003A0F89"/>
    <w:rsid w:val="003A2BFE"/>
    <w:rsid w:val="003B471B"/>
    <w:rsid w:val="003D51AF"/>
    <w:rsid w:val="003F7C58"/>
    <w:rsid w:val="0041002E"/>
    <w:rsid w:val="00411145"/>
    <w:rsid w:val="004331AB"/>
    <w:rsid w:val="004442A8"/>
    <w:rsid w:val="00481761"/>
    <w:rsid w:val="004A55EC"/>
    <w:rsid w:val="004A6DDD"/>
    <w:rsid w:val="004D1DF5"/>
    <w:rsid w:val="004F62BB"/>
    <w:rsid w:val="00517DD2"/>
    <w:rsid w:val="00523007"/>
    <w:rsid w:val="00545309"/>
    <w:rsid w:val="0056072E"/>
    <w:rsid w:val="00560B99"/>
    <w:rsid w:val="0057303D"/>
    <w:rsid w:val="00573FD9"/>
    <w:rsid w:val="005818E8"/>
    <w:rsid w:val="00583860"/>
    <w:rsid w:val="00585152"/>
    <w:rsid w:val="00591EB9"/>
    <w:rsid w:val="005A7360"/>
    <w:rsid w:val="005C0871"/>
    <w:rsid w:val="005C514E"/>
    <w:rsid w:val="005C71AA"/>
    <w:rsid w:val="005D2402"/>
    <w:rsid w:val="005D7464"/>
    <w:rsid w:val="005E5598"/>
    <w:rsid w:val="00622745"/>
    <w:rsid w:val="006279AB"/>
    <w:rsid w:val="0063208F"/>
    <w:rsid w:val="0064523F"/>
    <w:rsid w:val="00645267"/>
    <w:rsid w:val="00646B42"/>
    <w:rsid w:val="00652B9C"/>
    <w:rsid w:val="00653266"/>
    <w:rsid w:val="00656F5B"/>
    <w:rsid w:val="00663C2D"/>
    <w:rsid w:val="00665862"/>
    <w:rsid w:val="0069465B"/>
    <w:rsid w:val="006E09E2"/>
    <w:rsid w:val="006F271A"/>
    <w:rsid w:val="007222D9"/>
    <w:rsid w:val="00735AD8"/>
    <w:rsid w:val="007427EA"/>
    <w:rsid w:val="00761487"/>
    <w:rsid w:val="007617E1"/>
    <w:rsid w:val="00766BCB"/>
    <w:rsid w:val="00773654"/>
    <w:rsid w:val="00792523"/>
    <w:rsid w:val="007955CD"/>
    <w:rsid w:val="007A4905"/>
    <w:rsid w:val="007A4CFA"/>
    <w:rsid w:val="007A7C60"/>
    <w:rsid w:val="007B67B6"/>
    <w:rsid w:val="007C34D4"/>
    <w:rsid w:val="007D3E9B"/>
    <w:rsid w:val="007F244C"/>
    <w:rsid w:val="007F7F45"/>
    <w:rsid w:val="00823169"/>
    <w:rsid w:val="00841A12"/>
    <w:rsid w:val="00864A7B"/>
    <w:rsid w:val="008847DF"/>
    <w:rsid w:val="00887B17"/>
    <w:rsid w:val="00890428"/>
    <w:rsid w:val="00892D6D"/>
    <w:rsid w:val="008B19D3"/>
    <w:rsid w:val="008C29C2"/>
    <w:rsid w:val="008D3C7F"/>
    <w:rsid w:val="008E3577"/>
    <w:rsid w:val="008E522B"/>
    <w:rsid w:val="008F1BE7"/>
    <w:rsid w:val="008F5532"/>
    <w:rsid w:val="0091405A"/>
    <w:rsid w:val="00935F4E"/>
    <w:rsid w:val="00940197"/>
    <w:rsid w:val="00966AA0"/>
    <w:rsid w:val="00977757"/>
    <w:rsid w:val="00980A06"/>
    <w:rsid w:val="009935D4"/>
    <w:rsid w:val="009E4B16"/>
    <w:rsid w:val="009F3263"/>
    <w:rsid w:val="00A11310"/>
    <w:rsid w:val="00A248EC"/>
    <w:rsid w:val="00A50431"/>
    <w:rsid w:val="00A85689"/>
    <w:rsid w:val="00AA495C"/>
    <w:rsid w:val="00AB1FBF"/>
    <w:rsid w:val="00AC1ABD"/>
    <w:rsid w:val="00B40D63"/>
    <w:rsid w:val="00B42286"/>
    <w:rsid w:val="00B669FE"/>
    <w:rsid w:val="00B75564"/>
    <w:rsid w:val="00B83DD1"/>
    <w:rsid w:val="00BB154C"/>
    <w:rsid w:val="00BB2D57"/>
    <w:rsid w:val="00BC488F"/>
    <w:rsid w:val="00BE6615"/>
    <w:rsid w:val="00C1201E"/>
    <w:rsid w:val="00C32DE2"/>
    <w:rsid w:val="00C44E4F"/>
    <w:rsid w:val="00C652BF"/>
    <w:rsid w:val="00C654B8"/>
    <w:rsid w:val="00C658A6"/>
    <w:rsid w:val="00C665D9"/>
    <w:rsid w:val="00CD130B"/>
    <w:rsid w:val="00CE5D77"/>
    <w:rsid w:val="00CF7AD1"/>
    <w:rsid w:val="00D112AB"/>
    <w:rsid w:val="00D459B2"/>
    <w:rsid w:val="00D50319"/>
    <w:rsid w:val="00D62557"/>
    <w:rsid w:val="00D6469E"/>
    <w:rsid w:val="00D8103E"/>
    <w:rsid w:val="00D97626"/>
    <w:rsid w:val="00DE144B"/>
    <w:rsid w:val="00DF1CB0"/>
    <w:rsid w:val="00DF7890"/>
    <w:rsid w:val="00E14E05"/>
    <w:rsid w:val="00E34FD4"/>
    <w:rsid w:val="00E5304F"/>
    <w:rsid w:val="00E7211E"/>
    <w:rsid w:val="00E92E89"/>
    <w:rsid w:val="00ED1813"/>
    <w:rsid w:val="00ED60BF"/>
    <w:rsid w:val="00F1434C"/>
    <w:rsid w:val="00F330CA"/>
    <w:rsid w:val="00F3538F"/>
    <w:rsid w:val="00F423EA"/>
    <w:rsid w:val="00F44851"/>
    <w:rsid w:val="00F57E4D"/>
    <w:rsid w:val="00F80A09"/>
    <w:rsid w:val="00FA1245"/>
    <w:rsid w:val="00FA6F90"/>
    <w:rsid w:val="00FB268D"/>
    <w:rsid w:val="00FE09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15:docId w15:val="{99670798-5C3E-401D-87A7-B7E22885C3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21A7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121A7F"/>
    <w:pPr>
      <w:spacing w:after="0" w:line="240" w:lineRule="auto"/>
    </w:pPr>
  </w:style>
  <w:style w:type="paragraph" w:styleId="Header">
    <w:name w:val="header"/>
    <w:basedOn w:val="Normal"/>
    <w:link w:val="HeaderChar"/>
    <w:uiPriority w:val="99"/>
    <w:unhideWhenUsed/>
    <w:rsid w:val="00121A7F"/>
    <w:pPr>
      <w:tabs>
        <w:tab w:val="center" w:pos="4513"/>
        <w:tab w:val="right" w:pos="9026"/>
      </w:tabs>
      <w:spacing w:after="0" w:line="240" w:lineRule="auto"/>
    </w:pPr>
  </w:style>
  <w:style w:type="character" w:customStyle="1" w:styleId="HeaderChar">
    <w:name w:val="Header Char"/>
    <w:basedOn w:val="DefaultParagraphFont"/>
    <w:link w:val="Header"/>
    <w:uiPriority w:val="99"/>
    <w:rsid w:val="00121A7F"/>
  </w:style>
  <w:style w:type="paragraph" w:styleId="Footer">
    <w:name w:val="footer"/>
    <w:basedOn w:val="Normal"/>
    <w:link w:val="FooterChar"/>
    <w:uiPriority w:val="99"/>
    <w:unhideWhenUsed/>
    <w:rsid w:val="00121A7F"/>
    <w:pPr>
      <w:tabs>
        <w:tab w:val="center" w:pos="4513"/>
        <w:tab w:val="right" w:pos="9026"/>
      </w:tabs>
      <w:spacing w:after="0" w:line="240" w:lineRule="auto"/>
    </w:pPr>
  </w:style>
  <w:style w:type="character" w:customStyle="1" w:styleId="FooterChar">
    <w:name w:val="Footer Char"/>
    <w:basedOn w:val="DefaultParagraphFont"/>
    <w:link w:val="Footer"/>
    <w:uiPriority w:val="99"/>
    <w:rsid w:val="00121A7F"/>
  </w:style>
  <w:style w:type="paragraph" w:styleId="ListParagraph">
    <w:name w:val="List Paragraph"/>
    <w:basedOn w:val="Normal"/>
    <w:uiPriority w:val="34"/>
    <w:qFormat/>
    <w:rsid w:val="004F62BB"/>
    <w:pPr>
      <w:spacing w:before="100" w:beforeAutospacing="1" w:after="100" w:afterAutospacing="1" w:line="240" w:lineRule="auto"/>
      <w:ind w:left="720"/>
      <w:contextualSpacing/>
    </w:pPr>
    <w:rPr>
      <w:rFonts w:ascii="Arial" w:hAnsi="Arial"/>
      <w:sz w:val="24"/>
    </w:rPr>
  </w:style>
  <w:style w:type="table" w:styleId="TableGrid">
    <w:name w:val="Table Grid"/>
    <w:basedOn w:val="TableNormal"/>
    <w:uiPriority w:val="59"/>
    <w:rsid w:val="003832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52B9C"/>
    <w:rPr>
      <w:color w:val="0000FF"/>
      <w:u w:val="single"/>
    </w:rPr>
  </w:style>
  <w:style w:type="paragraph" w:styleId="FootnoteText">
    <w:name w:val="footnote text"/>
    <w:basedOn w:val="Normal"/>
    <w:link w:val="FootnoteTextChar"/>
    <w:uiPriority w:val="99"/>
    <w:unhideWhenUsed/>
    <w:rsid w:val="00F423EA"/>
    <w:pPr>
      <w:spacing w:after="0" w:line="240" w:lineRule="auto"/>
    </w:pPr>
    <w:rPr>
      <w:rFonts w:ascii="Arial" w:hAnsi="Arial"/>
      <w:sz w:val="20"/>
      <w:szCs w:val="20"/>
    </w:rPr>
  </w:style>
  <w:style w:type="character" w:customStyle="1" w:styleId="FootnoteTextChar">
    <w:name w:val="Footnote Text Char"/>
    <w:basedOn w:val="DefaultParagraphFont"/>
    <w:link w:val="FootnoteText"/>
    <w:uiPriority w:val="99"/>
    <w:rsid w:val="00F423EA"/>
    <w:rPr>
      <w:rFonts w:ascii="Arial" w:hAnsi="Arial"/>
      <w:sz w:val="20"/>
      <w:szCs w:val="20"/>
    </w:rPr>
  </w:style>
  <w:style w:type="character" w:styleId="FootnoteReference">
    <w:name w:val="footnote reference"/>
    <w:basedOn w:val="DefaultParagraphFont"/>
    <w:uiPriority w:val="99"/>
    <w:semiHidden/>
    <w:unhideWhenUsed/>
    <w:rsid w:val="00F423EA"/>
    <w:rPr>
      <w:vertAlign w:val="superscript"/>
    </w:rPr>
  </w:style>
  <w:style w:type="paragraph" w:styleId="BalloonText">
    <w:name w:val="Balloon Text"/>
    <w:basedOn w:val="Normal"/>
    <w:link w:val="BalloonTextChar"/>
    <w:uiPriority w:val="99"/>
    <w:semiHidden/>
    <w:unhideWhenUsed/>
    <w:rsid w:val="00D5031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50319"/>
    <w:rPr>
      <w:rFonts w:ascii="Segoe UI" w:hAnsi="Segoe UI" w:cs="Segoe UI"/>
      <w:sz w:val="18"/>
      <w:szCs w:val="18"/>
    </w:rPr>
  </w:style>
  <w:style w:type="paragraph" w:customStyle="1" w:styleId="introparagraph">
    <w:name w:val="introparagraph"/>
    <w:basedOn w:val="Normal"/>
    <w:uiPriority w:val="99"/>
    <w:rsid w:val="008F5532"/>
    <w:pPr>
      <w:spacing w:before="100" w:beforeAutospacing="1" w:after="100" w:afterAutospacing="1" w:line="240" w:lineRule="auto"/>
    </w:pPr>
    <w:rPr>
      <w:rFonts w:ascii="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7955C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7305733">
      <w:bodyDiv w:val="1"/>
      <w:marLeft w:val="0"/>
      <w:marRight w:val="0"/>
      <w:marTop w:val="0"/>
      <w:marBottom w:val="0"/>
      <w:divBdr>
        <w:top w:val="none" w:sz="0" w:space="0" w:color="auto"/>
        <w:left w:val="none" w:sz="0" w:space="0" w:color="auto"/>
        <w:bottom w:val="none" w:sz="0" w:space="0" w:color="auto"/>
        <w:right w:val="none" w:sz="0" w:space="0" w:color="auto"/>
      </w:divBdr>
    </w:div>
    <w:div w:id="441192653">
      <w:bodyDiv w:val="1"/>
      <w:marLeft w:val="0"/>
      <w:marRight w:val="0"/>
      <w:marTop w:val="0"/>
      <w:marBottom w:val="0"/>
      <w:divBdr>
        <w:top w:val="none" w:sz="0" w:space="0" w:color="auto"/>
        <w:left w:val="none" w:sz="0" w:space="0" w:color="auto"/>
        <w:bottom w:val="none" w:sz="0" w:space="0" w:color="auto"/>
        <w:right w:val="none" w:sz="0" w:space="0" w:color="auto"/>
      </w:divBdr>
    </w:div>
    <w:div w:id="519898976">
      <w:bodyDiv w:val="1"/>
      <w:marLeft w:val="0"/>
      <w:marRight w:val="0"/>
      <w:marTop w:val="0"/>
      <w:marBottom w:val="0"/>
      <w:divBdr>
        <w:top w:val="none" w:sz="0" w:space="0" w:color="auto"/>
        <w:left w:val="none" w:sz="0" w:space="0" w:color="auto"/>
        <w:bottom w:val="none" w:sz="0" w:space="0" w:color="auto"/>
        <w:right w:val="none" w:sz="0" w:space="0" w:color="auto"/>
      </w:divBdr>
    </w:div>
    <w:div w:id="644434310">
      <w:bodyDiv w:val="1"/>
      <w:marLeft w:val="0"/>
      <w:marRight w:val="0"/>
      <w:marTop w:val="0"/>
      <w:marBottom w:val="0"/>
      <w:divBdr>
        <w:top w:val="none" w:sz="0" w:space="0" w:color="auto"/>
        <w:left w:val="none" w:sz="0" w:space="0" w:color="auto"/>
        <w:bottom w:val="none" w:sz="0" w:space="0" w:color="auto"/>
        <w:right w:val="none" w:sz="0" w:space="0" w:color="auto"/>
      </w:divBdr>
    </w:div>
    <w:div w:id="665085549">
      <w:bodyDiv w:val="1"/>
      <w:marLeft w:val="0"/>
      <w:marRight w:val="0"/>
      <w:marTop w:val="0"/>
      <w:marBottom w:val="0"/>
      <w:divBdr>
        <w:top w:val="none" w:sz="0" w:space="0" w:color="auto"/>
        <w:left w:val="none" w:sz="0" w:space="0" w:color="auto"/>
        <w:bottom w:val="none" w:sz="0" w:space="0" w:color="auto"/>
        <w:right w:val="none" w:sz="0" w:space="0" w:color="auto"/>
      </w:divBdr>
    </w:div>
    <w:div w:id="1282414812">
      <w:bodyDiv w:val="1"/>
      <w:marLeft w:val="0"/>
      <w:marRight w:val="0"/>
      <w:marTop w:val="0"/>
      <w:marBottom w:val="0"/>
      <w:divBdr>
        <w:top w:val="none" w:sz="0" w:space="0" w:color="auto"/>
        <w:left w:val="none" w:sz="0" w:space="0" w:color="auto"/>
        <w:bottom w:val="none" w:sz="0" w:space="0" w:color="auto"/>
        <w:right w:val="none" w:sz="0" w:space="0" w:color="auto"/>
      </w:divBdr>
      <w:divsChild>
        <w:div w:id="605231346">
          <w:marLeft w:val="274"/>
          <w:marRight w:val="0"/>
          <w:marTop w:val="0"/>
          <w:marBottom w:val="0"/>
          <w:divBdr>
            <w:top w:val="none" w:sz="0" w:space="0" w:color="auto"/>
            <w:left w:val="none" w:sz="0" w:space="0" w:color="auto"/>
            <w:bottom w:val="none" w:sz="0" w:space="0" w:color="auto"/>
            <w:right w:val="none" w:sz="0" w:space="0" w:color="auto"/>
          </w:divBdr>
        </w:div>
        <w:div w:id="1997494633">
          <w:marLeft w:val="274"/>
          <w:marRight w:val="0"/>
          <w:marTop w:val="0"/>
          <w:marBottom w:val="0"/>
          <w:divBdr>
            <w:top w:val="none" w:sz="0" w:space="0" w:color="auto"/>
            <w:left w:val="none" w:sz="0" w:space="0" w:color="auto"/>
            <w:bottom w:val="none" w:sz="0" w:space="0" w:color="auto"/>
            <w:right w:val="none" w:sz="0" w:space="0" w:color="auto"/>
          </w:divBdr>
        </w:div>
        <w:div w:id="311641600">
          <w:marLeft w:val="274"/>
          <w:marRight w:val="0"/>
          <w:marTop w:val="0"/>
          <w:marBottom w:val="0"/>
          <w:divBdr>
            <w:top w:val="none" w:sz="0" w:space="0" w:color="auto"/>
            <w:left w:val="none" w:sz="0" w:space="0" w:color="auto"/>
            <w:bottom w:val="none" w:sz="0" w:space="0" w:color="auto"/>
            <w:right w:val="none" w:sz="0" w:space="0" w:color="auto"/>
          </w:divBdr>
        </w:div>
        <w:div w:id="1270701380">
          <w:marLeft w:val="274"/>
          <w:marRight w:val="0"/>
          <w:marTop w:val="0"/>
          <w:marBottom w:val="0"/>
          <w:divBdr>
            <w:top w:val="none" w:sz="0" w:space="0" w:color="auto"/>
            <w:left w:val="none" w:sz="0" w:space="0" w:color="auto"/>
            <w:bottom w:val="none" w:sz="0" w:space="0" w:color="auto"/>
            <w:right w:val="none" w:sz="0" w:space="0" w:color="auto"/>
          </w:divBdr>
        </w:div>
        <w:div w:id="900099155">
          <w:marLeft w:val="274"/>
          <w:marRight w:val="0"/>
          <w:marTop w:val="0"/>
          <w:marBottom w:val="0"/>
          <w:divBdr>
            <w:top w:val="none" w:sz="0" w:space="0" w:color="auto"/>
            <w:left w:val="none" w:sz="0" w:space="0" w:color="auto"/>
            <w:bottom w:val="none" w:sz="0" w:space="0" w:color="auto"/>
            <w:right w:val="none" w:sz="0" w:space="0" w:color="auto"/>
          </w:divBdr>
        </w:div>
      </w:divsChild>
    </w:div>
    <w:div w:id="1346203070">
      <w:bodyDiv w:val="1"/>
      <w:marLeft w:val="0"/>
      <w:marRight w:val="0"/>
      <w:marTop w:val="0"/>
      <w:marBottom w:val="0"/>
      <w:divBdr>
        <w:top w:val="none" w:sz="0" w:space="0" w:color="auto"/>
        <w:left w:val="none" w:sz="0" w:space="0" w:color="auto"/>
        <w:bottom w:val="none" w:sz="0" w:space="0" w:color="auto"/>
        <w:right w:val="none" w:sz="0" w:space="0" w:color="auto"/>
      </w:divBdr>
    </w:div>
    <w:div w:id="1484004620">
      <w:bodyDiv w:val="1"/>
      <w:marLeft w:val="0"/>
      <w:marRight w:val="0"/>
      <w:marTop w:val="0"/>
      <w:marBottom w:val="0"/>
      <w:divBdr>
        <w:top w:val="none" w:sz="0" w:space="0" w:color="auto"/>
        <w:left w:val="none" w:sz="0" w:space="0" w:color="auto"/>
        <w:bottom w:val="none" w:sz="0" w:space="0" w:color="auto"/>
        <w:right w:val="none" w:sz="0" w:space="0" w:color="auto"/>
      </w:divBdr>
    </w:div>
    <w:div w:id="1879388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oleObject" Target="embeddings/oleObject7.bin"/><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package" Target="embeddings/Microsoft_Excel_Worksheet.xlsx"/><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oleObject" Target="embeddings/oleObject1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emf"/><Relationship Id="rId36"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oleObject" Target="embeddings/oleObject6.bin"/><Relationship Id="rId31" Type="http://schemas.openxmlformats.org/officeDocument/2006/relationships/oleObject" Target="embeddings/oleObject12.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10.bin"/><Relationship Id="rId30" Type="http://schemas.openxmlformats.org/officeDocument/2006/relationships/image" Target="media/image12.emf"/><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03D335-004F-468D-8941-C1AF3B7A14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7</Pages>
  <Words>1581</Words>
  <Characters>9014</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Essex Police</Company>
  <LinksUpToDate>false</LinksUpToDate>
  <CharactersWithSpaces>10574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Carly Fry</dc:creator>
  <cp:lastModifiedBy>Anna Hook 42078328</cp:lastModifiedBy>
  <cp:revision>3</cp:revision>
  <cp:lastPrinted>2019-07-18T07:56:00Z</cp:lastPrinted>
  <dcterms:created xsi:type="dcterms:W3CDTF">2019-07-18T07:27:00Z</dcterms:created>
  <dcterms:modified xsi:type="dcterms:W3CDTF">2019-07-18T08:03:00Z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serName">
    <vt:lpwstr>76064</vt:lpwstr>
  </property>
  <property fmtid="{D5CDD505-2E9C-101B-9397-08002B2CF9AE}" pid="3" name="Protective Marking">
    <vt:lpwstr>NOT PROTECTIVELY MARKED</vt:lpwstr>
  </property>
  <property fmtid="{D5CDD505-2E9C-101B-9397-08002B2CF9AE}" pid="4" name="Descriptor">
    <vt:lpwstr/>
  </property>
</Properties>
</file>