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43BC" w:rsidRDefault="007643BC" w:rsidP="007643BC">
      <w:pPr>
        <w:spacing w:line="240" w:lineRule="auto"/>
        <w:jc w:val="center"/>
        <w:rPr>
          <w:rFonts w:cs="Arial"/>
          <w:b/>
          <w:sz w:val="24"/>
        </w:rPr>
      </w:pPr>
      <w:bookmarkStart w:id="0" w:name="_Toc424893992"/>
      <w:bookmarkStart w:id="1" w:name="_Toc424896271"/>
      <w:bookmarkStart w:id="2" w:name="_Toc431290606"/>
      <w:bookmarkStart w:id="3" w:name="_Toc432146302"/>
      <w:bookmarkStart w:id="4" w:name="_Toc432146390"/>
      <w:bookmarkStart w:id="5" w:name="_Toc432158487"/>
      <w:bookmarkStart w:id="6" w:name="_Toc440901931"/>
      <w:bookmarkStart w:id="7" w:name="_Toc445373701"/>
      <w:bookmarkStart w:id="8" w:name="_Toc450572663"/>
      <w:r>
        <w:rPr>
          <w:rFonts w:cs="Arial"/>
          <w:b/>
          <w:sz w:val="24"/>
        </w:rPr>
        <w:t>Performance and Resources Scrutiny Programme 2019/20</w:t>
      </w:r>
    </w:p>
    <w:p w:rsidR="007643BC" w:rsidRDefault="007643BC" w:rsidP="007643BC">
      <w:pPr>
        <w:spacing w:line="240" w:lineRule="auto"/>
        <w:jc w:val="center"/>
        <w:rPr>
          <w:rFonts w:cs="Arial"/>
          <w:b/>
          <w:sz w:val="24"/>
        </w:rPr>
      </w:pPr>
    </w:p>
    <w:p w:rsidR="007643BC" w:rsidRDefault="007643BC" w:rsidP="007643BC">
      <w:pPr>
        <w:spacing w:line="240" w:lineRule="auto"/>
        <w:jc w:val="center"/>
        <w:rPr>
          <w:rFonts w:cs="Arial"/>
          <w:b/>
          <w:sz w:val="24"/>
        </w:rPr>
      </w:pPr>
      <w:r>
        <w:rPr>
          <w:rFonts w:cs="Arial"/>
          <w:b/>
          <w:sz w:val="24"/>
        </w:rPr>
        <w:t>Report to: the Office of the Police, Fire and Crime Commissioner for Essex</w:t>
      </w:r>
    </w:p>
    <w:p w:rsidR="007643BC" w:rsidRDefault="007643BC" w:rsidP="007643BC">
      <w:pPr>
        <w:spacing w:line="240" w:lineRule="auto"/>
        <w:jc w:val="center"/>
        <w:rPr>
          <w:rFonts w:cs="Arial"/>
          <w:b/>
          <w:sz w:val="24"/>
        </w:rPr>
      </w:pP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3260"/>
        <w:gridCol w:w="5103"/>
      </w:tblGrid>
      <w:tr w:rsidR="007643BC" w:rsidTr="0054716A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3BC" w:rsidRDefault="007643BC" w:rsidP="0054716A">
            <w:pPr>
              <w:spacing w:line="480" w:lineRule="auto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Title of Report: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3BC" w:rsidRDefault="007643BC" w:rsidP="003F4161">
            <w:pPr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</w:rPr>
              <w:t xml:space="preserve">2019/20 </w:t>
            </w:r>
            <w:r w:rsidR="003F4161">
              <w:rPr>
                <w:rFonts w:cs="Arial"/>
                <w:b/>
              </w:rPr>
              <w:t>Quarter 1</w:t>
            </w:r>
            <w:r>
              <w:rPr>
                <w:rFonts w:cs="Arial"/>
                <w:b/>
              </w:rPr>
              <w:t xml:space="preserve"> Financial Monitoring Report</w:t>
            </w:r>
          </w:p>
        </w:tc>
      </w:tr>
      <w:tr w:rsidR="007643BC" w:rsidTr="0054716A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3BC" w:rsidRDefault="007643BC" w:rsidP="0054716A">
            <w:pPr>
              <w:spacing w:line="480" w:lineRule="auto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color w:val="0070C0"/>
                <w:sz w:val="24"/>
              </w:rPr>
              <w:t>Agenda Number: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3BC" w:rsidRDefault="00750C3B" w:rsidP="0054716A">
            <w:pPr>
              <w:spacing w:line="480" w:lineRule="auto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color w:val="0070C0"/>
                <w:sz w:val="24"/>
              </w:rPr>
              <w:t>11.0 ii</w:t>
            </w:r>
            <w:bookmarkStart w:id="9" w:name="_GoBack"/>
            <w:bookmarkEnd w:id="9"/>
          </w:p>
        </w:tc>
      </w:tr>
      <w:tr w:rsidR="007643BC" w:rsidTr="0054716A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3BC" w:rsidRDefault="007643BC" w:rsidP="0054716A">
            <w:pPr>
              <w:spacing w:line="480" w:lineRule="auto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Chief Officer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3BC" w:rsidRDefault="007643BC" w:rsidP="0054716A">
            <w:pPr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 xml:space="preserve">Mark </w:t>
            </w:r>
            <w:r>
              <w:rPr>
                <w:b/>
                <w:sz w:val="24"/>
              </w:rPr>
              <w:t>Gilmartin</w:t>
            </w:r>
            <w:r>
              <w:rPr>
                <w:rFonts w:cs="Arial"/>
                <w:b/>
                <w:sz w:val="24"/>
              </w:rPr>
              <w:t>, Director of Essex and Kent Support Services</w:t>
            </w:r>
          </w:p>
        </w:tc>
      </w:tr>
      <w:tr w:rsidR="007643BC" w:rsidTr="0054716A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3BC" w:rsidRDefault="007643BC" w:rsidP="0054716A">
            <w:pPr>
              <w:spacing w:line="480" w:lineRule="auto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Date Paper was Written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3BC" w:rsidRDefault="003F4161" w:rsidP="0054716A">
            <w:pPr>
              <w:spacing w:line="480" w:lineRule="auto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19</w:t>
            </w:r>
            <w:r w:rsidRPr="003F4161">
              <w:rPr>
                <w:rFonts w:cs="Arial"/>
                <w:b/>
                <w:sz w:val="24"/>
                <w:vertAlign w:val="superscript"/>
              </w:rPr>
              <w:t>th</w:t>
            </w:r>
            <w:r>
              <w:rPr>
                <w:rFonts w:cs="Arial"/>
                <w:b/>
                <w:sz w:val="24"/>
              </w:rPr>
              <w:t xml:space="preserve"> July</w:t>
            </w:r>
            <w:r w:rsidR="007643BC">
              <w:rPr>
                <w:rFonts w:cs="Arial"/>
                <w:b/>
                <w:sz w:val="24"/>
              </w:rPr>
              <w:t xml:space="preserve"> 2019</w:t>
            </w:r>
          </w:p>
        </w:tc>
      </w:tr>
      <w:tr w:rsidR="007643BC" w:rsidTr="0054716A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3BC" w:rsidRDefault="007643BC" w:rsidP="0054716A">
            <w:pPr>
              <w:spacing w:line="480" w:lineRule="auto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Version Number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3BC" w:rsidRDefault="007643BC" w:rsidP="0054716A">
            <w:pPr>
              <w:spacing w:line="480" w:lineRule="auto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Version 1</w:t>
            </w:r>
          </w:p>
        </w:tc>
      </w:tr>
      <w:tr w:rsidR="007643BC" w:rsidTr="0054716A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3BC" w:rsidRDefault="007643BC" w:rsidP="0054716A">
            <w:pPr>
              <w:spacing w:line="480" w:lineRule="auto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 xml:space="preserve">Report from: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3BC" w:rsidRDefault="007643BC" w:rsidP="0054716A">
            <w:pPr>
              <w:spacing w:line="480" w:lineRule="auto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Essex Police: Corporate Finance</w:t>
            </w:r>
          </w:p>
        </w:tc>
      </w:tr>
      <w:tr w:rsidR="007643BC" w:rsidTr="0054716A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3BC" w:rsidRDefault="007643BC" w:rsidP="0054716A">
            <w:pPr>
              <w:spacing w:line="480" w:lineRule="auto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Date of Meeting: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3BC" w:rsidRDefault="007643BC" w:rsidP="0054716A">
            <w:pPr>
              <w:spacing w:line="480" w:lineRule="auto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2</w:t>
            </w:r>
            <w:r w:rsidR="003F4161">
              <w:rPr>
                <w:rFonts w:cs="Arial"/>
                <w:b/>
                <w:sz w:val="24"/>
              </w:rPr>
              <w:t>5</w:t>
            </w:r>
            <w:r w:rsidRPr="0047128B">
              <w:rPr>
                <w:rFonts w:cs="Arial"/>
                <w:b/>
                <w:sz w:val="24"/>
                <w:vertAlign w:val="superscript"/>
              </w:rPr>
              <w:t>th</w:t>
            </w:r>
            <w:r w:rsidR="003F4161">
              <w:rPr>
                <w:rFonts w:cs="Arial"/>
                <w:b/>
                <w:sz w:val="24"/>
              </w:rPr>
              <w:t xml:space="preserve"> July</w:t>
            </w:r>
            <w:r>
              <w:rPr>
                <w:rFonts w:cs="Arial"/>
                <w:b/>
                <w:sz w:val="24"/>
              </w:rPr>
              <w:t xml:space="preserve"> 2019</w:t>
            </w:r>
          </w:p>
        </w:tc>
      </w:tr>
      <w:tr w:rsidR="003F4161" w:rsidTr="0054716A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161" w:rsidRDefault="003F4161" w:rsidP="003F4161">
            <w:pPr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Author on behalf of Chief Officer: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161" w:rsidRDefault="003F4161" w:rsidP="003F4161">
            <w:pPr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Richard Jones, Head of Business Partnering and Management Accounting</w:t>
            </w:r>
          </w:p>
        </w:tc>
      </w:tr>
      <w:tr w:rsidR="003F4161" w:rsidTr="0054716A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161" w:rsidRDefault="003F4161" w:rsidP="003F4161">
            <w:pPr>
              <w:spacing w:line="480" w:lineRule="auto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Date of Approval: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161" w:rsidRDefault="003F4161" w:rsidP="003F4161">
            <w:pPr>
              <w:spacing w:line="480" w:lineRule="auto"/>
              <w:rPr>
                <w:rFonts w:cs="Arial"/>
                <w:b/>
                <w:sz w:val="24"/>
              </w:rPr>
            </w:pPr>
          </w:p>
        </w:tc>
      </w:tr>
    </w:tbl>
    <w:p w:rsidR="007643BC" w:rsidRDefault="007643BC" w:rsidP="007643BC">
      <w:pPr>
        <w:pStyle w:val="NoSpacing"/>
        <w:rPr>
          <w:rFonts w:ascii="Arial" w:hAnsi="Arial" w:cs="Arial"/>
          <w:sz w:val="24"/>
          <w:szCs w:val="24"/>
        </w:rPr>
      </w:pPr>
    </w:p>
    <w:p w:rsidR="007643BC" w:rsidRDefault="007643BC" w:rsidP="007643BC">
      <w:pPr>
        <w:pStyle w:val="NoSpacing"/>
        <w:numPr>
          <w:ilvl w:val="0"/>
          <w:numId w:val="4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Purpose of Report</w:t>
      </w:r>
    </w:p>
    <w:p w:rsidR="007643BC" w:rsidRDefault="007643BC" w:rsidP="007643BC">
      <w:pPr>
        <w:pStyle w:val="NoSpacing"/>
        <w:ind w:left="720"/>
        <w:rPr>
          <w:rFonts w:ascii="Arial" w:hAnsi="Arial" w:cs="Arial"/>
          <w:b/>
          <w:sz w:val="24"/>
          <w:szCs w:val="24"/>
          <w:u w:val="single"/>
        </w:rPr>
      </w:pPr>
    </w:p>
    <w:p w:rsidR="007643BC" w:rsidRDefault="007643BC" w:rsidP="007643BC">
      <w:pPr>
        <w:pStyle w:val="NoSpacing"/>
        <w:numPr>
          <w:ilvl w:val="1"/>
          <w:numId w:val="4"/>
        </w:num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report identifies the 2019/20 </w:t>
      </w:r>
      <w:r w:rsidR="003F4161">
        <w:rPr>
          <w:rFonts w:ascii="Arial" w:hAnsi="Arial" w:cs="Arial"/>
          <w:sz w:val="24"/>
          <w:szCs w:val="24"/>
        </w:rPr>
        <w:t xml:space="preserve">quarter 1 </w:t>
      </w:r>
      <w:r>
        <w:rPr>
          <w:rFonts w:ascii="Arial" w:hAnsi="Arial" w:cs="Arial"/>
          <w:sz w:val="24"/>
          <w:szCs w:val="24"/>
        </w:rPr>
        <w:t xml:space="preserve">position for </w:t>
      </w:r>
      <w:r w:rsidR="003F4161">
        <w:rPr>
          <w:rFonts w:ascii="Arial" w:hAnsi="Arial" w:cs="Arial"/>
          <w:sz w:val="24"/>
          <w:szCs w:val="24"/>
        </w:rPr>
        <w:t>the Force</w:t>
      </w:r>
      <w:r>
        <w:rPr>
          <w:rFonts w:ascii="Arial" w:hAnsi="Arial" w:cs="Arial"/>
          <w:sz w:val="24"/>
          <w:szCs w:val="24"/>
        </w:rPr>
        <w:t>.</w:t>
      </w:r>
    </w:p>
    <w:p w:rsidR="007643BC" w:rsidRDefault="007643BC" w:rsidP="007643BC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7643BC" w:rsidRDefault="007643BC" w:rsidP="007643BC">
      <w:pPr>
        <w:pStyle w:val="NoSpacing"/>
        <w:numPr>
          <w:ilvl w:val="0"/>
          <w:numId w:val="4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Recommendations</w:t>
      </w:r>
    </w:p>
    <w:p w:rsidR="007643BC" w:rsidRDefault="007643BC" w:rsidP="007643BC">
      <w:pPr>
        <w:pStyle w:val="NoSpacing"/>
        <w:ind w:left="720"/>
        <w:rPr>
          <w:rFonts w:ascii="Arial" w:hAnsi="Arial" w:cs="Arial"/>
          <w:b/>
          <w:sz w:val="24"/>
          <w:szCs w:val="24"/>
          <w:u w:val="single"/>
        </w:rPr>
      </w:pPr>
    </w:p>
    <w:p w:rsidR="007643BC" w:rsidRDefault="007643BC" w:rsidP="007643BC">
      <w:pPr>
        <w:pStyle w:val="NoSpacing"/>
        <w:numPr>
          <w:ilvl w:val="1"/>
          <w:numId w:val="4"/>
        </w:num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report is for noting.</w:t>
      </w:r>
    </w:p>
    <w:p w:rsidR="007643BC" w:rsidRDefault="007643BC" w:rsidP="007643BC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7643BC" w:rsidRDefault="007643BC" w:rsidP="007643BC">
      <w:pPr>
        <w:pStyle w:val="NoSpacing"/>
        <w:numPr>
          <w:ilvl w:val="0"/>
          <w:numId w:val="4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Executive Summary</w:t>
      </w:r>
    </w:p>
    <w:p w:rsidR="007643BC" w:rsidRDefault="007643BC" w:rsidP="007643BC">
      <w:pPr>
        <w:pStyle w:val="NoSpacing"/>
        <w:ind w:left="720"/>
        <w:rPr>
          <w:rFonts w:ascii="Arial" w:hAnsi="Arial" w:cs="Arial"/>
          <w:sz w:val="24"/>
          <w:szCs w:val="24"/>
          <w:u w:val="single"/>
        </w:rPr>
      </w:pPr>
    </w:p>
    <w:p w:rsidR="00A81CA8" w:rsidRDefault="00A81CA8" w:rsidP="00A81CA8">
      <w:pPr>
        <w:pStyle w:val="NoSpacing"/>
        <w:numPr>
          <w:ilvl w:val="1"/>
          <w:numId w:val="4"/>
        </w:numPr>
        <w:ind w:left="72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The latest forecast revenue underspend is </w:t>
      </w:r>
      <w:r>
        <w:rPr>
          <w:rFonts w:ascii="Arial" w:hAnsi="Arial" w:cs="Arial"/>
          <w:b/>
          <w:sz w:val="24"/>
          <w:szCs w:val="24"/>
        </w:rPr>
        <w:t>£0.695m</w:t>
      </w:r>
      <w:r>
        <w:rPr>
          <w:rFonts w:ascii="Arial" w:hAnsi="Arial" w:cs="Arial"/>
          <w:sz w:val="24"/>
          <w:szCs w:val="24"/>
        </w:rPr>
        <w:t>.</w:t>
      </w:r>
    </w:p>
    <w:p w:rsidR="007643BC" w:rsidRDefault="007643BC" w:rsidP="007643BC">
      <w:pPr>
        <w:pStyle w:val="NoSpacing"/>
        <w:ind w:left="720"/>
        <w:rPr>
          <w:rFonts w:ascii="Arial" w:hAnsi="Arial" w:cs="Arial"/>
          <w:b/>
          <w:sz w:val="24"/>
          <w:szCs w:val="24"/>
          <w:u w:val="single"/>
        </w:rPr>
      </w:pPr>
    </w:p>
    <w:p w:rsidR="00A81CA8" w:rsidRDefault="00A81CA8" w:rsidP="00A81CA8">
      <w:pPr>
        <w:pStyle w:val="NoSpacing"/>
        <w:numPr>
          <w:ilvl w:val="1"/>
          <w:numId w:val="4"/>
        </w:numPr>
        <w:ind w:left="72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The police officer strength forecast at end of J</w:t>
      </w:r>
      <w:r w:rsidR="005C3C04">
        <w:rPr>
          <w:rFonts w:ascii="Arial" w:hAnsi="Arial" w:cs="Arial"/>
          <w:sz w:val="24"/>
          <w:szCs w:val="24"/>
        </w:rPr>
        <w:t>une</w:t>
      </w:r>
      <w:r>
        <w:rPr>
          <w:rFonts w:ascii="Arial" w:hAnsi="Arial" w:cs="Arial"/>
          <w:sz w:val="24"/>
          <w:szCs w:val="24"/>
        </w:rPr>
        <w:t xml:space="preserve"> is </w:t>
      </w:r>
      <w:r w:rsidR="005C3C04">
        <w:rPr>
          <w:rFonts w:ascii="Arial" w:hAnsi="Arial" w:cs="Arial"/>
          <w:b/>
          <w:sz w:val="24"/>
          <w:szCs w:val="24"/>
        </w:rPr>
        <w:t>3,067</w:t>
      </w:r>
      <w:r>
        <w:rPr>
          <w:rFonts w:ascii="Arial" w:hAnsi="Arial" w:cs="Arial"/>
          <w:b/>
          <w:sz w:val="24"/>
          <w:szCs w:val="24"/>
        </w:rPr>
        <w:t xml:space="preserve"> FTE</w:t>
      </w:r>
      <w:r>
        <w:rPr>
          <w:rFonts w:ascii="Arial" w:hAnsi="Arial" w:cs="Arial"/>
          <w:sz w:val="24"/>
          <w:szCs w:val="24"/>
        </w:rPr>
        <w:t xml:space="preserve"> and at year end is </w:t>
      </w:r>
      <w:r>
        <w:rPr>
          <w:rFonts w:ascii="Arial" w:hAnsi="Arial" w:cs="Arial"/>
          <w:b/>
          <w:sz w:val="24"/>
          <w:szCs w:val="24"/>
        </w:rPr>
        <w:t>3,</w:t>
      </w:r>
      <w:r w:rsidR="005C3C04">
        <w:rPr>
          <w:rFonts w:ascii="Arial" w:hAnsi="Arial" w:cs="Arial"/>
          <w:b/>
          <w:sz w:val="24"/>
          <w:szCs w:val="24"/>
        </w:rPr>
        <w:t>284</w:t>
      </w:r>
      <w:r>
        <w:rPr>
          <w:rFonts w:ascii="Arial" w:hAnsi="Arial" w:cs="Arial"/>
          <w:b/>
          <w:sz w:val="24"/>
          <w:szCs w:val="24"/>
        </w:rPr>
        <w:t xml:space="preserve"> FTE</w:t>
      </w:r>
      <w:r>
        <w:rPr>
          <w:rFonts w:ascii="Arial" w:hAnsi="Arial" w:cs="Arial"/>
          <w:sz w:val="24"/>
          <w:szCs w:val="24"/>
        </w:rPr>
        <w:t>.</w:t>
      </w:r>
    </w:p>
    <w:p w:rsidR="007643BC" w:rsidRDefault="007643BC" w:rsidP="007643BC">
      <w:pPr>
        <w:pStyle w:val="NoSpacing"/>
        <w:rPr>
          <w:rFonts w:ascii="Arial" w:hAnsi="Arial" w:cs="Arial"/>
          <w:b/>
          <w:sz w:val="24"/>
          <w:szCs w:val="24"/>
          <w:u w:val="single"/>
        </w:rPr>
      </w:pPr>
    </w:p>
    <w:p w:rsidR="005C3C04" w:rsidRDefault="005C3C04" w:rsidP="005C3C04">
      <w:pPr>
        <w:pStyle w:val="NoSpacing"/>
        <w:numPr>
          <w:ilvl w:val="1"/>
          <w:numId w:val="4"/>
        </w:numPr>
        <w:ind w:left="72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The Capital Reserve is forecast to be </w:t>
      </w:r>
      <w:r>
        <w:rPr>
          <w:rFonts w:ascii="Arial" w:hAnsi="Arial" w:cs="Arial"/>
          <w:b/>
          <w:sz w:val="24"/>
          <w:szCs w:val="24"/>
        </w:rPr>
        <w:t xml:space="preserve">£3.708m </w:t>
      </w:r>
      <w:r>
        <w:rPr>
          <w:rFonts w:ascii="Arial" w:hAnsi="Arial" w:cs="Arial"/>
          <w:sz w:val="24"/>
          <w:szCs w:val="24"/>
        </w:rPr>
        <w:t>surplus at year end.</w:t>
      </w:r>
    </w:p>
    <w:p w:rsidR="007643BC" w:rsidRDefault="007643BC" w:rsidP="007643BC">
      <w:pPr>
        <w:pStyle w:val="ListParagraph"/>
        <w:rPr>
          <w:rFonts w:cs="Arial"/>
          <w:sz w:val="24"/>
        </w:rPr>
      </w:pPr>
    </w:p>
    <w:p w:rsidR="005C3C04" w:rsidRDefault="005C3C04" w:rsidP="005C3C04">
      <w:pPr>
        <w:pStyle w:val="NoSpacing"/>
        <w:numPr>
          <w:ilvl w:val="1"/>
          <w:numId w:val="4"/>
        </w:numPr>
        <w:ind w:left="72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The forecast capital expenditure is </w:t>
      </w:r>
      <w:r>
        <w:rPr>
          <w:rFonts w:ascii="Arial" w:hAnsi="Arial" w:cs="Arial"/>
          <w:b/>
          <w:sz w:val="24"/>
          <w:szCs w:val="24"/>
        </w:rPr>
        <w:t>£13.558m</w:t>
      </w:r>
      <w:r>
        <w:rPr>
          <w:rFonts w:ascii="Arial" w:hAnsi="Arial" w:cs="Arial"/>
          <w:sz w:val="24"/>
          <w:szCs w:val="24"/>
        </w:rPr>
        <w:t xml:space="preserve"> and the forecast capital income from property disposals is </w:t>
      </w:r>
      <w:r>
        <w:rPr>
          <w:rFonts w:ascii="Arial" w:hAnsi="Arial" w:cs="Arial"/>
          <w:b/>
          <w:sz w:val="24"/>
          <w:szCs w:val="24"/>
        </w:rPr>
        <w:t>£9.942m</w:t>
      </w:r>
      <w:r>
        <w:rPr>
          <w:rFonts w:ascii="Arial" w:hAnsi="Arial" w:cs="Arial"/>
          <w:sz w:val="24"/>
          <w:szCs w:val="24"/>
        </w:rPr>
        <w:t>.</w:t>
      </w:r>
    </w:p>
    <w:p w:rsidR="007643BC" w:rsidRDefault="007643BC" w:rsidP="007643BC">
      <w:pPr>
        <w:pStyle w:val="ListParagraph"/>
        <w:rPr>
          <w:rFonts w:cs="Arial"/>
          <w:sz w:val="24"/>
          <w:u w:val="single"/>
        </w:rPr>
      </w:pPr>
    </w:p>
    <w:p w:rsidR="007643BC" w:rsidRPr="00DC15B0" w:rsidRDefault="007643BC" w:rsidP="005C3C04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:rsidR="007643BC" w:rsidRDefault="007643BC" w:rsidP="007643BC">
      <w:pPr>
        <w:spacing w:line="240" w:lineRule="auto"/>
        <w:jc w:val="left"/>
        <w:rPr>
          <w:rFonts w:eastAsiaTheme="minorHAnsi" w:cs="Arial"/>
          <w:b/>
          <w:sz w:val="24"/>
          <w:u w:val="single"/>
          <w:lang w:eastAsia="en-US"/>
        </w:rPr>
      </w:pPr>
      <w:r>
        <w:rPr>
          <w:rFonts w:cs="Arial"/>
          <w:b/>
          <w:sz w:val="24"/>
          <w:u w:val="single"/>
        </w:rPr>
        <w:br w:type="page"/>
      </w:r>
    </w:p>
    <w:p w:rsidR="007643BC" w:rsidRDefault="007643BC" w:rsidP="007643BC">
      <w:pPr>
        <w:pStyle w:val="NoSpacing"/>
        <w:numPr>
          <w:ilvl w:val="0"/>
          <w:numId w:val="4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Introduction/Background </w:t>
      </w:r>
    </w:p>
    <w:p w:rsidR="007643BC" w:rsidRDefault="007643BC" w:rsidP="007643BC">
      <w:pPr>
        <w:pStyle w:val="NoSpacing"/>
        <w:ind w:left="720"/>
        <w:rPr>
          <w:rFonts w:ascii="Arial" w:hAnsi="Arial" w:cs="Arial"/>
          <w:sz w:val="24"/>
          <w:szCs w:val="24"/>
          <w:u w:val="single"/>
        </w:rPr>
      </w:pPr>
    </w:p>
    <w:p w:rsidR="007643BC" w:rsidRDefault="007643BC" w:rsidP="007643BC">
      <w:pPr>
        <w:pStyle w:val="NoSpacing"/>
        <w:numPr>
          <w:ilvl w:val="1"/>
          <w:numId w:val="4"/>
        </w:numPr>
        <w:ind w:left="709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This reports sets out the </w:t>
      </w:r>
      <w:r w:rsidR="00A81CA8">
        <w:rPr>
          <w:rFonts w:ascii="Arial" w:hAnsi="Arial" w:cs="Arial"/>
          <w:sz w:val="24"/>
          <w:szCs w:val="24"/>
        </w:rPr>
        <w:t>June</w:t>
      </w:r>
      <w:r>
        <w:rPr>
          <w:rFonts w:ascii="Arial" w:hAnsi="Arial" w:cs="Arial"/>
          <w:sz w:val="24"/>
          <w:szCs w:val="24"/>
        </w:rPr>
        <w:t xml:space="preserve">, </w:t>
      </w:r>
      <w:r w:rsidR="00A81CA8">
        <w:rPr>
          <w:rFonts w:ascii="Arial" w:hAnsi="Arial" w:cs="Arial"/>
          <w:sz w:val="24"/>
          <w:szCs w:val="24"/>
        </w:rPr>
        <w:t>quarter 1</w:t>
      </w:r>
      <w:r>
        <w:rPr>
          <w:rFonts w:ascii="Arial" w:hAnsi="Arial" w:cs="Arial"/>
          <w:sz w:val="24"/>
          <w:szCs w:val="24"/>
        </w:rPr>
        <w:t>, financial position.</w:t>
      </w:r>
    </w:p>
    <w:p w:rsidR="007643BC" w:rsidRDefault="007643BC" w:rsidP="007643BC">
      <w:pPr>
        <w:pStyle w:val="NoSpacing"/>
        <w:rPr>
          <w:rFonts w:ascii="Arial" w:hAnsi="Arial" w:cs="Arial"/>
          <w:sz w:val="24"/>
          <w:szCs w:val="24"/>
        </w:rPr>
      </w:pPr>
    </w:p>
    <w:p w:rsidR="007643BC" w:rsidRDefault="007643BC" w:rsidP="007643BC">
      <w:pPr>
        <w:pStyle w:val="NoSpacing"/>
        <w:numPr>
          <w:ilvl w:val="0"/>
          <w:numId w:val="4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Current Work and Performance</w:t>
      </w:r>
    </w:p>
    <w:p w:rsidR="007643BC" w:rsidRDefault="007643BC" w:rsidP="007643BC">
      <w:pPr>
        <w:pStyle w:val="NoSpacing"/>
        <w:rPr>
          <w:rFonts w:ascii="Arial" w:hAnsi="Arial" w:cs="Arial"/>
          <w:b/>
          <w:sz w:val="24"/>
          <w:szCs w:val="24"/>
          <w:u w:val="single"/>
        </w:rPr>
      </w:pPr>
    </w:p>
    <w:p w:rsidR="007643BC" w:rsidRDefault="007643BC" w:rsidP="007643BC">
      <w:pPr>
        <w:pStyle w:val="NoSpacing"/>
        <w:numPr>
          <w:ilvl w:val="1"/>
          <w:numId w:val="4"/>
        </w:numPr>
        <w:ind w:left="709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A81CA8">
        <w:rPr>
          <w:rFonts w:ascii="Arial" w:hAnsi="Arial" w:cs="Arial"/>
          <w:sz w:val="24"/>
          <w:szCs w:val="24"/>
        </w:rPr>
        <w:t>quarter 1</w:t>
      </w:r>
      <w:r>
        <w:rPr>
          <w:rFonts w:ascii="Arial" w:hAnsi="Arial" w:cs="Arial"/>
          <w:sz w:val="24"/>
          <w:szCs w:val="24"/>
        </w:rPr>
        <w:t xml:space="preserve"> financial position is shown at Annex 1.</w:t>
      </w:r>
    </w:p>
    <w:p w:rsidR="007643BC" w:rsidRDefault="007643BC" w:rsidP="007643BC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7643BC" w:rsidRDefault="007643BC" w:rsidP="007643BC">
      <w:pPr>
        <w:pStyle w:val="NoSpacing"/>
        <w:numPr>
          <w:ilvl w:val="0"/>
          <w:numId w:val="4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Implications (Issues)</w:t>
      </w:r>
    </w:p>
    <w:p w:rsidR="007643BC" w:rsidRDefault="007643BC" w:rsidP="007643BC">
      <w:pPr>
        <w:pStyle w:val="NoSpacing"/>
        <w:ind w:left="720"/>
        <w:rPr>
          <w:rFonts w:ascii="Arial" w:hAnsi="Arial" w:cs="Arial"/>
          <w:b/>
          <w:szCs w:val="24"/>
          <w:u w:val="single"/>
        </w:rPr>
      </w:pPr>
    </w:p>
    <w:p w:rsidR="007643BC" w:rsidRDefault="007643BC" w:rsidP="007643BC">
      <w:pPr>
        <w:pStyle w:val="NoSpacing"/>
        <w:numPr>
          <w:ilvl w:val="1"/>
          <w:numId w:val="4"/>
        </w:num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implications are reported in Annex 1.</w:t>
      </w:r>
    </w:p>
    <w:p w:rsidR="007643BC" w:rsidRDefault="007643BC" w:rsidP="007643BC">
      <w:pPr>
        <w:pStyle w:val="NoSpacing"/>
        <w:rPr>
          <w:rFonts w:ascii="Arial" w:hAnsi="Arial" w:cs="Arial"/>
          <w:b/>
          <w:sz w:val="24"/>
          <w:szCs w:val="24"/>
          <w:u w:val="single"/>
        </w:rPr>
      </w:pPr>
    </w:p>
    <w:p w:rsidR="007643BC" w:rsidRDefault="007643BC" w:rsidP="007643BC">
      <w:pPr>
        <w:pStyle w:val="NoSpacing"/>
        <w:numPr>
          <w:ilvl w:val="0"/>
          <w:numId w:val="4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Links to Police and Crime Plan Priorities</w:t>
      </w:r>
    </w:p>
    <w:p w:rsidR="007643BC" w:rsidRDefault="007643BC" w:rsidP="007643BC">
      <w:pPr>
        <w:pStyle w:val="NoSpacing"/>
        <w:ind w:left="720"/>
        <w:rPr>
          <w:rFonts w:ascii="Arial" w:hAnsi="Arial" w:cs="Arial"/>
          <w:b/>
          <w:szCs w:val="24"/>
          <w:u w:val="single"/>
        </w:rPr>
      </w:pPr>
    </w:p>
    <w:p w:rsidR="007643BC" w:rsidRDefault="007643BC" w:rsidP="007643BC">
      <w:pPr>
        <w:pStyle w:val="NoSpacing"/>
        <w:numPr>
          <w:ilvl w:val="1"/>
          <w:numId w:val="4"/>
        </w:numPr>
        <w:ind w:left="709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The Force budget is used to help meet the priorities of the Police and Crime plan.</w:t>
      </w:r>
    </w:p>
    <w:p w:rsidR="007643BC" w:rsidRDefault="007643BC" w:rsidP="007643BC">
      <w:pPr>
        <w:pStyle w:val="NoSpacing"/>
        <w:ind w:left="709"/>
        <w:rPr>
          <w:rFonts w:ascii="Arial" w:hAnsi="Arial" w:cs="Arial"/>
          <w:sz w:val="24"/>
          <w:szCs w:val="24"/>
        </w:rPr>
      </w:pPr>
    </w:p>
    <w:p w:rsidR="007643BC" w:rsidRDefault="007643BC" w:rsidP="007643BC">
      <w:pPr>
        <w:pStyle w:val="NoSpacing"/>
        <w:numPr>
          <w:ilvl w:val="0"/>
          <w:numId w:val="4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Demand</w:t>
      </w:r>
    </w:p>
    <w:p w:rsidR="007643BC" w:rsidRDefault="007643BC" w:rsidP="007643BC">
      <w:pPr>
        <w:pStyle w:val="NoSpacing"/>
        <w:ind w:left="720"/>
        <w:rPr>
          <w:rFonts w:ascii="Arial" w:hAnsi="Arial" w:cs="Arial"/>
          <w:b/>
          <w:szCs w:val="24"/>
          <w:u w:val="single"/>
        </w:rPr>
      </w:pPr>
    </w:p>
    <w:p w:rsidR="007643BC" w:rsidRDefault="007643BC" w:rsidP="007643BC">
      <w:pPr>
        <w:pStyle w:val="NoSpacing"/>
        <w:numPr>
          <w:ilvl w:val="1"/>
          <w:numId w:val="4"/>
        </w:numPr>
        <w:ind w:left="709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The Force budget is reviewed and re-allocated within virement rules to match demand e.g. overtime funded by vacancies.  </w:t>
      </w:r>
    </w:p>
    <w:p w:rsidR="007643BC" w:rsidRDefault="007643BC" w:rsidP="007643BC">
      <w:pPr>
        <w:pStyle w:val="NoSpacing"/>
        <w:ind w:left="1418" w:hanging="709"/>
        <w:rPr>
          <w:rFonts w:ascii="Arial" w:hAnsi="Arial" w:cs="Arial"/>
          <w:b/>
          <w:sz w:val="24"/>
          <w:szCs w:val="24"/>
        </w:rPr>
      </w:pPr>
    </w:p>
    <w:p w:rsidR="007643BC" w:rsidRDefault="007643BC" w:rsidP="007643BC">
      <w:pPr>
        <w:pStyle w:val="NoSpacing"/>
        <w:numPr>
          <w:ilvl w:val="0"/>
          <w:numId w:val="4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Risks/Mitigation</w:t>
      </w:r>
    </w:p>
    <w:p w:rsidR="007643BC" w:rsidRDefault="007643BC" w:rsidP="007643BC">
      <w:pPr>
        <w:pStyle w:val="NoSpacing"/>
        <w:ind w:left="720"/>
        <w:rPr>
          <w:rFonts w:ascii="Arial" w:hAnsi="Arial" w:cs="Arial"/>
          <w:b/>
          <w:szCs w:val="24"/>
          <w:u w:val="single"/>
        </w:rPr>
      </w:pPr>
    </w:p>
    <w:p w:rsidR="00A81CA8" w:rsidRDefault="00A81CA8" w:rsidP="00A81CA8">
      <w:pPr>
        <w:pStyle w:val="NoSpacing"/>
        <w:numPr>
          <w:ilvl w:val="1"/>
          <w:numId w:val="4"/>
        </w:num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Risk Register URN 452 - Short and Long Term Capital Finance.</w:t>
      </w:r>
    </w:p>
    <w:p w:rsidR="007643BC" w:rsidRDefault="007643BC" w:rsidP="007643BC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7643BC" w:rsidRDefault="007643BC" w:rsidP="007643BC">
      <w:pPr>
        <w:pStyle w:val="NoSpacing"/>
        <w:numPr>
          <w:ilvl w:val="0"/>
          <w:numId w:val="4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Equality and/or Human Rights Implications </w:t>
      </w:r>
    </w:p>
    <w:p w:rsidR="007643BC" w:rsidRDefault="007643BC" w:rsidP="007643BC">
      <w:pPr>
        <w:pStyle w:val="NoSpacing"/>
        <w:ind w:left="709"/>
        <w:rPr>
          <w:rFonts w:ascii="Arial" w:hAnsi="Arial" w:cs="Arial"/>
          <w:szCs w:val="24"/>
        </w:rPr>
      </w:pPr>
    </w:p>
    <w:p w:rsidR="007643BC" w:rsidRDefault="007643BC" w:rsidP="007643BC">
      <w:pPr>
        <w:pStyle w:val="NoSpacing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N/A</w:t>
      </w:r>
    </w:p>
    <w:p w:rsidR="007643BC" w:rsidRDefault="007643BC" w:rsidP="007643BC">
      <w:pPr>
        <w:pStyle w:val="NoSpacing"/>
        <w:rPr>
          <w:rFonts w:ascii="Arial" w:hAnsi="Arial" w:cs="Arial"/>
          <w:b/>
          <w:sz w:val="24"/>
          <w:szCs w:val="24"/>
        </w:rPr>
      </w:pPr>
    </w:p>
    <w:p w:rsidR="007643BC" w:rsidRDefault="007643BC" w:rsidP="007643BC">
      <w:pPr>
        <w:pStyle w:val="NoSpacing"/>
        <w:numPr>
          <w:ilvl w:val="0"/>
          <w:numId w:val="4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Health and Safety Implications</w:t>
      </w:r>
    </w:p>
    <w:p w:rsidR="007643BC" w:rsidRDefault="007643BC" w:rsidP="007643BC">
      <w:pPr>
        <w:pStyle w:val="NoSpacing"/>
        <w:ind w:left="720"/>
        <w:rPr>
          <w:rFonts w:ascii="Arial" w:hAnsi="Arial" w:cs="Arial"/>
          <w:b/>
          <w:szCs w:val="24"/>
          <w:u w:val="single"/>
        </w:rPr>
      </w:pPr>
    </w:p>
    <w:p w:rsidR="007643BC" w:rsidRDefault="007643BC" w:rsidP="007643BC">
      <w:pPr>
        <w:pStyle w:val="NoSpacing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N/A</w:t>
      </w:r>
    </w:p>
    <w:p w:rsidR="007643BC" w:rsidRDefault="007643BC" w:rsidP="007643BC">
      <w:pPr>
        <w:pStyle w:val="NoSpacing"/>
        <w:ind w:left="709"/>
        <w:rPr>
          <w:rFonts w:ascii="Arial" w:hAnsi="Arial" w:cs="Arial"/>
          <w:b/>
          <w:sz w:val="24"/>
          <w:szCs w:val="24"/>
        </w:rPr>
      </w:pPr>
    </w:p>
    <w:p w:rsidR="007643BC" w:rsidRDefault="007643BC" w:rsidP="007643BC">
      <w:pPr>
        <w:pStyle w:val="NoSpacing"/>
        <w:numPr>
          <w:ilvl w:val="0"/>
          <w:numId w:val="4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Consultation/Engagement</w:t>
      </w:r>
    </w:p>
    <w:p w:rsidR="007643BC" w:rsidRDefault="007643BC" w:rsidP="007643BC">
      <w:pPr>
        <w:pStyle w:val="NoSpacing"/>
        <w:ind w:left="720"/>
        <w:rPr>
          <w:rFonts w:ascii="Arial" w:hAnsi="Arial" w:cs="Arial"/>
          <w:b/>
          <w:szCs w:val="24"/>
          <w:u w:val="single"/>
        </w:rPr>
      </w:pPr>
    </w:p>
    <w:p w:rsidR="007643BC" w:rsidRDefault="007643BC" w:rsidP="007643BC">
      <w:pPr>
        <w:pStyle w:val="NoSpacing"/>
        <w:numPr>
          <w:ilvl w:val="1"/>
          <w:numId w:val="4"/>
        </w:numPr>
        <w:ind w:left="709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The pay forecasts are based on information received from HR Organisational Management</w:t>
      </w:r>
      <w:r w:rsidR="003E0363">
        <w:rPr>
          <w:rFonts w:ascii="Arial" w:hAnsi="Arial" w:cs="Arial"/>
          <w:sz w:val="24"/>
          <w:szCs w:val="24"/>
        </w:rPr>
        <w:t>.</w:t>
      </w:r>
    </w:p>
    <w:p w:rsidR="007643BC" w:rsidRDefault="007643BC" w:rsidP="007643BC">
      <w:pPr>
        <w:pStyle w:val="NoSpacing"/>
        <w:ind w:left="709"/>
        <w:rPr>
          <w:rFonts w:ascii="Arial" w:hAnsi="Arial" w:cs="Arial"/>
          <w:sz w:val="24"/>
          <w:szCs w:val="24"/>
        </w:rPr>
      </w:pPr>
    </w:p>
    <w:p w:rsidR="007643BC" w:rsidRDefault="007643BC" w:rsidP="007643BC">
      <w:pPr>
        <w:pStyle w:val="NoSpacing"/>
        <w:numPr>
          <w:ilvl w:val="0"/>
          <w:numId w:val="4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Actions for Improvement</w:t>
      </w:r>
    </w:p>
    <w:p w:rsidR="007643BC" w:rsidRDefault="007643BC" w:rsidP="007643BC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7643BC" w:rsidRDefault="003E0363" w:rsidP="007643BC">
      <w:pPr>
        <w:pStyle w:val="NoSpacing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N/A</w:t>
      </w:r>
    </w:p>
    <w:p w:rsidR="007643BC" w:rsidRDefault="007643BC" w:rsidP="007643BC">
      <w:pPr>
        <w:pStyle w:val="NoSpacing"/>
        <w:ind w:left="709"/>
        <w:rPr>
          <w:rFonts w:ascii="Arial" w:hAnsi="Arial" w:cs="Arial"/>
          <w:sz w:val="24"/>
          <w:szCs w:val="24"/>
        </w:rPr>
      </w:pPr>
    </w:p>
    <w:p w:rsidR="007643BC" w:rsidRDefault="007643BC" w:rsidP="007643BC">
      <w:pPr>
        <w:pStyle w:val="NoSpacing"/>
        <w:numPr>
          <w:ilvl w:val="0"/>
          <w:numId w:val="4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Future Work/Development and Expected Outcome</w:t>
      </w:r>
    </w:p>
    <w:p w:rsidR="007643BC" w:rsidRDefault="007643BC" w:rsidP="007643BC">
      <w:pPr>
        <w:pStyle w:val="NoSpacing"/>
        <w:ind w:left="720"/>
        <w:rPr>
          <w:rFonts w:ascii="Arial" w:hAnsi="Arial" w:cs="Arial"/>
          <w:b/>
          <w:sz w:val="24"/>
          <w:szCs w:val="24"/>
          <w:u w:val="single"/>
        </w:rPr>
      </w:pPr>
    </w:p>
    <w:p w:rsidR="00A81CA8" w:rsidRDefault="00A81CA8" w:rsidP="00A81CA8">
      <w:pPr>
        <w:pStyle w:val="NoSpacing"/>
        <w:numPr>
          <w:ilvl w:val="1"/>
          <w:numId w:val="4"/>
        </w:num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Reviews will continue with budget holders, working towards a balanced budget by year end.</w:t>
      </w:r>
    </w:p>
    <w:p w:rsidR="007643BC" w:rsidRDefault="007643BC" w:rsidP="007643BC">
      <w:pPr>
        <w:pStyle w:val="NoSpacing"/>
        <w:ind w:left="709"/>
        <w:rPr>
          <w:rFonts w:ascii="Arial" w:hAnsi="Arial" w:cs="Arial"/>
          <w:sz w:val="24"/>
          <w:szCs w:val="24"/>
        </w:rPr>
      </w:pPr>
    </w:p>
    <w:p w:rsidR="007643BC" w:rsidRDefault="007643BC" w:rsidP="007643BC">
      <w:pPr>
        <w:pStyle w:val="NoSpacing"/>
        <w:numPr>
          <w:ilvl w:val="0"/>
          <w:numId w:val="4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Decisions Required by the Police, Fire and Crime Commissioner</w:t>
      </w:r>
    </w:p>
    <w:p w:rsidR="007643BC" w:rsidRDefault="007643BC" w:rsidP="007643BC">
      <w:pPr>
        <w:pStyle w:val="NoSpacing"/>
        <w:ind w:left="720"/>
        <w:rPr>
          <w:rFonts w:ascii="Arial" w:hAnsi="Arial" w:cs="Arial"/>
          <w:b/>
          <w:sz w:val="24"/>
          <w:szCs w:val="24"/>
          <w:u w:val="single"/>
        </w:rPr>
      </w:pPr>
    </w:p>
    <w:p w:rsidR="00A81CA8" w:rsidRPr="000005C9" w:rsidRDefault="00A81CA8" w:rsidP="00A81CA8">
      <w:pPr>
        <w:pStyle w:val="NoSpacing"/>
        <w:numPr>
          <w:ilvl w:val="1"/>
          <w:numId w:val="5"/>
        </w:numPr>
        <w:ind w:left="720" w:hanging="709"/>
        <w:rPr>
          <w:rFonts w:ascii="Arial" w:hAnsi="Arial" w:cs="Arial"/>
          <w:b/>
          <w:sz w:val="24"/>
          <w:szCs w:val="24"/>
          <w:u w:val="single"/>
        </w:rPr>
      </w:pPr>
      <w:r w:rsidRPr="000005C9">
        <w:rPr>
          <w:rFonts w:ascii="Arial" w:hAnsi="Arial" w:cs="Arial"/>
          <w:sz w:val="24"/>
          <w:szCs w:val="24"/>
        </w:rPr>
        <w:t xml:space="preserve">To approve the virements in Annex 1 (para </w:t>
      </w:r>
      <w:r>
        <w:rPr>
          <w:rFonts w:ascii="Arial" w:hAnsi="Arial" w:cs="Arial"/>
          <w:sz w:val="24"/>
        </w:rPr>
        <w:t>6</w:t>
      </w:r>
      <w:r w:rsidRPr="000005C9">
        <w:rPr>
          <w:rFonts w:ascii="Arial" w:hAnsi="Arial" w:cs="Arial"/>
          <w:sz w:val="24"/>
          <w:szCs w:val="24"/>
        </w:rPr>
        <w:t>.2).</w:t>
      </w:r>
    </w:p>
    <w:p w:rsidR="00C53486" w:rsidRDefault="00C53486" w:rsidP="00AC05F5">
      <w:pPr>
        <w:jc w:val="center"/>
        <w:outlineLvl w:val="0"/>
        <w:rPr>
          <w:rFonts w:ascii="Tahoma" w:hAnsi="Tahoma" w:cs="Tahoma"/>
          <w:b/>
        </w:rPr>
        <w:sectPr w:rsidR="00C53486" w:rsidSect="009E6C5A">
          <w:headerReference w:type="default" r:id="rId8"/>
          <w:footerReference w:type="default" r:id="rId9"/>
          <w:pgSz w:w="11906" w:h="16838"/>
          <w:pgMar w:top="1135" w:right="707" w:bottom="1440" w:left="851" w:header="708" w:footer="708" w:gutter="0"/>
          <w:cols w:space="708"/>
          <w:docGrid w:linePitch="360"/>
        </w:sectPr>
      </w:pPr>
    </w:p>
    <w:p w:rsidR="00FB0DBD" w:rsidRPr="009E0ACF" w:rsidRDefault="00FB0DBD" w:rsidP="00A66A50">
      <w:pPr>
        <w:pStyle w:val="Heading1"/>
        <w:ind w:left="-993" w:firstLine="0"/>
        <w:rPr>
          <w:noProof/>
        </w:rPr>
      </w:pPr>
      <w:bookmarkStart w:id="10" w:name="_Toc456249285"/>
      <w:bookmarkStart w:id="11" w:name="_Toc456335426"/>
      <w:bookmarkStart w:id="12" w:name="_Toc464397750"/>
      <w:bookmarkStart w:id="13" w:name="_Toc464397838"/>
      <w:bookmarkStart w:id="14" w:name="_Toc475009493"/>
      <w:bookmarkStart w:id="15" w:name="_Toc487212537"/>
      <w:bookmarkStart w:id="16" w:name="_Toc487212640"/>
      <w:bookmarkStart w:id="17" w:name="_Toc487639463"/>
      <w:bookmarkStart w:id="18" w:name="_Toc487642206"/>
      <w:bookmarkStart w:id="19" w:name="_Toc487644106"/>
      <w:bookmarkStart w:id="20" w:name="_Toc487644968"/>
      <w:bookmarkStart w:id="21" w:name="_Toc487645494"/>
      <w:bookmarkStart w:id="22" w:name="_Toc487730305"/>
      <w:bookmarkStart w:id="23" w:name="_Toc495874919"/>
      <w:bookmarkStart w:id="24" w:name="_Toc495920591"/>
      <w:bookmarkStart w:id="25" w:name="_Toc495920708"/>
      <w:bookmarkStart w:id="26" w:name="_Toc506309643"/>
      <w:bookmarkStart w:id="27" w:name="_Toc507149729"/>
      <w:bookmarkStart w:id="28" w:name="_Toc519251374"/>
      <w:bookmarkStart w:id="29" w:name="_Toc519698142"/>
      <w:bookmarkStart w:id="30" w:name="_Toc519698264"/>
      <w:bookmarkStart w:id="31" w:name="_Toc950019"/>
      <w:bookmarkStart w:id="32" w:name="_Toc13488622"/>
      <w:r w:rsidRPr="009E0ACF">
        <w:lastRenderedPageBreak/>
        <w:t>Executive Summary</w:t>
      </w:r>
      <w:r w:rsidR="00F23D48">
        <w:t xml:space="preserve"> – </w:t>
      </w:r>
      <w:bookmarkEnd w:id="10"/>
      <w:bookmarkEnd w:id="11"/>
      <w:bookmarkEnd w:id="12"/>
      <w:bookmarkEnd w:id="13"/>
      <w:bookmarkEnd w:id="14"/>
      <w:r w:rsidR="004E14FE">
        <w:t>2019/20</w:t>
      </w:r>
      <w:r w:rsidR="00C51011">
        <w:t xml:space="preserve"> </w:t>
      </w:r>
      <w:r w:rsidR="00FC4E60">
        <w:t>–</w:t>
      </w:r>
      <w:r w:rsidR="00DD0750">
        <w:t xml:space="preserve"> 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r w:rsidR="004E14FE">
        <w:t>Quarter 1</w:t>
      </w:r>
      <w:bookmarkEnd w:id="32"/>
    </w:p>
    <w:p w:rsidR="00FB0DBD" w:rsidRDefault="00FB0DBD" w:rsidP="00FB0DBD">
      <w:pPr>
        <w:ind w:left="-851" w:right="-643"/>
        <w:jc w:val="center"/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noProof/>
          <w:u w:val="single"/>
        </w:rPr>
        <w:drawing>
          <wp:anchor distT="0" distB="0" distL="114300" distR="114300" simplePos="0" relativeHeight="252043264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-3175</wp:posOffset>
            </wp:positionV>
            <wp:extent cx="9791700" cy="5219700"/>
            <wp:effectExtent l="19050" t="38100" r="7665085" b="451485"/>
            <wp:wrapNone/>
            <wp:docPr id="37" name="Diagram 3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DBD" w:rsidRDefault="00FB0DBD" w:rsidP="00FB0DBD">
      <w:pPr>
        <w:ind w:left="-851" w:right="-643"/>
        <w:jc w:val="center"/>
        <w:rPr>
          <w:rFonts w:ascii="Tahoma" w:hAnsi="Tahoma" w:cs="Tahoma"/>
          <w:b/>
          <w:u w:val="single"/>
        </w:rPr>
        <w:sectPr w:rsidR="00FB0DBD" w:rsidSect="009E6C5A">
          <w:headerReference w:type="even" r:id="rId15"/>
          <w:headerReference w:type="default" r:id="rId16"/>
          <w:footerReference w:type="default" r:id="rId17"/>
          <w:headerReference w:type="first" r:id="rId18"/>
          <w:pgSz w:w="16838" w:h="11906" w:orient="landscape"/>
          <w:pgMar w:top="851" w:right="1135" w:bottom="707" w:left="1440" w:header="708" w:footer="708" w:gutter="0"/>
          <w:cols w:space="708"/>
          <w:docGrid w:linePitch="360"/>
        </w:sectPr>
      </w:pPr>
    </w:p>
    <w:p w:rsidR="00AA52D5" w:rsidRPr="0024647F" w:rsidRDefault="00AA52D5" w:rsidP="00A66A50">
      <w:pPr>
        <w:pStyle w:val="Heading1"/>
      </w:pPr>
      <w:bookmarkStart w:id="33" w:name="_Toc424893993"/>
      <w:bookmarkStart w:id="34" w:name="_Toc424896272"/>
      <w:bookmarkStart w:id="35" w:name="_Toc431290610"/>
      <w:bookmarkStart w:id="36" w:name="_Toc432146304"/>
      <w:bookmarkStart w:id="37" w:name="_Toc432146392"/>
      <w:bookmarkStart w:id="38" w:name="_Toc432158490"/>
      <w:bookmarkStart w:id="39" w:name="_Toc440901935"/>
      <w:bookmarkStart w:id="40" w:name="_Toc445373703"/>
      <w:bookmarkStart w:id="41" w:name="_Toc450572664"/>
      <w:bookmarkStart w:id="42" w:name="_Toc456249286"/>
      <w:bookmarkStart w:id="43" w:name="_Toc456335427"/>
      <w:bookmarkStart w:id="44" w:name="_Toc464397751"/>
      <w:bookmarkStart w:id="45" w:name="_Toc464397839"/>
      <w:bookmarkStart w:id="46" w:name="_Toc475009494"/>
      <w:bookmarkStart w:id="47" w:name="_Toc487212538"/>
      <w:bookmarkStart w:id="48" w:name="_Toc487212641"/>
      <w:bookmarkStart w:id="49" w:name="_Toc487639464"/>
      <w:bookmarkStart w:id="50" w:name="_Toc487642207"/>
      <w:bookmarkStart w:id="51" w:name="_Toc487644107"/>
      <w:bookmarkStart w:id="52" w:name="_Toc487644969"/>
      <w:bookmarkStart w:id="53" w:name="_Toc487645495"/>
      <w:bookmarkStart w:id="54" w:name="_Toc487730306"/>
      <w:bookmarkStart w:id="55" w:name="_Toc495874920"/>
      <w:bookmarkStart w:id="56" w:name="_Toc495920592"/>
      <w:bookmarkStart w:id="57" w:name="_Toc495920709"/>
      <w:bookmarkStart w:id="58" w:name="_Toc506309644"/>
      <w:bookmarkStart w:id="59" w:name="_Toc507149730"/>
      <w:bookmarkStart w:id="60" w:name="_Toc519251375"/>
      <w:bookmarkStart w:id="61" w:name="_Toc519698143"/>
      <w:bookmarkStart w:id="62" w:name="_Toc519698265"/>
      <w:bookmarkStart w:id="63" w:name="_Toc950020"/>
      <w:bookmarkStart w:id="64" w:name="_Toc13488623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r w:rsidRPr="0024647F">
        <w:lastRenderedPageBreak/>
        <w:t>R</w:t>
      </w:r>
      <w:r w:rsidR="005E4864" w:rsidRPr="0024647F">
        <w:t>evenue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r w:rsidR="001F762C">
        <w:rPr>
          <w:i/>
        </w:rPr>
        <w:t xml:space="preserve"> </w:t>
      </w:r>
    </w:p>
    <w:p w:rsidR="006B3DC1" w:rsidRPr="008334F6" w:rsidRDefault="00F26086" w:rsidP="006B3DC1">
      <w:pPr>
        <w:pStyle w:val="Heading2"/>
        <w:rPr>
          <w:i/>
          <w:sz w:val="28"/>
          <w:szCs w:val="28"/>
        </w:rPr>
      </w:pPr>
      <w:bookmarkStart w:id="65" w:name="_Toc456249287"/>
      <w:bookmarkStart w:id="66" w:name="_Toc456335428"/>
      <w:bookmarkStart w:id="67" w:name="_Toc464397752"/>
      <w:bookmarkStart w:id="68" w:name="_Toc464397840"/>
      <w:bookmarkStart w:id="69" w:name="_Toc475009495"/>
      <w:bookmarkStart w:id="70" w:name="_Toc487212539"/>
      <w:bookmarkStart w:id="71" w:name="_Toc487212642"/>
      <w:bookmarkStart w:id="72" w:name="_Toc487639465"/>
      <w:bookmarkStart w:id="73" w:name="_Toc487642208"/>
      <w:bookmarkStart w:id="74" w:name="_Toc487644108"/>
      <w:bookmarkStart w:id="75" w:name="_Toc487644970"/>
      <w:bookmarkStart w:id="76" w:name="_Toc487645496"/>
      <w:bookmarkStart w:id="77" w:name="_Toc487730307"/>
      <w:bookmarkStart w:id="78" w:name="_Toc495874921"/>
      <w:bookmarkStart w:id="79" w:name="_Toc495920593"/>
      <w:bookmarkStart w:id="80" w:name="_Toc495920710"/>
      <w:bookmarkStart w:id="81" w:name="_Toc506309645"/>
      <w:bookmarkStart w:id="82" w:name="_Toc507149731"/>
      <w:bookmarkStart w:id="83" w:name="_Toc519251376"/>
      <w:bookmarkStart w:id="84" w:name="_Toc519698144"/>
      <w:bookmarkStart w:id="85" w:name="_Toc519698266"/>
      <w:bookmarkStart w:id="86" w:name="_Toc950021"/>
      <w:bookmarkStart w:id="87" w:name="_Toc13488624"/>
      <w:bookmarkStart w:id="88" w:name="_Toc424893995"/>
      <w:bookmarkStart w:id="89" w:name="_Toc424896274"/>
      <w:bookmarkStart w:id="90" w:name="_Toc431290612"/>
      <w:bookmarkStart w:id="91" w:name="_Toc432146312"/>
      <w:bookmarkStart w:id="92" w:name="_Toc432146400"/>
      <w:bookmarkStart w:id="93" w:name="_Toc432158498"/>
      <w:bookmarkStart w:id="94" w:name="_Toc440901943"/>
      <w:bookmarkStart w:id="95" w:name="_Toc450572665"/>
      <w:bookmarkStart w:id="96" w:name="_Toc424893997"/>
      <w:bookmarkStart w:id="97" w:name="_Toc424896276"/>
      <w:bookmarkStart w:id="98" w:name="_Toc431290614"/>
      <w:bookmarkStart w:id="99" w:name="_Toc432146307"/>
      <w:bookmarkStart w:id="100" w:name="_Toc432146395"/>
      <w:bookmarkStart w:id="101" w:name="_Toc432158493"/>
      <w:bookmarkStart w:id="102" w:name="_Toc440901938"/>
      <w:r>
        <w:rPr>
          <w:noProof/>
        </w:rPr>
        <w:drawing>
          <wp:anchor distT="0" distB="0" distL="114300" distR="114300" simplePos="0" relativeHeight="252241920" behindDoc="0" locked="0" layoutInCell="1" allowOverlap="1">
            <wp:simplePos x="0" y="0"/>
            <wp:positionH relativeFrom="column">
              <wp:posOffset>5836285</wp:posOffset>
            </wp:positionH>
            <wp:positionV relativeFrom="paragraph">
              <wp:posOffset>387350</wp:posOffset>
            </wp:positionV>
            <wp:extent cx="3153411" cy="4876800"/>
            <wp:effectExtent l="0" t="0" r="889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955" cy="4879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DC1">
        <w:t>Revenue Summary</w:t>
      </w:r>
      <w:r w:rsidR="00CF37CF">
        <w:t xml:space="preserve"> – </w:t>
      </w:r>
      <w:bookmarkEnd w:id="65"/>
      <w:bookmarkEnd w:id="66"/>
      <w:bookmarkEnd w:id="67"/>
      <w:bookmarkEnd w:id="68"/>
      <w:bookmarkEnd w:id="69"/>
      <w:r w:rsidR="004E14FE">
        <w:t>2019/20</w:t>
      </w:r>
      <w:r w:rsidR="00DD0750">
        <w:t xml:space="preserve"> </w:t>
      </w:r>
      <w:r w:rsidR="00FC4E60">
        <w:t>–</w:t>
      </w:r>
      <w:r w:rsidR="00DD0750">
        <w:t xml:space="preserve"> </w:t>
      </w:r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r w:rsidR="004E14FE">
        <w:t>Quarter</w:t>
      </w:r>
      <w:r w:rsidR="00CF533A">
        <w:t xml:space="preserve"> 1</w:t>
      </w:r>
      <w:bookmarkEnd w:id="86"/>
      <w:bookmarkEnd w:id="87"/>
    </w:p>
    <w:p w:rsidR="001F762C" w:rsidRDefault="006103E6" w:rsidP="006B3DC1">
      <w:pPr>
        <w:spacing w:line="240" w:lineRule="auto"/>
        <w:jc w:val="center"/>
      </w:pPr>
      <w:r w:rsidRPr="006103E6">
        <w:rPr>
          <w:noProof/>
        </w:rPr>
        <w:drawing>
          <wp:anchor distT="0" distB="0" distL="114300" distR="114300" simplePos="0" relativeHeight="252229632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3810</wp:posOffset>
            </wp:positionV>
            <wp:extent cx="5814060" cy="47885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38" cy="479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62C" w:rsidRDefault="001F762C" w:rsidP="006B3DC1">
      <w:pPr>
        <w:spacing w:line="240" w:lineRule="auto"/>
        <w:jc w:val="center"/>
      </w:pPr>
    </w:p>
    <w:p w:rsidR="001F762C" w:rsidRDefault="001F762C" w:rsidP="006B3DC1">
      <w:pPr>
        <w:spacing w:line="240" w:lineRule="auto"/>
        <w:jc w:val="center"/>
      </w:pPr>
    </w:p>
    <w:p w:rsidR="001F762C" w:rsidRDefault="001F762C" w:rsidP="006B3DC1">
      <w:pPr>
        <w:spacing w:line="240" w:lineRule="auto"/>
        <w:jc w:val="center"/>
      </w:pPr>
    </w:p>
    <w:p w:rsidR="001F762C" w:rsidRDefault="001F762C" w:rsidP="006B3DC1">
      <w:pPr>
        <w:spacing w:line="240" w:lineRule="auto"/>
        <w:jc w:val="center"/>
      </w:pPr>
    </w:p>
    <w:p w:rsidR="001F762C" w:rsidRDefault="001F762C" w:rsidP="006B3DC1">
      <w:pPr>
        <w:spacing w:line="240" w:lineRule="auto"/>
        <w:jc w:val="center"/>
      </w:pPr>
    </w:p>
    <w:p w:rsidR="001F762C" w:rsidRDefault="001F762C" w:rsidP="006B3DC1">
      <w:pPr>
        <w:spacing w:line="240" w:lineRule="auto"/>
        <w:jc w:val="center"/>
      </w:pPr>
    </w:p>
    <w:p w:rsidR="001F762C" w:rsidRDefault="001F762C" w:rsidP="006B3DC1">
      <w:pPr>
        <w:spacing w:line="240" w:lineRule="auto"/>
        <w:jc w:val="center"/>
      </w:pPr>
    </w:p>
    <w:p w:rsidR="001F762C" w:rsidRDefault="001F762C" w:rsidP="006B3DC1">
      <w:pPr>
        <w:spacing w:line="240" w:lineRule="auto"/>
        <w:jc w:val="center"/>
      </w:pPr>
    </w:p>
    <w:p w:rsidR="001F762C" w:rsidRDefault="001F762C" w:rsidP="006B3DC1">
      <w:pPr>
        <w:spacing w:line="240" w:lineRule="auto"/>
        <w:jc w:val="center"/>
      </w:pPr>
    </w:p>
    <w:p w:rsidR="001F762C" w:rsidRDefault="001F762C" w:rsidP="006B3DC1">
      <w:pPr>
        <w:spacing w:line="240" w:lineRule="auto"/>
        <w:jc w:val="center"/>
      </w:pPr>
    </w:p>
    <w:p w:rsidR="001F762C" w:rsidRDefault="001F762C" w:rsidP="006B3DC1">
      <w:pPr>
        <w:spacing w:line="240" w:lineRule="auto"/>
        <w:jc w:val="center"/>
      </w:pPr>
    </w:p>
    <w:p w:rsidR="00665951" w:rsidRPr="004E14FE" w:rsidRDefault="00665951" w:rsidP="004E14FE">
      <w:pPr>
        <w:spacing w:line="240" w:lineRule="auto"/>
        <w:jc w:val="center"/>
        <w:sectPr w:rsidR="00665951" w:rsidRPr="004E14FE" w:rsidSect="00124BBC">
          <w:headerReference w:type="even" r:id="rId21"/>
          <w:headerReference w:type="default" r:id="rId22"/>
          <w:footerReference w:type="default" r:id="rId23"/>
          <w:headerReference w:type="first" r:id="rId24"/>
          <w:pgSz w:w="16838" w:h="11906" w:orient="landscape"/>
          <w:pgMar w:top="1134" w:right="1134" w:bottom="1134" w:left="709" w:header="709" w:footer="709" w:gutter="0"/>
          <w:cols w:space="708"/>
          <w:docGrid w:linePitch="360"/>
        </w:sectPr>
      </w:pPr>
      <w:bookmarkStart w:id="103" w:name="_Toc450572666"/>
      <w:bookmarkStart w:id="104" w:name="_Toc456249288"/>
      <w:bookmarkStart w:id="105" w:name="_Toc456335429"/>
      <w:bookmarkStart w:id="106" w:name="_Toc464397754"/>
      <w:bookmarkStart w:id="107" w:name="_Toc464397842"/>
      <w:bookmarkStart w:id="108" w:name="_Toc475009498"/>
      <w:bookmarkStart w:id="109" w:name="_Toc487212542"/>
      <w:bookmarkStart w:id="110" w:name="_Toc487212645"/>
      <w:bookmarkStart w:id="111" w:name="_Toc487639466"/>
      <w:bookmarkStart w:id="112" w:name="_Toc487642209"/>
      <w:bookmarkStart w:id="113" w:name="_Toc487644110"/>
      <w:bookmarkStart w:id="114" w:name="_Toc487644972"/>
      <w:bookmarkStart w:id="115" w:name="_Toc487645498"/>
      <w:bookmarkStart w:id="116" w:name="_Toc487730309"/>
    </w:p>
    <w:p w:rsidR="00B91C86" w:rsidRPr="002D216D" w:rsidRDefault="00B91C86" w:rsidP="00B91C86">
      <w:pPr>
        <w:pStyle w:val="Heading2"/>
        <w:rPr>
          <w:rFonts w:eastAsiaTheme="minorHAnsi"/>
          <w:noProof/>
        </w:rPr>
      </w:pPr>
      <w:bookmarkStart w:id="117" w:name="_Toc495874924"/>
      <w:bookmarkStart w:id="118" w:name="_Toc495920596"/>
      <w:bookmarkStart w:id="119" w:name="_Toc495920713"/>
      <w:bookmarkStart w:id="120" w:name="_Toc506309649"/>
      <w:bookmarkStart w:id="121" w:name="_Toc507149735"/>
      <w:bookmarkStart w:id="122" w:name="_Toc519251378"/>
      <w:bookmarkStart w:id="123" w:name="_Toc519698145"/>
      <w:bookmarkStart w:id="124" w:name="_Toc519698267"/>
      <w:bookmarkStart w:id="125" w:name="_Toc526708535"/>
      <w:bookmarkStart w:id="126" w:name="_Toc526781371"/>
      <w:bookmarkStart w:id="127" w:name="_Toc526783953"/>
      <w:bookmarkStart w:id="128" w:name="_Toc950023"/>
      <w:bookmarkStart w:id="129" w:name="_Toc13488625"/>
      <w:bookmarkStart w:id="130" w:name="_Toc456249290"/>
      <w:bookmarkStart w:id="131" w:name="_Toc456335431"/>
      <w:bookmarkStart w:id="132" w:name="_Toc464397756"/>
      <w:bookmarkStart w:id="133" w:name="_Toc464397844"/>
      <w:bookmarkStart w:id="134" w:name="_Toc475009500"/>
      <w:bookmarkStart w:id="135" w:name="_Toc487212547"/>
      <w:bookmarkStart w:id="136" w:name="_Toc487212650"/>
      <w:bookmarkStart w:id="137" w:name="_Toc487639471"/>
      <w:bookmarkStart w:id="138" w:name="_Toc487642214"/>
      <w:bookmarkStart w:id="139" w:name="_Toc487644115"/>
      <w:bookmarkStart w:id="140" w:name="_Toc487644977"/>
      <w:bookmarkStart w:id="141" w:name="_Toc487645503"/>
      <w:bookmarkStart w:id="142" w:name="_Toc487730314"/>
      <w:bookmarkStart w:id="143" w:name="_Toc424893998"/>
      <w:bookmarkStart w:id="144" w:name="_Toc424896278"/>
      <w:bookmarkStart w:id="145" w:name="_Toc431290607"/>
      <w:bookmarkStart w:id="146" w:name="_Toc432146308"/>
      <w:bookmarkStart w:id="147" w:name="_Toc432146396"/>
      <w:bookmarkStart w:id="148" w:name="_Toc432158494"/>
      <w:bookmarkStart w:id="149" w:name="_Toc440901939"/>
      <w:bookmarkStart w:id="150" w:name="_Toc445373704"/>
      <w:bookmarkStart w:id="151" w:name="_Toc450572668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r w:rsidRPr="002D216D">
        <w:rPr>
          <w:rFonts w:eastAsiaTheme="minorHAnsi"/>
          <w:noProof/>
        </w:rPr>
        <w:lastRenderedPageBreak/>
        <w:t xml:space="preserve">Top Five Forecast Overspends </w:t>
      </w:r>
      <w:r w:rsidRPr="002D216D">
        <w:rPr>
          <w:rFonts w:eastAsiaTheme="minorHAnsi"/>
          <w:i/>
          <w:noProof/>
        </w:rPr>
        <w:t>(Current budget)</w:t>
      </w:r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</w:p>
    <w:p w:rsidR="00B91C86" w:rsidRDefault="00BE2625" w:rsidP="00345828">
      <w:r>
        <w:rPr>
          <w:noProof/>
        </w:rPr>
        <w:drawing>
          <wp:inline distT="0" distB="0" distL="0" distR="0" wp14:anchorId="1C69AAE6">
            <wp:extent cx="9598938" cy="54483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4217" cy="5451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1C86" w:rsidRDefault="00B91C86" w:rsidP="00B91C86">
      <w:pPr>
        <w:pStyle w:val="Heading2"/>
        <w:rPr>
          <w:rFonts w:eastAsiaTheme="minorHAnsi"/>
          <w:i/>
          <w:noProof/>
        </w:rPr>
      </w:pPr>
      <w:bookmarkStart w:id="152" w:name="_Toc456249289"/>
      <w:bookmarkStart w:id="153" w:name="_Toc456335430"/>
      <w:bookmarkStart w:id="154" w:name="_Toc464397755"/>
      <w:bookmarkStart w:id="155" w:name="_Toc464397843"/>
      <w:bookmarkStart w:id="156" w:name="_Toc475009499"/>
      <w:bookmarkStart w:id="157" w:name="_Toc487212543"/>
      <w:bookmarkStart w:id="158" w:name="_Toc487212646"/>
      <w:bookmarkStart w:id="159" w:name="_Toc487639467"/>
      <w:bookmarkStart w:id="160" w:name="_Toc487642210"/>
      <w:bookmarkStart w:id="161" w:name="_Toc487644111"/>
      <w:bookmarkStart w:id="162" w:name="_Toc487644973"/>
      <w:bookmarkStart w:id="163" w:name="_Toc487645499"/>
      <w:bookmarkStart w:id="164" w:name="_Toc487730310"/>
      <w:bookmarkStart w:id="165" w:name="_Toc495874925"/>
      <w:bookmarkStart w:id="166" w:name="_Toc495920597"/>
      <w:bookmarkStart w:id="167" w:name="_Toc495920714"/>
      <w:bookmarkStart w:id="168" w:name="_Toc506309650"/>
      <w:bookmarkStart w:id="169" w:name="_Toc507149736"/>
      <w:bookmarkStart w:id="170" w:name="_Toc519251379"/>
      <w:bookmarkStart w:id="171" w:name="_Toc519698146"/>
      <w:bookmarkStart w:id="172" w:name="_Toc519698268"/>
      <w:bookmarkStart w:id="173" w:name="_Toc526708536"/>
      <w:bookmarkStart w:id="174" w:name="_Toc526781372"/>
      <w:bookmarkStart w:id="175" w:name="_Toc526783954"/>
      <w:bookmarkStart w:id="176" w:name="_Toc950024"/>
      <w:bookmarkStart w:id="177" w:name="_Toc13488626"/>
      <w:r>
        <w:t xml:space="preserve">Top Five </w:t>
      </w:r>
      <w:r w:rsidRPr="008D1B1E">
        <w:t>Forecast Underspends</w:t>
      </w:r>
      <w:r>
        <w:t xml:space="preserve"> </w:t>
      </w:r>
      <w:r>
        <w:rPr>
          <w:rFonts w:eastAsiaTheme="minorHAnsi"/>
          <w:i/>
          <w:noProof/>
        </w:rPr>
        <w:t>(Current budget</w:t>
      </w:r>
      <w:r w:rsidRPr="006D5B03">
        <w:rPr>
          <w:rFonts w:eastAsiaTheme="minorHAnsi"/>
          <w:i/>
          <w:noProof/>
        </w:rPr>
        <w:t>)</w:t>
      </w:r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</w:p>
    <w:p w:rsidR="001F7CC3" w:rsidRDefault="00F26086" w:rsidP="00345828">
      <w:r>
        <w:rPr>
          <w:noProof/>
        </w:rPr>
        <w:drawing>
          <wp:anchor distT="0" distB="0" distL="114300" distR="114300" simplePos="0" relativeHeight="252242944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11430</wp:posOffset>
            </wp:positionV>
            <wp:extent cx="9044940" cy="558546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4940" cy="558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CC3">
        <w:br w:type="page"/>
      </w:r>
    </w:p>
    <w:p w:rsidR="00B91C86" w:rsidRDefault="00B91C86" w:rsidP="00A66A50">
      <w:pPr>
        <w:pStyle w:val="Heading1"/>
      </w:pPr>
      <w:bookmarkStart w:id="178" w:name="_Toc495874929"/>
      <w:bookmarkStart w:id="179" w:name="_Toc495920601"/>
      <w:bookmarkStart w:id="180" w:name="_Toc495920718"/>
      <w:bookmarkStart w:id="181" w:name="_Toc506309654"/>
      <w:bookmarkStart w:id="182" w:name="_Toc507149740"/>
      <w:bookmarkStart w:id="183" w:name="_Toc519251383"/>
      <w:bookmarkStart w:id="184" w:name="_Toc519698150"/>
      <w:bookmarkStart w:id="185" w:name="_Toc519698272"/>
      <w:bookmarkStart w:id="186" w:name="_Toc526708540"/>
      <w:bookmarkStart w:id="187" w:name="_Toc526781376"/>
      <w:bookmarkStart w:id="188" w:name="_Toc526783958"/>
      <w:bookmarkStart w:id="189" w:name="_Toc950028"/>
      <w:bookmarkStart w:id="190" w:name="_Toc13488627"/>
      <w:r>
        <w:lastRenderedPageBreak/>
        <w:t>Police Staff Overtime</w:t>
      </w:r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</w:p>
    <w:p w:rsidR="00B91C86" w:rsidRDefault="00B91C86" w:rsidP="00B91C86">
      <w:pPr>
        <w:pStyle w:val="Heading2"/>
      </w:pPr>
      <w:bookmarkStart w:id="191" w:name="_Toc495874930"/>
      <w:bookmarkStart w:id="192" w:name="_Toc495920602"/>
      <w:bookmarkStart w:id="193" w:name="_Toc495920719"/>
      <w:bookmarkStart w:id="194" w:name="_Toc506309655"/>
      <w:bookmarkStart w:id="195" w:name="_Toc507149741"/>
      <w:bookmarkStart w:id="196" w:name="_Toc519251384"/>
      <w:bookmarkStart w:id="197" w:name="_Toc519698151"/>
      <w:bookmarkStart w:id="198" w:name="_Toc519698273"/>
      <w:bookmarkStart w:id="199" w:name="_Toc526708541"/>
      <w:bookmarkStart w:id="200" w:name="_Toc526781377"/>
      <w:bookmarkStart w:id="201" w:name="_Toc526783959"/>
      <w:bookmarkStart w:id="202" w:name="_Toc950029"/>
      <w:bookmarkStart w:id="203" w:name="_Toc13488628"/>
      <w:r>
        <w:t>Summary</w:t>
      </w:r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</w:p>
    <w:p w:rsidR="00B91C86" w:rsidRDefault="00B008BA" w:rsidP="00345828">
      <w:pPr>
        <w:rPr>
          <w:rFonts w:eastAsiaTheme="minorHAnsi"/>
        </w:rPr>
      </w:pPr>
      <w:r>
        <w:rPr>
          <w:rFonts w:eastAsiaTheme="minorHAnsi"/>
          <w:noProof/>
        </w:rPr>
        <w:drawing>
          <wp:inline distT="0" distB="0" distL="0" distR="0" wp14:anchorId="4B88EC39">
            <wp:extent cx="8925560" cy="859790"/>
            <wp:effectExtent l="0" t="0" r="889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556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1C86" w:rsidRDefault="003D275A" w:rsidP="00B91C86">
      <w:pPr>
        <w:pStyle w:val="Heading2"/>
      </w:pPr>
      <w:bookmarkStart w:id="204" w:name="_Toc495874931"/>
      <w:bookmarkStart w:id="205" w:name="_Toc495920603"/>
      <w:bookmarkStart w:id="206" w:name="_Toc495920720"/>
      <w:bookmarkStart w:id="207" w:name="_Toc506309656"/>
      <w:bookmarkStart w:id="208" w:name="_Toc507149742"/>
      <w:bookmarkStart w:id="209" w:name="_Toc519251385"/>
      <w:bookmarkStart w:id="210" w:name="_Toc519698152"/>
      <w:bookmarkStart w:id="211" w:name="_Toc519698274"/>
      <w:bookmarkStart w:id="212" w:name="_Toc526708542"/>
      <w:bookmarkStart w:id="213" w:name="_Toc526781378"/>
      <w:bookmarkStart w:id="214" w:name="_Toc526783960"/>
      <w:bookmarkStart w:id="215" w:name="_Toc950030"/>
      <w:bookmarkStart w:id="216" w:name="_Toc13488629"/>
      <w:r>
        <w:t>Ma</w:t>
      </w:r>
      <w:r w:rsidR="00B91C86">
        <w:t>in overspends</w:t>
      </w:r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</w:p>
    <w:p w:rsidR="00B91C86" w:rsidRDefault="00BE2625" w:rsidP="00345828">
      <w:pPr>
        <w:rPr>
          <w:rFonts w:eastAsiaTheme="minorHAnsi"/>
        </w:rPr>
      </w:pPr>
      <w:r>
        <w:rPr>
          <w:rFonts w:eastAsiaTheme="minorHAnsi"/>
          <w:noProof/>
        </w:rPr>
        <w:drawing>
          <wp:inline distT="0" distB="0" distL="0" distR="0" wp14:anchorId="4BF34A69">
            <wp:extent cx="8931275" cy="3237230"/>
            <wp:effectExtent l="0" t="0" r="317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1C86" w:rsidRDefault="00B91C86" w:rsidP="00345828">
      <w:pPr>
        <w:rPr>
          <w:rFonts w:eastAsiaTheme="minorHAnsi"/>
        </w:rPr>
      </w:pPr>
    </w:p>
    <w:p w:rsidR="002767F0" w:rsidRPr="002767F0" w:rsidRDefault="0031551B" w:rsidP="00A66A50">
      <w:pPr>
        <w:pStyle w:val="Heading1"/>
        <w:rPr>
          <w:i/>
          <w:color w:val="auto"/>
          <w:sz w:val="52"/>
        </w:rPr>
      </w:pPr>
      <w:bookmarkStart w:id="217" w:name="_Toc495874932"/>
      <w:bookmarkStart w:id="218" w:name="_Toc495920604"/>
      <w:bookmarkStart w:id="219" w:name="_Toc495920721"/>
      <w:bookmarkStart w:id="220" w:name="_Toc506309657"/>
      <w:bookmarkStart w:id="221" w:name="_Toc507149743"/>
      <w:bookmarkStart w:id="222" w:name="_Toc519251386"/>
      <w:bookmarkStart w:id="223" w:name="_Toc519698153"/>
      <w:bookmarkStart w:id="224" w:name="_Toc519698275"/>
      <w:bookmarkStart w:id="225" w:name="_Toc950031"/>
      <w:bookmarkStart w:id="226" w:name="_Toc13488630"/>
      <w:r w:rsidRPr="004F34DD">
        <w:t>Workforce Analysis</w:t>
      </w:r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r w:rsidR="002767F0">
        <w:t xml:space="preserve"> </w:t>
      </w:r>
      <w:bookmarkStart w:id="227" w:name="_Toc456249291"/>
      <w:bookmarkStart w:id="228" w:name="_Toc456335432"/>
      <w:bookmarkStart w:id="229" w:name="_Toc464397757"/>
      <w:bookmarkStart w:id="230" w:name="_Toc464397845"/>
      <w:bookmarkStart w:id="231" w:name="_Toc475009501"/>
      <w:bookmarkStart w:id="232" w:name="_Toc487212548"/>
      <w:bookmarkStart w:id="233" w:name="_Toc487212651"/>
      <w:bookmarkStart w:id="234" w:name="_Toc487639472"/>
      <w:bookmarkStart w:id="235" w:name="_Toc487642215"/>
      <w:bookmarkStart w:id="236" w:name="_Toc487644116"/>
      <w:bookmarkStart w:id="237" w:name="_Toc487644978"/>
      <w:bookmarkStart w:id="238" w:name="_Toc487645504"/>
      <w:bookmarkStart w:id="239" w:name="_Toc487730315"/>
      <w:bookmarkStart w:id="240" w:name="_Toc495874933"/>
      <w:bookmarkStart w:id="241" w:name="_Toc495920605"/>
      <w:bookmarkStart w:id="242" w:name="_Toc495920722"/>
    </w:p>
    <w:p w:rsidR="007C36C0" w:rsidRPr="00437118" w:rsidRDefault="007C36C0" w:rsidP="007C36C0">
      <w:pPr>
        <w:pStyle w:val="Heading2"/>
        <w:rPr>
          <w:i/>
          <w:color w:val="auto"/>
          <w:sz w:val="36"/>
          <w:szCs w:val="36"/>
        </w:rPr>
      </w:pPr>
      <w:bookmarkStart w:id="243" w:name="_Toc495874934"/>
      <w:bookmarkStart w:id="244" w:name="_Toc495920606"/>
      <w:bookmarkStart w:id="245" w:name="_Toc495920723"/>
      <w:bookmarkStart w:id="246" w:name="_Toc506309658"/>
      <w:bookmarkStart w:id="247" w:name="_Toc507149744"/>
      <w:bookmarkStart w:id="248" w:name="_Toc519251387"/>
      <w:bookmarkStart w:id="249" w:name="_Toc519698154"/>
      <w:bookmarkStart w:id="250" w:name="_Toc519698276"/>
      <w:bookmarkStart w:id="251" w:name="_Toc950032"/>
      <w:bookmarkStart w:id="252" w:name="_Toc13488631"/>
      <w:bookmarkStart w:id="253" w:name="_Toc456249292"/>
      <w:bookmarkStart w:id="254" w:name="_Toc456335433"/>
      <w:bookmarkStart w:id="255" w:name="_Toc464397758"/>
      <w:bookmarkStart w:id="256" w:name="_Toc464397846"/>
      <w:bookmarkStart w:id="257" w:name="_Toc475009502"/>
      <w:bookmarkStart w:id="258" w:name="_Toc487212549"/>
      <w:bookmarkStart w:id="259" w:name="_Toc487212652"/>
      <w:bookmarkStart w:id="260" w:name="_Toc487639473"/>
      <w:bookmarkStart w:id="261" w:name="_Toc487642216"/>
      <w:bookmarkStart w:id="262" w:name="_Toc487644117"/>
      <w:bookmarkStart w:id="263" w:name="_Toc487644979"/>
      <w:bookmarkStart w:id="264" w:name="_Toc487645505"/>
      <w:bookmarkStart w:id="265" w:name="_Toc48773031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r>
        <w:lastRenderedPageBreak/>
        <w:t>Pay Summary</w:t>
      </w:r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</w:p>
    <w:p w:rsidR="00B644F3" w:rsidRDefault="00B43AD3" w:rsidP="007C36C0">
      <w:r w:rsidRPr="00B43AD3">
        <w:rPr>
          <w:noProof/>
        </w:rPr>
        <w:drawing>
          <wp:inline distT="0" distB="0" distL="0" distR="0">
            <wp:extent cx="9540240" cy="4976495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3127" cy="497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F3F" w:rsidRDefault="00641F3F" w:rsidP="00641F3F">
      <w:pPr>
        <w:pStyle w:val="Heading2"/>
      </w:pPr>
      <w:bookmarkStart w:id="266" w:name="_Toc519251388"/>
      <w:bookmarkStart w:id="267" w:name="_Toc519698155"/>
      <w:bookmarkStart w:id="268" w:name="_Toc519698277"/>
      <w:bookmarkStart w:id="269" w:name="_Toc950033"/>
      <w:bookmarkStart w:id="270" w:name="_Toc13488632"/>
      <w:bookmarkStart w:id="271" w:name="_Toc495874935"/>
      <w:bookmarkStart w:id="272" w:name="_Toc495920607"/>
      <w:bookmarkStart w:id="273" w:name="_Toc495920724"/>
      <w:bookmarkStart w:id="274" w:name="_Toc506309659"/>
      <w:bookmarkStart w:id="275" w:name="_Toc507149745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r>
        <w:lastRenderedPageBreak/>
        <w:t xml:space="preserve">Police Officer </w:t>
      </w:r>
      <w:r w:rsidRPr="009E576C">
        <w:t>FTEs</w:t>
      </w:r>
      <w:bookmarkEnd w:id="266"/>
      <w:bookmarkEnd w:id="267"/>
      <w:bookmarkEnd w:id="268"/>
      <w:bookmarkEnd w:id="269"/>
      <w:bookmarkEnd w:id="270"/>
      <w:r>
        <w:t xml:space="preserve"> </w:t>
      </w:r>
      <w:bookmarkEnd w:id="271"/>
      <w:bookmarkEnd w:id="272"/>
      <w:bookmarkEnd w:id="273"/>
      <w:bookmarkEnd w:id="274"/>
      <w:bookmarkEnd w:id="275"/>
    </w:p>
    <w:p w:rsidR="0092640F" w:rsidRDefault="00EF3F51" w:rsidP="005E5E93">
      <w:pPr>
        <w:pStyle w:val="Heading3"/>
        <w:numPr>
          <w:ilvl w:val="0"/>
          <w:numId w:val="0"/>
        </w:numPr>
        <w:spacing w:before="0" w:line="240" w:lineRule="auto"/>
        <w:jc w:val="left"/>
      </w:pPr>
      <w:r w:rsidRPr="00EF3F51">
        <w:rPr>
          <w:noProof/>
        </w:rPr>
        <w:drawing>
          <wp:inline distT="0" distB="0" distL="0" distR="0">
            <wp:extent cx="9540240" cy="5499100"/>
            <wp:effectExtent l="0" t="0" r="381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5906" cy="550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40F">
        <w:br w:type="page"/>
      </w:r>
    </w:p>
    <w:p w:rsidR="006739E2" w:rsidRDefault="00EF3F51" w:rsidP="006739E2">
      <w:r w:rsidRPr="00EF3F51">
        <w:rPr>
          <w:noProof/>
        </w:rPr>
        <w:lastRenderedPageBreak/>
        <w:drawing>
          <wp:inline distT="0" distB="0" distL="0" distR="0">
            <wp:extent cx="9521825" cy="3373604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337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40F" w:rsidRDefault="004310E0" w:rsidP="006739E2">
      <w:r>
        <w:rPr>
          <w:noProof/>
        </w:rPr>
        <w:drawing>
          <wp:anchor distT="0" distB="0" distL="114300" distR="114300" simplePos="0" relativeHeight="252219392" behindDoc="0" locked="0" layoutInCell="1" allowOverlap="1">
            <wp:simplePos x="0" y="0"/>
            <wp:positionH relativeFrom="column">
              <wp:posOffset>2010410</wp:posOffset>
            </wp:positionH>
            <wp:positionV relativeFrom="paragraph">
              <wp:posOffset>22860</wp:posOffset>
            </wp:positionV>
            <wp:extent cx="5882475" cy="2872740"/>
            <wp:effectExtent l="0" t="0" r="4445" b="381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75" cy="287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40F" w:rsidRDefault="0092640F">
      <w:pPr>
        <w:spacing w:line="240" w:lineRule="auto"/>
        <w:jc w:val="left"/>
      </w:pPr>
    </w:p>
    <w:p w:rsidR="006739E2" w:rsidRDefault="006739E2">
      <w:pPr>
        <w:spacing w:line="240" w:lineRule="auto"/>
        <w:jc w:val="left"/>
      </w:pPr>
    </w:p>
    <w:p w:rsidR="006739E2" w:rsidRDefault="006739E2">
      <w:pPr>
        <w:spacing w:line="240" w:lineRule="auto"/>
        <w:jc w:val="left"/>
      </w:pPr>
    </w:p>
    <w:p w:rsidR="006739E2" w:rsidRDefault="006739E2">
      <w:pPr>
        <w:spacing w:line="240" w:lineRule="auto"/>
        <w:jc w:val="left"/>
      </w:pPr>
    </w:p>
    <w:p w:rsidR="00080A8F" w:rsidRDefault="00080A8F">
      <w:pPr>
        <w:spacing w:line="240" w:lineRule="auto"/>
        <w:jc w:val="left"/>
      </w:pPr>
    </w:p>
    <w:p w:rsidR="00080A8F" w:rsidRDefault="00080A8F">
      <w:pPr>
        <w:spacing w:line="240" w:lineRule="auto"/>
        <w:jc w:val="left"/>
      </w:pPr>
    </w:p>
    <w:p w:rsidR="00080A8F" w:rsidRDefault="00080A8F">
      <w:pPr>
        <w:spacing w:line="240" w:lineRule="auto"/>
        <w:jc w:val="left"/>
      </w:pPr>
    </w:p>
    <w:p w:rsidR="00080A8F" w:rsidRDefault="00080A8F">
      <w:pPr>
        <w:spacing w:line="240" w:lineRule="auto"/>
        <w:jc w:val="left"/>
      </w:pPr>
    </w:p>
    <w:p w:rsidR="00080A8F" w:rsidRDefault="00080A8F">
      <w:pPr>
        <w:spacing w:line="240" w:lineRule="auto"/>
        <w:jc w:val="left"/>
      </w:pPr>
    </w:p>
    <w:p w:rsidR="00080A8F" w:rsidRDefault="00080A8F">
      <w:pPr>
        <w:spacing w:line="240" w:lineRule="auto"/>
        <w:jc w:val="left"/>
      </w:pPr>
    </w:p>
    <w:p w:rsidR="00080A8F" w:rsidRDefault="00080A8F">
      <w:pPr>
        <w:spacing w:line="240" w:lineRule="auto"/>
        <w:jc w:val="left"/>
      </w:pPr>
    </w:p>
    <w:p w:rsidR="00A926AB" w:rsidRDefault="00A926AB">
      <w:pPr>
        <w:spacing w:line="240" w:lineRule="auto"/>
        <w:jc w:val="left"/>
      </w:pPr>
      <w:r>
        <w:br w:type="page"/>
      </w:r>
    </w:p>
    <w:p w:rsidR="00080A8F" w:rsidRDefault="004310E0">
      <w:pPr>
        <w:spacing w:line="240" w:lineRule="auto"/>
        <w:jc w:val="left"/>
      </w:pPr>
      <w:r>
        <w:rPr>
          <w:noProof/>
        </w:rPr>
        <w:lastRenderedPageBreak/>
        <w:drawing>
          <wp:anchor distT="0" distB="0" distL="114300" distR="114300" simplePos="0" relativeHeight="252220416" behindDoc="0" locked="0" layoutInCell="1" allowOverlap="1">
            <wp:simplePos x="0" y="0"/>
            <wp:positionH relativeFrom="column">
              <wp:posOffset>5051425</wp:posOffset>
            </wp:positionH>
            <wp:positionV relativeFrom="paragraph">
              <wp:posOffset>3810</wp:posOffset>
            </wp:positionV>
            <wp:extent cx="4640580" cy="3133810"/>
            <wp:effectExtent l="0" t="0" r="7620" b="952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313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AB87D15">
            <wp:extent cx="4963064" cy="314706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434" cy="3148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39E2" w:rsidRDefault="006739E2">
      <w:pPr>
        <w:spacing w:line="240" w:lineRule="auto"/>
        <w:jc w:val="left"/>
      </w:pPr>
    </w:p>
    <w:p w:rsidR="006739E2" w:rsidRDefault="006739E2">
      <w:pPr>
        <w:spacing w:line="240" w:lineRule="auto"/>
        <w:jc w:val="left"/>
      </w:pPr>
    </w:p>
    <w:p w:rsidR="006739E2" w:rsidRDefault="006739E2">
      <w:pPr>
        <w:spacing w:line="240" w:lineRule="auto"/>
        <w:jc w:val="left"/>
      </w:pPr>
    </w:p>
    <w:p w:rsidR="006739E2" w:rsidRDefault="006739E2">
      <w:pPr>
        <w:spacing w:line="240" w:lineRule="auto"/>
        <w:jc w:val="left"/>
      </w:pPr>
    </w:p>
    <w:p w:rsidR="006739E2" w:rsidRDefault="006739E2">
      <w:pPr>
        <w:spacing w:line="240" w:lineRule="auto"/>
        <w:jc w:val="left"/>
      </w:pPr>
    </w:p>
    <w:p w:rsidR="006739E2" w:rsidRDefault="006739E2">
      <w:pPr>
        <w:spacing w:line="240" w:lineRule="auto"/>
        <w:jc w:val="left"/>
      </w:pPr>
    </w:p>
    <w:p w:rsidR="006739E2" w:rsidRDefault="006739E2">
      <w:pPr>
        <w:spacing w:line="240" w:lineRule="auto"/>
        <w:jc w:val="left"/>
      </w:pPr>
    </w:p>
    <w:p w:rsidR="00080A8F" w:rsidRDefault="00080A8F">
      <w:pPr>
        <w:spacing w:line="240" w:lineRule="auto"/>
        <w:jc w:val="left"/>
      </w:pPr>
      <w:r>
        <w:br w:type="page"/>
      </w:r>
    </w:p>
    <w:p w:rsidR="006739E2" w:rsidRPr="00A926AB" w:rsidRDefault="00080A8F" w:rsidP="00641F3F">
      <w:pPr>
        <w:pStyle w:val="Heading2"/>
      </w:pPr>
      <w:bookmarkStart w:id="276" w:name="_Toc495874936"/>
      <w:bookmarkStart w:id="277" w:name="_Toc495920608"/>
      <w:bookmarkStart w:id="278" w:name="_Toc495920725"/>
      <w:bookmarkStart w:id="279" w:name="_Toc506309660"/>
      <w:bookmarkStart w:id="280" w:name="_Toc507149746"/>
      <w:bookmarkStart w:id="281" w:name="_Toc519251389"/>
      <w:bookmarkStart w:id="282" w:name="_Toc519698156"/>
      <w:bookmarkStart w:id="283" w:name="_Toc519698278"/>
      <w:bookmarkStart w:id="284" w:name="_Toc950034"/>
      <w:bookmarkStart w:id="285" w:name="_Toc13488633"/>
      <w:r w:rsidRPr="00A926AB">
        <w:lastRenderedPageBreak/>
        <w:t>P</w:t>
      </w:r>
      <w:r w:rsidR="00911CF3" w:rsidRPr="00A926AB">
        <w:t xml:space="preserve">olice </w:t>
      </w:r>
      <w:r w:rsidR="007724EE">
        <w:t xml:space="preserve">Officers, </w:t>
      </w:r>
      <w:r w:rsidR="004F2993">
        <w:t xml:space="preserve">Police </w:t>
      </w:r>
      <w:r w:rsidR="00911CF3" w:rsidRPr="00A926AB">
        <w:t>Staff, PCSOs and Specials</w:t>
      </w:r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</w:p>
    <w:p w:rsidR="001B7C70" w:rsidRDefault="00420360" w:rsidP="001B7C70">
      <w:pPr>
        <w:spacing w:line="240" w:lineRule="auto"/>
        <w:jc w:val="left"/>
      </w:pPr>
      <w:r w:rsidRPr="00420360">
        <w:rPr>
          <w:noProof/>
        </w:rPr>
        <w:drawing>
          <wp:inline distT="0" distB="0" distL="0" distR="0">
            <wp:extent cx="8595360" cy="5516646"/>
            <wp:effectExtent l="0" t="0" r="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442" cy="552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C86" w:rsidRDefault="00B91C86" w:rsidP="00B91C86">
      <w:pPr>
        <w:pStyle w:val="Heading1"/>
        <w:rPr>
          <w:szCs w:val="56"/>
        </w:rPr>
      </w:pPr>
      <w:bookmarkStart w:id="286" w:name="_Toc519698157"/>
      <w:bookmarkStart w:id="287" w:name="_Toc519698279"/>
      <w:bookmarkStart w:id="288" w:name="_Toc526708547"/>
      <w:bookmarkStart w:id="289" w:name="_Toc526781383"/>
      <w:bookmarkStart w:id="290" w:name="_Toc526783965"/>
      <w:bookmarkStart w:id="291" w:name="_Toc950035"/>
      <w:bookmarkStart w:id="292" w:name="_Toc13488634"/>
      <w:r>
        <w:rPr>
          <w:szCs w:val="56"/>
        </w:rPr>
        <w:t>Police Objective Analysis – Level 1</w:t>
      </w:r>
      <w:bookmarkEnd w:id="286"/>
      <w:bookmarkEnd w:id="287"/>
      <w:bookmarkEnd w:id="288"/>
      <w:bookmarkEnd w:id="289"/>
      <w:bookmarkEnd w:id="290"/>
      <w:bookmarkEnd w:id="291"/>
      <w:bookmarkEnd w:id="292"/>
    </w:p>
    <w:p w:rsidR="00B91C86" w:rsidRDefault="00B06D37" w:rsidP="001B7C70">
      <w:pPr>
        <w:spacing w:line="240" w:lineRule="auto"/>
        <w:jc w:val="left"/>
        <w:rPr>
          <w:noProof/>
        </w:rPr>
      </w:pPr>
      <w:r w:rsidRPr="00B06D37">
        <w:rPr>
          <w:noProof/>
        </w:rPr>
        <w:lastRenderedPageBreak/>
        <w:drawing>
          <wp:inline distT="0" distB="0" distL="0" distR="0">
            <wp:extent cx="9521825" cy="4763765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476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BBD" w:rsidRDefault="00396BBD" w:rsidP="001B7C70">
      <w:pPr>
        <w:spacing w:line="240" w:lineRule="auto"/>
        <w:jc w:val="left"/>
        <w:rPr>
          <w:noProof/>
        </w:rPr>
      </w:pPr>
    </w:p>
    <w:p w:rsidR="00396BBD" w:rsidRDefault="00396BBD" w:rsidP="001B7C70">
      <w:pPr>
        <w:spacing w:line="240" w:lineRule="auto"/>
        <w:jc w:val="left"/>
      </w:pPr>
    </w:p>
    <w:p w:rsidR="001B7C70" w:rsidRPr="00A22C35" w:rsidRDefault="001435AA" w:rsidP="001B7C70">
      <w:pPr>
        <w:pStyle w:val="Heading1"/>
        <w:tabs>
          <w:tab w:val="left" w:pos="709"/>
          <w:tab w:val="left" w:pos="851"/>
        </w:tabs>
        <w:spacing w:before="0" w:beforeAutospacing="0" w:after="0" w:afterAutospacing="0"/>
        <w:ind w:left="357" w:hanging="357"/>
        <w:rPr>
          <w:rFonts w:eastAsiaTheme="minorHAnsi"/>
          <w:noProof/>
          <w:szCs w:val="56"/>
        </w:rPr>
      </w:pPr>
      <w:bookmarkStart w:id="293" w:name="_Toc950036"/>
      <w:bookmarkStart w:id="294" w:name="_Toc13488635"/>
      <w:r>
        <w:rPr>
          <w:rFonts w:eastAsiaTheme="minorHAnsi"/>
          <w:noProof/>
          <w:szCs w:val="56"/>
        </w:rPr>
        <w:t xml:space="preserve">Virement </w:t>
      </w:r>
      <w:r w:rsidR="00567C25">
        <w:rPr>
          <w:rFonts w:eastAsiaTheme="minorHAnsi"/>
          <w:noProof/>
          <w:szCs w:val="56"/>
        </w:rPr>
        <w:t xml:space="preserve">Analysis – </w:t>
      </w:r>
      <w:bookmarkEnd w:id="293"/>
      <w:r w:rsidR="004E14FE">
        <w:rPr>
          <w:rFonts w:eastAsiaTheme="minorHAnsi"/>
          <w:noProof/>
          <w:szCs w:val="56"/>
        </w:rPr>
        <w:t>Quarter 1</w:t>
      </w:r>
      <w:bookmarkEnd w:id="294"/>
    </w:p>
    <w:p w:rsidR="001B7C70" w:rsidRPr="000E1B25" w:rsidRDefault="001B7C70" w:rsidP="001B7C70">
      <w:pPr>
        <w:pStyle w:val="Heading2"/>
        <w:rPr>
          <w:i/>
          <w:sz w:val="28"/>
          <w:szCs w:val="28"/>
        </w:rPr>
      </w:pPr>
      <w:r>
        <w:t xml:space="preserve"> </w:t>
      </w:r>
      <w:bookmarkStart w:id="295" w:name="_Toc950037"/>
      <w:bookmarkStart w:id="296" w:name="_Toc13488636"/>
      <w:r>
        <w:t>Virement Analysis – Summary</w:t>
      </w:r>
      <w:bookmarkEnd w:id="295"/>
      <w:bookmarkEnd w:id="296"/>
    </w:p>
    <w:p w:rsidR="001B7C70" w:rsidRDefault="00511A76">
      <w:pPr>
        <w:spacing w:line="240" w:lineRule="auto"/>
        <w:jc w:val="left"/>
      </w:pPr>
      <w:r w:rsidRPr="00511A76">
        <w:rPr>
          <w:noProof/>
        </w:rPr>
        <w:drawing>
          <wp:inline distT="0" distB="0" distL="0" distR="0">
            <wp:extent cx="9521825" cy="2320779"/>
            <wp:effectExtent l="0" t="0" r="3175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232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7C70">
        <w:br w:type="page"/>
      </w:r>
    </w:p>
    <w:p w:rsidR="001B7C70" w:rsidRPr="008334F6" w:rsidRDefault="001B7C70" w:rsidP="001B7C70">
      <w:pPr>
        <w:pStyle w:val="Heading2"/>
        <w:rPr>
          <w:i/>
          <w:sz w:val="28"/>
          <w:szCs w:val="28"/>
        </w:rPr>
      </w:pPr>
      <w:bookmarkStart w:id="297" w:name="_Toc950038"/>
      <w:bookmarkStart w:id="298" w:name="_Toc13488637"/>
      <w:r>
        <w:lastRenderedPageBreak/>
        <w:t>Virement Analysis – Detail</w:t>
      </w:r>
      <w:bookmarkEnd w:id="297"/>
      <w:bookmarkEnd w:id="298"/>
    </w:p>
    <w:p w:rsidR="00DE5E14" w:rsidRDefault="001B1541">
      <w:pPr>
        <w:spacing w:line="240" w:lineRule="auto"/>
        <w:jc w:val="left"/>
      </w:pPr>
      <w:r w:rsidRPr="001B1541">
        <w:rPr>
          <w:noProof/>
        </w:rPr>
        <w:drawing>
          <wp:anchor distT="0" distB="0" distL="114300" distR="114300" simplePos="0" relativeHeight="25223987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3810</wp:posOffset>
            </wp:positionV>
            <wp:extent cx="9521825" cy="3133458"/>
            <wp:effectExtent l="0" t="0" r="317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313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A80" w:rsidRDefault="00391A80">
      <w:pPr>
        <w:spacing w:line="240" w:lineRule="auto"/>
        <w:jc w:val="left"/>
      </w:pPr>
    </w:p>
    <w:p w:rsidR="00391A80" w:rsidRDefault="00391A80">
      <w:pPr>
        <w:spacing w:line="240" w:lineRule="auto"/>
        <w:jc w:val="left"/>
      </w:pPr>
    </w:p>
    <w:p w:rsidR="00391A80" w:rsidRDefault="00511A76">
      <w:pPr>
        <w:spacing w:line="240" w:lineRule="auto"/>
        <w:jc w:val="left"/>
      </w:pPr>
      <w:r>
        <w:rPr>
          <w:noProof/>
        </w:rPr>
        <w:drawing>
          <wp:anchor distT="0" distB="0" distL="114300" distR="114300" simplePos="0" relativeHeight="252227584" behindDoc="0" locked="0" layoutInCell="1" allowOverlap="1">
            <wp:simplePos x="0" y="0"/>
            <wp:positionH relativeFrom="column">
              <wp:posOffset>1729105</wp:posOffset>
            </wp:positionH>
            <wp:positionV relativeFrom="paragraph">
              <wp:posOffset>2762250</wp:posOffset>
            </wp:positionV>
            <wp:extent cx="6584315" cy="694690"/>
            <wp:effectExtent l="0" t="0" r="6985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1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A80" w:rsidRDefault="00391A80">
      <w:pPr>
        <w:spacing w:line="240" w:lineRule="auto"/>
        <w:jc w:val="left"/>
        <w:sectPr w:rsidR="00391A80" w:rsidSect="009269AC">
          <w:pgSz w:w="16838" w:h="11906" w:orient="landscape"/>
          <w:pgMar w:top="1134" w:right="1134" w:bottom="1134" w:left="709" w:header="709" w:footer="709" w:gutter="0"/>
          <w:cols w:space="708"/>
          <w:docGrid w:linePitch="360"/>
        </w:sectPr>
      </w:pPr>
    </w:p>
    <w:p w:rsidR="009269AC" w:rsidRDefault="009269AC" w:rsidP="009269AC">
      <w:pPr>
        <w:pStyle w:val="Heading1"/>
        <w:rPr>
          <w:szCs w:val="56"/>
        </w:rPr>
      </w:pPr>
      <w:bookmarkStart w:id="299" w:name="_Toc950039"/>
      <w:bookmarkStart w:id="300" w:name="_Toc13488638"/>
      <w:r>
        <w:rPr>
          <w:szCs w:val="56"/>
        </w:rPr>
        <w:lastRenderedPageBreak/>
        <w:t>Reserves</w:t>
      </w:r>
      <w:bookmarkEnd w:id="299"/>
      <w:bookmarkEnd w:id="300"/>
    </w:p>
    <w:p w:rsidR="009269AC" w:rsidRDefault="009269AC" w:rsidP="009269AC">
      <w:pPr>
        <w:pStyle w:val="Heading2"/>
      </w:pPr>
      <w:bookmarkStart w:id="301" w:name="_Toc950040"/>
      <w:bookmarkStart w:id="302" w:name="_Toc13488639"/>
      <w:r>
        <w:lastRenderedPageBreak/>
        <w:t>Detail Reserve Analysis</w:t>
      </w:r>
      <w:bookmarkEnd w:id="301"/>
      <w:bookmarkEnd w:id="302"/>
    </w:p>
    <w:p w:rsidR="009269AC" w:rsidRDefault="00420360" w:rsidP="009269AC">
      <w:pPr>
        <w:spacing w:line="240" w:lineRule="auto"/>
        <w:jc w:val="left"/>
        <w:sectPr w:rsidR="009269AC" w:rsidSect="009269AC">
          <w:pgSz w:w="11906" w:h="16838"/>
          <w:pgMar w:top="1134" w:right="1134" w:bottom="709" w:left="1134" w:header="709" w:footer="709" w:gutter="0"/>
          <w:cols w:space="708"/>
          <w:docGrid w:linePitch="360"/>
        </w:sectPr>
      </w:pPr>
      <w:r w:rsidRPr="00420360">
        <w:rPr>
          <w:noProof/>
        </w:rPr>
        <w:lastRenderedPageBreak/>
        <w:drawing>
          <wp:inline distT="0" distB="0" distL="0" distR="0">
            <wp:extent cx="6120130" cy="636580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36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C35">
        <w:br w:type="page"/>
      </w:r>
    </w:p>
    <w:p w:rsidR="009269AC" w:rsidRDefault="009269AC" w:rsidP="009269AC">
      <w:pPr>
        <w:pStyle w:val="Heading2"/>
      </w:pPr>
      <w:bookmarkStart w:id="303" w:name="_Toc950041"/>
      <w:bookmarkStart w:id="304" w:name="_Toc13488640"/>
      <w:r>
        <w:lastRenderedPageBreak/>
        <w:t>Transformation Reserve</w:t>
      </w:r>
      <w:bookmarkEnd w:id="303"/>
      <w:bookmarkEnd w:id="304"/>
      <w:r>
        <w:t xml:space="preserve"> </w:t>
      </w:r>
    </w:p>
    <w:p w:rsidR="00E57197" w:rsidRDefault="009D7B72" w:rsidP="009269AC">
      <w:pPr>
        <w:spacing w:line="240" w:lineRule="auto"/>
        <w:jc w:val="left"/>
      </w:pPr>
      <w:r w:rsidRPr="009D7B72">
        <w:rPr>
          <w:noProof/>
        </w:rPr>
        <w:drawing>
          <wp:inline distT="0" distB="0" distL="0" distR="0">
            <wp:extent cx="8260080" cy="3528060"/>
            <wp:effectExtent l="0" t="0" r="762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008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F3F" w:rsidRDefault="00641F3F" w:rsidP="00641F3F">
      <w:bookmarkStart w:id="305" w:name="_Toc464397768"/>
      <w:bookmarkStart w:id="306" w:name="_Toc464397856"/>
      <w:bookmarkStart w:id="307" w:name="_Toc475009506"/>
      <w:bookmarkStart w:id="308" w:name="_Toc487212553"/>
      <w:bookmarkStart w:id="309" w:name="_Toc487212656"/>
      <w:bookmarkStart w:id="310" w:name="_Toc487639477"/>
      <w:bookmarkStart w:id="311" w:name="_Toc487642220"/>
      <w:bookmarkStart w:id="312" w:name="_Toc487644121"/>
      <w:bookmarkStart w:id="313" w:name="_Toc487644983"/>
      <w:bookmarkStart w:id="314" w:name="_Toc487645509"/>
      <w:bookmarkStart w:id="315" w:name="_Toc487730320"/>
      <w:bookmarkStart w:id="316" w:name="_Toc424894005"/>
      <w:bookmarkStart w:id="317" w:name="_Toc424896285"/>
      <w:bookmarkStart w:id="318" w:name="_Toc431290623"/>
      <w:bookmarkStart w:id="319" w:name="_Toc432146324"/>
      <w:bookmarkStart w:id="320" w:name="_Toc432146412"/>
      <w:bookmarkStart w:id="321" w:name="_Toc432158510"/>
      <w:bookmarkStart w:id="322" w:name="_Toc440901955"/>
      <w:bookmarkStart w:id="323" w:name="_Toc445373710"/>
      <w:bookmarkStart w:id="324" w:name="_Toc450572677"/>
      <w:bookmarkStart w:id="325" w:name="_Toc456249301"/>
      <w:bookmarkStart w:id="326" w:name="_Toc4563354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</w:p>
    <w:p w:rsidR="00DD2D94" w:rsidRDefault="00DD2D94" w:rsidP="00641F3F"/>
    <w:p w:rsidR="00B91C86" w:rsidRDefault="00B91C86" w:rsidP="00641F3F"/>
    <w:p w:rsidR="00B91C86" w:rsidRDefault="00B91C86" w:rsidP="00641F3F"/>
    <w:p w:rsidR="00DD2D94" w:rsidRDefault="00DD2D94" w:rsidP="00641F3F"/>
    <w:p w:rsidR="0005344F" w:rsidRDefault="0005344F" w:rsidP="00641F3F"/>
    <w:p w:rsidR="0005344F" w:rsidRDefault="0005344F" w:rsidP="00641F3F"/>
    <w:p w:rsidR="00B91C86" w:rsidRDefault="00B91C86" w:rsidP="0041501A">
      <w:pPr>
        <w:pStyle w:val="Heading1"/>
      </w:pPr>
      <w:bookmarkStart w:id="327" w:name="_Toc495874938"/>
      <w:bookmarkStart w:id="328" w:name="_Toc495920610"/>
      <w:bookmarkStart w:id="329" w:name="_Toc495920727"/>
      <w:bookmarkStart w:id="330" w:name="_Toc506309662"/>
      <w:bookmarkStart w:id="331" w:name="_Toc507149748"/>
      <w:bookmarkStart w:id="332" w:name="_Toc519251391"/>
      <w:bookmarkStart w:id="333" w:name="_Toc519698159"/>
      <w:bookmarkStart w:id="334" w:name="_Toc519698281"/>
      <w:bookmarkStart w:id="335" w:name="_Toc526708549"/>
      <w:bookmarkStart w:id="336" w:name="_Toc526781385"/>
      <w:bookmarkStart w:id="337" w:name="_Toc526783967"/>
      <w:bookmarkStart w:id="338" w:name="_Toc950042"/>
      <w:bookmarkStart w:id="339" w:name="_Toc13488641"/>
      <w:r>
        <w:t>Chief Officer Budgets</w:t>
      </w:r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</w:p>
    <w:tbl>
      <w:tblPr>
        <w:tblW w:w="10055" w:type="dxa"/>
        <w:tblLook w:val="04A0" w:firstRow="1" w:lastRow="0" w:firstColumn="1" w:lastColumn="0" w:noHBand="0" w:noVBand="1"/>
      </w:tblPr>
      <w:tblGrid>
        <w:gridCol w:w="5895"/>
        <w:gridCol w:w="1447"/>
        <w:gridCol w:w="1295"/>
        <w:gridCol w:w="1418"/>
      </w:tblGrid>
      <w:tr w:rsidR="007C73A6" w:rsidRPr="00711FC8" w:rsidTr="00673911">
        <w:trPr>
          <w:trHeight w:val="510"/>
        </w:trPr>
        <w:tc>
          <w:tcPr>
            <w:tcW w:w="589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hideMark/>
          </w:tcPr>
          <w:p w:rsidR="007C73A6" w:rsidRPr="00711FC8" w:rsidRDefault="007C73A6" w:rsidP="00673911">
            <w:pPr>
              <w:spacing w:line="240" w:lineRule="auto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711FC8">
              <w:rPr>
                <w:rFonts w:cs="Arial"/>
                <w:b/>
                <w:bCs/>
                <w:sz w:val="20"/>
                <w:szCs w:val="20"/>
              </w:rPr>
              <w:t>Budget</w:t>
            </w:r>
          </w:p>
        </w:tc>
        <w:tc>
          <w:tcPr>
            <w:tcW w:w="144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hideMark/>
          </w:tcPr>
          <w:p w:rsidR="007C73A6" w:rsidRPr="00711FC8" w:rsidRDefault="007C73A6" w:rsidP="00673911">
            <w:pPr>
              <w:spacing w:line="240" w:lineRule="auto"/>
              <w:jc w:val="right"/>
              <w:rPr>
                <w:rFonts w:cs="Arial"/>
                <w:b/>
                <w:bCs/>
                <w:sz w:val="20"/>
                <w:szCs w:val="20"/>
              </w:rPr>
            </w:pPr>
            <w:r w:rsidRPr="00711FC8">
              <w:rPr>
                <w:rFonts w:cs="Arial"/>
                <w:b/>
                <w:bCs/>
                <w:sz w:val="20"/>
                <w:szCs w:val="20"/>
              </w:rPr>
              <w:t>Budget</w:t>
            </w:r>
          </w:p>
        </w:tc>
        <w:tc>
          <w:tcPr>
            <w:tcW w:w="12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hideMark/>
          </w:tcPr>
          <w:p w:rsidR="007C73A6" w:rsidRPr="00711FC8" w:rsidRDefault="007C73A6" w:rsidP="00673911">
            <w:pPr>
              <w:spacing w:line="240" w:lineRule="auto"/>
              <w:jc w:val="right"/>
              <w:rPr>
                <w:rFonts w:cs="Arial"/>
                <w:b/>
                <w:bCs/>
                <w:sz w:val="20"/>
                <w:szCs w:val="20"/>
              </w:rPr>
            </w:pPr>
            <w:r w:rsidRPr="00711FC8">
              <w:rPr>
                <w:rFonts w:cs="Arial"/>
                <w:b/>
                <w:bCs/>
                <w:sz w:val="20"/>
                <w:szCs w:val="20"/>
              </w:rPr>
              <w:t>Net Allocations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hideMark/>
          </w:tcPr>
          <w:p w:rsidR="007C73A6" w:rsidRPr="00711FC8" w:rsidRDefault="007C73A6" w:rsidP="00673911">
            <w:pPr>
              <w:spacing w:line="240" w:lineRule="auto"/>
              <w:jc w:val="right"/>
              <w:rPr>
                <w:rFonts w:cs="Arial"/>
                <w:b/>
                <w:bCs/>
                <w:sz w:val="20"/>
                <w:szCs w:val="20"/>
              </w:rPr>
            </w:pPr>
            <w:r w:rsidRPr="00711FC8">
              <w:rPr>
                <w:rFonts w:cs="Arial"/>
                <w:b/>
                <w:bCs/>
                <w:sz w:val="20"/>
                <w:szCs w:val="20"/>
              </w:rPr>
              <w:t>Budget Remaining</w:t>
            </w:r>
          </w:p>
        </w:tc>
      </w:tr>
      <w:tr w:rsidR="007C73A6" w:rsidRPr="00711FC8" w:rsidTr="00673911">
        <w:trPr>
          <w:trHeight w:val="255"/>
        </w:trPr>
        <w:tc>
          <w:tcPr>
            <w:tcW w:w="58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hideMark/>
          </w:tcPr>
          <w:p w:rsidR="007C73A6" w:rsidRPr="00711FC8" w:rsidRDefault="007C73A6" w:rsidP="00673911">
            <w:pPr>
              <w:spacing w:line="240" w:lineRule="auto"/>
              <w:jc w:val="right"/>
              <w:rPr>
                <w:rFonts w:cs="Arial"/>
                <w:b/>
                <w:bCs/>
                <w:sz w:val="20"/>
                <w:szCs w:val="20"/>
              </w:rPr>
            </w:pPr>
            <w:r w:rsidRPr="00711FC8">
              <w:rPr>
                <w:rFonts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hideMark/>
          </w:tcPr>
          <w:p w:rsidR="007C73A6" w:rsidRPr="00711FC8" w:rsidRDefault="007C73A6" w:rsidP="00673911">
            <w:pPr>
              <w:spacing w:line="240" w:lineRule="auto"/>
              <w:jc w:val="right"/>
              <w:rPr>
                <w:rFonts w:cs="Arial"/>
                <w:b/>
                <w:bCs/>
                <w:sz w:val="20"/>
                <w:szCs w:val="20"/>
              </w:rPr>
            </w:pPr>
            <w:r w:rsidRPr="00711FC8">
              <w:rPr>
                <w:rFonts w:cs="Arial"/>
                <w:b/>
                <w:bCs/>
                <w:sz w:val="20"/>
                <w:szCs w:val="20"/>
              </w:rPr>
              <w:t>£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hideMark/>
          </w:tcPr>
          <w:p w:rsidR="007C73A6" w:rsidRPr="00711FC8" w:rsidRDefault="007C73A6" w:rsidP="00673911">
            <w:pPr>
              <w:spacing w:line="240" w:lineRule="auto"/>
              <w:jc w:val="right"/>
              <w:rPr>
                <w:rFonts w:cs="Arial"/>
                <w:b/>
                <w:bCs/>
                <w:sz w:val="20"/>
                <w:szCs w:val="20"/>
              </w:rPr>
            </w:pPr>
            <w:r w:rsidRPr="00711FC8">
              <w:rPr>
                <w:rFonts w:cs="Arial"/>
                <w:b/>
                <w:bCs/>
                <w:sz w:val="20"/>
                <w:szCs w:val="20"/>
              </w:rPr>
              <w:t>£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hideMark/>
          </w:tcPr>
          <w:p w:rsidR="007C73A6" w:rsidRPr="00711FC8" w:rsidRDefault="007C73A6" w:rsidP="00673911">
            <w:pPr>
              <w:spacing w:line="240" w:lineRule="auto"/>
              <w:jc w:val="right"/>
              <w:rPr>
                <w:rFonts w:cs="Arial"/>
                <w:b/>
                <w:bCs/>
                <w:sz w:val="20"/>
                <w:szCs w:val="20"/>
              </w:rPr>
            </w:pPr>
            <w:r w:rsidRPr="00711FC8">
              <w:rPr>
                <w:rFonts w:cs="Arial"/>
                <w:b/>
                <w:bCs/>
                <w:sz w:val="20"/>
                <w:szCs w:val="20"/>
              </w:rPr>
              <w:t>£</w:t>
            </w:r>
          </w:p>
        </w:tc>
      </w:tr>
      <w:tr w:rsidR="007C73A6" w:rsidRPr="00711FC8" w:rsidTr="00673911">
        <w:trPr>
          <w:trHeight w:val="405"/>
        </w:trPr>
        <w:tc>
          <w:tcPr>
            <w:tcW w:w="58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73A6" w:rsidRPr="00711FC8" w:rsidRDefault="007C73A6" w:rsidP="00673911">
            <w:pPr>
              <w:spacing w:line="240" w:lineRule="auto"/>
              <w:jc w:val="left"/>
              <w:rPr>
                <w:rFonts w:cs="Arial"/>
                <w:sz w:val="20"/>
                <w:szCs w:val="20"/>
              </w:rPr>
            </w:pPr>
            <w:r w:rsidRPr="00711FC8">
              <w:rPr>
                <w:rFonts w:cs="Arial"/>
                <w:sz w:val="20"/>
                <w:szCs w:val="20"/>
              </w:rPr>
              <w:t>DCC Operational Contingency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73A6" w:rsidRPr="00711FC8" w:rsidRDefault="007C73A6" w:rsidP="00673911">
            <w:pPr>
              <w:spacing w:line="240" w:lineRule="auto"/>
              <w:jc w:val="right"/>
              <w:rPr>
                <w:rFonts w:cs="Arial"/>
                <w:sz w:val="20"/>
                <w:szCs w:val="20"/>
              </w:rPr>
            </w:pPr>
            <w:r w:rsidRPr="00711FC8">
              <w:rPr>
                <w:rFonts w:cs="Arial"/>
                <w:sz w:val="20"/>
                <w:szCs w:val="20"/>
              </w:rPr>
              <w:t>200,000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73A6" w:rsidRPr="00711FC8" w:rsidRDefault="007C73A6" w:rsidP="00673911">
            <w:pPr>
              <w:spacing w:line="240" w:lineRule="auto"/>
              <w:jc w:val="right"/>
              <w:rPr>
                <w:rFonts w:cs="Arial"/>
                <w:sz w:val="20"/>
                <w:szCs w:val="20"/>
              </w:rPr>
            </w:pPr>
            <w:r w:rsidRPr="00711FC8">
              <w:rPr>
                <w:rFonts w:cs="Arial"/>
                <w:sz w:val="20"/>
                <w:szCs w:val="20"/>
              </w:rPr>
              <w:t>(10,000)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C73A6" w:rsidRPr="00711FC8" w:rsidRDefault="007C73A6" w:rsidP="00673911">
            <w:pPr>
              <w:spacing w:line="240" w:lineRule="auto"/>
              <w:jc w:val="right"/>
              <w:rPr>
                <w:rFonts w:cs="Arial"/>
                <w:sz w:val="20"/>
                <w:szCs w:val="20"/>
              </w:rPr>
            </w:pPr>
            <w:r w:rsidRPr="00711FC8">
              <w:rPr>
                <w:rFonts w:cs="Arial"/>
                <w:sz w:val="20"/>
                <w:szCs w:val="20"/>
              </w:rPr>
              <w:t>190,000</w:t>
            </w:r>
          </w:p>
        </w:tc>
      </w:tr>
      <w:tr w:rsidR="007C73A6" w:rsidRPr="00711FC8" w:rsidTr="00673911">
        <w:trPr>
          <w:trHeight w:val="405"/>
        </w:trPr>
        <w:tc>
          <w:tcPr>
            <w:tcW w:w="589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7C73A6" w:rsidRPr="00711FC8" w:rsidRDefault="007C73A6" w:rsidP="00673911">
            <w:pPr>
              <w:spacing w:line="240" w:lineRule="auto"/>
              <w:jc w:val="left"/>
              <w:rPr>
                <w:rFonts w:cs="Arial"/>
                <w:sz w:val="20"/>
                <w:szCs w:val="20"/>
              </w:rPr>
            </w:pPr>
            <w:r w:rsidRPr="00711FC8">
              <w:rPr>
                <w:rFonts w:cs="Arial"/>
                <w:sz w:val="20"/>
                <w:szCs w:val="20"/>
              </w:rPr>
              <w:t>ACC Territorial Policing / Crime &amp; Public Protection / LPSU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7C73A6" w:rsidRPr="00711FC8" w:rsidRDefault="007C73A6" w:rsidP="00673911">
            <w:pPr>
              <w:spacing w:line="240" w:lineRule="auto"/>
              <w:jc w:val="right"/>
              <w:rPr>
                <w:rFonts w:cs="Arial"/>
                <w:sz w:val="20"/>
                <w:szCs w:val="20"/>
              </w:rPr>
            </w:pPr>
            <w:r w:rsidRPr="00711FC8">
              <w:rPr>
                <w:rFonts w:cs="Arial"/>
                <w:sz w:val="20"/>
                <w:szCs w:val="20"/>
              </w:rPr>
              <w:t>100,000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7C73A6" w:rsidRPr="00711FC8" w:rsidRDefault="007C73A6" w:rsidP="00673911">
            <w:pPr>
              <w:spacing w:line="240" w:lineRule="auto"/>
              <w:jc w:val="right"/>
              <w:rPr>
                <w:rFonts w:cs="Arial"/>
                <w:sz w:val="20"/>
                <w:szCs w:val="20"/>
              </w:rPr>
            </w:pPr>
            <w:r w:rsidRPr="00711FC8">
              <w:rPr>
                <w:rFonts w:cs="Arial"/>
                <w:sz w:val="20"/>
                <w:szCs w:val="20"/>
              </w:rPr>
              <w:t>(8,300)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7C73A6" w:rsidRPr="00711FC8" w:rsidRDefault="007C73A6" w:rsidP="00673911">
            <w:pPr>
              <w:spacing w:line="240" w:lineRule="auto"/>
              <w:jc w:val="right"/>
              <w:rPr>
                <w:rFonts w:cs="Arial"/>
                <w:sz w:val="20"/>
                <w:szCs w:val="20"/>
              </w:rPr>
            </w:pPr>
            <w:r w:rsidRPr="00711FC8">
              <w:rPr>
                <w:rFonts w:cs="Arial"/>
                <w:sz w:val="20"/>
                <w:szCs w:val="20"/>
              </w:rPr>
              <w:t>91,700</w:t>
            </w:r>
          </w:p>
        </w:tc>
      </w:tr>
      <w:tr w:rsidR="007C73A6" w:rsidRPr="00711FC8" w:rsidTr="00673911">
        <w:trPr>
          <w:trHeight w:val="405"/>
        </w:trPr>
        <w:tc>
          <w:tcPr>
            <w:tcW w:w="5895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7C73A6" w:rsidRPr="00711FC8" w:rsidRDefault="007C73A6" w:rsidP="00673911">
            <w:pPr>
              <w:spacing w:line="240" w:lineRule="auto"/>
              <w:jc w:val="left"/>
              <w:rPr>
                <w:rFonts w:cs="Arial"/>
                <w:sz w:val="20"/>
                <w:szCs w:val="20"/>
              </w:rPr>
            </w:pPr>
            <w:r w:rsidRPr="00711FC8">
              <w:rPr>
                <w:rFonts w:cs="Arial"/>
                <w:sz w:val="20"/>
                <w:szCs w:val="20"/>
              </w:rPr>
              <w:t>ACC Criminal Justice Command / OPC / Contact Management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7C73A6" w:rsidRPr="00711FC8" w:rsidRDefault="007C73A6" w:rsidP="00673911">
            <w:pPr>
              <w:spacing w:line="240" w:lineRule="auto"/>
              <w:jc w:val="right"/>
              <w:rPr>
                <w:rFonts w:cs="Arial"/>
                <w:sz w:val="20"/>
                <w:szCs w:val="20"/>
              </w:rPr>
            </w:pPr>
            <w:r w:rsidRPr="00711FC8">
              <w:rPr>
                <w:rFonts w:cs="Arial"/>
                <w:sz w:val="20"/>
                <w:szCs w:val="20"/>
              </w:rPr>
              <w:t>50,000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7C73A6" w:rsidRPr="00711FC8" w:rsidRDefault="007C73A6" w:rsidP="00673911">
            <w:pPr>
              <w:spacing w:line="240" w:lineRule="auto"/>
              <w:jc w:val="right"/>
              <w:rPr>
                <w:rFonts w:cs="Arial"/>
                <w:sz w:val="20"/>
                <w:szCs w:val="20"/>
              </w:rPr>
            </w:pPr>
            <w:r w:rsidRPr="00711FC8">
              <w:rPr>
                <w:rFonts w:cs="Arial"/>
                <w:sz w:val="20"/>
                <w:szCs w:val="20"/>
              </w:rPr>
              <w:t>(1,544)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7C73A6" w:rsidRPr="00711FC8" w:rsidRDefault="007C73A6" w:rsidP="00673911">
            <w:pPr>
              <w:spacing w:line="240" w:lineRule="auto"/>
              <w:jc w:val="right"/>
              <w:rPr>
                <w:rFonts w:cs="Arial"/>
                <w:sz w:val="20"/>
                <w:szCs w:val="20"/>
              </w:rPr>
            </w:pPr>
            <w:r w:rsidRPr="00711FC8">
              <w:rPr>
                <w:rFonts w:cs="Arial"/>
                <w:sz w:val="20"/>
                <w:szCs w:val="20"/>
              </w:rPr>
              <w:t>48,456</w:t>
            </w:r>
          </w:p>
        </w:tc>
      </w:tr>
      <w:tr w:rsidR="007C73A6" w:rsidRPr="00711FC8" w:rsidTr="00673911">
        <w:trPr>
          <w:trHeight w:val="405"/>
        </w:trPr>
        <w:tc>
          <w:tcPr>
            <w:tcW w:w="5895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7C73A6" w:rsidRPr="00711FC8" w:rsidRDefault="007C73A6" w:rsidP="00673911">
            <w:pPr>
              <w:spacing w:line="240" w:lineRule="auto"/>
              <w:jc w:val="left"/>
              <w:rPr>
                <w:rFonts w:cs="Arial"/>
                <w:sz w:val="20"/>
                <w:szCs w:val="20"/>
              </w:rPr>
            </w:pPr>
            <w:r w:rsidRPr="00711FC8">
              <w:rPr>
                <w:rFonts w:cs="Arial"/>
                <w:sz w:val="20"/>
                <w:szCs w:val="20"/>
              </w:rPr>
              <w:t>ACC Serious Crime Directorate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7C73A6" w:rsidRPr="00711FC8" w:rsidRDefault="007C73A6" w:rsidP="00673911">
            <w:pPr>
              <w:spacing w:line="240" w:lineRule="auto"/>
              <w:jc w:val="right"/>
              <w:rPr>
                <w:rFonts w:cs="Arial"/>
                <w:sz w:val="20"/>
                <w:szCs w:val="20"/>
              </w:rPr>
            </w:pPr>
            <w:r w:rsidRPr="00711FC8">
              <w:rPr>
                <w:rFonts w:cs="Arial"/>
                <w:sz w:val="20"/>
                <w:szCs w:val="20"/>
              </w:rPr>
              <w:t>50,000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7C73A6" w:rsidRPr="00711FC8" w:rsidRDefault="007C73A6" w:rsidP="00673911">
            <w:pPr>
              <w:spacing w:line="240" w:lineRule="auto"/>
              <w:jc w:val="right"/>
              <w:rPr>
                <w:rFonts w:cs="Arial"/>
                <w:sz w:val="20"/>
                <w:szCs w:val="20"/>
              </w:rPr>
            </w:pPr>
            <w:r w:rsidRPr="00711FC8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7C73A6" w:rsidRPr="00711FC8" w:rsidRDefault="007C73A6" w:rsidP="00673911">
            <w:pPr>
              <w:spacing w:line="240" w:lineRule="auto"/>
              <w:jc w:val="right"/>
              <w:rPr>
                <w:rFonts w:cs="Arial"/>
                <w:sz w:val="20"/>
                <w:szCs w:val="20"/>
              </w:rPr>
            </w:pPr>
            <w:r w:rsidRPr="00711FC8">
              <w:rPr>
                <w:rFonts w:cs="Arial"/>
                <w:sz w:val="20"/>
                <w:szCs w:val="20"/>
              </w:rPr>
              <w:t>50,000</w:t>
            </w:r>
          </w:p>
        </w:tc>
      </w:tr>
      <w:tr w:rsidR="007C73A6" w:rsidRPr="00711FC8" w:rsidTr="00673911">
        <w:trPr>
          <w:trHeight w:val="405"/>
        </w:trPr>
        <w:tc>
          <w:tcPr>
            <w:tcW w:w="5895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7C73A6" w:rsidRPr="00711FC8" w:rsidRDefault="007C73A6" w:rsidP="00673911">
            <w:pPr>
              <w:spacing w:line="240" w:lineRule="auto"/>
              <w:jc w:val="left"/>
              <w:rPr>
                <w:rFonts w:cs="Arial"/>
                <w:sz w:val="20"/>
                <w:szCs w:val="20"/>
              </w:rPr>
            </w:pPr>
            <w:r w:rsidRPr="00711FC8">
              <w:rPr>
                <w:rFonts w:cs="Arial"/>
                <w:sz w:val="20"/>
                <w:szCs w:val="20"/>
              </w:rPr>
              <w:lastRenderedPageBreak/>
              <w:t>Director of Support Services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7C73A6" w:rsidRPr="00711FC8" w:rsidRDefault="007C73A6" w:rsidP="00673911">
            <w:pPr>
              <w:spacing w:line="240" w:lineRule="auto"/>
              <w:jc w:val="right"/>
              <w:rPr>
                <w:rFonts w:cs="Arial"/>
                <w:sz w:val="20"/>
                <w:szCs w:val="20"/>
              </w:rPr>
            </w:pPr>
            <w:r w:rsidRPr="00711FC8">
              <w:rPr>
                <w:rFonts w:cs="Arial"/>
                <w:sz w:val="20"/>
                <w:szCs w:val="20"/>
              </w:rPr>
              <w:t>20,000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7C73A6" w:rsidRPr="00711FC8" w:rsidRDefault="007C73A6" w:rsidP="00673911">
            <w:pPr>
              <w:spacing w:line="240" w:lineRule="auto"/>
              <w:jc w:val="right"/>
              <w:rPr>
                <w:rFonts w:cs="Arial"/>
                <w:sz w:val="20"/>
                <w:szCs w:val="20"/>
              </w:rPr>
            </w:pPr>
            <w:r w:rsidRPr="00711FC8">
              <w:rPr>
                <w:rFonts w:cs="Arial"/>
                <w:sz w:val="20"/>
                <w:szCs w:val="20"/>
              </w:rPr>
              <w:t>(925)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7C73A6" w:rsidRPr="00711FC8" w:rsidRDefault="007C73A6" w:rsidP="00673911">
            <w:pPr>
              <w:spacing w:line="240" w:lineRule="auto"/>
              <w:jc w:val="right"/>
              <w:rPr>
                <w:rFonts w:cs="Arial"/>
                <w:sz w:val="20"/>
                <w:szCs w:val="20"/>
              </w:rPr>
            </w:pPr>
            <w:r w:rsidRPr="00711FC8">
              <w:rPr>
                <w:rFonts w:cs="Arial"/>
                <w:sz w:val="20"/>
                <w:szCs w:val="20"/>
              </w:rPr>
              <w:t>19,075</w:t>
            </w:r>
          </w:p>
        </w:tc>
      </w:tr>
      <w:tr w:rsidR="007C73A6" w:rsidRPr="00711FC8" w:rsidTr="00673911">
        <w:trPr>
          <w:trHeight w:val="405"/>
        </w:trPr>
        <w:tc>
          <w:tcPr>
            <w:tcW w:w="5895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7C73A6" w:rsidRPr="00711FC8" w:rsidRDefault="007C73A6" w:rsidP="00673911">
            <w:pPr>
              <w:spacing w:line="240" w:lineRule="auto"/>
              <w:jc w:val="left"/>
              <w:rPr>
                <w:rFonts w:cs="Arial"/>
                <w:sz w:val="20"/>
                <w:szCs w:val="20"/>
              </w:rPr>
            </w:pPr>
            <w:r w:rsidRPr="00711FC8">
              <w:rPr>
                <w:rFonts w:cs="Arial"/>
                <w:sz w:val="20"/>
                <w:szCs w:val="20"/>
              </w:rPr>
              <w:t>Director of Strategic Change &amp; Performance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7C73A6" w:rsidRPr="00711FC8" w:rsidRDefault="007C73A6" w:rsidP="00673911">
            <w:pPr>
              <w:spacing w:line="240" w:lineRule="auto"/>
              <w:jc w:val="right"/>
              <w:rPr>
                <w:rFonts w:cs="Arial"/>
                <w:sz w:val="20"/>
                <w:szCs w:val="20"/>
              </w:rPr>
            </w:pPr>
            <w:r w:rsidRPr="00711FC8">
              <w:rPr>
                <w:rFonts w:cs="Arial"/>
                <w:sz w:val="20"/>
                <w:szCs w:val="20"/>
              </w:rPr>
              <w:t>20,000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7C73A6" w:rsidRPr="00711FC8" w:rsidRDefault="007C73A6" w:rsidP="00673911">
            <w:pPr>
              <w:spacing w:line="240" w:lineRule="auto"/>
              <w:jc w:val="right"/>
              <w:rPr>
                <w:rFonts w:cs="Arial"/>
                <w:sz w:val="20"/>
                <w:szCs w:val="20"/>
              </w:rPr>
            </w:pPr>
            <w:r w:rsidRPr="00711FC8">
              <w:rPr>
                <w:rFonts w:cs="Arial"/>
                <w:sz w:val="20"/>
                <w:szCs w:val="20"/>
              </w:rPr>
              <w:t>(1,500)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7C73A6" w:rsidRPr="00711FC8" w:rsidRDefault="007C73A6" w:rsidP="00673911">
            <w:pPr>
              <w:spacing w:line="240" w:lineRule="auto"/>
              <w:jc w:val="right"/>
              <w:rPr>
                <w:rFonts w:cs="Arial"/>
                <w:sz w:val="20"/>
                <w:szCs w:val="20"/>
              </w:rPr>
            </w:pPr>
            <w:r w:rsidRPr="00711FC8">
              <w:rPr>
                <w:rFonts w:cs="Arial"/>
                <w:sz w:val="20"/>
                <w:szCs w:val="20"/>
              </w:rPr>
              <w:t>18,500</w:t>
            </w:r>
          </w:p>
        </w:tc>
      </w:tr>
      <w:tr w:rsidR="007C73A6" w:rsidRPr="00711FC8" w:rsidTr="00673911">
        <w:trPr>
          <w:trHeight w:val="405"/>
        </w:trPr>
        <w:tc>
          <w:tcPr>
            <w:tcW w:w="58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73A6" w:rsidRPr="00711FC8" w:rsidRDefault="007C73A6" w:rsidP="00673911">
            <w:pPr>
              <w:spacing w:line="240" w:lineRule="auto"/>
              <w:jc w:val="left"/>
              <w:rPr>
                <w:rFonts w:cs="Arial"/>
                <w:sz w:val="20"/>
                <w:szCs w:val="20"/>
              </w:rPr>
            </w:pPr>
            <w:r w:rsidRPr="00711FC8">
              <w:rPr>
                <w:rFonts w:cs="Arial"/>
                <w:sz w:val="20"/>
                <w:szCs w:val="20"/>
              </w:rPr>
              <w:t>COG Policing Initiatives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73A6" w:rsidRPr="00711FC8" w:rsidRDefault="007C73A6" w:rsidP="00673911">
            <w:pPr>
              <w:spacing w:line="240" w:lineRule="auto"/>
              <w:jc w:val="right"/>
              <w:rPr>
                <w:rFonts w:cs="Arial"/>
                <w:sz w:val="20"/>
                <w:szCs w:val="20"/>
              </w:rPr>
            </w:pPr>
            <w:r w:rsidRPr="00711FC8">
              <w:rPr>
                <w:rFonts w:cs="Arial"/>
                <w:sz w:val="20"/>
                <w:szCs w:val="20"/>
              </w:rPr>
              <w:t>250,000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73A6" w:rsidRPr="00711FC8" w:rsidRDefault="007C73A6" w:rsidP="00673911">
            <w:pPr>
              <w:spacing w:line="240" w:lineRule="auto"/>
              <w:jc w:val="right"/>
              <w:rPr>
                <w:rFonts w:cs="Arial"/>
                <w:sz w:val="20"/>
                <w:szCs w:val="20"/>
              </w:rPr>
            </w:pPr>
            <w:r w:rsidRPr="00711FC8">
              <w:rPr>
                <w:rFonts w:cs="Arial"/>
                <w:sz w:val="20"/>
                <w:szCs w:val="20"/>
              </w:rPr>
              <w:t>(20,000)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C73A6" w:rsidRPr="00711FC8" w:rsidRDefault="007C73A6" w:rsidP="00673911">
            <w:pPr>
              <w:spacing w:line="240" w:lineRule="auto"/>
              <w:jc w:val="right"/>
              <w:rPr>
                <w:rFonts w:cs="Arial"/>
                <w:sz w:val="20"/>
                <w:szCs w:val="20"/>
              </w:rPr>
            </w:pPr>
            <w:r w:rsidRPr="00711FC8">
              <w:rPr>
                <w:rFonts w:cs="Arial"/>
                <w:sz w:val="20"/>
                <w:szCs w:val="20"/>
              </w:rPr>
              <w:t>230,000</w:t>
            </w:r>
          </w:p>
        </w:tc>
      </w:tr>
      <w:tr w:rsidR="007C73A6" w:rsidRPr="00711FC8" w:rsidTr="00673911">
        <w:trPr>
          <w:trHeight w:val="405"/>
        </w:trPr>
        <w:tc>
          <w:tcPr>
            <w:tcW w:w="589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7C73A6" w:rsidRPr="00711FC8" w:rsidRDefault="007C73A6" w:rsidP="00673911">
            <w:pPr>
              <w:spacing w:line="240" w:lineRule="auto"/>
              <w:jc w:val="left"/>
              <w:rPr>
                <w:rFonts w:cs="Arial"/>
                <w:sz w:val="20"/>
                <w:szCs w:val="20"/>
              </w:rPr>
            </w:pPr>
            <w:r w:rsidRPr="00711FC8">
              <w:rPr>
                <w:rFonts w:cs="Arial"/>
                <w:sz w:val="20"/>
                <w:szCs w:val="20"/>
              </w:rPr>
              <w:t>Strategic Change Co-ordination Board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7C73A6" w:rsidRPr="00711FC8" w:rsidRDefault="007C73A6" w:rsidP="00673911">
            <w:pPr>
              <w:spacing w:line="240" w:lineRule="auto"/>
              <w:jc w:val="right"/>
              <w:rPr>
                <w:rFonts w:cs="Arial"/>
                <w:sz w:val="20"/>
                <w:szCs w:val="20"/>
              </w:rPr>
            </w:pPr>
            <w:r w:rsidRPr="00711FC8">
              <w:rPr>
                <w:rFonts w:cs="Arial"/>
                <w:sz w:val="20"/>
                <w:szCs w:val="20"/>
              </w:rPr>
              <w:t>160,000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7C73A6" w:rsidRPr="00711FC8" w:rsidRDefault="007C73A6" w:rsidP="00673911">
            <w:pPr>
              <w:spacing w:line="240" w:lineRule="auto"/>
              <w:jc w:val="right"/>
              <w:rPr>
                <w:rFonts w:cs="Arial"/>
                <w:sz w:val="20"/>
                <w:szCs w:val="20"/>
              </w:rPr>
            </w:pPr>
            <w:r w:rsidRPr="00711FC8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7C73A6" w:rsidRPr="00711FC8" w:rsidRDefault="007C73A6" w:rsidP="00673911">
            <w:pPr>
              <w:spacing w:line="240" w:lineRule="auto"/>
              <w:jc w:val="right"/>
              <w:rPr>
                <w:rFonts w:cs="Arial"/>
                <w:sz w:val="20"/>
                <w:szCs w:val="20"/>
              </w:rPr>
            </w:pPr>
            <w:r w:rsidRPr="00711FC8">
              <w:rPr>
                <w:rFonts w:cs="Arial"/>
                <w:sz w:val="20"/>
                <w:szCs w:val="20"/>
              </w:rPr>
              <w:t>160,000</w:t>
            </w:r>
          </w:p>
        </w:tc>
      </w:tr>
      <w:tr w:rsidR="007C73A6" w:rsidRPr="00711FC8" w:rsidTr="00673911">
        <w:trPr>
          <w:trHeight w:val="270"/>
        </w:trPr>
        <w:tc>
          <w:tcPr>
            <w:tcW w:w="58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3A6" w:rsidRPr="00711FC8" w:rsidRDefault="007C73A6" w:rsidP="00673911">
            <w:pPr>
              <w:spacing w:line="240" w:lineRule="auto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711FC8">
              <w:rPr>
                <w:rFonts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44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3A6" w:rsidRPr="00711FC8" w:rsidRDefault="007C73A6" w:rsidP="00673911">
            <w:pPr>
              <w:spacing w:line="240" w:lineRule="auto"/>
              <w:jc w:val="right"/>
              <w:rPr>
                <w:rFonts w:cs="Arial"/>
                <w:b/>
                <w:bCs/>
                <w:sz w:val="20"/>
                <w:szCs w:val="20"/>
              </w:rPr>
            </w:pPr>
            <w:r w:rsidRPr="00711FC8">
              <w:rPr>
                <w:rFonts w:cs="Arial"/>
                <w:b/>
                <w:bCs/>
                <w:sz w:val="20"/>
                <w:szCs w:val="20"/>
              </w:rPr>
              <w:t>850,000</w:t>
            </w:r>
          </w:p>
        </w:tc>
        <w:tc>
          <w:tcPr>
            <w:tcW w:w="129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3A6" w:rsidRPr="00711FC8" w:rsidRDefault="007C73A6" w:rsidP="00673911">
            <w:pPr>
              <w:spacing w:line="240" w:lineRule="auto"/>
              <w:jc w:val="right"/>
              <w:rPr>
                <w:rFonts w:cs="Arial"/>
                <w:b/>
                <w:bCs/>
                <w:sz w:val="20"/>
                <w:szCs w:val="20"/>
              </w:rPr>
            </w:pPr>
            <w:r w:rsidRPr="00711FC8">
              <w:rPr>
                <w:rFonts w:cs="Arial"/>
                <w:b/>
                <w:bCs/>
                <w:sz w:val="20"/>
                <w:szCs w:val="20"/>
              </w:rPr>
              <w:t>(42,269)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73A6" w:rsidRPr="00711FC8" w:rsidRDefault="007C73A6" w:rsidP="00673911">
            <w:pPr>
              <w:spacing w:line="240" w:lineRule="auto"/>
              <w:jc w:val="right"/>
              <w:rPr>
                <w:rFonts w:cs="Arial"/>
                <w:b/>
                <w:bCs/>
                <w:sz w:val="20"/>
                <w:szCs w:val="20"/>
              </w:rPr>
            </w:pPr>
            <w:r w:rsidRPr="00711FC8">
              <w:rPr>
                <w:rFonts w:cs="Arial"/>
                <w:b/>
                <w:bCs/>
                <w:sz w:val="20"/>
                <w:szCs w:val="20"/>
              </w:rPr>
              <w:t>807,731</w:t>
            </w:r>
          </w:p>
        </w:tc>
      </w:tr>
    </w:tbl>
    <w:p w:rsidR="007C73A6" w:rsidRDefault="007C73A6" w:rsidP="007C73A6"/>
    <w:p w:rsidR="0005344F" w:rsidRDefault="0005344F" w:rsidP="00641F3F"/>
    <w:p w:rsidR="00B91C86" w:rsidRDefault="00B91C86" w:rsidP="00641F3F"/>
    <w:p w:rsidR="00B91C86" w:rsidRDefault="00B91C86" w:rsidP="00641F3F"/>
    <w:p w:rsidR="00B91C86" w:rsidRDefault="00B91C86" w:rsidP="00641F3F"/>
    <w:p w:rsidR="00B91C86" w:rsidRDefault="00B91C86" w:rsidP="00641F3F"/>
    <w:p w:rsidR="00B91C86" w:rsidRDefault="00B91C86" w:rsidP="00641F3F"/>
    <w:p w:rsidR="00B91C86" w:rsidRDefault="00B91C86" w:rsidP="00641F3F"/>
    <w:p w:rsidR="0005344F" w:rsidRDefault="0005344F" w:rsidP="00641F3F"/>
    <w:p w:rsidR="005D6847" w:rsidRPr="004F34DD" w:rsidRDefault="005D6847" w:rsidP="00567C25">
      <w:pPr>
        <w:pStyle w:val="Heading1"/>
      </w:pPr>
      <w:bookmarkStart w:id="340" w:name="_Toc464397769"/>
      <w:bookmarkStart w:id="341" w:name="_Toc464397857"/>
      <w:bookmarkStart w:id="342" w:name="_Toc475009507"/>
      <w:bookmarkStart w:id="343" w:name="_Toc487212554"/>
      <w:bookmarkStart w:id="344" w:name="_Toc487212657"/>
      <w:bookmarkStart w:id="345" w:name="_Toc487639478"/>
      <w:bookmarkStart w:id="346" w:name="_Toc487642221"/>
      <w:bookmarkStart w:id="347" w:name="_Toc487644122"/>
      <w:bookmarkStart w:id="348" w:name="_Toc487644984"/>
      <w:bookmarkStart w:id="349" w:name="_Toc487645510"/>
      <w:bookmarkStart w:id="350" w:name="_Toc487730321"/>
      <w:bookmarkStart w:id="351" w:name="_Toc495874939"/>
      <w:bookmarkStart w:id="352" w:name="_Toc495920611"/>
      <w:bookmarkStart w:id="353" w:name="_Toc495920728"/>
      <w:bookmarkStart w:id="354" w:name="_Toc506309663"/>
      <w:bookmarkStart w:id="355" w:name="_Toc507149749"/>
      <w:bookmarkStart w:id="356" w:name="_Toc519251392"/>
      <w:bookmarkStart w:id="357" w:name="_Toc519698160"/>
      <w:bookmarkStart w:id="358" w:name="_Toc519698282"/>
      <w:bookmarkStart w:id="359" w:name="_Toc950043"/>
      <w:bookmarkStart w:id="360" w:name="_Toc13488642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r w:rsidRPr="004F34DD">
        <w:t>C</w:t>
      </w:r>
      <w:r w:rsidR="005E4864" w:rsidRPr="004F34DD">
        <w:t>apital</w:t>
      </w:r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</w:p>
    <w:p w:rsidR="00491063" w:rsidRDefault="008323E2" w:rsidP="00491063">
      <w:pPr>
        <w:pStyle w:val="Heading2"/>
      </w:pPr>
      <w:bookmarkStart w:id="361" w:name="_Toc487212556"/>
      <w:bookmarkStart w:id="362" w:name="_Toc487212659"/>
      <w:bookmarkStart w:id="363" w:name="_Toc487639480"/>
      <w:bookmarkStart w:id="364" w:name="_Toc487642223"/>
      <w:bookmarkStart w:id="365" w:name="_Toc487644124"/>
      <w:bookmarkStart w:id="366" w:name="_Toc487644986"/>
      <w:bookmarkStart w:id="367" w:name="_Toc487645512"/>
      <w:bookmarkStart w:id="368" w:name="_Toc487730323"/>
      <w:bookmarkStart w:id="369" w:name="_Toc424894008"/>
      <w:bookmarkStart w:id="370" w:name="_Toc424896288"/>
      <w:bookmarkStart w:id="371" w:name="_Toc431290626"/>
      <w:bookmarkStart w:id="372" w:name="_Toc432146327"/>
      <w:bookmarkStart w:id="373" w:name="_Toc432146415"/>
      <w:bookmarkStart w:id="374" w:name="_Toc432158513"/>
      <w:bookmarkStart w:id="375" w:name="_Toc440901959"/>
      <w:bookmarkStart w:id="376" w:name="_Toc450572681"/>
      <w:bookmarkStart w:id="377" w:name="_Toc13488643"/>
      <w:r>
        <w:rPr>
          <w:noProof/>
        </w:rPr>
        <w:drawing>
          <wp:anchor distT="0" distB="0" distL="114300" distR="114300" simplePos="0" relativeHeight="252234752" behindDoc="0" locked="0" layoutInCell="1" allowOverlap="1">
            <wp:simplePos x="0" y="0"/>
            <wp:positionH relativeFrom="margin">
              <wp:posOffset>-46355</wp:posOffset>
            </wp:positionH>
            <wp:positionV relativeFrom="paragraph">
              <wp:posOffset>450850</wp:posOffset>
            </wp:positionV>
            <wp:extent cx="6321829" cy="4648200"/>
            <wp:effectExtent l="0" t="0" r="3175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21" cy="4653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314">
        <w:rPr>
          <w:noProof/>
        </w:rPr>
        <w:drawing>
          <wp:anchor distT="0" distB="0" distL="114300" distR="114300" simplePos="0" relativeHeight="252224512" behindDoc="0" locked="0" layoutInCell="1" allowOverlap="1">
            <wp:simplePos x="0" y="0"/>
            <wp:positionH relativeFrom="column">
              <wp:posOffset>6270625</wp:posOffset>
            </wp:positionH>
            <wp:positionV relativeFrom="paragraph">
              <wp:posOffset>420370</wp:posOffset>
            </wp:positionV>
            <wp:extent cx="3344828" cy="12839065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828" cy="1283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00D">
        <w:t xml:space="preserve"> </w:t>
      </w:r>
      <w:bookmarkStart w:id="378" w:name="_Toc424894007"/>
      <w:bookmarkStart w:id="379" w:name="_Toc424896287"/>
      <w:bookmarkStart w:id="380" w:name="_Toc431290625"/>
      <w:bookmarkStart w:id="381" w:name="_Toc432146326"/>
      <w:bookmarkStart w:id="382" w:name="_Toc432146414"/>
      <w:bookmarkStart w:id="383" w:name="_Toc432158512"/>
      <w:bookmarkStart w:id="384" w:name="_Toc440901958"/>
      <w:bookmarkStart w:id="385" w:name="_Toc450572680"/>
      <w:bookmarkStart w:id="386" w:name="_Toc456249302"/>
      <w:bookmarkStart w:id="387" w:name="_Toc456335443"/>
      <w:bookmarkStart w:id="388" w:name="_Toc464397770"/>
      <w:bookmarkStart w:id="389" w:name="_Toc464397858"/>
      <w:bookmarkStart w:id="390" w:name="_Toc475009508"/>
      <w:bookmarkStart w:id="391" w:name="_Toc487212555"/>
      <w:bookmarkStart w:id="392" w:name="_Toc487212658"/>
      <w:bookmarkStart w:id="393" w:name="_Toc487639479"/>
      <w:bookmarkStart w:id="394" w:name="_Toc487642222"/>
      <w:bookmarkStart w:id="395" w:name="_Toc487644123"/>
      <w:bookmarkStart w:id="396" w:name="_Toc487644985"/>
      <w:bookmarkStart w:id="397" w:name="_Toc487645511"/>
      <w:bookmarkStart w:id="398" w:name="_Toc487730322"/>
      <w:bookmarkStart w:id="399" w:name="_Toc495874940"/>
      <w:bookmarkStart w:id="400" w:name="_Toc495920612"/>
      <w:bookmarkStart w:id="401" w:name="_Toc495920729"/>
      <w:bookmarkStart w:id="402" w:name="_Toc506309664"/>
      <w:bookmarkStart w:id="403" w:name="_Toc507149750"/>
      <w:bookmarkStart w:id="404" w:name="_Toc519251393"/>
      <w:bookmarkStart w:id="405" w:name="_Toc519698161"/>
      <w:bookmarkStart w:id="406" w:name="_Toc519698283"/>
      <w:bookmarkStart w:id="407" w:name="_Toc526708551"/>
      <w:bookmarkStart w:id="408" w:name="_Toc526781387"/>
      <w:bookmarkStart w:id="409" w:name="_Toc526783969"/>
      <w:bookmarkStart w:id="410" w:name="_Toc950044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r w:rsidR="00491063">
        <w:t>Capital Expenditure Forecast</w:t>
      </w:r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377"/>
      <w:r w:rsidR="00491063">
        <w:t xml:space="preserve"> </w:t>
      </w:r>
    </w:p>
    <w:p w:rsidR="00491063" w:rsidRDefault="00491063" w:rsidP="00491063"/>
    <w:p w:rsidR="00491063" w:rsidRDefault="00491063" w:rsidP="00491063"/>
    <w:p w:rsidR="00491063" w:rsidRDefault="00491063" w:rsidP="00491063">
      <w:pPr>
        <w:spacing w:line="240" w:lineRule="auto"/>
        <w:jc w:val="left"/>
      </w:pPr>
      <w:r>
        <w:br w:type="page"/>
      </w:r>
    </w:p>
    <w:p w:rsidR="00491063" w:rsidRDefault="00491063" w:rsidP="00491063">
      <w:pPr>
        <w:pStyle w:val="Heading2"/>
      </w:pPr>
      <w:r>
        <w:lastRenderedPageBreak/>
        <w:t xml:space="preserve"> </w:t>
      </w:r>
      <w:bookmarkStart w:id="411" w:name="_Toc464397771"/>
      <w:bookmarkStart w:id="412" w:name="_Toc464397859"/>
      <w:bookmarkStart w:id="413" w:name="_Toc475009509"/>
      <w:bookmarkStart w:id="414" w:name="_Toc495874941"/>
      <w:bookmarkStart w:id="415" w:name="_Toc495920613"/>
      <w:bookmarkStart w:id="416" w:name="_Toc495920730"/>
      <w:bookmarkStart w:id="417" w:name="_Toc506309665"/>
      <w:bookmarkStart w:id="418" w:name="_Toc507149751"/>
      <w:bookmarkStart w:id="419" w:name="_Toc519251394"/>
      <w:bookmarkStart w:id="420" w:name="_Toc519698162"/>
      <w:bookmarkStart w:id="421" w:name="_Toc519698284"/>
      <w:bookmarkStart w:id="422" w:name="_Toc526708552"/>
      <w:bookmarkStart w:id="423" w:name="_Toc526781388"/>
      <w:bookmarkStart w:id="424" w:name="_Toc526783970"/>
      <w:bookmarkStart w:id="425" w:name="_Toc950045"/>
      <w:bookmarkStart w:id="426" w:name="_Toc13488644"/>
      <w:r>
        <w:t>Movement in Capital Reserve Forecast</w:t>
      </w:r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</w:p>
    <w:p w:rsidR="00491063" w:rsidRDefault="00E149A1" w:rsidP="00491063">
      <w:r w:rsidRPr="00E149A1">
        <w:rPr>
          <w:noProof/>
        </w:rPr>
        <w:drawing>
          <wp:inline distT="0" distB="0" distL="0" distR="0">
            <wp:extent cx="9553575" cy="5513705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3186" cy="552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063" w:rsidRPr="007D2A58" w:rsidRDefault="0040265F" w:rsidP="00491063">
      <w:pPr>
        <w:pStyle w:val="Heading2"/>
      </w:pPr>
      <w:bookmarkStart w:id="427" w:name="_Toc456249303"/>
      <w:bookmarkStart w:id="428" w:name="_Toc456335444"/>
      <w:bookmarkStart w:id="429" w:name="_Toc464397772"/>
      <w:bookmarkStart w:id="430" w:name="_Toc464397860"/>
      <w:bookmarkStart w:id="431" w:name="_Toc475009510"/>
      <w:bookmarkStart w:id="432" w:name="_Toc487212557"/>
      <w:bookmarkStart w:id="433" w:name="_Toc487212660"/>
      <w:bookmarkStart w:id="434" w:name="_Toc487639481"/>
      <w:bookmarkStart w:id="435" w:name="_Toc487642224"/>
      <w:bookmarkStart w:id="436" w:name="_Toc487644125"/>
      <w:bookmarkStart w:id="437" w:name="_Toc487644987"/>
      <w:bookmarkStart w:id="438" w:name="_Toc487645513"/>
      <w:bookmarkStart w:id="439" w:name="_Toc487730324"/>
      <w:bookmarkStart w:id="440" w:name="_Toc495874942"/>
      <w:bookmarkStart w:id="441" w:name="_Toc495920614"/>
      <w:bookmarkStart w:id="442" w:name="_Toc495920731"/>
      <w:bookmarkStart w:id="443" w:name="_Toc506309666"/>
      <w:bookmarkStart w:id="444" w:name="_Toc507149752"/>
      <w:bookmarkStart w:id="445" w:name="_Toc519251395"/>
      <w:bookmarkStart w:id="446" w:name="_Toc519698163"/>
      <w:bookmarkStart w:id="447" w:name="_Toc519698285"/>
      <w:bookmarkStart w:id="448" w:name="_Toc526708553"/>
      <w:bookmarkStart w:id="449" w:name="_Toc526781389"/>
      <w:bookmarkStart w:id="450" w:name="_Toc526783971"/>
      <w:bookmarkStart w:id="451" w:name="_Toc950046"/>
      <w:bookmarkStart w:id="452" w:name="_Toc13488645"/>
      <w:r>
        <w:rPr>
          <w:rFonts w:cs="Arial"/>
          <w:b w:val="0"/>
          <w:noProof/>
        </w:rPr>
        <w:drawing>
          <wp:anchor distT="0" distB="0" distL="114300" distR="114300" simplePos="0" relativeHeight="252237824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361950</wp:posOffset>
            </wp:positionV>
            <wp:extent cx="6694170" cy="499300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499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314">
        <w:rPr>
          <w:rFonts w:cs="Arial"/>
          <w:b w:val="0"/>
          <w:noProof/>
        </w:rPr>
        <w:drawing>
          <wp:anchor distT="0" distB="0" distL="114300" distR="114300" simplePos="0" relativeHeight="252226560" behindDoc="0" locked="0" layoutInCell="1" allowOverlap="1">
            <wp:simplePos x="0" y="0"/>
            <wp:positionH relativeFrom="column">
              <wp:posOffset>6598286</wp:posOffset>
            </wp:positionH>
            <wp:positionV relativeFrom="paragraph">
              <wp:posOffset>331470</wp:posOffset>
            </wp:positionV>
            <wp:extent cx="3008536" cy="5234940"/>
            <wp:effectExtent l="0" t="0" r="0" b="381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28" cy="5241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C7D">
        <w:t xml:space="preserve"> </w:t>
      </w:r>
      <w:r w:rsidR="00491063">
        <w:t>Capital Income</w:t>
      </w:r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r w:rsidR="00491063">
        <w:t xml:space="preserve"> </w:t>
      </w:r>
    </w:p>
    <w:p w:rsidR="00491063" w:rsidRDefault="00491063" w:rsidP="00491063">
      <w:pPr>
        <w:pStyle w:val="ListParagraph"/>
        <w:ind w:left="0"/>
        <w:jc w:val="left"/>
        <w:rPr>
          <w:rFonts w:cs="Arial"/>
          <w:b/>
        </w:rPr>
      </w:pPr>
    </w:p>
    <w:p w:rsidR="00491063" w:rsidRDefault="00491063" w:rsidP="00491063">
      <w:pPr>
        <w:pStyle w:val="ListParagraph"/>
        <w:tabs>
          <w:tab w:val="left" w:pos="1404"/>
        </w:tabs>
        <w:ind w:left="0"/>
        <w:jc w:val="left"/>
        <w:rPr>
          <w:rFonts w:cs="Arial"/>
          <w:b/>
        </w:rPr>
      </w:pPr>
      <w:r>
        <w:rPr>
          <w:rFonts w:cs="Arial"/>
          <w:b/>
        </w:rPr>
        <w:tab/>
      </w:r>
      <w:r>
        <w:rPr>
          <w:rFonts w:cs="Arial"/>
          <w:b/>
        </w:rPr>
        <w:br w:type="textWrapping" w:clear="all"/>
      </w:r>
      <w:r>
        <w:rPr>
          <w:rFonts w:cs="Arial"/>
          <w:b/>
        </w:rPr>
        <w:br w:type="page"/>
      </w:r>
    </w:p>
    <w:p w:rsidR="00491063" w:rsidRDefault="00343C7D" w:rsidP="00491063">
      <w:pPr>
        <w:pStyle w:val="Heading2"/>
      </w:pPr>
      <w:bookmarkStart w:id="453" w:name="_Toc475009511"/>
      <w:bookmarkStart w:id="454" w:name="_Toc487212558"/>
      <w:bookmarkStart w:id="455" w:name="_Toc487212661"/>
      <w:bookmarkStart w:id="456" w:name="_Toc487639482"/>
      <w:bookmarkStart w:id="457" w:name="_Toc487642225"/>
      <w:bookmarkStart w:id="458" w:name="_Toc487644126"/>
      <w:bookmarkStart w:id="459" w:name="_Toc487644988"/>
      <w:bookmarkStart w:id="460" w:name="_Toc487645514"/>
      <w:bookmarkStart w:id="461" w:name="_Toc487730325"/>
      <w:bookmarkStart w:id="462" w:name="_Toc495874943"/>
      <w:bookmarkStart w:id="463" w:name="_Toc495920615"/>
      <w:bookmarkStart w:id="464" w:name="_Toc495920732"/>
      <w:bookmarkStart w:id="465" w:name="_Toc506309667"/>
      <w:bookmarkStart w:id="466" w:name="_Toc507149753"/>
      <w:bookmarkStart w:id="467" w:name="_Toc519251396"/>
      <w:bookmarkStart w:id="468" w:name="_Toc519698164"/>
      <w:bookmarkStart w:id="469" w:name="_Toc519698286"/>
      <w:bookmarkStart w:id="470" w:name="_Toc526708554"/>
      <w:bookmarkStart w:id="471" w:name="_Toc526781390"/>
      <w:bookmarkStart w:id="472" w:name="_Toc526783972"/>
      <w:r>
        <w:lastRenderedPageBreak/>
        <w:t xml:space="preserve"> </w:t>
      </w:r>
      <w:bookmarkStart w:id="473" w:name="_Toc950047"/>
      <w:bookmarkStart w:id="474" w:name="_Toc13488646"/>
      <w:r w:rsidR="00491063">
        <w:t>Projection of Capital Reserves – Cashflow Profile</w:t>
      </w:r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</w:p>
    <w:p w:rsidR="00491063" w:rsidRDefault="009B1748" w:rsidP="00491063">
      <w:r>
        <w:rPr>
          <w:noProof/>
        </w:rPr>
        <w:drawing>
          <wp:anchor distT="0" distB="0" distL="114300" distR="114300" simplePos="0" relativeHeight="252228608" behindDoc="0" locked="0" layoutInCell="1" allowOverlap="1">
            <wp:simplePos x="0" y="0"/>
            <wp:positionH relativeFrom="margin">
              <wp:posOffset>-61595</wp:posOffset>
            </wp:positionH>
            <wp:positionV relativeFrom="paragraph">
              <wp:posOffset>3303270</wp:posOffset>
            </wp:positionV>
            <wp:extent cx="9616440" cy="1201393"/>
            <wp:effectExtent l="0" t="0" r="381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5009" cy="1206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1748">
        <w:rPr>
          <w:noProof/>
        </w:rPr>
        <w:drawing>
          <wp:inline distT="0" distB="0" distL="0" distR="0">
            <wp:extent cx="9521825" cy="3244829"/>
            <wp:effectExtent l="0" t="0" r="317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324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827" w:rsidRDefault="00F83827" w:rsidP="00491063"/>
    <w:p w:rsidR="004261C9" w:rsidRDefault="004261C9" w:rsidP="00491063"/>
    <w:p w:rsidR="004261C9" w:rsidRDefault="004261C9" w:rsidP="00491063"/>
    <w:p w:rsidR="004261C9" w:rsidRDefault="004261C9" w:rsidP="00491063"/>
    <w:p w:rsidR="009B1748" w:rsidRDefault="009B1748" w:rsidP="00491063"/>
    <w:p w:rsidR="009B1748" w:rsidRDefault="009B1748" w:rsidP="00491063"/>
    <w:p w:rsidR="009B1748" w:rsidRDefault="009B1748" w:rsidP="00491063"/>
    <w:p w:rsidR="004261C9" w:rsidRDefault="004261C9" w:rsidP="00491063"/>
    <w:p w:rsidR="000A0D83" w:rsidRPr="000A0D83" w:rsidRDefault="004261C9" w:rsidP="000A0D83">
      <w:pPr>
        <w:pStyle w:val="Title"/>
        <w:jc w:val="center"/>
        <w:outlineLvl w:val="0"/>
        <w:rPr>
          <w:noProof/>
        </w:rPr>
      </w:pPr>
      <w:bookmarkStart w:id="475" w:name="_Toc431290627"/>
      <w:bookmarkStart w:id="476" w:name="_Toc432158514"/>
      <w:bookmarkStart w:id="477" w:name="_Toc440901960"/>
      <w:bookmarkStart w:id="478" w:name="_Toc445373711"/>
      <w:bookmarkStart w:id="479" w:name="_Toc450572682"/>
      <w:bookmarkStart w:id="480" w:name="_Toc432146328"/>
      <w:bookmarkStart w:id="481" w:name="_Toc432146416"/>
      <w:bookmarkStart w:id="482" w:name="_Toc452112053"/>
      <w:bookmarkStart w:id="483" w:name="_Toc452703385"/>
      <w:bookmarkStart w:id="484" w:name="_Toc456249305"/>
      <w:bookmarkStart w:id="485" w:name="_Toc456335446"/>
      <w:bookmarkStart w:id="486" w:name="_Toc464397774"/>
      <w:bookmarkStart w:id="487" w:name="_Toc464397862"/>
      <w:bookmarkStart w:id="488" w:name="_Toc475009513"/>
      <w:bookmarkStart w:id="489" w:name="_Toc487212560"/>
      <w:bookmarkStart w:id="490" w:name="_Toc487212663"/>
      <w:bookmarkStart w:id="491" w:name="_Toc487639484"/>
      <w:bookmarkStart w:id="492" w:name="_Toc487642227"/>
      <w:bookmarkStart w:id="493" w:name="_Toc487644128"/>
      <w:bookmarkStart w:id="494" w:name="_Toc487644990"/>
      <w:bookmarkStart w:id="495" w:name="_Toc487645516"/>
      <w:bookmarkStart w:id="496" w:name="_Toc487730327"/>
      <w:bookmarkStart w:id="497" w:name="_Toc495874945"/>
      <w:bookmarkStart w:id="498" w:name="_Toc495920617"/>
      <w:bookmarkStart w:id="499" w:name="_Toc495920734"/>
      <w:bookmarkStart w:id="500" w:name="_Toc506309669"/>
      <w:bookmarkStart w:id="501" w:name="_Toc507149755"/>
      <w:bookmarkStart w:id="502" w:name="_Toc519698288"/>
      <w:bookmarkStart w:id="503" w:name="_Toc526708555"/>
      <w:bookmarkStart w:id="504" w:name="_Toc526781391"/>
      <w:bookmarkStart w:id="505" w:name="_Toc526783973"/>
      <w:bookmarkStart w:id="506" w:name="_Toc950048"/>
      <w:bookmarkStart w:id="507" w:name="_Toc13488647"/>
      <w:r w:rsidRPr="00AA73F6">
        <w:rPr>
          <w:rFonts w:asciiTheme="minorHAnsi" w:hAnsiTheme="minorHAnsi"/>
          <w:b/>
          <w:spacing w:val="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Appendices</w:t>
      </w:r>
      <w:bookmarkEnd w:id="475"/>
      <w:bookmarkEnd w:id="476"/>
      <w:bookmarkEnd w:id="477"/>
      <w:bookmarkEnd w:id="478"/>
      <w:bookmarkEnd w:id="479"/>
      <w:r w:rsidRPr="00AA73F6">
        <w:rPr>
          <w:rFonts w:asciiTheme="minorHAnsi" w:hAnsiTheme="minorHAnsi"/>
          <w:b/>
          <w:spacing w:val="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bookmarkEnd w:id="480"/>
      <w:bookmarkEnd w:id="481"/>
      <w:r w:rsidRPr="00AA73F6">
        <w:rPr>
          <w:rFonts w:asciiTheme="minorHAnsi" w:hAnsiTheme="minorHAnsi"/>
          <w:b/>
          <w:spacing w:val="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to Revenue Report 201</w:t>
      </w:r>
      <w:r w:rsidR="004E14FE">
        <w:rPr>
          <w:rFonts w:asciiTheme="minorHAnsi" w:hAnsiTheme="minorHAnsi"/>
          <w:b/>
          <w:spacing w:val="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9</w:t>
      </w:r>
      <w:r>
        <w:rPr>
          <w:rFonts w:asciiTheme="minorHAnsi" w:hAnsiTheme="minorHAnsi"/>
          <w:b/>
          <w:spacing w:val="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/</w:t>
      </w:r>
      <w:bookmarkEnd w:id="482"/>
      <w:bookmarkEnd w:id="483"/>
      <w:bookmarkEnd w:id="484"/>
      <w:bookmarkEnd w:id="485"/>
      <w:bookmarkEnd w:id="486"/>
      <w:bookmarkEnd w:id="487"/>
      <w:bookmarkEnd w:id="488"/>
      <w:r w:rsidR="004E14FE">
        <w:rPr>
          <w:rFonts w:asciiTheme="minorHAnsi" w:hAnsiTheme="minorHAnsi"/>
          <w:b/>
          <w:spacing w:val="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20</w:t>
      </w:r>
      <w:r>
        <w:rPr>
          <w:rFonts w:asciiTheme="minorHAnsi" w:hAnsiTheme="minorHAnsi"/>
          <w:b/>
          <w:spacing w:val="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– </w:t>
      </w:r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r w:rsidR="004E14FE">
        <w:rPr>
          <w:rFonts w:asciiTheme="minorHAnsi" w:hAnsiTheme="minorHAnsi"/>
          <w:b/>
          <w:spacing w:val="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Quarter 1</w:t>
      </w:r>
      <w:bookmarkEnd w:id="507"/>
      <w:r>
        <w:rPr>
          <w:rFonts w:asciiTheme="minorHAnsi" w:hAnsiTheme="minorHAnsi"/>
          <w:bCs/>
          <w:color w:val="FFFFFF" w:themeColor="background1"/>
          <w:kern w:val="36"/>
          <w:sz w:val="56"/>
          <w:szCs w:val="56"/>
        </w:rPr>
        <w:fldChar w:fldCharType="begin"/>
      </w:r>
      <w:r w:rsidRPr="00AA73F6">
        <w:rPr>
          <w:rFonts w:asciiTheme="minorHAnsi" w:hAnsiTheme="minorHAnsi"/>
          <w:sz w:val="56"/>
          <w:szCs w:val="56"/>
        </w:rPr>
        <w:instrText xml:space="preserve"> TOC \o "1-2" \h \z \u </w:instrText>
      </w:r>
      <w:r>
        <w:rPr>
          <w:rFonts w:asciiTheme="minorHAnsi" w:hAnsiTheme="minorHAnsi"/>
          <w:bCs/>
          <w:color w:val="FFFFFF" w:themeColor="background1"/>
          <w:kern w:val="36"/>
          <w:sz w:val="56"/>
          <w:szCs w:val="56"/>
        </w:rPr>
        <w:fldChar w:fldCharType="separate"/>
      </w:r>
    </w:p>
    <w:p w:rsidR="000A0D83" w:rsidRDefault="00750C3B">
      <w:pPr>
        <w:pStyle w:val="TOC1"/>
        <w:rPr>
          <w:rFonts w:asciiTheme="minorHAnsi" w:eastAsiaTheme="minorEastAsia" w:hAnsiTheme="minorHAnsi" w:cstheme="minorBidi"/>
          <w:noProof/>
          <w:szCs w:val="22"/>
        </w:rPr>
      </w:pPr>
      <w:hyperlink w:anchor="_Toc13488648" w:history="1">
        <w:r w:rsidR="000A0D83" w:rsidRPr="006B3AFE">
          <w:rPr>
            <w:rStyle w:val="Hyperlink"/>
            <w:noProof/>
          </w:rPr>
          <w:t>10.</w:t>
        </w:r>
        <w:r w:rsidR="000A0D83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0A0D83" w:rsidRPr="006B3AFE">
          <w:rPr>
            <w:rStyle w:val="Hyperlink"/>
            <w:noProof/>
          </w:rPr>
          <w:t>APPENDIX A – Detail Revenue Report</w:t>
        </w:r>
        <w:r w:rsidR="000A0D83">
          <w:rPr>
            <w:noProof/>
            <w:webHidden/>
          </w:rPr>
          <w:tab/>
        </w:r>
        <w:r w:rsidR="000A0D83">
          <w:rPr>
            <w:noProof/>
            <w:webHidden/>
          </w:rPr>
          <w:fldChar w:fldCharType="begin"/>
        </w:r>
        <w:r w:rsidR="000A0D83">
          <w:rPr>
            <w:noProof/>
            <w:webHidden/>
          </w:rPr>
          <w:instrText xml:space="preserve"> PAGEREF _Toc13488648 \h </w:instrText>
        </w:r>
        <w:r w:rsidR="000A0D83">
          <w:rPr>
            <w:noProof/>
            <w:webHidden/>
          </w:rPr>
        </w:r>
        <w:r w:rsidR="000A0D83">
          <w:rPr>
            <w:noProof/>
            <w:webHidden/>
          </w:rPr>
          <w:fldChar w:fldCharType="separate"/>
        </w:r>
        <w:r w:rsidR="002D7D0B">
          <w:rPr>
            <w:noProof/>
            <w:webHidden/>
          </w:rPr>
          <w:t>24</w:t>
        </w:r>
        <w:r w:rsidR="000A0D83">
          <w:rPr>
            <w:noProof/>
            <w:webHidden/>
          </w:rPr>
          <w:fldChar w:fldCharType="end"/>
        </w:r>
      </w:hyperlink>
    </w:p>
    <w:p w:rsidR="000A0D83" w:rsidRDefault="00750C3B">
      <w:pPr>
        <w:pStyle w:val="TOC1"/>
        <w:rPr>
          <w:rFonts w:asciiTheme="minorHAnsi" w:eastAsiaTheme="minorEastAsia" w:hAnsiTheme="minorHAnsi" w:cstheme="minorBidi"/>
          <w:noProof/>
          <w:szCs w:val="22"/>
        </w:rPr>
      </w:pPr>
      <w:hyperlink w:anchor="_Toc13488649" w:history="1">
        <w:r w:rsidR="000A0D83" w:rsidRPr="006B3AFE">
          <w:rPr>
            <w:rStyle w:val="Hyperlink"/>
            <w:noProof/>
          </w:rPr>
          <w:t>11.</w:t>
        </w:r>
        <w:r w:rsidR="000A0D83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0A0D83" w:rsidRPr="006B3AFE">
          <w:rPr>
            <w:rStyle w:val="Hyperlink"/>
            <w:noProof/>
          </w:rPr>
          <w:t>APPENDIX B – Police Objective Analysis – Level 2</w:t>
        </w:r>
        <w:r w:rsidR="000A0D83">
          <w:rPr>
            <w:noProof/>
            <w:webHidden/>
          </w:rPr>
          <w:tab/>
        </w:r>
        <w:r w:rsidR="000A0D83">
          <w:rPr>
            <w:noProof/>
            <w:webHidden/>
          </w:rPr>
          <w:fldChar w:fldCharType="begin"/>
        </w:r>
        <w:r w:rsidR="000A0D83">
          <w:rPr>
            <w:noProof/>
            <w:webHidden/>
          </w:rPr>
          <w:instrText xml:space="preserve"> PAGEREF _Toc13488649 \h </w:instrText>
        </w:r>
        <w:r w:rsidR="000A0D83">
          <w:rPr>
            <w:noProof/>
            <w:webHidden/>
          </w:rPr>
        </w:r>
        <w:r w:rsidR="000A0D83">
          <w:rPr>
            <w:noProof/>
            <w:webHidden/>
          </w:rPr>
          <w:fldChar w:fldCharType="separate"/>
        </w:r>
        <w:r w:rsidR="002D7D0B">
          <w:rPr>
            <w:noProof/>
            <w:webHidden/>
          </w:rPr>
          <w:t>25</w:t>
        </w:r>
        <w:r w:rsidR="000A0D83">
          <w:rPr>
            <w:noProof/>
            <w:webHidden/>
          </w:rPr>
          <w:fldChar w:fldCharType="end"/>
        </w:r>
      </w:hyperlink>
    </w:p>
    <w:p w:rsidR="000A0D83" w:rsidRDefault="00750C3B">
      <w:pPr>
        <w:pStyle w:val="TOC1"/>
        <w:rPr>
          <w:rFonts w:asciiTheme="minorHAnsi" w:eastAsiaTheme="minorEastAsia" w:hAnsiTheme="minorHAnsi" w:cstheme="minorBidi"/>
          <w:noProof/>
          <w:szCs w:val="22"/>
        </w:rPr>
      </w:pPr>
      <w:hyperlink w:anchor="_Toc13488650" w:history="1">
        <w:r w:rsidR="000A0D83" w:rsidRPr="006B3AFE">
          <w:rPr>
            <w:rStyle w:val="Hyperlink"/>
            <w:rFonts w:eastAsiaTheme="minorHAnsi"/>
            <w:noProof/>
          </w:rPr>
          <w:t>12.</w:t>
        </w:r>
        <w:r w:rsidR="000A0D83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0A0D83" w:rsidRPr="006B3AFE">
          <w:rPr>
            <w:rStyle w:val="Hyperlink"/>
            <w:rFonts w:eastAsiaTheme="minorHAnsi"/>
            <w:noProof/>
          </w:rPr>
          <w:t>APPENDIX C – Virement Analysis – Other Virements</w:t>
        </w:r>
        <w:r w:rsidR="000A0D83">
          <w:rPr>
            <w:noProof/>
            <w:webHidden/>
          </w:rPr>
          <w:tab/>
        </w:r>
        <w:r w:rsidR="000A0D83">
          <w:rPr>
            <w:noProof/>
            <w:webHidden/>
          </w:rPr>
          <w:fldChar w:fldCharType="begin"/>
        </w:r>
        <w:r w:rsidR="000A0D83">
          <w:rPr>
            <w:noProof/>
            <w:webHidden/>
          </w:rPr>
          <w:instrText xml:space="preserve"> PAGEREF _Toc13488650 \h </w:instrText>
        </w:r>
        <w:r w:rsidR="000A0D83">
          <w:rPr>
            <w:noProof/>
            <w:webHidden/>
          </w:rPr>
        </w:r>
        <w:r w:rsidR="000A0D83">
          <w:rPr>
            <w:noProof/>
            <w:webHidden/>
          </w:rPr>
          <w:fldChar w:fldCharType="separate"/>
        </w:r>
        <w:r w:rsidR="002D7D0B">
          <w:rPr>
            <w:noProof/>
            <w:webHidden/>
          </w:rPr>
          <w:t>26</w:t>
        </w:r>
        <w:r w:rsidR="000A0D83">
          <w:rPr>
            <w:noProof/>
            <w:webHidden/>
          </w:rPr>
          <w:fldChar w:fldCharType="end"/>
        </w:r>
      </w:hyperlink>
    </w:p>
    <w:p w:rsidR="000A0D83" w:rsidRDefault="00750C3B">
      <w:pPr>
        <w:pStyle w:val="TOC1"/>
        <w:rPr>
          <w:rFonts w:asciiTheme="minorHAnsi" w:eastAsiaTheme="minorEastAsia" w:hAnsiTheme="minorHAnsi" w:cstheme="minorBidi"/>
          <w:noProof/>
          <w:szCs w:val="22"/>
        </w:rPr>
      </w:pPr>
      <w:hyperlink w:anchor="_Toc13488651" w:history="1">
        <w:r w:rsidR="000A0D83" w:rsidRPr="006B3AFE">
          <w:rPr>
            <w:rStyle w:val="Hyperlink"/>
            <w:noProof/>
          </w:rPr>
          <w:t>13.</w:t>
        </w:r>
        <w:r w:rsidR="000A0D83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0A0D83" w:rsidRPr="006B3AFE">
          <w:rPr>
            <w:rStyle w:val="Hyperlink"/>
            <w:noProof/>
          </w:rPr>
          <w:t>APPENDIX D – Revenue Summary by Chief Officer</w:t>
        </w:r>
        <w:r w:rsidR="000A0D83">
          <w:rPr>
            <w:noProof/>
            <w:webHidden/>
          </w:rPr>
          <w:tab/>
        </w:r>
        <w:r w:rsidR="000A0D83">
          <w:rPr>
            <w:noProof/>
            <w:webHidden/>
          </w:rPr>
          <w:fldChar w:fldCharType="begin"/>
        </w:r>
        <w:r w:rsidR="000A0D83">
          <w:rPr>
            <w:noProof/>
            <w:webHidden/>
          </w:rPr>
          <w:instrText xml:space="preserve"> PAGEREF _Toc13488651 \h </w:instrText>
        </w:r>
        <w:r w:rsidR="000A0D83">
          <w:rPr>
            <w:noProof/>
            <w:webHidden/>
          </w:rPr>
        </w:r>
        <w:r w:rsidR="000A0D83">
          <w:rPr>
            <w:noProof/>
            <w:webHidden/>
          </w:rPr>
          <w:fldChar w:fldCharType="separate"/>
        </w:r>
        <w:r w:rsidR="002D7D0B">
          <w:rPr>
            <w:noProof/>
            <w:webHidden/>
          </w:rPr>
          <w:t>28</w:t>
        </w:r>
        <w:r w:rsidR="000A0D83">
          <w:rPr>
            <w:noProof/>
            <w:webHidden/>
          </w:rPr>
          <w:fldChar w:fldCharType="end"/>
        </w:r>
      </w:hyperlink>
    </w:p>
    <w:p w:rsidR="000A0D83" w:rsidRDefault="00750C3B">
      <w:pPr>
        <w:pStyle w:val="TOC1"/>
        <w:rPr>
          <w:rFonts w:asciiTheme="minorHAnsi" w:eastAsiaTheme="minorEastAsia" w:hAnsiTheme="minorHAnsi" w:cstheme="minorBidi"/>
          <w:noProof/>
          <w:szCs w:val="22"/>
        </w:rPr>
      </w:pPr>
      <w:hyperlink w:anchor="_Toc13488652" w:history="1">
        <w:r w:rsidR="000A0D83" w:rsidRPr="006B3AFE">
          <w:rPr>
            <w:rStyle w:val="Hyperlink"/>
            <w:noProof/>
          </w:rPr>
          <w:t>14.</w:t>
        </w:r>
        <w:r w:rsidR="000A0D83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0A0D83" w:rsidRPr="006B3AFE">
          <w:rPr>
            <w:rStyle w:val="Hyperlink"/>
            <w:noProof/>
          </w:rPr>
          <w:t>APPENDIX E – Detail Reserves Analysis</w:t>
        </w:r>
        <w:r w:rsidR="000A0D83">
          <w:rPr>
            <w:noProof/>
            <w:webHidden/>
          </w:rPr>
          <w:tab/>
        </w:r>
        <w:r w:rsidR="000A0D83">
          <w:rPr>
            <w:noProof/>
            <w:webHidden/>
          </w:rPr>
          <w:fldChar w:fldCharType="begin"/>
        </w:r>
        <w:r w:rsidR="000A0D83">
          <w:rPr>
            <w:noProof/>
            <w:webHidden/>
          </w:rPr>
          <w:instrText xml:space="preserve"> PAGEREF _Toc13488652 \h </w:instrText>
        </w:r>
        <w:r w:rsidR="000A0D83">
          <w:rPr>
            <w:noProof/>
            <w:webHidden/>
          </w:rPr>
        </w:r>
        <w:r w:rsidR="000A0D83">
          <w:rPr>
            <w:noProof/>
            <w:webHidden/>
          </w:rPr>
          <w:fldChar w:fldCharType="separate"/>
        </w:r>
        <w:r w:rsidR="002D7D0B">
          <w:rPr>
            <w:noProof/>
            <w:webHidden/>
          </w:rPr>
          <w:t>29</w:t>
        </w:r>
        <w:r w:rsidR="000A0D83">
          <w:rPr>
            <w:noProof/>
            <w:webHidden/>
          </w:rPr>
          <w:fldChar w:fldCharType="end"/>
        </w:r>
      </w:hyperlink>
    </w:p>
    <w:p w:rsidR="004261C9" w:rsidRDefault="004261C9" w:rsidP="004261C9">
      <w:pPr>
        <w:rPr>
          <w:b/>
        </w:rPr>
      </w:pPr>
      <w:r>
        <w:rPr>
          <w:b/>
        </w:rPr>
        <w:fldChar w:fldCharType="end"/>
      </w:r>
    </w:p>
    <w:p w:rsidR="004261C9" w:rsidRDefault="004261C9" w:rsidP="004261C9">
      <w:pPr>
        <w:rPr>
          <w:b/>
        </w:rPr>
      </w:pPr>
    </w:p>
    <w:p w:rsidR="004261C9" w:rsidRDefault="004261C9" w:rsidP="004261C9">
      <w:pPr>
        <w:rPr>
          <w:b/>
        </w:rPr>
      </w:pPr>
    </w:p>
    <w:p w:rsidR="004261C9" w:rsidRDefault="004261C9" w:rsidP="004261C9">
      <w:pPr>
        <w:rPr>
          <w:b/>
        </w:rPr>
      </w:pPr>
    </w:p>
    <w:p w:rsidR="004261C9" w:rsidRDefault="004261C9" w:rsidP="004261C9">
      <w:pPr>
        <w:rPr>
          <w:b/>
        </w:rPr>
      </w:pPr>
    </w:p>
    <w:p w:rsidR="004261C9" w:rsidRDefault="004261C9" w:rsidP="004261C9">
      <w:pPr>
        <w:rPr>
          <w:b/>
        </w:rPr>
      </w:pPr>
    </w:p>
    <w:p w:rsidR="004261C9" w:rsidRDefault="004261C9" w:rsidP="004261C9">
      <w:pPr>
        <w:rPr>
          <w:b/>
        </w:rPr>
      </w:pPr>
    </w:p>
    <w:p w:rsidR="004261C9" w:rsidRDefault="004261C9" w:rsidP="004261C9">
      <w:pPr>
        <w:rPr>
          <w:b/>
        </w:rPr>
      </w:pPr>
    </w:p>
    <w:p w:rsidR="004261C9" w:rsidRDefault="004261C9" w:rsidP="004261C9">
      <w:pPr>
        <w:rPr>
          <w:b/>
        </w:rPr>
      </w:pPr>
    </w:p>
    <w:p w:rsidR="0041501A" w:rsidRDefault="0041501A" w:rsidP="004261C9">
      <w:pPr>
        <w:rPr>
          <w:b/>
        </w:rPr>
        <w:sectPr w:rsidR="0041501A" w:rsidSect="009269AC">
          <w:pgSz w:w="16838" w:h="11906" w:orient="landscape"/>
          <w:pgMar w:top="1134" w:right="1134" w:bottom="1134" w:left="709" w:header="709" w:footer="709" w:gutter="0"/>
          <w:cols w:space="708"/>
          <w:docGrid w:linePitch="360"/>
        </w:sectPr>
      </w:pPr>
    </w:p>
    <w:p w:rsidR="0041501A" w:rsidRPr="006D6816" w:rsidRDefault="0041501A" w:rsidP="0041501A">
      <w:pPr>
        <w:pStyle w:val="Heading1"/>
        <w:rPr>
          <w:sz w:val="40"/>
          <w:szCs w:val="40"/>
        </w:rPr>
      </w:pPr>
      <w:bookmarkStart w:id="508" w:name="_Toc13488648"/>
      <w:r w:rsidRPr="006D6816">
        <w:rPr>
          <w:sz w:val="40"/>
          <w:szCs w:val="40"/>
        </w:rPr>
        <w:lastRenderedPageBreak/>
        <w:t>APPENDIX A – Detail Revenue Report</w:t>
      </w:r>
      <w:bookmarkEnd w:id="508"/>
    </w:p>
    <w:p w:rsidR="0041501A" w:rsidRDefault="00641D06">
      <w:pPr>
        <w:spacing w:line="240" w:lineRule="auto"/>
        <w:jc w:val="left"/>
      </w:pPr>
      <w:r w:rsidRPr="00641D06">
        <w:rPr>
          <w:noProof/>
        </w:rPr>
        <w:lastRenderedPageBreak/>
        <w:drawing>
          <wp:inline distT="0" distB="0" distL="0" distR="0">
            <wp:extent cx="6120130" cy="6963422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96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01A">
        <w:br w:type="page"/>
      </w:r>
    </w:p>
    <w:p w:rsidR="0041501A" w:rsidRDefault="0041501A" w:rsidP="00F43057">
      <w:pPr>
        <w:pStyle w:val="Heading1"/>
        <w:rPr>
          <w:sz w:val="40"/>
          <w:szCs w:val="40"/>
        </w:rPr>
      </w:pPr>
      <w:bookmarkStart w:id="509" w:name="_Toc13488649"/>
      <w:r w:rsidRPr="00DB0398">
        <w:rPr>
          <w:sz w:val="40"/>
          <w:szCs w:val="40"/>
        </w:rPr>
        <w:lastRenderedPageBreak/>
        <w:t>APPENDIX B – Police Objective Analysis – Level 2</w:t>
      </w:r>
      <w:bookmarkEnd w:id="509"/>
    </w:p>
    <w:p w:rsidR="0041501A" w:rsidRDefault="00B06D37">
      <w:pPr>
        <w:spacing w:line="240" w:lineRule="auto"/>
        <w:jc w:val="left"/>
      </w:pPr>
      <w:r w:rsidRPr="00B06D37">
        <w:rPr>
          <w:noProof/>
        </w:rPr>
        <w:lastRenderedPageBreak/>
        <w:drawing>
          <wp:inline distT="0" distB="0" distL="0" distR="0">
            <wp:extent cx="6120130" cy="83634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6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38E" w:rsidRDefault="00F5138E">
      <w:pPr>
        <w:spacing w:line="240" w:lineRule="auto"/>
        <w:jc w:val="left"/>
        <w:sectPr w:rsidR="00F5138E" w:rsidSect="0041501A">
          <w:pgSz w:w="11906" w:h="16838"/>
          <w:pgMar w:top="1134" w:right="1134" w:bottom="709" w:left="1134" w:header="709" w:footer="709" w:gutter="0"/>
          <w:cols w:space="708"/>
          <w:docGrid w:linePitch="360"/>
        </w:sectPr>
      </w:pPr>
    </w:p>
    <w:p w:rsidR="0041501A" w:rsidRPr="004644C9" w:rsidRDefault="0041501A" w:rsidP="0041501A">
      <w:pPr>
        <w:pStyle w:val="Heading1"/>
        <w:tabs>
          <w:tab w:val="left" w:pos="709"/>
          <w:tab w:val="left" w:pos="851"/>
        </w:tabs>
        <w:spacing w:before="0" w:beforeAutospacing="0" w:after="0" w:afterAutospacing="0"/>
        <w:ind w:left="357" w:hanging="357"/>
        <w:rPr>
          <w:rFonts w:eastAsiaTheme="minorHAnsi"/>
          <w:noProof/>
          <w:sz w:val="40"/>
          <w:szCs w:val="40"/>
        </w:rPr>
      </w:pPr>
      <w:bookmarkStart w:id="510" w:name="_Toc13488650"/>
      <w:r>
        <w:rPr>
          <w:rFonts w:eastAsiaTheme="minorHAnsi"/>
          <w:noProof/>
          <w:sz w:val="40"/>
          <w:szCs w:val="40"/>
        </w:rPr>
        <w:lastRenderedPageBreak/>
        <w:t>APPENDIX C</w:t>
      </w:r>
      <w:r w:rsidRPr="004644C9">
        <w:rPr>
          <w:rFonts w:eastAsiaTheme="minorHAnsi"/>
          <w:noProof/>
          <w:sz w:val="40"/>
          <w:szCs w:val="40"/>
        </w:rPr>
        <w:t xml:space="preserve"> </w:t>
      </w:r>
      <w:r>
        <w:rPr>
          <w:rFonts w:eastAsiaTheme="minorHAnsi"/>
          <w:noProof/>
          <w:sz w:val="40"/>
          <w:szCs w:val="40"/>
        </w:rPr>
        <w:t xml:space="preserve">– </w:t>
      </w:r>
      <w:r w:rsidRPr="004644C9">
        <w:rPr>
          <w:rFonts w:eastAsiaTheme="minorHAnsi"/>
          <w:noProof/>
          <w:sz w:val="40"/>
          <w:szCs w:val="40"/>
        </w:rPr>
        <w:t>Virement Analysis</w:t>
      </w:r>
      <w:r>
        <w:rPr>
          <w:rFonts w:eastAsiaTheme="minorHAnsi"/>
          <w:noProof/>
          <w:sz w:val="40"/>
          <w:szCs w:val="40"/>
        </w:rPr>
        <w:t xml:space="preserve"> – Other Virements</w:t>
      </w:r>
      <w:bookmarkEnd w:id="510"/>
    </w:p>
    <w:p w:rsidR="00567C25" w:rsidRDefault="00F1576C" w:rsidP="004261C9">
      <w:pPr>
        <w:rPr>
          <w:noProof/>
        </w:rPr>
      </w:pPr>
      <w:r w:rsidRPr="00F1576C">
        <w:rPr>
          <w:noProof/>
        </w:rPr>
        <w:drawing>
          <wp:anchor distT="0" distB="0" distL="114300" distR="114300" simplePos="0" relativeHeight="2522368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77470</wp:posOffset>
            </wp:positionV>
            <wp:extent cx="9520555" cy="5402580"/>
            <wp:effectExtent l="0" t="0" r="4445" b="762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0555" cy="540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76C" w:rsidRDefault="00F1576C" w:rsidP="004261C9">
      <w:pPr>
        <w:rPr>
          <w:noProof/>
        </w:rPr>
      </w:pPr>
    </w:p>
    <w:p w:rsidR="009C7E55" w:rsidRDefault="009C7E55" w:rsidP="004261C9">
      <w:pPr>
        <w:rPr>
          <w:noProof/>
        </w:rPr>
      </w:pPr>
    </w:p>
    <w:p w:rsidR="009C7E55" w:rsidRDefault="009C7E55" w:rsidP="004261C9">
      <w:pPr>
        <w:rPr>
          <w:noProof/>
        </w:rPr>
      </w:pPr>
    </w:p>
    <w:p w:rsidR="009C7E55" w:rsidRDefault="009C7E55" w:rsidP="004261C9">
      <w:pPr>
        <w:rPr>
          <w:noProof/>
        </w:rPr>
      </w:pPr>
    </w:p>
    <w:p w:rsidR="009C7E55" w:rsidRDefault="009C7E55" w:rsidP="004261C9">
      <w:pPr>
        <w:rPr>
          <w:noProof/>
        </w:rPr>
      </w:pPr>
    </w:p>
    <w:p w:rsidR="009C7E55" w:rsidRDefault="009C7E55" w:rsidP="004261C9">
      <w:pPr>
        <w:rPr>
          <w:noProof/>
        </w:rPr>
      </w:pPr>
    </w:p>
    <w:p w:rsidR="009C7E55" w:rsidRDefault="009C7E55" w:rsidP="004261C9">
      <w:pPr>
        <w:rPr>
          <w:noProof/>
        </w:rPr>
      </w:pPr>
    </w:p>
    <w:p w:rsidR="009C7E55" w:rsidRDefault="009C7E55" w:rsidP="004261C9">
      <w:pPr>
        <w:rPr>
          <w:noProof/>
        </w:rPr>
      </w:pPr>
    </w:p>
    <w:p w:rsidR="009C7E55" w:rsidRDefault="009C7E55" w:rsidP="004261C9">
      <w:pPr>
        <w:rPr>
          <w:noProof/>
        </w:rPr>
      </w:pPr>
    </w:p>
    <w:p w:rsidR="009C7E55" w:rsidRDefault="009C7E55" w:rsidP="004261C9">
      <w:pPr>
        <w:rPr>
          <w:noProof/>
        </w:rPr>
      </w:pPr>
    </w:p>
    <w:p w:rsidR="009C7E55" w:rsidRDefault="009C7E55" w:rsidP="004261C9">
      <w:pPr>
        <w:rPr>
          <w:noProof/>
        </w:rPr>
      </w:pPr>
    </w:p>
    <w:p w:rsidR="009C7E55" w:rsidRDefault="009C7E55" w:rsidP="004261C9">
      <w:pPr>
        <w:rPr>
          <w:noProof/>
        </w:rPr>
      </w:pPr>
    </w:p>
    <w:p w:rsidR="009C7E55" w:rsidRDefault="009C7E55" w:rsidP="004261C9">
      <w:pPr>
        <w:rPr>
          <w:noProof/>
        </w:rPr>
      </w:pPr>
    </w:p>
    <w:p w:rsidR="009C7E55" w:rsidRDefault="009C7E55" w:rsidP="004261C9">
      <w:pPr>
        <w:rPr>
          <w:noProof/>
        </w:rPr>
      </w:pPr>
    </w:p>
    <w:p w:rsidR="009C7E55" w:rsidRDefault="009C7E55" w:rsidP="004261C9">
      <w:pPr>
        <w:rPr>
          <w:noProof/>
        </w:rPr>
      </w:pPr>
    </w:p>
    <w:p w:rsidR="009C7E55" w:rsidRDefault="009C7E55" w:rsidP="004261C9">
      <w:pPr>
        <w:rPr>
          <w:noProof/>
        </w:rPr>
      </w:pPr>
    </w:p>
    <w:p w:rsidR="009C7E55" w:rsidRDefault="009C7E55" w:rsidP="004261C9">
      <w:pPr>
        <w:rPr>
          <w:noProof/>
        </w:rPr>
      </w:pPr>
    </w:p>
    <w:p w:rsidR="009C7E55" w:rsidRDefault="009C7E55" w:rsidP="004261C9">
      <w:pPr>
        <w:rPr>
          <w:noProof/>
        </w:rPr>
      </w:pPr>
    </w:p>
    <w:p w:rsidR="009C7E55" w:rsidRDefault="009C7E55" w:rsidP="004261C9">
      <w:pPr>
        <w:rPr>
          <w:noProof/>
        </w:rPr>
      </w:pPr>
    </w:p>
    <w:p w:rsidR="009C7E55" w:rsidRDefault="009C7E55" w:rsidP="004261C9">
      <w:pPr>
        <w:rPr>
          <w:noProof/>
        </w:rPr>
      </w:pPr>
    </w:p>
    <w:p w:rsidR="009C7E55" w:rsidRDefault="009C7E55" w:rsidP="004261C9">
      <w:pPr>
        <w:rPr>
          <w:noProof/>
        </w:rPr>
      </w:pPr>
    </w:p>
    <w:p w:rsidR="009C7E55" w:rsidRDefault="009C7E55" w:rsidP="004261C9">
      <w:pPr>
        <w:rPr>
          <w:noProof/>
        </w:rPr>
      </w:pPr>
    </w:p>
    <w:p w:rsidR="009C7E55" w:rsidRDefault="00F1576C" w:rsidP="004261C9">
      <w:pPr>
        <w:rPr>
          <w:noProof/>
        </w:rPr>
      </w:pPr>
      <w:r w:rsidRPr="00F1576C">
        <w:rPr>
          <w:noProof/>
        </w:rPr>
        <w:lastRenderedPageBreak/>
        <w:drawing>
          <wp:inline distT="0" distB="0" distL="0" distR="0">
            <wp:extent cx="9494520" cy="590994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7546" cy="591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BE2" w:rsidRDefault="00552BE2" w:rsidP="004261C9">
      <w:pPr>
        <w:sectPr w:rsidR="00552BE2" w:rsidSect="0041501A">
          <w:pgSz w:w="16838" w:h="11906" w:orient="landscape"/>
          <w:pgMar w:top="1134" w:right="1134" w:bottom="1134" w:left="709" w:header="709" w:footer="709" w:gutter="0"/>
          <w:cols w:space="708"/>
          <w:docGrid w:linePitch="360"/>
        </w:sectPr>
      </w:pPr>
    </w:p>
    <w:p w:rsidR="00567C25" w:rsidRPr="00BA5FA4" w:rsidRDefault="001B1541" w:rsidP="00F43057">
      <w:pPr>
        <w:pStyle w:val="Heading1"/>
        <w:ind w:left="964" w:hanging="964"/>
        <w:rPr>
          <w:sz w:val="40"/>
          <w:szCs w:val="40"/>
        </w:rPr>
      </w:pPr>
      <w:bookmarkStart w:id="511" w:name="_Toc13488651"/>
      <w:r w:rsidRPr="001B1541">
        <w:rPr>
          <w:noProof/>
        </w:rPr>
        <w:lastRenderedPageBreak/>
        <w:drawing>
          <wp:anchor distT="0" distB="0" distL="114300" distR="114300" simplePos="0" relativeHeight="25224089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681990</wp:posOffset>
            </wp:positionV>
            <wp:extent cx="6103620" cy="8391665"/>
            <wp:effectExtent l="0" t="0" r="0" b="952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267" cy="839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C25" w:rsidRPr="00CA6033">
        <w:rPr>
          <w:sz w:val="40"/>
          <w:szCs w:val="40"/>
        </w:rPr>
        <w:t xml:space="preserve">APPENDIX </w:t>
      </w:r>
      <w:r w:rsidR="00567C25">
        <w:rPr>
          <w:sz w:val="40"/>
          <w:szCs w:val="40"/>
        </w:rPr>
        <w:t>D</w:t>
      </w:r>
      <w:r w:rsidR="00567C25" w:rsidRPr="00CA6033">
        <w:rPr>
          <w:sz w:val="40"/>
          <w:szCs w:val="40"/>
        </w:rPr>
        <w:t xml:space="preserve"> – Revenue Summary by Chief Officer</w:t>
      </w:r>
      <w:bookmarkEnd w:id="511"/>
    </w:p>
    <w:p w:rsidR="00567C25" w:rsidRDefault="00567C25" w:rsidP="004261C9"/>
    <w:p w:rsidR="009A35F8" w:rsidRDefault="009A35F8" w:rsidP="004261C9">
      <w:pPr>
        <w:sectPr w:rsidR="009A35F8" w:rsidSect="00567C25">
          <w:pgSz w:w="11906" w:h="16838"/>
          <w:pgMar w:top="1134" w:right="1134" w:bottom="709" w:left="1134" w:header="709" w:footer="709" w:gutter="0"/>
          <w:cols w:space="708"/>
          <w:docGrid w:linePitch="360"/>
        </w:sectPr>
      </w:pPr>
    </w:p>
    <w:p w:rsidR="00567C25" w:rsidRPr="006D6816" w:rsidRDefault="001A688B" w:rsidP="00323A1B">
      <w:pPr>
        <w:pStyle w:val="Heading1"/>
        <w:rPr>
          <w:i/>
          <w:noProof/>
          <w:color w:val="auto"/>
          <w:sz w:val="40"/>
          <w:szCs w:val="40"/>
        </w:rPr>
      </w:pPr>
      <w:bookmarkStart w:id="512" w:name="_Toc13488652"/>
      <w:r w:rsidRPr="00396BBD">
        <w:rPr>
          <w:noProof/>
        </w:rPr>
        <w:lastRenderedPageBreak/>
        <w:drawing>
          <wp:anchor distT="0" distB="0" distL="114300" distR="114300" simplePos="0" relativeHeight="252221440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712470</wp:posOffset>
            </wp:positionV>
            <wp:extent cx="7764780" cy="5173980"/>
            <wp:effectExtent l="0" t="0" r="7620" b="762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668" cy="517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688B">
        <w:rPr>
          <w:noProof/>
        </w:rPr>
        <w:drawing>
          <wp:anchor distT="0" distB="0" distL="114300" distR="114300" simplePos="0" relativeHeight="2522337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697230</wp:posOffset>
            </wp:positionV>
            <wp:extent cx="1672590" cy="5189220"/>
            <wp:effectExtent l="0" t="0" r="381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51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C25" w:rsidRPr="006D6816">
        <w:rPr>
          <w:noProof/>
          <w:sz w:val="40"/>
          <w:szCs w:val="40"/>
        </w:rPr>
        <w:t xml:space="preserve">APPENDIX </w:t>
      </w:r>
      <w:r w:rsidR="00567C25">
        <w:rPr>
          <w:noProof/>
          <w:sz w:val="40"/>
          <w:szCs w:val="40"/>
        </w:rPr>
        <w:t>E</w:t>
      </w:r>
      <w:r w:rsidR="00567C25" w:rsidRPr="006D6816">
        <w:rPr>
          <w:noProof/>
          <w:sz w:val="40"/>
          <w:szCs w:val="40"/>
        </w:rPr>
        <w:t xml:space="preserve"> – Detail Reserves Analysis</w:t>
      </w:r>
      <w:bookmarkEnd w:id="512"/>
      <w:r w:rsidR="00567C25" w:rsidRPr="006D6816">
        <w:rPr>
          <w:noProof/>
          <w:sz w:val="40"/>
          <w:szCs w:val="40"/>
        </w:rPr>
        <w:t xml:space="preserve"> </w:t>
      </w:r>
    </w:p>
    <w:p w:rsidR="00396BBD" w:rsidRDefault="00396BBD" w:rsidP="004261C9"/>
    <w:p w:rsidR="004261C9" w:rsidRDefault="00323A1B" w:rsidP="004261C9">
      <w:r w:rsidRPr="00323A1B">
        <w:t xml:space="preserve"> </w:t>
      </w:r>
    </w:p>
    <w:sectPr w:rsidR="004261C9" w:rsidSect="00567C25">
      <w:pgSz w:w="16838" w:h="11906" w:orient="landscape"/>
      <w:pgMar w:top="1134" w:right="1134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22F5" w:rsidRDefault="00D922F5" w:rsidP="00113794">
      <w:r>
        <w:separator/>
      </w:r>
    </w:p>
  </w:endnote>
  <w:endnote w:type="continuationSeparator" w:id="0">
    <w:p w:rsidR="00D922F5" w:rsidRDefault="00D922F5" w:rsidP="00113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DF5" w:rsidRPr="00A158D8" w:rsidRDefault="00D03613" w:rsidP="00D03613">
    <w:pPr>
      <w:pStyle w:val="Footer"/>
      <w:jc w:val="left"/>
      <w:rPr>
        <w:rFonts w:asciiTheme="minorHAnsi" w:hAnsiTheme="minorHAnsi"/>
        <w:noProof/>
      </w:rPr>
    </w:pPr>
    <w:r w:rsidRPr="00A158D8">
      <w:rPr>
        <w:rFonts w:asciiTheme="minorHAnsi" w:hAnsiTheme="minorHAnsi"/>
      </w:rPr>
      <w:t xml:space="preserve">Page </w:t>
    </w:r>
    <w:r w:rsidRPr="00A158D8">
      <w:rPr>
        <w:rFonts w:asciiTheme="minorHAnsi" w:hAnsiTheme="minorHAnsi"/>
      </w:rPr>
      <w:fldChar w:fldCharType="begin"/>
    </w:r>
    <w:r w:rsidRPr="00A158D8">
      <w:rPr>
        <w:rFonts w:asciiTheme="minorHAnsi" w:hAnsiTheme="minorHAnsi"/>
      </w:rPr>
      <w:instrText xml:space="preserve"> PAGE   \* MERGEFORMAT </w:instrText>
    </w:r>
    <w:r w:rsidRPr="00A158D8">
      <w:rPr>
        <w:rFonts w:asciiTheme="minorHAnsi" w:hAnsiTheme="minorHAnsi"/>
      </w:rPr>
      <w:fldChar w:fldCharType="separate"/>
    </w:r>
    <w:r w:rsidR="00750C3B">
      <w:rPr>
        <w:rFonts w:asciiTheme="minorHAnsi" w:hAnsiTheme="minorHAnsi"/>
        <w:noProof/>
      </w:rPr>
      <w:t>1</w:t>
    </w:r>
    <w:r w:rsidRPr="00A158D8">
      <w:rPr>
        <w:rFonts w:asciiTheme="minorHAnsi" w:hAnsiTheme="minorHAnsi"/>
      </w:rPr>
      <w:fldChar w:fldCharType="end"/>
    </w:r>
    <w:r w:rsidRPr="00A158D8">
      <w:rPr>
        <w:rFonts w:asciiTheme="minorHAnsi" w:hAnsiTheme="minorHAnsi"/>
      </w:rPr>
      <w:t xml:space="preserve"> of </w:t>
    </w:r>
    <w:r w:rsidRPr="00A158D8">
      <w:rPr>
        <w:rFonts w:asciiTheme="minorHAnsi" w:hAnsiTheme="minorHAnsi"/>
        <w:noProof/>
      </w:rPr>
      <w:fldChar w:fldCharType="begin"/>
    </w:r>
    <w:r w:rsidRPr="00A158D8">
      <w:rPr>
        <w:rFonts w:asciiTheme="minorHAnsi" w:hAnsiTheme="minorHAnsi"/>
        <w:noProof/>
      </w:rPr>
      <w:instrText xml:space="preserve"> NUMPAGES   \* MERGEFORMAT </w:instrText>
    </w:r>
    <w:r w:rsidRPr="00A158D8">
      <w:rPr>
        <w:rFonts w:asciiTheme="minorHAnsi" w:hAnsiTheme="minorHAnsi"/>
        <w:noProof/>
      </w:rPr>
      <w:fldChar w:fldCharType="separate"/>
    </w:r>
    <w:r w:rsidR="00750C3B">
      <w:rPr>
        <w:rFonts w:asciiTheme="minorHAnsi" w:hAnsiTheme="minorHAnsi"/>
        <w:noProof/>
      </w:rPr>
      <w:t>29</w:t>
    </w:r>
    <w:r w:rsidRPr="00A158D8">
      <w:rPr>
        <w:rFonts w:asciiTheme="minorHAnsi" w:hAnsiTheme="minorHAnsi"/>
        <w:noProof/>
      </w:rPr>
      <w:fldChar w:fldCharType="end"/>
    </w:r>
  </w:p>
  <w:p w:rsidR="00A158D8" w:rsidRPr="00D03613" w:rsidRDefault="00A158D8" w:rsidP="00D03613">
    <w:pPr>
      <w:pStyle w:val="Footer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265971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:rsidR="00FB0DBD" w:rsidRPr="00A158D8" w:rsidRDefault="00D03613" w:rsidP="00D03613">
        <w:pPr>
          <w:pStyle w:val="Footer"/>
          <w:jc w:val="left"/>
          <w:rPr>
            <w:rFonts w:asciiTheme="minorHAnsi" w:hAnsiTheme="minorHAnsi"/>
          </w:rPr>
        </w:pPr>
        <w:r w:rsidRPr="00A158D8">
          <w:rPr>
            <w:rFonts w:asciiTheme="minorHAnsi" w:hAnsiTheme="minorHAnsi"/>
          </w:rPr>
          <w:t xml:space="preserve">Page </w:t>
        </w:r>
        <w:r w:rsidRPr="00A158D8">
          <w:rPr>
            <w:rFonts w:asciiTheme="minorHAnsi" w:hAnsiTheme="minorHAnsi"/>
          </w:rPr>
          <w:fldChar w:fldCharType="begin"/>
        </w:r>
        <w:r w:rsidRPr="00A158D8">
          <w:rPr>
            <w:rFonts w:asciiTheme="minorHAnsi" w:hAnsiTheme="minorHAnsi"/>
          </w:rPr>
          <w:instrText xml:space="preserve"> PAGE   \* MERGEFORMAT </w:instrText>
        </w:r>
        <w:r w:rsidRPr="00A158D8">
          <w:rPr>
            <w:rFonts w:asciiTheme="minorHAnsi" w:hAnsiTheme="minorHAnsi"/>
          </w:rPr>
          <w:fldChar w:fldCharType="separate"/>
        </w:r>
        <w:r w:rsidR="00750C3B">
          <w:rPr>
            <w:rFonts w:asciiTheme="minorHAnsi" w:hAnsiTheme="minorHAnsi"/>
            <w:noProof/>
          </w:rPr>
          <w:t>3</w:t>
        </w:r>
        <w:r w:rsidRPr="00A158D8">
          <w:rPr>
            <w:rFonts w:asciiTheme="minorHAnsi" w:hAnsiTheme="minorHAnsi"/>
          </w:rPr>
          <w:fldChar w:fldCharType="end"/>
        </w:r>
        <w:r w:rsidRPr="00A158D8">
          <w:rPr>
            <w:rFonts w:asciiTheme="minorHAnsi" w:hAnsiTheme="minorHAnsi"/>
          </w:rPr>
          <w:t xml:space="preserve"> of </w:t>
        </w:r>
        <w:r w:rsidRPr="00A158D8">
          <w:rPr>
            <w:rFonts w:asciiTheme="minorHAnsi" w:hAnsiTheme="minorHAnsi"/>
            <w:noProof/>
          </w:rPr>
          <w:fldChar w:fldCharType="begin"/>
        </w:r>
        <w:r w:rsidRPr="00A158D8">
          <w:rPr>
            <w:rFonts w:asciiTheme="minorHAnsi" w:hAnsiTheme="minorHAnsi"/>
            <w:noProof/>
          </w:rPr>
          <w:instrText xml:space="preserve"> NUMPAGES   \* MERGEFORMAT </w:instrText>
        </w:r>
        <w:r w:rsidRPr="00A158D8">
          <w:rPr>
            <w:rFonts w:asciiTheme="minorHAnsi" w:hAnsiTheme="minorHAnsi"/>
            <w:noProof/>
          </w:rPr>
          <w:fldChar w:fldCharType="separate"/>
        </w:r>
        <w:r w:rsidR="00750C3B">
          <w:rPr>
            <w:rFonts w:asciiTheme="minorHAnsi" w:hAnsiTheme="minorHAnsi"/>
            <w:noProof/>
          </w:rPr>
          <w:t>29</w:t>
        </w:r>
        <w:r w:rsidRPr="00A158D8">
          <w:rPr>
            <w:rFonts w:asciiTheme="minorHAnsi" w:hAnsiTheme="minorHAnsi"/>
            <w:noProof/>
          </w:rPr>
          <w:fldChar w:fldCharType="end"/>
        </w:r>
      </w:p>
    </w:sdtContent>
  </w:sdt>
  <w:p w:rsidR="00FB0DBD" w:rsidRPr="00113794" w:rsidRDefault="00FB0DBD" w:rsidP="00113794">
    <w:pPr>
      <w:pStyle w:val="Footer"/>
      <w:jc w:val="center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9634985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:rsidR="00AA73F6" w:rsidRPr="00A158D8" w:rsidRDefault="00D03613" w:rsidP="00D03613">
        <w:pPr>
          <w:pStyle w:val="Footer"/>
          <w:jc w:val="left"/>
          <w:rPr>
            <w:rFonts w:asciiTheme="minorHAnsi" w:hAnsiTheme="minorHAnsi"/>
          </w:rPr>
        </w:pPr>
        <w:r w:rsidRPr="00A158D8">
          <w:rPr>
            <w:rFonts w:asciiTheme="minorHAnsi" w:hAnsiTheme="minorHAnsi"/>
          </w:rPr>
          <w:t xml:space="preserve">Page </w:t>
        </w:r>
        <w:r w:rsidRPr="00A158D8">
          <w:rPr>
            <w:rFonts w:asciiTheme="minorHAnsi" w:hAnsiTheme="minorHAnsi"/>
          </w:rPr>
          <w:fldChar w:fldCharType="begin"/>
        </w:r>
        <w:r w:rsidRPr="00A158D8">
          <w:rPr>
            <w:rFonts w:asciiTheme="minorHAnsi" w:hAnsiTheme="minorHAnsi"/>
          </w:rPr>
          <w:instrText xml:space="preserve"> PAGE   \* MERGEFORMAT </w:instrText>
        </w:r>
        <w:r w:rsidRPr="00A158D8">
          <w:rPr>
            <w:rFonts w:asciiTheme="minorHAnsi" w:hAnsiTheme="minorHAnsi"/>
          </w:rPr>
          <w:fldChar w:fldCharType="separate"/>
        </w:r>
        <w:r w:rsidR="00750C3B">
          <w:rPr>
            <w:rFonts w:asciiTheme="minorHAnsi" w:hAnsiTheme="minorHAnsi"/>
            <w:noProof/>
          </w:rPr>
          <w:t>21</w:t>
        </w:r>
        <w:r w:rsidRPr="00A158D8">
          <w:rPr>
            <w:rFonts w:asciiTheme="minorHAnsi" w:hAnsiTheme="minorHAnsi"/>
          </w:rPr>
          <w:fldChar w:fldCharType="end"/>
        </w:r>
        <w:r w:rsidRPr="00A158D8">
          <w:rPr>
            <w:rFonts w:asciiTheme="minorHAnsi" w:hAnsiTheme="minorHAnsi"/>
          </w:rPr>
          <w:t xml:space="preserve"> of </w:t>
        </w:r>
        <w:r w:rsidRPr="00A158D8">
          <w:rPr>
            <w:rFonts w:asciiTheme="minorHAnsi" w:hAnsiTheme="minorHAnsi"/>
            <w:noProof/>
          </w:rPr>
          <w:fldChar w:fldCharType="begin"/>
        </w:r>
        <w:r w:rsidRPr="00A158D8">
          <w:rPr>
            <w:rFonts w:asciiTheme="minorHAnsi" w:hAnsiTheme="minorHAnsi"/>
            <w:noProof/>
          </w:rPr>
          <w:instrText xml:space="preserve"> NUMPAGES   \* MERGEFORMAT </w:instrText>
        </w:r>
        <w:r w:rsidRPr="00A158D8">
          <w:rPr>
            <w:rFonts w:asciiTheme="minorHAnsi" w:hAnsiTheme="minorHAnsi"/>
            <w:noProof/>
          </w:rPr>
          <w:fldChar w:fldCharType="separate"/>
        </w:r>
        <w:r w:rsidR="00750C3B">
          <w:rPr>
            <w:rFonts w:asciiTheme="minorHAnsi" w:hAnsiTheme="minorHAnsi"/>
            <w:noProof/>
          </w:rPr>
          <w:t>29</w:t>
        </w:r>
        <w:r w:rsidRPr="00A158D8">
          <w:rPr>
            <w:rFonts w:asciiTheme="minorHAnsi" w:hAnsiTheme="minorHAnsi"/>
            <w:noProof/>
          </w:rPr>
          <w:fldChar w:fldCharType="end"/>
        </w:r>
      </w:p>
    </w:sdtContent>
  </w:sdt>
  <w:p w:rsidR="00AA73F6" w:rsidRPr="00113794" w:rsidRDefault="00AA73F6" w:rsidP="00113794">
    <w:pPr>
      <w:pStyle w:val="Footer"/>
      <w:jc w:val="center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22F5" w:rsidRDefault="00D922F5" w:rsidP="00113794">
      <w:r>
        <w:separator/>
      </w:r>
    </w:p>
  </w:footnote>
  <w:footnote w:type="continuationSeparator" w:id="0">
    <w:p w:rsidR="00D922F5" w:rsidRDefault="00D922F5" w:rsidP="001137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363" w:rsidRPr="00F71230" w:rsidRDefault="003E0363" w:rsidP="003E0363">
    <w:pPr>
      <w:ind w:left="709"/>
      <w:jc w:val="center"/>
      <w:rPr>
        <w:rFonts w:cs="Arial"/>
        <w:color w:val="365F91" w:themeColor="accent1" w:themeShade="BF"/>
        <w:sz w:val="20"/>
        <w:szCs w:val="20"/>
      </w:rPr>
    </w:pPr>
    <w:r w:rsidRPr="00F71230">
      <w:rPr>
        <w:rFonts w:cs="Arial"/>
        <w:sz w:val="20"/>
        <w:szCs w:val="20"/>
      </w:rPr>
      <w:t>OFFICIAL</w:t>
    </w:r>
  </w:p>
  <w:p w:rsidR="003559E0" w:rsidRDefault="00A158D8">
    <w:pPr>
      <w:pStyle w:val="Header"/>
    </w:pPr>
    <w:r w:rsidRPr="00A158D8">
      <w:rPr>
        <w:rFonts w:eastAsiaTheme="minorHAnsi" w:cs="Arial"/>
        <w:b/>
        <w:bCs/>
        <w:noProof/>
        <w:color w:val="002D56"/>
        <w:sz w:val="36"/>
        <w:szCs w:val="36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D4C2408" wp14:editId="4D0F33B4">
              <wp:simplePos x="0" y="0"/>
              <wp:positionH relativeFrom="page">
                <wp:posOffset>-281940</wp:posOffset>
              </wp:positionH>
              <wp:positionV relativeFrom="paragraph">
                <wp:posOffset>-635</wp:posOffset>
              </wp:positionV>
              <wp:extent cx="3538847" cy="428625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8847" cy="428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158D8" w:rsidRPr="00A158D8" w:rsidRDefault="00A158D8" w:rsidP="00A158D8">
                          <w:pPr>
                            <w:ind w:left="709"/>
                            <w:rPr>
                              <w:rFonts w:asciiTheme="minorHAnsi" w:hAnsiTheme="minorHAnsi"/>
                              <w:b/>
                              <w:color w:val="365F91" w:themeColor="accent1" w:themeShade="BF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4C240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2.2pt;margin-top:-.05pt;width:278.65pt;height:33.7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" filled="f" stroked="f">
              <v:textbox>
                <w:txbxContent>
                  <w:p w:rsidR="00A158D8" w:rsidRPr="00A158D8" w:rsidRDefault="00A158D8" w:rsidP="00A158D8">
                    <w:pPr>
                      <w:ind w:left="709"/>
                      <w:rPr>
                        <w:rFonts w:asciiTheme="minorHAnsi" w:hAnsiTheme="minorHAnsi"/>
                        <w:b/>
                        <w:color w:val="365F91" w:themeColor="accent1" w:themeShade="BF"/>
                        <w:sz w:val="2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59E0" w:rsidRDefault="003559E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59E0" w:rsidRPr="003E0363" w:rsidRDefault="003E0363" w:rsidP="003E0363">
    <w:pPr>
      <w:ind w:left="709"/>
      <w:jc w:val="center"/>
      <w:rPr>
        <w:rFonts w:cs="Arial"/>
        <w:color w:val="365F91" w:themeColor="accent1" w:themeShade="BF"/>
        <w:sz w:val="20"/>
        <w:szCs w:val="20"/>
      </w:rPr>
    </w:pPr>
    <w:r w:rsidRPr="00F71230">
      <w:rPr>
        <w:rFonts w:cs="Arial"/>
        <w:sz w:val="20"/>
        <w:szCs w:val="20"/>
      </w:rPr>
      <w:t>OFFICIAL</w:t>
    </w:r>
    <w:r w:rsidR="00A158D8" w:rsidRPr="005971EA">
      <w:rPr>
        <w:rFonts w:cs="Arial"/>
        <w:b/>
        <w:bCs/>
        <w:noProof/>
        <w:color w:val="002D56"/>
        <w:sz w:val="36"/>
        <w:szCs w:val="36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5D4C2408" wp14:editId="4D0F33B4">
              <wp:simplePos x="0" y="0"/>
              <wp:positionH relativeFrom="column">
                <wp:posOffset>-1150620</wp:posOffset>
              </wp:positionH>
              <wp:positionV relativeFrom="paragraph">
                <wp:posOffset>-46355</wp:posOffset>
              </wp:positionV>
              <wp:extent cx="3538847" cy="428625"/>
              <wp:effectExtent l="0" t="0" r="0" b="0"/>
              <wp:wrapNone/>
              <wp:docPr id="2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8847" cy="428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158D8" w:rsidRPr="00A158D8" w:rsidRDefault="00A158D8" w:rsidP="00A158D8">
                          <w:pPr>
                            <w:ind w:left="709"/>
                            <w:rPr>
                              <w:rFonts w:asciiTheme="minorHAnsi" w:hAnsiTheme="minorHAnsi"/>
                              <w:b/>
                              <w:color w:val="365F91" w:themeColor="accent1" w:themeShade="BF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4C240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90.6pt;margin-top:-3.65pt;width:278.65pt;height:33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" filled="f" stroked="f">
              <v:textbox>
                <w:txbxContent>
                  <w:p w:rsidR="00A158D8" w:rsidRPr="00A158D8" w:rsidRDefault="00A158D8" w:rsidP="00A158D8">
                    <w:pPr>
                      <w:ind w:left="709"/>
                      <w:rPr>
                        <w:rFonts w:asciiTheme="minorHAnsi" w:hAnsiTheme="minorHAnsi"/>
                        <w:b/>
                        <w:color w:val="365F91" w:themeColor="accent1" w:themeShade="BF"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59E0" w:rsidRDefault="003559E0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59E0" w:rsidRDefault="003559E0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59E0" w:rsidRPr="003E0363" w:rsidRDefault="003E0363" w:rsidP="003E0363">
    <w:pPr>
      <w:ind w:left="709"/>
      <w:jc w:val="center"/>
      <w:rPr>
        <w:rFonts w:cs="Arial"/>
        <w:color w:val="365F91" w:themeColor="accent1" w:themeShade="BF"/>
        <w:sz w:val="20"/>
        <w:szCs w:val="20"/>
      </w:rPr>
    </w:pPr>
    <w:r w:rsidRPr="00F71230">
      <w:rPr>
        <w:rFonts w:cs="Arial"/>
        <w:sz w:val="20"/>
        <w:szCs w:val="20"/>
      </w:rPr>
      <w:t>OFFICIAL</w:t>
    </w:r>
    <w:r w:rsidR="00A158D8" w:rsidRPr="005971EA">
      <w:rPr>
        <w:rFonts w:cs="Arial"/>
        <w:b/>
        <w:bCs/>
        <w:noProof/>
        <w:color w:val="002D56"/>
        <w:sz w:val="36"/>
        <w:szCs w:val="36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5D4C2408" wp14:editId="4D0F33B4">
              <wp:simplePos x="0" y="0"/>
              <wp:positionH relativeFrom="column">
                <wp:posOffset>-678180</wp:posOffset>
              </wp:positionH>
              <wp:positionV relativeFrom="paragraph">
                <wp:posOffset>-23495</wp:posOffset>
              </wp:positionV>
              <wp:extent cx="3538847" cy="428625"/>
              <wp:effectExtent l="0" t="0" r="0" b="0"/>
              <wp:wrapNone/>
              <wp:docPr id="3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8847" cy="428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158D8" w:rsidRPr="00A158D8" w:rsidRDefault="00A158D8" w:rsidP="00A158D8">
                          <w:pPr>
                            <w:ind w:left="709"/>
                            <w:rPr>
                              <w:rFonts w:asciiTheme="minorHAnsi" w:hAnsiTheme="minorHAnsi"/>
                              <w:b/>
                              <w:color w:val="365F91" w:themeColor="accent1" w:themeShade="BF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4C240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-53.4pt;margin-top:-1.85pt;width:278.65pt;height:33.7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" filled="f" stroked="f">
              <v:textbox>
                <w:txbxContent>
                  <w:p w:rsidR="00A158D8" w:rsidRPr="00A158D8" w:rsidRDefault="00A158D8" w:rsidP="00A158D8">
                    <w:pPr>
                      <w:ind w:left="709"/>
                      <w:rPr>
                        <w:rFonts w:asciiTheme="minorHAnsi" w:hAnsiTheme="minorHAnsi"/>
                        <w:b/>
                        <w:color w:val="365F91" w:themeColor="accent1" w:themeShade="BF"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59E0" w:rsidRDefault="003559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270A59"/>
    <w:multiLevelType w:val="multilevel"/>
    <w:tmpl w:val="9750805C"/>
    <w:lvl w:ilvl="0">
      <w:start w:val="1"/>
      <w:numFmt w:val="decimal"/>
      <w:pStyle w:val="Heading1"/>
      <w:lvlText w:val="%1."/>
      <w:lvlJc w:val="left"/>
      <w:pPr>
        <w:ind w:left="644" w:hanging="360"/>
      </w:pPr>
      <w:rPr>
        <w:rFonts w:hint="default"/>
        <w:i w:val="0"/>
        <w:color w:val="000000" w:themeColor="text1"/>
        <w:sz w:val="48"/>
        <w:szCs w:val="28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i w:val="0"/>
        <w:color w:val="auto"/>
        <w:sz w:val="40"/>
        <w:szCs w:val="40"/>
      </w:rPr>
    </w:lvl>
    <w:lvl w:ilvl="2">
      <w:start w:val="1"/>
      <w:numFmt w:val="decimal"/>
      <w:pStyle w:val="Heading3"/>
      <w:lvlText w:val="%1.%2.%3"/>
      <w:lvlJc w:val="left"/>
      <w:pPr>
        <w:ind w:left="1004" w:hanging="720"/>
      </w:pPr>
      <w:rPr>
        <w:b/>
        <w:sz w:val="24"/>
        <w:szCs w:val="24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54D6EE6"/>
    <w:multiLevelType w:val="multilevel"/>
    <w:tmpl w:val="6B6456FA"/>
    <w:styleLink w:val="111111"/>
    <w:lvl w:ilvl="0">
      <w:start w:val="1"/>
      <w:numFmt w:val="decimal"/>
      <w:lvlText w:val="%1.0"/>
      <w:lvlJc w:val="left"/>
      <w:pPr>
        <w:tabs>
          <w:tab w:val="num" w:pos="851"/>
        </w:tabs>
        <w:ind w:left="851" w:hanging="491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08"/>
        </w:tabs>
        <w:ind w:left="157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2" w15:restartNumberingAfterBreak="0">
    <w:nsid w:val="46A279B3"/>
    <w:multiLevelType w:val="multilevel"/>
    <w:tmpl w:val="316E960E"/>
    <w:lvl w:ilvl="0">
      <w:start w:val="1"/>
      <w:numFmt w:val="decimal"/>
      <w:lvlText w:val="%1.0"/>
      <w:lvlJc w:val="left"/>
      <w:pPr>
        <w:ind w:left="720" w:hanging="720"/>
      </w:pPr>
      <w:rPr>
        <w:strike w:val="0"/>
        <w:dstrike w:val="0"/>
        <w:u w:val="none"/>
        <w:effect w:val="none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strike w:val="0"/>
        <w:dstrike w:val="0"/>
        <w:u w:val="none"/>
        <w:effect w:val="none"/>
      </w:rPr>
    </w:lvl>
  </w:abstractNum>
  <w:abstractNum w:abstractNumId="3" w15:restartNumberingAfterBreak="0">
    <w:nsid w:val="76B84F2B"/>
    <w:multiLevelType w:val="multilevel"/>
    <w:tmpl w:val="A9EC52E2"/>
    <w:lvl w:ilvl="0">
      <w:start w:val="1"/>
      <w:numFmt w:val="decimal"/>
      <w:pStyle w:val="StyleBodyText12pt"/>
      <w:lvlText w:val="%1.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sz w:val="24"/>
        <w:szCs w:val="24"/>
      </w:rPr>
    </w:lvl>
    <w:lvl w:ilvl="1">
      <w:numFmt w:val="decimal"/>
      <w:pStyle w:val="BodyText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 w:val="0"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863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BED"/>
    <w:rsid w:val="00000488"/>
    <w:rsid w:val="00000707"/>
    <w:rsid w:val="00002477"/>
    <w:rsid w:val="00002764"/>
    <w:rsid w:val="000033A1"/>
    <w:rsid w:val="00003767"/>
    <w:rsid w:val="0000664D"/>
    <w:rsid w:val="00006953"/>
    <w:rsid w:val="000121AD"/>
    <w:rsid w:val="000128F3"/>
    <w:rsid w:val="0001350C"/>
    <w:rsid w:val="00014638"/>
    <w:rsid w:val="00014AEE"/>
    <w:rsid w:val="00014CF2"/>
    <w:rsid w:val="00014D47"/>
    <w:rsid w:val="00015517"/>
    <w:rsid w:val="000163C4"/>
    <w:rsid w:val="000175F8"/>
    <w:rsid w:val="0002005C"/>
    <w:rsid w:val="00020237"/>
    <w:rsid w:val="0002195F"/>
    <w:rsid w:val="00024B15"/>
    <w:rsid w:val="00026538"/>
    <w:rsid w:val="00026A02"/>
    <w:rsid w:val="00027207"/>
    <w:rsid w:val="00027AAA"/>
    <w:rsid w:val="00030890"/>
    <w:rsid w:val="00030A9A"/>
    <w:rsid w:val="00030FEF"/>
    <w:rsid w:val="00031880"/>
    <w:rsid w:val="000327BC"/>
    <w:rsid w:val="000338F2"/>
    <w:rsid w:val="00033BB7"/>
    <w:rsid w:val="00034AD1"/>
    <w:rsid w:val="0003698A"/>
    <w:rsid w:val="00036E1C"/>
    <w:rsid w:val="000373B8"/>
    <w:rsid w:val="00041910"/>
    <w:rsid w:val="000426D2"/>
    <w:rsid w:val="00042C68"/>
    <w:rsid w:val="00043457"/>
    <w:rsid w:val="00043DA9"/>
    <w:rsid w:val="000443B4"/>
    <w:rsid w:val="000443F1"/>
    <w:rsid w:val="00044447"/>
    <w:rsid w:val="00045471"/>
    <w:rsid w:val="00046656"/>
    <w:rsid w:val="00047487"/>
    <w:rsid w:val="00052678"/>
    <w:rsid w:val="00052D5B"/>
    <w:rsid w:val="0005344F"/>
    <w:rsid w:val="00055A45"/>
    <w:rsid w:val="000573B0"/>
    <w:rsid w:val="000600A4"/>
    <w:rsid w:val="000613B7"/>
    <w:rsid w:val="00062D53"/>
    <w:rsid w:val="000630EE"/>
    <w:rsid w:val="000635F7"/>
    <w:rsid w:val="00063C3D"/>
    <w:rsid w:val="00063E82"/>
    <w:rsid w:val="00064EE5"/>
    <w:rsid w:val="00064F9E"/>
    <w:rsid w:val="0006514C"/>
    <w:rsid w:val="00065B7F"/>
    <w:rsid w:val="00066105"/>
    <w:rsid w:val="00067275"/>
    <w:rsid w:val="0006741F"/>
    <w:rsid w:val="0007136C"/>
    <w:rsid w:val="00072B81"/>
    <w:rsid w:val="00072BC7"/>
    <w:rsid w:val="000741CF"/>
    <w:rsid w:val="00076646"/>
    <w:rsid w:val="0007782A"/>
    <w:rsid w:val="000779A1"/>
    <w:rsid w:val="00077CA2"/>
    <w:rsid w:val="000805D9"/>
    <w:rsid w:val="00080A8F"/>
    <w:rsid w:val="00081B4C"/>
    <w:rsid w:val="00083234"/>
    <w:rsid w:val="000835D1"/>
    <w:rsid w:val="00084732"/>
    <w:rsid w:val="00085E3C"/>
    <w:rsid w:val="0008639E"/>
    <w:rsid w:val="000863BF"/>
    <w:rsid w:val="00086D9D"/>
    <w:rsid w:val="00087AB4"/>
    <w:rsid w:val="00090794"/>
    <w:rsid w:val="00093710"/>
    <w:rsid w:val="00094A94"/>
    <w:rsid w:val="00095449"/>
    <w:rsid w:val="000974F5"/>
    <w:rsid w:val="00097E44"/>
    <w:rsid w:val="00097EA4"/>
    <w:rsid w:val="000A0D45"/>
    <w:rsid w:val="000A0D83"/>
    <w:rsid w:val="000A0FE4"/>
    <w:rsid w:val="000A2C18"/>
    <w:rsid w:val="000A328C"/>
    <w:rsid w:val="000A3DE3"/>
    <w:rsid w:val="000A42AE"/>
    <w:rsid w:val="000A6693"/>
    <w:rsid w:val="000A71C0"/>
    <w:rsid w:val="000A7D2D"/>
    <w:rsid w:val="000B143E"/>
    <w:rsid w:val="000B2524"/>
    <w:rsid w:val="000B301C"/>
    <w:rsid w:val="000B39E7"/>
    <w:rsid w:val="000B5FB6"/>
    <w:rsid w:val="000B6354"/>
    <w:rsid w:val="000C028A"/>
    <w:rsid w:val="000C0969"/>
    <w:rsid w:val="000C239D"/>
    <w:rsid w:val="000C27C1"/>
    <w:rsid w:val="000C2BB0"/>
    <w:rsid w:val="000C3233"/>
    <w:rsid w:val="000C37BD"/>
    <w:rsid w:val="000C3983"/>
    <w:rsid w:val="000C52CD"/>
    <w:rsid w:val="000C5BBA"/>
    <w:rsid w:val="000C5F29"/>
    <w:rsid w:val="000C5FBA"/>
    <w:rsid w:val="000C6928"/>
    <w:rsid w:val="000D1295"/>
    <w:rsid w:val="000D25F2"/>
    <w:rsid w:val="000D2939"/>
    <w:rsid w:val="000D32D2"/>
    <w:rsid w:val="000D3FF3"/>
    <w:rsid w:val="000D441D"/>
    <w:rsid w:val="000D4707"/>
    <w:rsid w:val="000E0D87"/>
    <w:rsid w:val="000E0F61"/>
    <w:rsid w:val="000E157F"/>
    <w:rsid w:val="000E1B25"/>
    <w:rsid w:val="000E4476"/>
    <w:rsid w:val="000E4A7F"/>
    <w:rsid w:val="000E4C7A"/>
    <w:rsid w:val="000E5C9B"/>
    <w:rsid w:val="000E7AEB"/>
    <w:rsid w:val="000F062E"/>
    <w:rsid w:val="000F0AF2"/>
    <w:rsid w:val="000F1F65"/>
    <w:rsid w:val="000F48C5"/>
    <w:rsid w:val="000F5151"/>
    <w:rsid w:val="000F61FB"/>
    <w:rsid w:val="000F6291"/>
    <w:rsid w:val="000F6494"/>
    <w:rsid w:val="000F7924"/>
    <w:rsid w:val="00101C5E"/>
    <w:rsid w:val="00101F4E"/>
    <w:rsid w:val="00102635"/>
    <w:rsid w:val="001032C3"/>
    <w:rsid w:val="001035D5"/>
    <w:rsid w:val="00104AB8"/>
    <w:rsid w:val="0010503F"/>
    <w:rsid w:val="00105058"/>
    <w:rsid w:val="001056BA"/>
    <w:rsid w:val="001058C7"/>
    <w:rsid w:val="00106CEB"/>
    <w:rsid w:val="001104E5"/>
    <w:rsid w:val="001117AD"/>
    <w:rsid w:val="00111D9C"/>
    <w:rsid w:val="00113794"/>
    <w:rsid w:val="00114374"/>
    <w:rsid w:val="00114D44"/>
    <w:rsid w:val="001150DC"/>
    <w:rsid w:val="0011737B"/>
    <w:rsid w:val="00117AFF"/>
    <w:rsid w:val="00120719"/>
    <w:rsid w:val="001220EB"/>
    <w:rsid w:val="00122456"/>
    <w:rsid w:val="00122667"/>
    <w:rsid w:val="00122B8F"/>
    <w:rsid w:val="001230D6"/>
    <w:rsid w:val="0012368E"/>
    <w:rsid w:val="00123EA8"/>
    <w:rsid w:val="00123F88"/>
    <w:rsid w:val="001240A2"/>
    <w:rsid w:val="00124BBC"/>
    <w:rsid w:val="00125377"/>
    <w:rsid w:val="00126487"/>
    <w:rsid w:val="001305C7"/>
    <w:rsid w:val="001318C9"/>
    <w:rsid w:val="0013213D"/>
    <w:rsid w:val="001327A2"/>
    <w:rsid w:val="00135216"/>
    <w:rsid w:val="00135443"/>
    <w:rsid w:val="0013597C"/>
    <w:rsid w:val="00135F85"/>
    <w:rsid w:val="001363C8"/>
    <w:rsid w:val="00136F9C"/>
    <w:rsid w:val="001372AB"/>
    <w:rsid w:val="00137F6C"/>
    <w:rsid w:val="00140F21"/>
    <w:rsid w:val="001435AA"/>
    <w:rsid w:val="001436ED"/>
    <w:rsid w:val="00144FE0"/>
    <w:rsid w:val="00145520"/>
    <w:rsid w:val="00145B1E"/>
    <w:rsid w:val="00145C8C"/>
    <w:rsid w:val="00145F34"/>
    <w:rsid w:val="001462D3"/>
    <w:rsid w:val="00146B82"/>
    <w:rsid w:val="001474E1"/>
    <w:rsid w:val="00147960"/>
    <w:rsid w:val="00147F07"/>
    <w:rsid w:val="00150465"/>
    <w:rsid w:val="00150B71"/>
    <w:rsid w:val="001518B9"/>
    <w:rsid w:val="001522C3"/>
    <w:rsid w:val="001524F4"/>
    <w:rsid w:val="0015443F"/>
    <w:rsid w:val="00154A37"/>
    <w:rsid w:val="00154B05"/>
    <w:rsid w:val="001550BA"/>
    <w:rsid w:val="00155187"/>
    <w:rsid w:val="0015615D"/>
    <w:rsid w:val="001573DF"/>
    <w:rsid w:val="001577F5"/>
    <w:rsid w:val="001578A3"/>
    <w:rsid w:val="001600FB"/>
    <w:rsid w:val="00160636"/>
    <w:rsid w:val="00160FF9"/>
    <w:rsid w:val="001624DA"/>
    <w:rsid w:val="001625E1"/>
    <w:rsid w:val="00163C97"/>
    <w:rsid w:val="00164EA0"/>
    <w:rsid w:val="00166166"/>
    <w:rsid w:val="00167E1B"/>
    <w:rsid w:val="00170AC1"/>
    <w:rsid w:val="00171E41"/>
    <w:rsid w:val="001723D5"/>
    <w:rsid w:val="00172C19"/>
    <w:rsid w:val="00172C21"/>
    <w:rsid w:val="0017444B"/>
    <w:rsid w:val="001809F0"/>
    <w:rsid w:val="00181412"/>
    <w:rsid w:val="00182F9A"/>
    <w:rsid w:val="001832C3"/>
    <w:rsid w:val="0018448D"/>
    <w:rsid w:val="00186961"/>
    <w:rsid w:val="00187740"/>
    <w:rsid w:val="0018790D"/>
    <w:rsid w:val="00187BC6"/>
    <w:rsid w:val="001908A8"/>
    <w:rsid w:val="001930A2"/>
    <w:rsid w:val="00193354"/>
    <w:rsid w:val="00196F17"/>
    <w:rsid w:val="00197BF9"/>
    <w:rsid w:val="001A0CE5"/>
    <w:rsid w:val="001A14BD"/>
    <w:rsid w:val="001A1991"/>
    <w:rsid w:val="001A33A9"/>
    <w:rsid w:val="001A37F4"/>
    <w:rsid w:val="001A46F1"/>
    <w:rsid w:val="001A4A71"/>
    <w:rsid w:val="001A5046"/>
    <w:rsid w:val="001A5920"/>
    <w:rsid w:val="001A5B25"/>
    <w:rsid w:val="001A5BA4"/>
    <w:rsid w:val="001A620B"/>
    <w:rsid w:val="001A688B"/>
    <w:rsid w:val="001A6D67"/>
    <w:rsid w:val="001A71CE"/>
    <w:rsid w:val="001B0000"/>
    <w:rsid w:val="001B05E8"/>
    <w:rsid w:val="001B1003"/>
    <w:rsid w:val="001B1541"/>
    <w:rsid w:val="001B1D38"/>
    <w:rsid w:val="001B21E7"/>
    <w:rsid w:val="001B2A0F"/>
    <w:rsid w:val="001B30DC"/>
    <w:rsid w:val="001B3DFD"/>
    <w:rsid w:val="001B4C24"/>
    <w:rsid w:val="001B503A"/>
    <w:rsid w:val="001B7C70"/>
    <w:rsid w:val="001C08FA"/>
    <w:rsid w:val="001C35EA"/>
    <w:rsid w:val="001C66EF"/>
    <w:rsid w:val="001C6B6B"/>
    <w:rsid w:val="001D02BD"/>
    <w:rsid w:val="001D0E20"/>
    <w:rsid w:val="001D2172"/>
    <w:rsid w:val="001D2409"/>
    <w:rsid w:val="001D2D7C"/>
    <w:rsid w:val="001D2F97"/>
    <w:rsid w:val="001D3A61"/>
    <w:rsid w:val="001D5374"/>
    <w:rsid w:val="001D56A6"/>
    <w:rsid w:val="001D6123"/>
    <w:rsid w:val="001D6576"/>
    <w:rsid w:val="001D7C55"/>
    <w:rsid w:val="001E2E03"/>
    <w:rsid w:val="001E3791"/>
    <w:rsid w:val="001E4834"/>
    <w:rsid w:val="001E58DF"/>
    <w:rsid w:val="001E6992"/>
    <w:rsid w:val="001E7111"/>
    <w:rsid w:val="001E719A"/>
    <w:rsid w:val="001F0649"/>
    <w:rsid w:val="001F2334"/>
    <w:rsid w:val="001F2362"/>
    <w:rsid w:val="001F251F"/>
    <w:rsid w:val="001F2722"/>
    <w:rsid w:val="001F2E5F"/>
    <w:rsid w:val="001F2F70"/>
    <w:rsid w:val="001F33F9"/>
    <w:rsid w:val="001F3ECE"/>
    <w:rsid w:val="001F5633"/>
    <w:rsid w:val="001F5936"/>
    <w:rsid w:val="001F5D87"/>
    <w:rsid w:val="001F5E27"/>
    <w:rsid w:val="001F5FC0"/>
    <w:rsid w:val="001F7477"/>
    <w:rsid w:val="001F762C"/>
    <w:rsid w:val="001F7CC3"/>
    <w:rsid w:val="00200283"/>
    <w:rsid w:val="002003D0"/>
    <w:rsid w:val="00200CD0"/>
    <w:rsid w:val="0020132F"/>
    <w:rsid w:val="00202CE9"/>
    <w:rsid w:val="00203A22"/>
    <w:rsid w:val="00204626"/>
    <w:rsid w:val="002051B8"/>
    <w:rsid w:val="002054E6"/>
    <w:rsid w:val="00206D85"/>
    <w:rsid w:val="0020758C"/>
    <w:rsid w:val="00210729"/>
    <w:rsid w:val="00212088"/>
    <w:rsid w:val="002121CE"/>
    <w:rsid w:val="002133F3"/>
    <w:rsid w:val="002149E8"/>
    <w:rsid w:val="00214B5C"/>
    <w:rsid w:val="00217656"/>
    <w:rsid w:val="00221707"/>
    <w:rsid w:val="00223EAC"/>
    <w:rsid w:val="00224042"/>
    <w:rsid w:val="00225B8D"/>
    <w:rsid w:val="00227E7E"/>
    <w:rsid w:val="00230AB7"/>
    <w:rsid w:val="00232FC8"/>
    <w:rsid w:val="002359FB"/>
    <w:rsid w:val="00236386"/>
    <w:rsid w:val="00237913"/>
    <w:rsid w:val="00237F9B"/>
    <w:rsid w:val="00240228"/>
    <w:rsid w:val="002428E0"/>
    <w:rsid w:val="00242D1C"/>
    <w:rsid w:val="002430F4"/>
    <w:rsid w:val="0024352A"/>
    <w:rsid w:val="002439BB"/>
    <w:rsid w:val="00244691"/>
    <w:rsid w:val="00244999"/>
    <w:rsid w:val="002459BF"/>
    <w:rsid w:val="00245B2C"/>
    <w:rsid w:val="0024647F"/>
    <w:rsid w:val="0024699F"/>
    <w:rsid w:val="00250AD0"/>
    <w:rsid w:val="002515E0"/>
    <w:rsid w:val="002518C7"/>
    <w:rsid w:val="00253B39"/>
    <w:rsid w:val="00254440"/>
    <w:rsid w:val="00255811"/>
    <w:rsid w:val="00255E3A"/>
    <w:rsid w:val="00256497"/>
    <w:rsid w:val="00256851"/>
    <w:rsid w:val="00256B3A"/>
    <w:rsid w:val="00256DE4"/>
    <w:rsid w:val="00257347"/>
    <w:rsid w:val="00262FB3"/>
    <w:rsid w:val="0026393E"/>
    <w:rsid w:val="00263DAF"/>
    <w:rsid w:val="0026558D"/>
    <w:rsid w:val="00265FA2"/>
    <w:rsid w:val="002661DF"/>
    <w:rsid w:val="00267718"/>
    <w:rsid w:val="0027033E"/>
    <w:rsid w:val="002709FB"/>
    <w:rsid w:val="00270A1B"/>
    <w:rsid w:val="00270E41"/>
    <w:rsid w:val="002736D0"/>
    <w:rsid w:val="0027381B"/>
    <w:rsid w:val="002767F0"/>
    <w:rsid w:val="00277723"/>
    <w:rsid w:val="00280289"/>
    <w:rsid w:val="002818E0"/>
    <w:rsid w:val="00282C59"/>
    <w:rsid w:val="00284655"/>
    <w:rsid w:val="00284E94"/>
    <w:rsid w:val="0028520E"/>
    <w:rsid w:val="0028638D"/>
    <w:rsid w:val="00286607"/>
    <w:rsid w:val="00286F7B"/>
    <w:rsid w:val="0029078B"/>
    <w:rsid w:val="00291C34"/>
    <w:rsid w:val="00291E5D"/>
    <w:rsid w:val="002920A5"/>
    <w:rsid w:val="002962B2"/>
    <w:rsid w:val="00296960"/>
    <w:rsid w:val="00297EA1"/>
    <w:rsid w:val="002A1707"/>
    <w:rsid w:val="002A1E03"/>
    <w:rsid w:val="002A1F12"/>
    <w:rsid w:val="002A2134"/>
    <w:rsid w:val="002A2644"/>
    <w:rsid w:val="002A300A"/>
    <w:rsid w:val="002A407F"/>
    <w:rsid w:val="002A44E1"/>
    <w:rsid w:val="002A53EC"/>
    <w:rsid w:val="002A55C9"/>
    <w:rsid w:val="002A57FD"/>
    <w:rsid w:val="002A6CD9"/>
    <w:rsid w:val="002A6CFC"/>
    <w:rsid w:val="002B129F"/>
    <w:rsid w:val="002B1DF8"/>
    <w:rsid w:val="002B23C8"/>
    <w:rsid w:val="002B383B"/>
    <w:rsid w:val="002B44FF"/>
    <w:rsid w:val="002B4692"/>
    <w:rsid w:val="002B47F8"/>
    <w:rsid w:val="002B5656"/>
    <w:rsid w:val="002B6D0A"/>
    <w:rsid w:val="002C0662"/>
    <w:rsid w:val="002C22F8"/>
    <w:rsid w:val="002C31EE"/>
    <w:rsid w:val="002C365D"/>
    <w:rsid w:val="002C3B85"/>
    <w:rsid w:val="002C3BCA"/>
    <w:rsid w:val="002C3CEE"/>
    <w:rsid w:val="002C5274"/>
    <w:rsid w:val="002C677C"/>
    <w:rsid w:val="002C68B0"/>
    <w:rsid w:val="002C6B09"/>
    <w:rsid w:val="002C74DE"/>
    <w:rsid w:val="002D0DE8"/>
    <w:rsid w:val="002D26B4"/>
    <w:rsid w:val="002D2E99"/>
    <w:rsid w:val="002D39E2"/>
    <w:rsid w:val="002D3F78"/>
    <w:rsid w:val="002D43B1"/>
    <w:rsid w:val="002D4903"/>
    <w:rsid w:val="002D4BEA"/>
    <w:rsid w:val="002D5703"/>
    <w:rsid w:val="002D5DF8"/>
    <w:rsid w:val="002D617C"/>
    <w:rsid w:val="002D7716"/>
    <w:rsid w:val="002D7A0E"/>
    <w:rsid w:val="002D7D0B"/>
    <w:rsid w:val="002E0D09"/>
    <w:rsid w:val="002E151F"/>
    <w:rsid w:val="002E1793"/>
    <w:rsid w:val="002E1EE2"/>
    <w:rsid w:val="002E3661"/>
    <w:rsid w:val="002E4183"/>
    <w:rsid w:val="002E7872"/>
    <w:rsid w:val="002F0068"/>
    <w:rsid w:val="002F01A0"/>
    <w:rsid w:val="002F0981"/>
    <w:rsid w:val="002F2AB3"/>
    <w:rsid w:val="002F3AEC"/>
    <w:rsid w:val="002F46FC"/>
    <w:rsid w:val="002F483F"/>
    <w:rsid w:val="002F4957"/>
    <w:rsid w:val="002F568F"/>
    <w:rsid w:val="002F70D5"/>
    <w:rsid w:val="003007DB"/>
    <w:rsid w:val="00301219"/>
    <w:rsid w:val="0030141E"/>
    <w:rsid w:val="00301D49"/>
    <w:rsid w:val="003029FB"/>
    <w:rsid w:val="00303632"/>
    <w:rsid w:val="00304EA4"/>
    <w:rsid w:val="00306746"/>
    <w:rsid w:val="00306927"/>
    <w:rsid w:val="003070AD"/>
    <w:rsid w:val="00307413"/>
    <w:rsid w:val="00307FC2"/>
    <w:rsid w:val="0031018E"/>
    <w:rsid w:val="00310D69"/>
    <w:rsid w:val="00311D9E"/>
    <w:rsid w:val="003120AE"/>
    <w:rsid w:val="0031210D"/>
    <w:rsid w:val="00313865"/>
    <w:rsid w:val="0031432E"/>
    <w:rsid w:val="0031551B"/>
    <w:rsid w:val="00316B64"/>
    <w:rsid w:val="00316C08"/>
    <w:rsid w:val="00316D9A"/>
    <w:rsid w:val="0031749F"/>
    <w:rsid w:val="00317E5C"/>
    <w:rsid w:val="0032134F"/>
    <w:rsid w:val="00323A1B"/>
    <w:rsid w:val="003242E2"/>
    <w:rsid w:val="00324F7D"/>
    <w:rsid w:val="003251FD"/>
    <w:rsid w:val="003254ED"/>
    <w:rsid w:val="003259D2"/>
    <w:rsid w:val="00325BA9"/>
    <w:rsid w:val="00325EFA"/>
    <w:rsid w:val="00330C95"/>
    <w:rsid w:val="00330F92"/>
    <w:rsid w:val="0033120E"/>
    <w:rsid w:val="00331A4D"/>
    <w:rsid w:val="0033359C"/>
    <w:rsid w:val="003340A5"/>
    <w:rsid w:val="00337B95"/>
    <w:rsid w:val="0034000E"/>
    <w:rsid w:val="00340FA1"/>
    <w:rsid w:val="00342618"/>
    <w:rsid w:val="003426EA"/>
    <w:rsid w:val="00342D08"/>
    <w:rsid w:val="00343C76"/>
    <w:rsid w:val="00343C7D"/>
    <w:rsid w:val="00345828"/>
    <w:rsid w:val="00347084"/>
    <w:rsid w:val="0035027F"/>
    <w:rsid w:val="003502B8"/>
    <w:rsid w:val="00350D01"/>
    <w:rsid w:val="003529FE"/>
    <w:rsid w:val="00353083"/>
    <w:rsid w:val="003544FD"/>
    <w:rsid w:val="00354575"/>
    <w:rsid w:val="003545CF"/>
    <w:rsid w:val="003559E0"/>
    <w:rsid w:val="003564DD"/>
    <w:rsid w:val="0035661A"/>
    <w:rsid w:val="003571D7"/>
    <w:rsid w:val="003571DD"/>
    <w:rsid w:val="0035787C"/>
    <w:rsid w:val="00360243"/>
    <w:rsid w:val="00360330"/>
    <w:rsid w:val="00360FB2"/>
    <w:rsid w:val="003612AA"/>
    <w:rsid w:val="003619B6"/>
    <w:rsid w:val="00362C83"/>
    <w:rsid w:val="00362FC6"/>
    <w:rsid w:val="00363015"/>
    <w:rsid w:val="00363206"/>
    <w:rsid w:val="00363291"/>
    <w:rsid w:val="003637EF"/>
    <w:rsid w:val="00364075"/>
    <w:rsid w:val="00364DF5"/>
    <w:rsid w:val="0036650F"/>
    <w:rsid w:val="0036767E"/>
    <w:rsid w:val="00370CB3"/>
    <w:rsid w:val="00371010"/>
    <w:rsid w:val="003745EC"/>
    <w:rsid w:val="00374FCF"/>
    <w:rsid w:val="00376A66"/>
    <w:rsid w:val="00377F3B"/>
    <w:rsid w:val="0038011F"/>
    <w:rsid w:val="003804D1"/>
    <w:rsid w:val="00380CCD"/>
    <w:rsid w:val="00381BF6"/>
    <w:rsid w:val="00382938"/>
    <w:rsid w:val="003841F6"/>
    <w:rsid w:val="0038590B"/>
    <w:rsid w:val="0038693B"/>
    <w:rsid w:val="00387778"/>
    <w:rsid w:val="0038783E"/>
    <w:rsid w:val="00390EC4"/>
    <w:rsid w:val="0039101E"/>
    <w:rsid w:val="0039158A"/>
    <w:rsid w:val="00391A80"/>
    <w:rsid w:val="00392B1A"/>
    <w:rsid w:val="003932D1"/>
    <w:rsid w:val="00393C72"/>
    <w:rsid w:val="00393FE2"/>
    <w:rsid w:val="00394955"/>
    <w:rsid w:val="00394B60"/>
    <w:rsid w:val="00395F6F"/>
    <w:rsid w:val="0039627F"/>
    <w:rsid w:val="00396BBD"/>
    <w:rsid w:val="003A0D27"/>
    <w:rsid w:val="003A1126"/>
    <w:rsid w:val="003A1E5E"/>
    <w:rsid w:val="003A25B5"/>
    <w:rsid w:val="003A3AD0"/>
    <w:rsid w:val="003A4DC7"/>
    <w:rsid w:val="003A6F52"/>
    <w:rsid w:val="003A70B8"/>
    <w:rsid w:val="003A7A1D"/>
    <w:rsid w:val="003A7A83"/>
    <w:rsid w:val="003B1F1D"/>
    <w:rsid w:val="003B2631"/>
    <w:rsid w:val="003B2C9F"/>
    <w:rsid w:val="003B49E7"/>
    <w:rsid w:val="003B4A87"/>
    <w:rsid w:val="003B4B46"/>
    <w:rsid w:val="003B5A11"/>
    <w:rsid w:val="003B6568"/>
    <w:rsid w:val="003B67F7"/>
    <w:rsid w:val="003B69BE"/>
    <w:rsid w:val="003B789F"/>
    <w:rsid w:val="003C2A86"/>
    <w:rsid w:val="003C463F"/>
    <w:rsid w:val="003C4BC8"/>
    <w:rsid w:val="003C4E5C"/>
    <w:rsid w:val="003C58EA"/>
    <w:rsid w:val="003C5A29"/>
    <w:rsid w:val="003D275A"/>
    <w:rsid w:val="003D2B60"/>
    <w:rsid w:val="003D2E06"/>
    <w:rsid w:val="003D35B0"/>
    <w:rsid w:val="003D3690"/>
    <w:rsid w:val="003D4C82"/>
    <w:rsid w:val="003D700A"/>
    <w:rsid w:val="003D7059"/>
    <w:rsid w:val="003E0363"/>
    <w:rsid w:val="003E0F02"/>
    <w:rsid w:val="003E0FF8"/>
    <w:rsid w:val="003E1286"/>
    <w:rsid w:val="003E1845"/>
    <w:rsid w:val="003E28CC"/>
    <w:rsid w:val="003E2AFF"/>
    <w:rsid w:val="003E3325"/>
    <w:rsid w:val="003E35FF"/>
    <w:rsid w:val="003E3C0B"/>
    <w:rsid w:val="003E489C"/>
    <w:rsid w:val="003E6220"/>
    <w:rsid w:val="003E6499"/>
    <w:rsid w:val="003E656B"/>
    <w:rsid w:val="003E6BAC"/>
    <w:rsid w:val="003E7AC3"/>
    <w:rsid w:val="003F0889"/>
    <w:rsid w:val="003F09DA"/>
    <w:rsid w:val="003F0ABF"/>
    <w:rsid w:val="003F3329"/>
    <w:rsid w:val="003F3342"/>
    <w:rsid w:val="003F3603"/>
    <w:rsid w:val="003F3AB0"/>
    <w:rsid w:val="003F4161"/>
    <w:rsid w:val="003F470B"/>
    <w:rsid w:val="003F6392"/>
    <w:rsid w:val="004014ED"/>
    <w:rsid w:val="004018C5"/>
    <w:rsid w:val="00401E4B"/>
    <w:rsid w:val="0040265F"/>
    <w:rsid w:val="00402760"/>
    <w:rsid w:val="00402C79"/>
    <w:rsid w:val="00402E69"/>
    <w:rsid w:val="00404756"/>
    <w:rsid w:val="00405367"/>
    <w:rsid w:val="00405AAA"/>
    <w:rsid w:val="00406042"/>
    <w:rsid w:val="00406050"/>
    <w:rsid w:val="00406084"/>
    <w:rsid w:val="004112B1"/>
    <w:rsid w:val="004122C3"/>
    <w:rsid w:val="00413703"/>
    <w:rsid w:val="00414884"/>
    <w:rsid w:val="004149AD"/>
    <w:rsid w:val="00414CDA"/>
    <w:rsid w:val="00414D0C"/>
    <w:rsid w:val="0041501A"/>
    <w:rsid w:val="004155CD"/>
    <w:rsid w:val="00416120"/>
    <w:rsid w:val="00417AFE"/>
    <w:rsid w:val="00417C98"/>
    <w:rsid w:val="00420360"/>
    <w:rsid w:val="004211DB"/>
    <w:rsid w:val="00421CA9"/>
    <w:rsid w:val="00421F40"/>
    <w:rsid w:val="00424566"/>
    <w:rsid w:val="00425A09"/>
    <w:rsid w:val="00425EB8"/>
    <w:rsid w:val="004261C9"/>
    <w:rsid w:val="00427D0E"/>
    <w:rsid w:val="0043028E"/>
    <w:rsid w:val="00430ABD"/>
    <w:rsid w:val="00430D26"/>
    <w:rsid w:val="004310E0"/>
    <w:rsid w:val="00431684"/>
    <w:rsid w:val="00432028"/>
    <w:rsid w:val="00433B5F"/>
    <w:rsid w:val="004351D6"/>
    <w:rsid w:val="0043589A"/>
    <w:rsid w:val="00436548"/>
    <w:rsid w:val="00436DB4"/>
    <w:rsid w:val="00437E83"/>
    <w:rsid w:val="00440401"/>
    <w:rsid w:val="00440484"/>
    <w:rsid w:val="00441010"/>
    <w:rsid w:val="00441450"/>
    <w:rsid w:val="00441A47"/>
    <w:rsid w:val="00441F4C"/>
    <w:rsid w:val="00443506"/>
    <w:rsid w:val="004441D9"/>
    <w:rsid w:val="00444895"/>
    <w:rsid w:val="0044626E"/>
    <w:rsid w:val="0045177D"/>
    <w:rsid w:val="00452EB6"/>
    <w:rsid w:val="00453284"/>
    <w:rsid w:val="00453D4B"/>
    <w:rsid w:val="00453D75"/>
    <w:rsid w:val="004553B2"/>
    <w:rsid w:val="00456555"/>
    <w:rsid w:val="00456E39"/>
    <w:rsid w:val="00463F26"/>
    <w:rsid w:val="004644C9"/>
    <w:rsid w:val="00464AF7"/>
    <w:rsid w:val="00465424"/>
    <w:rsid w:val="00467D58"/>
    <w:rsid w:val="00470E33"/>
    <w:rsid w:val="00476297"/>
    <w:rsid w:val="00476A29"/>
    <w:rsid w:val="00476CE7"/>
    <w:rsid w:val="00477E28"/>
    <w:rsid w:val="00480DA3"/>
    <w:rsid w:val="004815AC"/>
    <w:rsid w:val="004816A8"/>
    <w:rsid w:val="00481B5A"/>
    <w:rsid w:val="00482FE2"/>
    <w:rsid w:val="00483280"/>
    <w:rsid w:val="0048544C"/>
    <w:rsid w:val="00486486"/>
    <w:rsid w:val="0048761C"/>
    <w:rsid w:val="00490299"/>
    <w:rsid w:val="00490AF8"/>
    <w:rsid w:val="00491063"/>
    <w:rsid w:val="00491079"/>
    <w:rsid w:val="0049191D"/>
    <w:rsid w:val="00492187"/>
    <w:rsid w:val="0049449F"/>
    <w:rsid w:val="004964D9"/>
    <w:rsid w:val="0049653E"/>
    <w:rsid w:val="00497C83"/>
    <w:rsid w:val="004A1637"/>
    <w:rsid w:val="004A1E35"/>
    <w:rsid w:val="004A384B"/>
    <w:rsid w:val="004A3D95"/>
    <w:rsid w:val="004A4955"/>
    <w:rsid w:val="004A558D"/>
    <w:rsid w:val="004A5773"/>
    <w:rsid w:val="004B007C"/>
    <w:rsid w:val="004B127F"/>
    <w:rsid w:val="004B1626"/>
    <w:rsid w:val="004B233D"/>
    <w:rsid w:val="004B2366"/>
    <w:rsid w:val="004B2FB1"/>
    <w:rsid w:val="004B3B91"/>
    <w:rsid w:val="004B4162"/>
    <w:rsid w:val="004B581C"/>
    <w:rsid w:val="004B5CC1"/>
    <w:rsid w:val="004B5CF5"/>
    <w:rsid w:val="004B754B"/>
    <w:rsid w:val="004B7B08"/>
    <w:rsid w:val="004B7B91"/>
    <w:rsid w:val="004C08D2"/>
    <w:rsid w:val="004C0AB7"/>
    <w:rsid w:val="004C0E5A"/>
    <w:rsid w:val="004C26C8"/>
    <w:rsid w:val="004C3179"/>
    <w:rsid w:val="004C3F1D"/>
    <w:rsid w:val="004C4287"/>
    <w:rsid w:val="004C429A"/>
    <w:rsid w:val="004C4D62"/>
    <w:rsid w:val="004C59F9"/>
    <w:rsid w:val="004C5C3C"/>
    <w:rsid w:val="004C5C70"/>
    <w:rsid w:val="004C5FC2"/>
    <w:rsid w:val="004C62CD"/>
    <w:rsid w:val="004C6E2F"/>
    <w:rsid w:val="004D02CA"/>
    <w:rsid w:val="004D03F4"/>
    <w:rsid w:val="004D0531"/>
    <w:rsid w:val="004D0DE3"/>
    <w:rsid w:val="004D121A"/>
    <w:rsid w:val="004D21F7"/>
    <w:rsid w:val="004D2973"/>
    <w:rsid w:val="004D2FD0"/>
    <w:rsid w:val="004D3EA1"/>
    <w:rsid w:val="004D40F0"/>
    <w:rsid w:val="004D4879"/>
    <w:rsid w:val="004D4C30"/>
    <w:rsid w:val="004D6B02"/>
    <w:rsid w:val="004D7BC9"/>
    <w:rsid w:val="004D7CA2"/>
    <w:rsid w:val="004E14FE"/>
    <w:rsid w:val="004E33E1"/>
    <w:rsid w:val="004E381B"/>
    <w:rsid w:val="004E48A6"/>
    <w:rsid w:val="004E5768"/>
    <w:rsid w:val="004E5FA1"/>
    <w:rsid w:val="004E6887"/>
    <w:rsid w:val="004E7409"/>
    <w:rsid w:val="004F012E"/>
    <w:rsid w:val="004F09EC"/>
    <w:rsid w:val="004F2481"/>
    <w:rsid w:val="004F2731"/>
    <w:rsid w:val="004F2993"/>
    <w:rsid w:val="004F34DD"/>
    <w:rsid w:val="004F40D6"/>
    <w:rsid w:val="004F4A4C"/>
    <w:rsid w:val="004F4C81"/>
    <w:rsid w:val="004F4D2F"/>
    <w:rsid w:val="004F67CE"/>
    <w:rsid w:val="004F6D46"/>
    <w:rsid w:val="004F713A"/>
    <w:rsid w:val="004F7598"/>
    <w:rsid w:val="004F762D"/>
    <w:rsid w:val="005012C0"/>
    <w:rsid w:val="00501591"/>
    <w:rsid w:val="0050181A"/>
    <w:rsid w:val="00501BCF"/>
    <w:rsid w:val="005020D9"/>
    <w:rsid w:val="00502717"/>
    <w:rsid w:val="00502CC2"/>
    <w:rsid w:val="005034D6"/>
    <w:rsid w:val="00503A28"/>
    <w:rsid w:val="005043EA"/>
    <w:rsid w:val="005047F3"/>
    <w:rsid w:val="005050CD"/>
    <w:rsid w:val="00506B6E"/>
    <w:rsid w:val="00507281"/>
    <w:rsid w:val="005074AE"/>
    <w:rsid w:val="005079B1"/>
    <w:rsid w:val="005079D4"/>
    <w:rsid w:val="005106AD"/>
    <w:rsid w:val="005119E1"/>
    <w:rsid w:val="00511A76"/>
    <w:rsid w:val="00512A1A"/>
    <w:rsid w:val="005145E3"/>
    <w:rsid w:val="005155BC"/>
    <w:rsid w:val="005157E8"/>
    <w:rsid w:val="00516547"/>
    <w:rsid w:val="0051755B"/>
    <w:rsid w:val="00521413"/>
    <w:rsid w:val="0052151D"/>
    <w:rsid w:val="005215CF"/>
    <w:rsid w:val="00521BC4"/>
    <w:rsid w:val="0052428B"/>
    <w:rsid w:val="00524C2B"/>
    <w:rsid w:val="005254EE"/>
    <w:rsid w:val="00526EE7"/>
    <w:rsid w:val="00527440"/>
    <w:rsid w:val="00527A51"/>
    <w:rsid w:val="00531427"/>
    <w:rsid w:val="005345AD"/>
    <w:rsid w:val="00537647"/>
    <w:rsid w:val="00537C0B"/>
    <w:rsid w:val="005409B2"/>
    <w:rsid w:val="00541BDE"/>
    <w:rsid w:val="00541EA5"/>
    <w:rsid w:val="005423EE"/>
    <w:rsid w:val="005429B0"/>
    <w:rsid w:val="005432F2"/>
    <w:rsid w:val="005437C8"/>
    <w:rsid w:val="005440BE"/>
    <w:rsid w:val="00546B6B"/>
    <w:rsid w:val="005470B1"/>
    <w:rsid w:val="00547821"/>
    <w:rsid w:val="005479C0"/>
    <w:rsid w:val="00550932"/>
    <w:rsid w:val="005511B9"/>
    <w:rsid w:val="005519B5"/>
    <w:rsid w:val="00552125"/>
    <w:rsid w:val="00552BE2"/>
    <w:rsid w:val="00554A8E"/>
    <w:rsid w:val="005557CC"/>
    <w:rsid w:val="00556A0E"/>
    <w:rsid w:val="0055765E"/>
    <w:rsid w:val="00557B37"/>
    <w:rsid w:val="00557DDD"/>
    <w:rsid w:val="00560917"/>
    <w:rsid w:val="00561E9A"/>
    <w:rsid w:val="0056402F"/>
    <w:rsid w:val="005643D4"/>
    <w:rsid w:val="005655A7"/>
    <w:rsid w:val="0056614F"/>
    <w:rsid w:val="00567C25"/>
    <w:rsid w:val="00570C9C"/>
    <w:rsid w:val="00571FA5"/>
    <w:rsid w:val="00572FDF"/>
    <w:rsid w:val="00574AEC"/>
    <w:rsid w:val="00576B2E"/>
    <w:rsid w:val="0057718A"/>
    <w:rsid w:val="00577B1A"/>
    <w:rsid w:val="005801F3"/>
    <w:rsid w:val="00580C25"/>
    <w:rsid w:val="005820AA"/>
    <w:rsid w:val="00585389"/>
    <w:rsid w:val="00586A9B"/>
    <w:rsid w:val="0058757B"/>
    <w:rsid w:val="005902F1"/>
    <w:rsid w:val="0059194C"/>
    <w:rsid w:val="00592C9C"/>
    <w:rsid w:val="0059302D"/>
    <w:rsid w:val="00593C0A"/>
    <w:rsid w:val="0059546A"/>
    <w:rsid w:val="0059586F"/>
    <w:rsid w:val="005A0C7B"/>
    <w:rsid w:val="005A2F65"/>
    <w:rsid w:val="005A30CB"/>
    <w:rsid w:val="005A54FF"/>
    <w:rsid w:val="005A5850"/>
    <w:rsid w:val="005A58FD"/>
    <w:rsid w:val="005A5A01"/>
    <w:rsid w:val="005A5B69"/>
    <w:rsid w:val="005A5F0A"/>
    <w:rsid w:val="005A7719"/>
    <w:rsid w:val="005B04D6"/>
    <w:rsid w:val="005B11A6"/>
    <w:rsid w:val="005B35E0"/>
    <w:rsid w:val="005B3924"/>
    <w:rsid w:val="005B40DB"/>
    <w:rsid w:val="005B6614"/>
    <w:rsid w:val="005B7035"/>
    <w:rsid w:val="005B711F"/>
    <w:rsid w:val="005B73F5"/>
    <w:rsid w:val="005C292D"/>
    <w:rsid w:val="005C3C04"/>
    <w:rsid w:val="005C3DBD"/>
    <w:rsid w:val="005C3DF3"/>
    <w:rsid w:val="005C4148"/>
    <w:rsid w:val="005C4334"/>
    <w:rsid w:val="005C4452"/>
    <w:rsid w:val="005C5803"/>
    <w:rsid w:val="005C5B3A"/>
    <w:rsid w:val="005C5D48"/>
    <w:rsid w:val="005C6135"/>
    <w:rsid w:val="005C62A9"/>
    <w:rsid w:val="005C7226"/>
    <w:rsid w:val="005C7530"/>
    <w:rsid w:val="005C7F54"/>
    <w:rsid w:val="005D0502"/>
    <w:rsid w:val="005D1863"/>
    <w:rsid w:val="005D22E9"/>
    <w:rsid w:val="005D3548"/>
    <w:rsid w:val="005D3BAF"/>
    <w:rsid w:val="005D3E0E"/>
    <w:rsid w:val="005D4AAA"/>
    <w:rsid w:val="005D4E08"/>
    <w:rsid w:val="005D5EFB"/>
    <w:rsid w:val="005D6847"/>
    <w:rsid w:val="005E0F7D"/>
    <w:rsid w:val="005E2F4B"/>
    <w:rsid w:val="005E3D38"/>
    <w:rsid w:val="005E4698"/>
    <w:rsid w:val="005E4864"/>
    <w:rsid w:val="005E5E93"/>
    <w:rsid w:val="005E78FA"/>
    <w:rsid w:val="005F0209"/>
    <w:rsid w:val="005F14DD"/>
    <w:rsid w:val="005F44C7"/>
    <w:rsid w:val="005F5DDB"/>
    <w:rsid w:val="005F69D7"/>
    <w:rsid w:val="005F6C9D"/>
    <w:rsid w:val="005F75CF"/>
    <w:rsid w:val="005F7776"/>
    <w:rsid w:val="006006E5"/>
    <w:rsid w:val="00600BBC"/>
    <w:rsid w:val="0060186B"/>
    <w:rsid w:val="00601DC5"/>
    <w:rsid w:val="00605429"/>
    <w:rsid w:val="00605851"/>
    <w:rsid w:val="00605AED"/>
    <w:rsid w:val="00606489"/>
    <w:rsid w:val="00606B00"/>
    <w:rsid w:val="00607BC4"/>
    <w:rsid w:val="006103E6"/>
    <w:rsid w:val="00610AA7"/>
    <w:rsid w:val="00611022"/>
    <w:rsid w:val="0061257B"/>
    <w:rsid w:val="006129F5"/>
    <w:rsid w:val="006139A2"/>
    <w:rsid w:val="00614029"/>
    <w:rsid w:val="006141F2"/>
    <w:rsid w:val="006149D7"/>
    <w:rsid w:val="00615061"/>
    <w:rsid w:val="0061507B"/>
    <w:rsid w:val="006203C0"/>
    <w:rsid w:val="006212C2"/>
    <w:rsid w:val="00621E66"/>
    <w:rsid w:val="00623DCA"/>
    <w:rsid w:val="00624015"/>
    <w:rsid w:val="00626025"/>
    <w:rsid w:val="006261DF"/>
    <w:rsid w:val="0063167E"/>
    <w:rsid w:val="00631859"/>
    <w:rsid w:val="00631AD5"/>
    <w:rsid w:val="006330AA"/>
    <w:rsid w:val="0063327E"/>
    <w:rsid w:val="0063375C"/>
    <w:rsid w:val="00633E32"/>
    <w:rsid w:val="00636592"/>
    <w:rsid w:val="00636FA8"/>
    <w:rsid w:val="0063731B"/>
    <w:rsid w:val="00640FE8"/>
    <w:rsid w:val="0064173E"/>
    <w:rsid w:val="00641D06"/>
    <w:rsid w:val="00641F3F"/>
    <w:rsid w:val="006420D6"/>
    <w:rsid w:val="00643454"/>
    <w:rsid w:val="0064453D"/>
    <w:rsid w:val="00644719"/>
    <w:rsid w:val="006449AE"/>
    <w:rsid w:val="00646F76"/>
    <w:rsid w:val="00647DFD"/>
    <w:rsid w:val="00650ABA"/>
    <w:rsid w:val="006511C8"/>
    <w:rsid w:val="00651498"/>
    <w:rsid w:val="00653630"/>
    <w:rsid w:val="00654053"/>
    <w:rsid w:val="00655999"/>
    <w:rsid w:val="00656792"/>
    <w:rsid w:val="0065681A"/>
    <w:rsid w:val="0065695A"/>
    <w:rsid w:val="0065697D"/>
    <w:rsid w:val="00656B77"/>
    <w:rsid w:val="0066009E"/>
    <w:rsid w:val="0066049B"/>
    <w:rsid w:val="0066073D"/>
    <w:rsid w:val="0066106A"/>
    <w:rsid w:val="0066144E"/>
    <w:rsid w:val="006622AB"/>
    <w:rsid w:val="00662F6D"/>
    <w:rsid w:val="0066332D"/>
    <w:rsid w:val="00664E83"/>
    <w:rsid w:val="00664E8C"/>
    <w:rsid w:val="00665951"/>
    <w:rsid w:val="00665A6D"/>
    <w:rsid w:val="00665B3D"/>
    <w:rsid w:val="00665D99"/>
    <w:rsid w:val="00667F09"/>
    <w:rsid w:val="00670303"/>
    <w:rsid w:val="006709A5"/>
    <w:rsid w:val="00670BB9"/>
    <w:rsid w:val="00670C11"/>
    <w:rsid w:val="0067243F"/>
    <w:rsid w:val="00673576"/>
    <w:rsid w:val="006739E2"/>
    <w:rsid w:val="006746BC"/>
    <w:rsid w:val="00674D21"/>
    <w:rsid w:val="0067587B"/>
    <w:rsid w:val="00675FFD"/>
    <w:rsid w:val="006761DF"/>
    <w:rsid w:val="00676619"/>
    <w:rsid w:val="00676E27"/>
    <w:rsid w:val="00676F2F"/>
    <w:rsid w:val="00677615"/>
    <w:rsid w:val="00680375"/>
    <w:rsid w:val="00681242"/>
    <w:rsid w:val="00682262"/>
    <w:rsid w:val="0068271B"/>
    <w:rsid w:val="006837C7"/>
    <w:rsid w:val="00686B4B"/>
    <w:rsid w:val="00686D86"/>
    <w:rsid w:val="0068700E"/>
    <w:rsid w:val="00690011"/>
    <w:rsid w:val="0069124D"/>
    <w:rsid w:val="006912DF"/>
    <w:rsid w:val="00691927"/>
    <w:rsid w:val="00693507"/>
    <w:rsid w:val="00694064"/>
    <w:rsid w:val="00694EA0"/>
    <w:rsid w:val="006951DC"/>
    <w:rsid w:val="00696595"/>
    <w:rsid w:val="00696C01"/>
    <w:rsid w:val="00697440"/>
    <w:rsid w:val="0069750E"/>
    <w:rsid w:val="00697E68"/>
    <w:rsid w:val="006A013C"/>
    <w:rsid w:val="006A1093"/>
    <w:rsid w:val="006A1C1E"/>
    <w:rsid w:val="006A234C"/>
    <w:rsid w:val="006A2E61"/>
    <w:rsid w:val="006A327D"/>
    <w:rsid w:val="006A391D"/>
    <w:rsid w:val="006A3C0E"/>
    <w:rsid w:val="006A56C0"/>
    <w:rsid w:val="006A5C97"/>
    <w:rsid w:val="006A61C6"/>
    <w:rsid w:val="006A6F98"/>
    <w:rsid w:val="006A78D3"/>
    <w:rsid w:val="006B03E1"/>
    <w:rsid w:val="006B106F"/>
    <w:rsid w:val="006B12F0"/>
    <w:rsid w:val="006B3AEA"/>
    <w:rsid w:val="006B3DC1"/>
    <w:rsid w:val="006B554F"/>
    <w:rsid w:val="006B5BA0"/>
    <w:rsid w:val="006B5F64"/>
    <w:rsid w:val="006B6936"/>
    <w:rsid w:val="006B7675"/>
    <w:rsid w:val="006C1AE4"/>
    <w:rsid w:val="006C1C53"/>
    <w:rsid w:val="006C2158"/>
    <w:rsid w:val="006C2BD0"/>
    <w:rsid w:val="006C2DFD"/>
    <w:rsid w:val="006C3B0C"/>
    <w:rsid w:val="006C3E80"/>
    <w:rsid w:val="006C4041"/>
    <w:rsid w:val="006C76CC"/>
    <w:rsid w:val="006C78E1"/>
    <w:rsid w:val="006D0C9A"/>
    <w:rsid w:val="006D11B4"/>
    <w:rsid w:val="006D4628"/>
    <w:rsid w:val="006D5B03"/>
    <w:rsid w:val="006D6280"/>
    <w:rsid w:val="006D723A"/>
    <w:rsid w:val="006E0FD4"/>
    <w:rsid w:val="006E1838"/>
    <w:rsid w:val="006E1CA8"/>
    <w:rsid w:val="006E2093"/>
    <w:rsid w:val="006E2D91"/>
    <w:rsid w:val="006E2DF7"/>
    <w:rsid w:val="006E31AA"/>
    <w:rsid w:val="006E6A40"/>
    <w:rsid w:val="006E6DA6"/>
    <w:rsid w:val="006E6EF9"/>
    <w:rsid w:val="006E748E"/>
    <w:rsid w:val="006F00B8"/>
    <w:rsid w:val="006F1B58"/>
    <w:rsid w:val="006F1D55"/>
    <w:rsid w:val="006F291A"/>
    <w:rsid w:val="006F3FCE"/>
    <w:rsid w:val="006F6832"/>
    <w:rsid w:val="006F73EF"/>
    <w:rsid w:val="00701303"/>
    <w:rsid w:val="00701A5C"/>
    <w:rsid w:val="00702C0A"/>
    <w:rsid w:val="0070394F"/>
    <w:rsid w:val="00704992"/>
    <w:rsid w:val="00705CA3"/>
    <w:rsid w:val="00705D3C"/>
    <w:rsid w:val="00706644"/>
    <w:rsid w:val="0070701F"/>
    <w:rsid w:val="00707579"/>
    <w:rsid w:val="00711A21"/>
    <w:rsid w:val="00713D4F"/>
    <w:rsid w:val="007140E2"/>
    <w:rsid w:val="007140EE"/>
    <w:rsid w:val="00716F53"/>
    <w:rsid w:val="00721770"/>
    <w:rsid w:val="00723B7B"/>
    <w:rsid w:val="00724266"/>
    <w:rsid w:val="0072448E"/>
    <w:rsid w:val="00725C80"/>
    <w:rsid w:val="00726981"/>
    <w:rsid w:val="00727C47"/>
    <w:rsid w:val="0073079C"/>
    <w:rsid w:val="007309BA"/>
    <w:rsid w:val="00730A99"/>
    <w:rsid w:val="0073111F"/>
    <w:rsid w:val="00732EB8"/>
    <w:rsid w:val="00732F09"/>
    <w:rsid w:val="00733C84"/>
    <w:rsid w:val="00733F07"/>
    <w:rsid w:val="00734207"/>
    <w:rsid w:val="00734999"/>
    <w:rsid w:val="00740339"/>
    <w:rsid w:val="00740DB7"/>
    <w:rsid w:val="00740DC1"/>
    <w:rsid w:val="0074176B"/>
    <w:rsid w:val="007419FC"/>
    <w:rsid w:val="007430C9"/>
    <w:rsid w:val="00743809"/>
    <w:rsid w:val="00743BE4"/>
    <w:rsid w:val="00745193"/>
    <w:rsid w:val="00745325"/>
    <w:rsid w:val="00745625"/>
    <w:rsid w:val="007457B5"/>
    <w:rsid w:val="00746002"/>
    <w:rsid w:val="0074631A"/>
    <w:rsid w:val="00746379"/>
    <w:rsid w:val="0074765B"/>
    <w:rsid w:val="00747D37"/>
    <w:rsid w:val="00750295"/>
    <w:rsid w:val="00750824"/>
    <w:rsid w:val="00750C3B"/>
    <w:rsid w:val="00751400"/>
    <w:rsid w:val="00751BEA"/>
    <w:rsid w:val="00753167"/>
    <w:rsid w:val="007532D7"/>
    <w:rsid w:val="0075375E"/>
    <w:rsid w:val="007544E0"/>
    <w:rsid w:val="00755618"/>
    <w:rsid w:val="00755634"/>
    <w:rsid w:val="0075577F"/>
    <w:rsid w:val="0075619D"/>
    <w:rsid w:val="007566CF"/>
    <w:rsid w:val="00756760"/>
    <w:rsid w:val="0075731F"/>
    <w:rsid w:val="00760C22"/>
    <w:rsid w:val="00761C8E"/>
    <w:rsid w:val="00762545"/>
    <w:rsid w:val="00762E40"/>
    <w:rsid w:val="00762EC3"/>
    <w:rsid w:val="007632C3"/>
    <w:rsid w:val="00764371"/>
    <w:rsid w:val="007643BC"/>
    <w:rsid w:val="00764E47"/>
    <w:rsid w:val="00764F31"/>
    <w:rsid w:val="0076570F"/>
    <w:rsid w:val="00766751"/>
    <w:rsid w:val="00767CCC"/>
    <w:rsid w:val="00767DDD"/>
    <w:rsid w:val="00770219"/>
    <w:rsid w:val="007709A2"/>
    <w:rsid w:val="007724EE"/>
    <w:rsid w:val="007727EE"/>
    <w:rsid w:val="00773427"/>
    <w:rsid w:val="0077386C"/>
    <w:rsid w:val="00773BED"/>
    <w:rsid w:val="0077476F"/>
    <w:rsid w:val="0077506F"/>
    <w:rsid w:val="00775A68"/>
    <w:rsid w:val="007772EC"/>
    <w:rsid w:val="007808F0"/>
    <w:rsid w:val="00780B2C"/>
    <w:rsid w:val="00781DD0"/>
    <w:rsid w:val="00782BB0"/>
    <w:rsid w:val="00782FBA"/>
    <w:rsid w:val="007831B1"/>
    <w:rsid w:val="007837D9"/>
    <w:rsid w:val="007848DE"/>
    <w:rsid w:val="00785575"/>
    <w:rsid w:val="00786907"/>
    <w:rsid w:val="00786F99"/>
    <w:rsid w:val="007871D8"/>
    <w:rsid w:val="007879B4"/>
    <w:rsid w:val="00787C3B"/>
    <w:rsid w:val="00790266"/>
    <w:rsid w:val="0079101A"/>
    <w:rsid w:val="0079165D"/>
    <w:rsid w:val="00791E01"/>
    <w:rsid w:val="00792575"/>
    <w:rsid w:val="0079268B"/>
    <w:rsid w:val="00792D2D"/>
    <w:rsid w:val="00793E26"/>
    <w:rsid w:val="00795CC6"/>
    <w:rsid w:val="007965AC"/>
    <w:rsid w:val="007A0A91"/>
    <w:rsid w:val="007A14A9"/>
    <w:rsid w:val="007A1E2D"/>
    <w:rsid w:val="007A262B"/>
    <w:rsid w:val="007A45EC"/>
    <w:rsid w:val="007A5BEF"/>
    <w:rsid w:val="007A6DBE"/>
    <w:rsid w:val="007A6E29"/>
    <w:rsid w:val="007A72D0"/>
    <w:rsid w:val="007A7341"/>
    <w:rsid w:val="007B00D6"/>
    <w:rsid w:val="007B0814"/>
    <w:rsid w:val="007B1435"/>
    <w:rsid w:val="007B1460"/>
    <w:rsid w:val="007B1AC0"/>
    <w:rsid w:val="007B2AA8"/>
    <w:rsid w:val="007B356C"/>
    <w:rsid w:val="007B3697"/>
    <w:rsid w:val="007B3F3A"/>
    <w:rsid w:val="007B44D6"/>
    <w:rsid w:val="007B47AD"/>
    <w:rsid w:val="007B4B8A"/>
    <w:rsid w:val="007B4D4D"/>
    <w:rsid w:val="007B5A98"/>
    <w:rsid w:val="007B69C5"/>
    <w:rsid w:val="007B6DEF"/>
    <w:rsid w:val="007B719C"/>
    <w:rsid w:val="007B775C"/>
    <w:rsid w:val="007B7DDD"/>
    <w:rsid w:val="007C0B1B"/>
    <w:rsid w:val="007C1AD6"/>
    <w:rsid w:val="007C2625"/>
    <w:rsid w:val="007C31CD"/>
    <w:rsid w:val="007C36C0"/>
    <w:rsid w:val="007C3866"/>
    <w:rsid w:val="007C4020"/>
    <w:rsid w:val="007C53BA"/>
    <w:rsid w:val="007C6A62"/>
    <w:rsid w:val="007C73A6"/>
    <w:rsid w:val="007C765D"/>
    <w:rsid w:val="007C7732"/>
    <w:rsid w:val="007D0BA5"/>
    <w:rsid w:val="007D141D"/>
    <w:rsid w:val="007D1E5D"/>
    <w:rsid w:val="007D242B"/>
    <w:rsid w:val="007D26FE"/>
    <w:rsid w:val="007D2A58"/>
    <w:rsid w:val="007D3300"/>
    <w:rsid w:val="007D3A44"/>
    <w:rsid w:val="007D427B"/>
    <w:rsid w:val="007D473E"/>
    <w:rsid w:val="007D4A7E"/>
    <w:rsid w:val="007D6CAE"/>
    <w:rsid w:val="007D7011"/>
    <w:rsid w:val="007D74DE"/>
    <w:rsid w:val="007E073B"/>
    <w:rsid w:val="007E214E"/>
    <w:rsid w:val="007E22A6"/>
    <w:rsid w:val="007E3BCB"/>
    <w:rsid w:val="007E3D0A"/>
    <w:rsid w:val="007E4440"/>
    <w:rsid w:val="007E48F8"/>
    <w:rsid w:val="007E4F00"/>
    <w:rsid w:val="007E4F95"/>
    <w:rsid w:val="007E540B"/>
    <w:rsid w:val="007E5F04"/>
    <w:rsid w:val="007E6E78"/>
    <w:rsid w:val="007E7B2E"/>
    <w:rsid w:val="007F242C"/>
    <w:rsid w:val="007F24D3"/>
    <w:rsid w:val="007F2FC3"/>
    <w:rsid w:val="007F2FE0"/>
    <w:rsid w:val="007F42EB"/>
    <w:rsid w:val="007F4CE5"/>
    <w:rsid w:val="007F539F"/>
    <w:rsid w:val="007F6122"/>
    <w:rsid w:val="007F76F3"/>
    <w:rsid w:val="00800005"/>
    <w:rsid w:val="008017D8"/>
    <w:rsid w:val="00801C6E"/>
    <w:rsid w:val="008034B4"/>
    <w:rsid w:val="0080369D"/>
    <w:rsid w:val="00803E08"/>
    <w:rsid w:val="0080422A"/>
    <w:rsid w:val="00804E39"/>
    <w:rsid w:val="0080534C"/>
    <w:rsid w:val="00806444"/>
    <w:rsid w:val="00806518"/>
    <w:rsid w:val="00807112"/>
    <w:rsid w:val="00807444"/>
    <w:rsid w:val="008076C6"/>
    <w:rsid w:val="008078F6"/>
    <w:rsid w:val="008102EF"/>
    <w:rsid w:val="00812F74"/>
    <w:rsid w:val="00812F79"/>
    <w:rsid w:val="008146F2"/>
    <w:rsid w:val="00814A16"/>
    <w:rsid w:val="00815383"/>
    <w:rsid w:val="00815C81"/>
    <w:rsid w:val="00815FA4"/>
    <w:rsid w:val="008161F2"/>
    <w:rsid w:val="0081634D"/>
    <w:rsid w:val="0081681C"/>
    <w:rsid w:val="00816A38"/>
    <w:rsid w:val="00816D85"/>
    <w:rsid w:val="00817A5E"/>
    <w:rsid w:val="00817A6D"/>
    <w:rsid w:val="008209B1"/>
    <w:rsid w:val="008209EA"/>
    <w:rsid w:val="00821DDB"/>
    <w:rsid w:val="00822666"/>
    <w:rsid w:val="008229E6"/>
    <w:rsid w:val="008230A2"/>
    <w:rsid w:val="00823B2C"/>
    <w:rsid w:val="00824043"/>
    <w:rsid w:val="0082463E"/>
    <w:rsid w:val="00824913"/>
    <w:rsid w:val="00824FF0"/>
    <w:rsid w:val="00827DEB"/>
    <w:rsid w:val="008321DA"/>
    <w:rsid w:val="008323E2"/>
    <w:rsid w:val="008324EE"/>
    <w:rsid w:val="00832654"/>
    <w:rsid w:val="0083267F"/>
    <w:rsid w:val="008334F6"/>
    <w:rsid w:val="00833FAE"/>
    <w:rsid w:val="008346CE"/>
    <w:rsid w:val="00835B66"/>
    <w:rsid w:val="00835FCC"/>
    <w:rsid w:val="0083674A"/>
    <w:rsid w:val="00836AEC"/>
    <w:rsid w:val="00837A75"/>
    <w:rsid w:val="00837BC7"/>
    <w:rsid w:val="00837E28"/>
    <w:rsid w:val="0084179B"/>
    <w:rsid w:val="00842A44"/>
    <w:rsid w:val="00843B1F"/>
    <w:rsid w:val="00845091"/>
    <w:rsid w:val="008458D0"/>
    <w:rsid w:val="008461A3"/>
    <w:rsid w:val="008465A1"/>
    <w:rsid w:val="00846D79"/>
    <w:rsid w:val="00851386"/>
    <w:rsid w:val="00851C0C"/>
    <w:rsid w:val="00852C2C"/>
    <w:rsid w:val="00853CB7"/>
    <w:rsid w:val="0085531B"/>
    <w:rsid w:val="008570FB"/>
    <w:rsid w:val="00861E43"/>
    <w:rsid w:val="00862079"/>
    <w:rsid w:val="0086268A"/>
    <w:rsid w:val="00862921"/>
    <w:rsid w:val="00862D1A"/>
    <w:rsid w:val="00862EBD"/>
    <w:rsid w:val="008667A6"/>
    <w:rsid w:val="00866F28"/>
    <w:rsid w:val="008701D3"/>
    <w:rsid w:val="00870DC5"/>
    <w:rsid w:val="0087133E"/>
    <w:rsid w:val="00875472"/>
    <w:rsid w:val="008768E9"/>
    <w:rsid w:val="008777EE"/>
    <w:rsid w:val="00877807"/>
    <w:rsid w:val="00883D7A"/>
    <w:rsid w:val="008843FE"/>
    <w:rsid w:val="0088473E"/>
    <w:rsid w:val="00886377"/>
    <w:rsid w:val="00886D3E"/>
    <w:rsid w:val="00887EC8"/>
    <w:rsid w:val="0089211A"/>
    <w:rsid w:val="00892D28"/>
    <w:rsid w:val="00892D4C"/>
    <w:rsid w:val="008936F7"/>
    <w:rsid w:val="008977DB"/>
    <w:rsid w:val="008A12CE"/>
    <w:rsid w:val="008A1C43"/>
    <w:rsid w:val="008A1DE5"/>
    <w:rsid w:val="008A21B1"/>
    <w:rsid w:val="008A374D"/>
    <w:rsid w:val="008A41CF"/>
    <w:rsid w:val="008A4EFF"/>
    <w:rsid w:val="008A6196"/>
    <w:rsid w:val="008A7739"/>
    <w:rsid w:val="008A7FD5"/>
    <w:rsid w:val="008B1471"/>
    <w:rsid w:val="008B1DF8"/>
    <w:rsid w:val="008B2AE2"/>
    <w:rsid w:val="008B3162"/>
    <w:rsid w:val="008B507E"/>
    <w:rsid w:val="008B52F8"/>
    <w:rsid w:val="008B5455"/>
    <w:rsid w:val="008B6C96"/>
    <w:rsid w:val="008B7743"/>
    <w:rsid w:val="008B7EA8"/>
    <w:rsid w:val="008C0031"/>
    <w:rsid w:val="008C0055"/>
    <w:rsid w:val="008C1650"/>
    <w:rsid w:val="008C1C24"/>
    <w:rsid w:val="008C2A0D"/>
    <w:rsid w:val="008C3731"/>
    <w:rsid w:val="008C41E1"/>
    <w:rsid w:val="008C5A24"/>
    <w:rsid w:val="008C6209"/>
    <w:rsid w:val="008C6963"/>
    <w:rsid w:val="008C7009"/>
    <w:rsid w:val="008C724A"/>
    <w:rsid w:val="008C7678"/>
    <w:rsid w:val="008D1178"/>
    <w:rsid w:val="008D136F"/>
    <w:rsid w:val="008D1711"/>
    <w:rsid w:val="008D1B1E"/>
    <w:rsid w:val="008D2216"/>
    <w:rsid w:val="008D2F47"/>
    <w:rsid w:val="008D3265"/>
    <w:rsid w:val="008D3522"/>
    <w:rsid w:val="008D3A4E"/>
    <w:rsid w:val="008D4376"/>
    <w:rsid w:val="008D4BAC"/>
    <w:rsid w:val="008D4DF9"/>
    <w:rsid w:val="008D4E3D"/>
    <w:rsid w:val="008D6ABE"/>
    <w:rsid w:val="008E01E6"/>
    <w:rsid w:val="008E0F41"/>
    <w:rsid w:val="008E14B1"/>
    <w:rsid w:val="008E14C9"/>
    <w:rsid w:val="008E3788"/>
    <w:rsid w:val="008E3D78"/>
    <w:rsid w:val="008E4394"/>
    <w:rsid w:val="008E45EB"/>
    <w:rsid w:val="008E6386"/>
    <w:rsid w:val="008E63D6"/>
    <w:rsid w:val="008E69C5"/>
    <w:rsid w:val="008F002B"/>
    <w:rsid w:val="008F144F"/>
    <w:rsid w:val="008F2531"/>
    <w:rsid w:val="008F25F0"/>
    <w:rsid w:val="008F34F5"/>
    <w:rsid w:val="008F39CA"/>
    <w:rsid w:val="008F4189"/>
    <w:rsid w:val="008F4F50"/>
    <w:rsid w:val="008F4FC5"/>
    <w:rsid w:val="008F50A8"/>
    <w:rsid w:val="008F57CA"/>
    <w:rsid w:val="008F6935"/>
    <w:rsid w:val="008F79BC"/>
    <w:rsid w:val="00900269"/>
    <w:rsid w:val="00900689"/>
    <w:rsid w:val="009045D8"/>
    <w:rsid w:val="00906F0A"/>
    <w:rsid w:val="00911CF3"/>
    <w:rsid w:val="009120A2"/>
    <w:rsid w:val="009127A2"/>
    <w:rsid w:val="009132D3"/>
    <w:rsid w:val="00915C07"/>
    <w:rsid w:val="00915E94"/>
    <w:rsid w:val="00916E7F"/>
    <w:rsid w:val="009206DD"/>
    <w:rsid w:val="0092090F"/>
    <w:rsid w:val="00920B18"/>
    <w:rsid w:val="00920F2E"/>
    <w:rsid w:val="00921066"/>
    <w:rsid w:val="009215C4"/>
    <w:rsid w:val="00921BFB"/>
    <w:rsid w:val="00922511"/>
    <w:rsid w:val="00923FF5"/>
    <w:rsid w:val="009241A1"/>
    <w:rsid w:val="0092546C"/>
    <w:rsid w:val="0092640F"/>
    <w:rsid w:val="00926884"/>
    <w:rsid w:val="009269AC"/>
    <w:rsid w:val="00927443"/>
    <w:rsid w:val="0092764E"/>
    <w:rsid w:val="009277C9"/>
    <w:rsid w:val="009303B5"/>
    <w:rsid w:val="00933035"/>
    <w:rsid w:val="00934A74"/>
    <w:rsid w:val="009364E9"/>
    <w:rsid w:val="009366F9"/>
    <w:rsid w:val="00936EF5"/>
    <w:rsid w:val="009370C8"/>
    <w:rsid w:val="009374BB"/>
    <w:rsid w:val="00937527"/>
    <w:rsid w:val="009403CB"/>
    <w:rsid w:val="00941843"/>
    <w:rsid w:val="0094185A"/>
    <w:rsid w:val="009433B6"/>
    <w:rsid w:val="00943DF7"/>
    <w:rsid w:val="00943E56"/>
    <w:rsid w:val="009441A3"/>
    <w:rsid w:val="009443D6"/>
    <w:rsid w:val="00944C47"/>
    <w:rsid w:val="00944F47"/>
    <w:rsid w:val="0094559A"/>
    <w:rsid w:val="009455B8"/>
    <w:rsid w:val="00945B01"/>
    <w:rsid w:val="00945D2C"/>
    <w:rsid w:val="00945E8E"/>
    <w:rsid w:val="00945F9D"/>
    <w:rsid w:val="009462A1"/>
    <w:rsid w:val="00950BFE"/>
    <w:rsid w:val="00950F5D"/>
    <w:rsid w:val="009510B5"/>
    <w:rsid w:val="009511EB"/>
    <w:rsid w:val="0095139A"/>
    <w:rsid w:val="009522FF"/>
    <w:rsid w:val="00952C3F"/>
    <w:rsid w:val="0095512F"/>
    <w:rsid w:val="009563BE"/>
    <w:rsid w:val="00957172"/>
    <w:rsid w:val="00961907"/>
    <w:rsid w:val="00963A9F"/>
    <w:rsid w:val="0096410F"/>
    <w:rsid w:val="009643F3"/>
    <w:rsid w:val="00965489"/>
    <w:rsid w:val="009658CD"/>
    <w:rsid w:val="00966E34"/>
    <w:rsid w:val="00967611"/>
    <w:rsid w:val="00967958"/>
    <w:rsid w:val="009704AB"/>
    <w:rsid w:val="00971018"/>
    <w:rsid w:val="00972636"/>
    <w:rsid w:val="00972D89"/>
    <w:rsid w:val="00973726"/>
    <w:rsid w:val="009741ED"/>
    <w:rsid w:val="0097444A"/>
    <w:rsid w:val="0097516D"/>
    <w:rsid w:val="009760A9"/>
    <w:rsid w:val="00977DFE"/>
    <w:rsid w:val="0098082C"/>
    <w:rsid w:val="009813DE"/>
    <w:rsid w:val="009813F3"/>
    <w:rsid w:val="0098337A"/>
    <w:rsid w:val="00983EBA"/>
    <w:rsid w:val="00983F87"/>
    <w:rsid w:val="009845A5"/>
    <w:rsid w:val="0098495C"/>
    <w:rsid w:val="009857B4"/>
    <w:rsid w:val="00985B6D"/>
    <w:rsid w:val="0099023C"/>
    <w:rsid w:val="00990722"/>
    <w:rsid w:val="0099238B"/>
    <w:rsid w:val="00993824"/>
    <w:rsid w:val="00996C80"/>
    <w:rsid w:val="009976F6"/>
    <w:rsid w:val="00997D82"/>
    <w:rsid w:val="00997FDB"/>
    <w:rsid w:val="009A0397"/>
    <w:rsid w:val="009A051F"/>
    <w:rsid w:val="009A05F8"/>
    <w:rsid w:val="009A18A3"/>
    <w:rsid w:val="009A18D3"/>
    <w:rsid w:val="009A1ABE"/>
    <w:rsid w:val="009A1ED0"/>
    <w:rsid w:val="009A243C"/>
    <w:rsid w:val="009A2937"/>
    <w:rsid w:val="009A35F8"/>
    <w:rsid w:val="009A380C"/>
    <w:rsid w:val="009A42D3"/>
    <w:rsid w:val="009A4BC9"/>
    <w:rsid w:val="009A5789"/>
    <w:rsid w:val="009B0496"/>
    <w:rsid w:val="009B1748"/>
    <w:rsid w:val="009B30CE"/>
    <w:rsid w:val="009B3620"/>
    <w:rsid w:val="009B4095"/>
    <w:rsid w:val="009B47AD"/>
    <w:rsid w:val="009B4A5A"/>
    <w:rsid w:val="009B5AC4"/>
    <w:rsid w:val="009B65C1"/>
    <w:rsid w:val="009B6E12"/>
    <w:rsid w:val="009B7860"/>
    <w:rsid w:val="009C325F"/>
    <w:rsid w:val="009C3FE6"/>
    <w:rsid w:val="009C44B0"/>
    <w:rsid w:val="009C54F7"/>
    <w:rsid w:val="009C6E7F"/>
    <w:rsid w:val="009C7E55"/>
    <w:rsid w:val="009D0230"/>
    <w:rsid w:val="009D08BA"/>
    <w:rsid w:val="009D0E31"/>
    <w:rsid w:val="009D1107"/>
    <w:rsid w:val="009D157A"/>
    <w:rsid w:val="009D1AB2"/>
    <w:rsid w:val="009D309F"/>
    <w:rsid w:val="009D3B51"/>
    <w:rsid w:val="009D448E"/>
    <w:rsid w:val="009D4812"/>
    <w:rsid w:val="009D53DE"/>
    <w:rsid w:val="009D5F00"/>
    <w:rsid w:val="009D5F3C"/>
    <w:rsid w:val="009D6526"/>
    <w:rsid w:val="009D66D0"/>
    <w:rsid w:val="009D7B72"/>
    <w:rsid w:val="009E0ACF"/>
    <w:rsid w:val="009E170D"/>
    <w:rsid w:val="009E27B4"/>
    <w:rsid w:val="009E311A"/>
    <w:rsid w:val="009E33A5"/>
    <w:rsid w:val="009E4032"/>
    <w:rsid w:val="009E576C"/>
    <w:rsid w:val="009E5C72"/>
    <w:rsid w:val="009E5DBF"/>
    <w:rsid w:val="009E6C5A"/>
    <w:rsid w:val="009E7A12"/>
    <w:rsid w:val="009F0AF4"/>
    <w:rsid w:val="009F104F"/>
    <w:rsid w:val="009F151B"/>
    <w:rsid w:val="009F1E07"/>
    <w:rsid w:val="009F35DF"/>
    <w:rsid w:val="009F5690"/>
    <w:rsid w:val="009F5D54"/>
    <w:rsid w:val="009F6517"/>
    <w:rsid w:val="009F76AF"/>
    <w:rsid w:val="009F7980"/>
    <w:rsid w:val="00A0032D"/>
    <w:rsid w:val="00A00ACF"/>
    <w:rsid w:val="00A00D9B"/>
    <w:rsid w:val="00A0200B"/>
    <w:rsid w:val="00A02D76"/>
    <w:rsid w:val="00A03D27"/>
    <w:rsid w:val="00A03EC2"/>
    <w:rsid w:val="00A04D61"/>
    <w:rsid w:val="00A054A7"/>
    <w:rsid w:val="00A05F8C"/>
    <w:rsid w:val="00A105B5"/>
    <w:rsid w:val="00A116E8"/>
    <w:rsid w:val="00A12633"/>
    <w:rsid w:val="00A151EB"/>
    <w:rsid w:val="00A156C5"/>
    <w:rsid w:val="00A158D8"/>
    <w:rsid w:val="00A22124"/>
    <w:rsid w:val="00A22554"/>
    <w:rsid w:val="00A225A8"/>
    <w:rsid w:val="00A227D5"/>
    <w:rsid w:val="00A22C35"/>
    <w:rsid w:val="00A22E2A"/>
    <w:rsid w:val="00A239FA"/>
    <w:rsid w:val="00A2420F"/>
    <w:rsid w:val="00A26877"/>
    <w:rsid w:val="00A26A20"/>
    <w:rsid w:val="00A305AB"/>
    <w:rsid w:val="00A34146"/>
    <w:rsid w:val="00A34FE9"/>
    <w:rsid w:val="00A3515B"/>
    <w:rsid w:val="00A40383"/>
    <w:rsid w:val="00A4053F"/>
    <w:rsid w:val="00A41D31"/>
    <w:rsid w:val="00A42526"/>
    <w:rsid w:val="00A4275C"/>
    <w:rsid w:val="00A42FE4"/>
    <w:rsid w:val="00A43BB4"/>
    <w:rsid w:val="00A44B7C"/>
    <w:rsid w:val="00A4619F"/>
    <w:rsid w:val="00A474BA"/>
    <w:rsid w:val="00A47FA3"/>
    <w:rsid w:val="00A5019B"/>
    <w:rsid w:val="00A501D4"/>
    <w:rsid w:val="00A50F67"/>
    <w:rsid w:val="00A511D4"/>
    <w:rsid w:val="00A515CE"/>
    <w:rsid w:val="00A52443"/>
    <w:rsid w:val="00A52B3D"/>
    <w:rsid w:val="00A533A9"/>
    <w:rsid w:val="00A53E59"/>
    <w:rsid w:val="00A55151"/>
    <w:rsid w:val="00A551E5"/>
    <w:rsid w:val="00A5546D"/>
    <w:rsid w:val="00A55C92"/>
    <w:rsid w:val="00A56A4E"/>
    <w:rsid w:val="00A61C3E"/>
    <w:rsid w:val="00A622B9"/>
    <w:rsid w:val="00A62563"/>
    <w:rsid w:val="00A62D4B"/>
    <w:rsid w:val="00A63B6A"/>
    <w:rsid w:val="00A642BF"/>
    <w:rsid w:val="00A643B4"/>
    <w:rsid w:val="00A65824"/>
    <w:rsid w:val="00A66A50"/>
    <w:rsid w:val="00A709F4"/>
    <w:rsid w:val="00A71559"/>
    <w:rsid w:val="00A728DE"/>
    <w:rsid w:val="00A72B2C"/>
    <w:rsid w:val="00A72EB7"/>
    <w:rsid w:val="00A72FD1"/>
    <w:rsid w:val="00A73EBF"/>
    <w:rsid w:val="00A745EB"/>
    <w:rsid w:val="00A75089"/>
    <w:rsid w:val="00A75B5D"/>
    <w:rsid w:val="00A76011"/>
    <w:rsid w:val="00A7619E"/>
    <w:rsid w:val="00A77159"/>
    <w:rsid w:val="00A80C3F"/>
    <w:rsid w:val="00A81CA8"/>
    <w:rsid w:val="00A8218D"/>
    <w:rsid w:val="00A82AFD"/>
    <w:rsid w:val="00A8306C"/>
    <w:rsid w:val="00A83622"/>
    <w:rsid w:val="00A83D1D"/>
    <w:rsid w:val="00A83E5A"/>
    <w:rsid w:val="00A84C3C"/>
    <w:rsid w:val="00A85552"/>
    <w:rsid w:val="00A85755"/>
    <w:rsid w:val="00A858E7"/>
    <w:rsid w:val="00A85ABC"/>
    <w:rsid w:val="00A86869"/>
    <w:rsid w:val="00A876B2"/>
    <w:rsid w:val="00A9013F"/>
    <w:rsid w:val="00A9069C"/>
    <w:rsid w:val="00A926AB"/>
    <w:rsid w:val="00A94A77"/>
    <w:rsid w:val="00A9524C"/>
    <w:rsid w:val="00A95259"/>
    <w:rsid w:val="00A96F66"/>
    <w:rsid w:val="00A971E9"/>
    <w:rsid w:val="00A972EF"/>
    <w:rsid w:val="00AA0EE5"/>
    <w:rsid w:val="00AA1FBE"/>
    <w:rsid w:val="00AA28FF"/>
    <w:rsid w:val="00AA2D16"/>
    <w:rsid w:val="00AA32D7"/>
    <w:rsid w:val="00AA3794"/>
    <w:rsid w:val="00AA52D5"/>
    <w:rsid w:val="00AA60CC"/>
    <w:rsid w:val="00AA63B7"/>
    <w:rsid w:val="00AA73F6"/>
    <w:rsid w:val="00AB0423"/>
    <w:rsid w:val="00AB0B98"/>
    <w:rsid w:val="00AB1750"/>
    <w:rsid w:val="00AB1DC4"/>
    <w:rsid w:val="00AB2225"/>
    <w:rsid w:val="00AB302C"/>
    <w:rsid w:val="00AB39FD"/>
    <w:rsid w:val="00AB3E99"/>
    <w:rsid w:val="00AB4309"/>
    <w:rsid w:val="00AB4590"/>
    <w:rsid w:val="00AB4941"/>
    <w:rsid w:val="00AB7059"/>
    <w:rsid w:val="00AB7F1C"/>
    <w:rsid w:val="00AB7FA2"/>
    <w:rsid w:val="00AC05F5"/>
    <w:rsid w:val="00AC0616"/>
    <w:rsid w:val="00AC1482"/>
    <w:rsid w:val="00AC1E22"/>
    <w:rsid w:val="00AC2BCD"/>
    <w:rsid w:val="00AC3481"/>
    <w:rsid w:val="00AC3841"/>
    <w:rsid w:val="00AC3BF3"/>
    <w:rsid w:val="00AC5C25"/>
    <w:rsid w:val="00AC5C86"/>
    <w:rsid w:val="00AC5CEE"/>
    <w:rsid w:val="00AC669D"/>
    <w:rsid w:val="00AC7CA6"/>
    <w:rsid w:val="00AD1AAE"/>
    <w:rsid w:val="00AD3920"/>
    <w:rsid w:val="00AD3AF3"/>
    <w:rsid w:val="00AD3FF7"/>
    <w:rsid w:val="00AD54A5"/>
    <w:rsid w:val="00AD55D4"/>
    <w:rsid w:val="00AD57B3"/>
    <w:rsid w:val="00AD69E7"/>
    <w:rsid w:val="00AD6C3C"/>
    <w:rsid w:val="00AD7097"/>
    <w:rsid w:val="00AD70BD"/>
    <w:rsid w:val="00AD7B37"/>
    <w:rsid w:val="00AE1473"/>
    <w:rsid w:val="00AE278E"/>
    <w:rsid w:val="00AE36D2"/>
    <w:rsid w:val="00AE48F7"/>
    <w:rsid w:val="00AE4A32"/>
    <w:rsid w:val="00AE58AF"/>
    <w:rsid w:val="00AE7035"/>
    <w:rsid w:val="00AE714F"/>
    <w:rsid w:val="00AF01B7"/>
    <w:rsid w:val="00AF05CE"/>
    <w:rsid w:val="00AF1BC2"/>
    <w:rsid w:val="00AF1D69"/>
    <w:rsid w:val="00AF2720"/>
    <w:rsid w:val="00AF32C8"/>
    <w:rsid w:val="00AF38E3"/>
    <w:rsid w:val="00AF3BB9"/>
    <w:rsid w:val="00AF47FB"/>
    <w:rsid w:val="00AF489E"/>
    <w:rsid w:val="00AF5D17"/>
    <w:rsid w:val="00AF612A"/>
    <w:rsid w:val="00AF72B4"/>
    <w:rsid w:val="00AF7496"/>
    <w:rsid w:val="00AF7FCD"/>
    <w:rsid w:val="00B00158"/>
    <w:rsid w:val="00B0024F"/>
    <w:rsid w:val="00B008BA"/>
    <w:rsid w:val="00B0163E"/>
    <w:rsid w:val="00B01CB5"/>
    <w:rsid w:val="00B033D4"/>
    <w:rsid w:val="00B045EB"/>
    <w:rsid w:val="00B05941"/>
    <w:rsid w:val="00B06D37"/>
    <w:rsid w:val="00B07388"/>
    <w:rsid w:val="00B10824"/>
    <w:rsid w:val="00B1142D"/>
    <w:rsid w:val="00B11CBC"/>
    <w:rsid w:val="00B14199"/>
    <w:rsid w:val="00B14AA4"/>
    <w:rsid w:val="00B16031"/>
    <w:rsid w:val="00B20371"/>
    <w:rsid w:val="00B20450"/>
    <w:rsid w:val="00B20C1C"/>
    <w:rsid w:val="00B217F7"/>
    <w:rsid w:val="00B223F7"/>
    <w:rsid w:val="00B22D7A"/>
    <w:rsid w:val="00B2394F"/>
    <w:rsid w:val="00B25BDC"/>
    <w:rsid w:val="00B26466"/>
    <w:rsid w:val="00B27571"/>
    <w:rsid w:val="00B27689"/>
    <w:rsid w:val="00B27F00"/>
    <w:rsid w:val="00B27F8C"/>
    <w:rsid w:val="00B317E2"/>
    <w:rsid w:val="00B31A61"/>
    <w:rsid w:val="00B33DE0"/>
    <w:rsid w:val="00B343ED"/>
    <w:rsid w:val="00B35007"/>
    <w:rsid w:val="00B36933"/>
    <w:rsid w:val="00B40BAD"/>
    <w:rsid w:val="00B41687"/>
    <w:rsid w:val="00B42841"/>
    <w:rsid w:val="00B42CDE"/>
    <w:rsid w:val="00B42DDC"/>
    <w:rsid w:val="00B43AD3"/>
    <w:rsid w:val="00B44963"/>
    <w:rsid w:val="00B44B77"/>
    <w:rsid w:val="00B46EE3"/>
    <w:rsid w:val="00B47D5D"/>
    <w:rsid w:val="00B51AAD"/>
    <w:rsid w:val="00B51E11"/>
    <w:rsid w:val="00B52978"/>
    <w:rsid w:val="00B53051"/>
    <w:rsid w:val="00B535F7"/>
    <w:rsid w:val="00B53F4B"/>
    <w:rsid w:val="00B54609"/>
    <w:rsid w:val="00B5664F"/>
    <w:rsid w:val="00B566E0"/>
    <w:rsid w:val="00B56CC1"/>
    <w:rsid w:val="00B57C47"/>
    <w:rsid w:val="00B615F9"/>
    <w:rsid w:val="00B62542"/>
    <w:rsid w:val="00B62D8A"/>
    <w:rsid w:val="00B641DE"/>
    <w:rsid w:val="00B644F3"/>
    <w:rsid w:val="00B651AA"/>
    <w:rsid w:val="00B7095B"/>
    <w:rsid w:val="00B7110C"/>
    <w:rsid w:val="00B71CC1"/>
    <w:rsid w:val="00B720B1"/>
    <w:rsid w:val="00B721E6"/>
    <w:rsid w:val="00B73A0C"/>
    <w:rsid w:val="00B7405F"/>
    <w:rsid w:val="00B74B20"/>
    <w:rsid w:val="00B76F64"/>
    <w:rsid w:val="00B77C4B"/>
    <w:rsid w:val="00B77D8F"/>
    <w:rsid w:val="00B82738"/>
    <w:rsid w:val="00B828C8"/>
    <w:rsid w:val="00B82EC9"/>
    <w:rsid w:val="00B84381"/>
    <w:rsid w:val="00B846C7"/>
    <w:rsid w:val="00B860FD"/>
    <w:rsid w:val="00B862D5"/>
    <w:rsid w:val="00B871F5"/>
    <w:rsid w:val="00B8747F"/>
    <w:rsid w:val="00B904AF"/>
    <w:rsid w:val="00B90E12"/>
    <w:rsid w:val="00B91C86"/>
    <w:rsid w:val="00B92637"/>
    <w:rsid w:val="00B959A0"/>
    <w:rsid w:val="00B96CA7"/>
    <w:rsid w:val="00B96F06"/>
    <w:rsid w:val="00B97107"/>
    <w:rsid w:val="00B97ABC"/>
    <w:rsid w:val="00BA0034"/>
    <w:rsid w:val="00BA2801"/>
    <w:rsid w:val="00BA3AA4"/>
    <w:rsid w:val="00BA41AE"/>
    <w:rsid w:val="00BA5FA4"/>
    <w:rsid w:val="00BA6EB0"/>
    <w:rsid w:val="00BA7085"/>
    <w:rsid w:val="00BB071D"/>
    <w:rsid w:val="00BB3AD8"/>
    <w:rsid w:val="00BB3EB1"/>
    <w:rsid w:val="00BB63E0"/>
    <w:rsid w:val="00BC0D15"/>
    <w:rsid w:val="00BC1CBA"/>
    <w:rsid w:val="00BC1E0A"/>
    <w:rsid w:val="00BC209B"/>
    <w:rsid w:val="00BC27A3"/>
    <w:rsid w:val="00BC292C"/>
    <w:rsid w:val="00BC330B"/>
    <w:rsid w:val="00BC3D68"/>
    <w:rsid w:val="00BC4180"/>
    <w:rsid w:val="00BC420D"/>
    <w:rsid w:val="00BC4386"/>
    <w:rsid w:val="00BC59FD"/>
    <w:rsid w:val="00BC64ED"/>
    <w:rsid w:val="00BC716A"/>
    <w:rsid w:val="00BC7DE9"/>
    <w:rsid w:val="00BD1B2D"/>
    <w:rsid w:val="00BD2E24"/>
    <w:rsid w:val="00BD3086"/>
    <w:rsid w:val="00BD3BCC"/>
    <w:rsid w:val="00BD4A32"/>
    <w:rsid w:val="00BD4DF3"/>
    <w:rsid w:val="00BE1A3F"/>
    <w:rsid w:val="00BE2625"/>
    <w:rsid w:val="00BE4DC7"/>
    <w:rsid w:val="00BE5899"/>
    <w:rsid w:val="00BE5D58"/>
    <w:rsid w:val="00BE61C5"/>
    <w:rsid w:val="00BE62DC"/>
    <w:rsid w:val="00BE6318"/>
    <w:rsid w:val="00BE64F3"/>
    <w:rsid w:val="00BE72FD"/>
    <w:rsid w:val="00BE7900"/>
    <w:rsid w:val="00BF0A7D"/>
    <w:rsid w:val="00BF0D37"/>
    <w:rsid w:val="00BF1B26"/>
    <w:rsid w:val="00BF229F"/>
    <w:rsid w:val="00BF2C4D"/>
    <w:rsid w:val="00BF40D1"/>
    <w:rsid w:val="00BF4990"/>
    <w:rsid w:val="00BF5188"/>
    <w:rsid w:val="00BF5630"/>
    <w:rsid w:val="00BF5A38"/>
    <w:rsid w:val="00BF7C1B"/>
    <w:rsid w:val="00C016D1"/>
    <w:rsid w:val="00C03484"/>
    <w:rsid w:val="00C041E8"/>
    <w:rsid w:val="00C047B2"/>
    <w:rsid w:val="00C0758E"/>
    <w:rsid w:val="00C075D5"/>
    <w:rsid w:val="00C07F52"/>
    <w:rsid w:val="00C1029C"/>
    <w:rsid w:val="00C11B4A"/>
    <w:rsid w:val="00C13633"/>
    <w:rsid w:val="00C1457E"/>
    <w:rsid w:val="00C15266"/>
    <w:rsid w:val="00C15B28"/>
    <w:rsid w:val="00C1682E"/>
    <w:rsid w:val="00C17891"/>
    <w:rsid w:val="00C1799E"/>
    <w:rsid w:val="00C202E4"/>
    <w:rsid w:val="00C215AF"/>
    <w:rsid w:val="00C216F9"/>
    <w:rsid w:val="00C2211B"/>
    <w:rsid w:val="00C2268A"/>
    <w:rsid w:val="00C22F0A"/>
    <w:rsid w:val="00C24CB3"/>
    <w:rsid w:val="00C256CF"/>
    <w:rsid w:val="00C25981"/>
    <w:rsid w:val="00C2611D"/>
    <w:rsid w:val="00C2713B"/>
    <w:rsid w:val="00C302BE"/>
    <w:rsid w:val="00C312A0"/>
    <w:rsid w:val="00C3144C"/>
    <w:rsid w:val="00C319DC"/>
    <w:rsid w:val="00C3273F"/>
    <w:rsid w:val="00C347EF"/>
    <w:rsid w:val="00C35248"/>
    <w:rsid w:val="00C36468"/>
    <w:rsid w:val="00C3706D"/>
    <w:rsid w:val="00C37158"/>
    <w:rsid w:val="00C37A48"/>
    <w:rsid w:val="00C37D98"/>
    <w:rsid w:val="00C402CF"/>
    <w:rsid w:val="00C419A6"/>
    <w:rsid w:val="00C435C0"/>
    <w:rsid w:val="00C43C04"/>
    <w:rsid w:val="00C44BDC"/>
    <w:rsid w:val="00C45859"/>
    <w:rsid w:val="00C45A67"/>
    <w:rsid w:val="00C45F50"/>
    <w:rsid w:val="00C46508"/>
    <w:rsid w:val="00C478EA"/>
    <w:rsid w:val="00C503F8"/>
    <w:rsid w:val="00C5047C"/>
    <w:rsid w:val="00C50D5B"/>
    <w:rsid w:val="00C50F6D"/>
    <w:rsid w:val="00C51011"/>
    <w:rsid w:val="00C5324A"/>
    <w:rsid w:val="00C53486"/>
    <w:rsid w:val="00C53A1E"/>
    <w:rsid w:val="00C545EE"/>
    <w:rsid w:val="00C548A8"/>
    <w:rsid w:val="00C564A4"/>
    <w:rsid w:val="00C56F09"/>
    <w:rsid w:val="00C60A03"/>
    <w:rsid w:val="00C617DF"/>
    <w:rsid w:val="00C61CA6"/>
    <w:rsid w:val="00C6278D"/>
    <w:rsid w:val="00C6344F"/>
    <w:rsid w:val="00C638E5"/>
    <w:rsid w:val="00C63EB8"/>
    <w:rsid w:val="00C65661"/>
    <w:rsid w:val="00C65A92"/>
    <w:rsid w:val="00C6648F"/>
    <w:rsid w:val="00C67B01"/>
    <w:rsid w:val="00C67C8D"/>
    <w:rsid w:val="00C67F71"/>
    <w:rsid w:val="00C7299C"/>
    <w:rsid w:val="00C72CF8"/>
    <w:rsid w:val="00C72D5E"/>
    <w:rsid w:val="00C74027"/>
    <w:rsid w:val="00C76409"/>
    <w:rsid w:val="00C805ED"/>
    <w:rsid w:val="00C815F1"/>
    <w:rsid w:val="00C81BE7"/>
    <w:rsid w:val="00C81CC6"/>
    <w:rsid w:val="00C81CFD"/>
    <w:rsid w:val="00C8400D"/>
    <w:rsid w:val="00C8632E"/>
    <w:rsid w:val="00C866E7"/>
    <w:rsid w:val="00C90643"/>
    <w:rsid w:val="00C90B5B"/>
    <w:rsid w:val="00C90BF8"/>
    <w:rsid w:val="00C921DC"/>
    <w:rsid w:val="00C94C38"/>
    <w:rsid w:val="00C956D7"/>
    <w:rsid w:val="00C9600D"/>
    <w:rsid w:val="00C972A8"/>
    <w:rsid w:val="00C974AE"/>
    <w:rsid w:val="00C977D3"/>
    <w:rsid w:val="00CA0042"/>
    <w:rsid w:val="00CA0D44"/>
    <w:rsid w:val="00CA2043"/>
    <w:rsid w:val="00CA22E7"/>
    <w:rsid w:val="00CA2B8D"/>
    <w:rsid w:val="00CA3A40"/>
    <w:rsid w:val="00CA5E6E"/>
    <w:rsid w:val="00CA5FDE"/>
    <w:rsid w:val="00CA6033"/>
    <w:rsid w:val="00CA67E3"/>
    <w:rsid w:val="00CA6E41"/>
    <w:rsid w:val="00CA7015"/>
    <w:rsid w:val="00CB00E8"/>
    <w:rsid w:val="00CB08A7"/>
    <w:rsid w:val="00CB140C"/>
    <w:rsid w:val="00CB19B3"/>
    <w:rsid w:val="00CB2593"/>
    <w:rsid w:val="00CB35F9"/>
    <w:rsid w:val="00CB38F5"/>
    <w:rsid w:val="00CB5019"/>
    <w:rsid w:val="00CB5CF9"/>
    <w:rsid w:val="00CB6981"/>
    <w:rsid w:val="00CB71A1"/>
    <w:rsid w:val="00CC054C"/>
    <w:rsid w:val="00CC0955"/>
    <w:rsid w:val="00CC0DA6"/>
    <w:rsid w:val="00CC291B"/>
    <w:rsid w:val="00CC3A8D"/>
    <w:rsid w:val="00CC4031"/>
    <w:rsid w:val="00CC42B6"/>
    <w:rsid w:val="00CC5655"/>
    <w:rsid w:val="00CC7394"/>
    <w:rsid w:val="00CD0C3E"/>
    <w:rsid w:val="00CD0FAA"/>
    <w:rsid w:val="00CD224F"/>
    <w:rsid w:val="00CD30EC"/>
    <w:rsid w:val="00CD3276"/>
    <w:rsid w:val="00CD50E5"/>
    <w:rsid w:val="00CD5130"/>
    <w:rsid w:val="00CD7329"/>
    <w:rsid w:val="00CE05EE"/>
    <w:rsid w:val="00CE0DAE"/>
    <w:rsid w:val="00CE1346"/>
    <w:rsid w:val="00CE1C5C"/>
    <w:rsid w:val="00CE491A"/>
    <w:rsid w:val="00CE5C76"/>
    <w:rsid w:val="00CE6F1B"/>
    <w:rsid w:val="00CE6FD1"/>
    <w:rsid w:val="00CE776E"/>
    <w:rsid w:val="00CF1BD6"/>
    <w:rsid w:val="00CF1C8E"/>
    <w:rsid w:val="00CF2849"/>
    <w:rsid w:val="00CF329C"/>
    <w:rsid w:val="00CF37CF"/>
    <w:rsid w:val="00CF3E86"/>
    <w:rsid w:val="00CF43E7"/>
    <w:rsid w:val="00CF4A07"/>
    <w:rsid w:val="00CF4B35"/>
    <w:rsid w:val="00CF502F"/>
    <w:rsid w:val="00CF528C"/>
    <w:rsid w:val="00CF533A"/>
    <w:rsid w:val="00CF58EC"/>
    <w:rsid w:val="00CF5AC9"/>
    <w:rsid w:val="00CF5CCF"/>
    <w:rsid w:val="00CF72F0"/>
    <w:rsid w:val="00CF7EA0"/>
    <w:rsid w:val="00D005D8"/>
    <w:rsid w:val="00D02288"/>
    <w:rsid w:val="00D025BB"/>
    <w:rsid w:val="00D02611"/>
    <w:rsid w:val="00D02A13"/>
    <w:rsid w:val="00D034A6"/>
    <w:rsid w:val="00D03613"/>
    <w:rsid w:val="00D04423"/>
    <w:rsid w:val="00D058F0"/>
    <w:rsid w:val="00D0657E"/>
    <w:rsid w:val="00D07A25"/>
    <w:rsid w:val="00D10B4A"/>
    <w:rsid w:val="00D110E5"/>
    <w:rsid w:val="00D1399A"/>
    <w:rsid w:val="00D13CA9"/>
    <w:rsid w:val="00D14087"/>
    <w:rsid w:val="00D149DF"/>
    <w:rsid w:val="00D15CE9"/>
    <w:rsid w:val="00D15E84"/>
    <w:rsid w:val="00D178BD"/>
    <w:rsid w:val="00D214D4"/>
    <w:rsid w:val="00D22273"/>
    <w:rsid w:val="00D223E0"/>
    <w:rsid w:val="00D23943"/>
    <w:rsid w:val="00D24107"/>
    <w:rsid w:val="00D261AE"/>
    <w:rsid w:val="00D26960"/>
    <w:rsid w:val="00D26D58"/>
    <w:rsid w:val="00D336B0"/>
    <w:rsid w:val="00D34622"/>
    <w:rsid w:val="00D34D44"/>
    <w:rsid w:val="00D35384"/>
    <w:rsid w:val="00D35EE5"/>
    <w:rsid w:val="00D36560"/>
    <w:rsid w:val="00D36676"/>
    <w:rsid w:val="00D36EAC"/>
    <w:rsid w:val="00D36F96"/>
    <w:rsid w:val="00D405A4"/>
    <w:rsid w:val="00D41927"/>
    <w:rsid w:val="00D42EC3"/>
    <w:rsid w:val="00D4301F"/>
    <w:rsid w:val="00D43094"/>
    <w:rsid w:val="00D43651"/>
    <w:rsid w:val="00D46FCB"/>
    <w:rsid w:val="00D50226"/>
    <w:rsid w:val="00D50445"/>
    <w:rsid w:val="00D505FD"/>
    <w:rsid w:val="00D50AAC"/>
    <w:rsid w:val="00D52797"/>
    <w:rsid w:val="00D52BC9"/>
    <w:rsid w:val="00D5351B"/>
    <w:rsid w:val="00D6137E"/>
    <w:rsid w:val="00D61D7A"/>
    <w:rsid w:val="00D621C2"/>
    <w:rsid w:val="00D6429E"/>
    <w:rsid w:val="00D65813"/>
    <w:rsid w:val="00D65A3A"/>
    <w:rsid w:val="00D6656A"/>
    <w:rsid w:val="00D67225"/>
    <w:rsid w:val="00D674B6"/>
    <w:rsid w:val="00D703B6"/>
    <w:rsid w:val="00D70A4E"/>
    <w:rsid w:val="00D740EF"/>
    <w:rsid w:val="00D7443B"/>
    <w:rsid w:val="00D7565F"/>
    <w:rsid w:val="00D75709"/>
    <w:rsid w:val="00D764BA"/>
    <w:rsid w:val="00D7708D"/>
    <w:rsid w:val="00D77E93"/>
    <w:rsid w:val="00D82D95"/>
    <w:rsid w:val="00D83DB1"/>
    <w:rsid w:val="00D84481"/>
    <w:rsid w:val="00D845CD"/>
    <w:rsid w:val="00D858D5"/>
    <w:rsid w:val="00D85DA0"/>
    <w:rsid w:val="00D86384"/>
    <w:rsid w:val="00D905EA"/>
    <w:rsid w:val="00D91101"/>
    <w:rsid w:val="00D91C8D"/>
    <w:rsid w:val="00D922F5"/>
    <w:rsid w:val="00D92655"/>
    <w:rsid w:val="00D93012"/>
    <w:rsid w:val="00D963BD"/>
    <w:rsid w:val="00D96542"/>
    <w:rsid w:val="00D9670E"/>
    <w:rsid w:val="00D969DB"/>
    <w:rsid w:val="00D97A6A"/>
    <w:rsid w:val="00D97F36"/>
    <w:rsid w:val="00DA067E"/>
    <w:rsid w:val="00DA09F4"/>
    <w:rsid w:val="00DA10C0"/>
    <w:rsid w:val="00DA35A0"/>
    <w:rsid w:val="00DA38E8"/>
    <w:rsid w:val="00DA57A1"/>
    <w:rsid w:val="00DA6F42"/>
    <w:rsid w:val="00DA700F"/>
    <w:rsid w:val="00DA7B7D"/>
    <w:rsid w:val="00DA7DD2"/>
    <w:rsid w:val="00DB0398"/>
    <w:rsid w:val="00DB07B2"/>
    <w:rsid w:val="00DB0F24"/>
    <w:rsid w:val="00DB1540"/>
    <w:rsid w:val="00DB34D0"/>
    <w:rsid w:val="00DB5A98"/>
    <w:rsid w:val="00DB6143"/>
    <w:rsid w:val="00DB62EF"/>
    <w:rsid w:val="00DB702B"/>
    <w:rsid w:val="00DB73B0"/>
    <w:rsid w:val="00DC10BB"/>
    <w:rsid w:val="00DC3750"/>
    <w:rsid w:val="00DC3831"/>
    <w:rsid w:val="00DC4CDC"/>
    <w:rsid w:val="00DC5691"/>
    <w:rsid w:val="00DC6A5D"/>
    <w:rsid w:val="00DC73C9"/>
    <w:rsid w:val="00DD026E"/>
    <w:rsid w:val="00DD0362"/>
    <w:rsid w:val="00DD0750"/>
    <w:rsid w:val="00DD0EA0"/>
    <w:rsid w:val="00DD2D94"/>
    <w:rsid w:val="00DD3044"/>
    <w:rsid w:val="00DD325A"/>
    <w:rsid w:val="00DD37C4"/>
    <w:rsid w:val="00DD3925"/>
    <w:rsid w:val="00DD4AD4"/>
    <w:rsid w:val="00DD55DE"/>
    <w:rsid w:val="00DD561D"/>
    <w:rsid w:val="00DD5A0E"/>
    <w:rsid w:val="00DD5D50"/>
    <w:rsid w:val="00DD6E1E"/>
    <w:rsid w:val="00DE02EF"/>
    <w:rsid w:val="00DE0A0B"/>
    <w:rsid w:val="00DE1149"/>
    <w:rsid w:val="00DE1C12"/>
    <w:rsid w:val="00DE20DB"/>
    <w:rsid w:val="00DE2686"/>
    <w:rsid w:val="00DE2E99"/>
    <w:rsid w:val="00DE361C"/>
    <w:rsid w:val="00DE3C81"/>
    <w:rsid w:val="00DE4448"/>
    <w:rsid w:val="00DE5E14"/>
    <w:rsid w:val="00DF0156"/>
    <w:rsid w:val="00DF084E"/>
    <w:rsid w:val="00DF0B62"/>
    <w:rsid w:val="00DF0DA8"/>
    <w:rsid w:val="00DF1111"/>
    <w:rsid w:val="00DF133D"/>
    <w:rsid w:val="00DF2D3F"/>
    <w:rsid w:val="00DF3124"/>
    <w:rsid w:val="00DF3D6E"/>
    <w:rsid w:val="00DF43C4"/>
    <w:rsid w:val="00DF474D"/>
    <w:rsid w:val="00DF57FD"/>
    <w:rsid w:val="00DF6130"/>
    <w:rsid w:val="00DF6A2C"/>
    <w:rsid w:val="00DF7B96"/>
    <w:rsid w:val="00E00661"/>
    <w:rsid w:val="00E00EB8"/>
    <w:rsid w:val="00E010F8"/>
    <w:rsid w:val="00E01A85"/>
    <w:rsid w:val="00E020BE"/>
    <w:rsid w:val="00E034B9"/>
    <w:rsid w:val="00E03908"/>
    <w:rsid w:val="00E04D41"/>
    <w:rsid w:val="00E052F7"/>
    <w:rsid w:val="00E060FB"/>
    <w:rsid w:val="00E06EB4"/>
    <w:rsid w:val="00E06ECA"/>
    <w:rsid w:val="00E07788"/>
    <w:rsid w:val="00E07CA7"/>
    <w:rsid w:val="00E10232"/>
    <w:rsid w:val="00E1081F"/>
    <w:rsid w:val="00E115AA"/>
    <w:rsid w:val="00E14018"/>
    <w:rsid w:val="00E146D4"/>
    <w:rsid w:val="00E149A1"/>
    <w:rsid w:val="00E14E83"/>
    <w:rsid w:val="00E2100C"/>
    <w:rsid w:val="00E223DE"/>
    <w:rsid w:val="00E225C1"/>
    <w:rsid w:val="00E25012"/>
    <w:rsid w:val="00E2538C"/>
    <w:rsid w:val="00E26B53"/>
    <w:rsid w:val="00E2729B"/>
    <w:rsid w:val="00E27B6F"/>
    <w:rsid w:val="00E30770"/>
    <w:rsid w:val="00E33C4C"/>
    <w:rsid w:val="00E3589F"/>
    <w:rsid w:val="00E366BA"/>
    <w:rsid w:val="00E36D9A"/>
    <w:rsid w:val="00E41568"/>
    <w:rsid w:val="00E41830"/>
    <w:rsid w:val="00E43872"/>
    <w:rsid w:val="00E43E5D"/>
    <w:rsid w:val="00E43F24"/>
    <w:rsid w:val="00E46EE4"/>
    <w:rsid w:val="00E47B9C"/>
    <w:rsid w:val="00E5181F"/>
    <w:rsid w:val="00E51AF6"/>
    <w:rsid w:val="00E51FE1"/>
    <w:rsid w:val="00E528CC"/>
    <w:rsid w:val="00E558C6"/>
    <w:rsid w:val="00E5594D"/>
    <w:rsid w:val="00E56C06"/>
    <w:rsid w:val="00E57197"/>
    <w:rsid w:val="00E60AF4"/>
    <w:rsid w:val="00E61929"/>
    <w:rsid w:val="00E61C52"/>
    <w:rsid w:val="00E64A35"/>
    <w:rsid w:val="00E64E51"/>
    <w:rsid w:val="00E6512C"/>
    <w:rsid w:val="00E65407"/>
    <w:rsid w:val="00E658DF"/>
    <w:rsid w:val="00E658FE"/>
    <w:rsid w:val="00E65D13"/>
    <w:rsid w:val="00E65D17"/>
    <w:rsid w:val="00E664F2"/>
    <w:rsid w:val="00E67228"/>
    <w:rsid w:val="00E6781C"/>
    <w:rsid w:val="00E70ADE"/>
    <w:rsid w:val="00E70B2F"/>
    <w:rsid w:val="00E7128C"/>
    <w:rsid w:val="00E71B14"/>
    <w:rsid w:val="00E72EE9"/>
    <w:rsid w:val="00E75246"/>
    <w:rsid w:val="00E7654B"/>
    <w:rsid w:val="00E76F47"/>
    <w:rsid w:val="00E7770C"/>
    <w:rsid w:val="00E77B9C"/>
    <w:rsid w:val="00E812EA"/>
    <w:rsid w:val="00E81F0E"/>
    <w:rsid w:val="00E82558"/>
    <w:rsid w:val="00E83445"/>
    <w:rsid w:val="00E8359C"/>
    <w:rsid w:val="00E8473E"/>
    <w:rsid w:val="00E8563F"/>
    <w:rsid w:val="00E866FC"/>
    <w:rsid w:val="00E87AF4"/>
    <w:rsid w:val="00E90D78"/>
    <w:rsid w:val="00E92195"/>
    <w:rsid w:val="00E93021"/>
    <w:rsid w:val="00E9331E"/>
    <w:rsid w:val="00E93CD6"/>
    <w:rsid w:val="00E945DB"/>
    <w:rsid w:val="00E94990"/>
    <w:rsid w:val="00E95E8C"/>
    <w:rsid w:val="00E96DB0"/>
    <w:rsid w:val="00EA0081"/>
    <w:rsid w:val="00EA0B29"/>
    <w:rsid w:val="00EA15EF"/>
    <w:rsid w:val="00EA2AF8"/>
    <w:rsid w:val="00EA2C4F"/>
    <w:rsid w:val="00EA2D25"/>
    <w:rsid w:val="00EA6501"/>
    <w:rsid w:val="00EA6563"/>
    <w:rsid w:val="00EA6E51"/>
    <w:rsid w:val="00EA6E94"/>
    <w:rsid w:val="00EA706D"/>
    <w:rsid w:val="00EB03FC"/>
    <w:rsid w:val="00EB0416"/>
    <w:rsid w:val="00EB1783"/>
    <w:rsid w:val="00EB4814"/>
    <w:rsid w:val="00EB4931"/>
    <w:rsid w:val="00EB4E36"/>
    <w:rsid w:val="00EB5470"/>
    <w:rsid w:val="00EB5998"/>
    <w:rsid w:val="00EB5F68"/>
    <w:rsid w:val="00EB622F"/>
    <w:rsid w:val="00EB6C57"/>
    <w:rsid w:val="00EC19B9"/>
    <w:rsid w:val="00EC2104"/>
    <w:rsid w:val="00EC2E8A"/>
    <w:rsid w:val="00EC4781"/>
    <w:rsid w:val="00EC6357"/>
    <w:rsid w:val="00EC6717"/>
    <w:rsid w:val="00EC687D"/>
    <w:rsid w:val="00EC7270"/>
    <w:rsid w:val="00EC7C52"/>
    <w:rsid w:val="00EC7F9C"/>
    <w:rsid w:val="00ED11FE"/>
    <w:rsid w:val="00ED190C"/>
    <w:rsid w:val="00ED1C2A"/>
    <w:rsid w:val="00ED4C62"/>
    <w:rsid w:val="00ED4ED5"/>
    <w:rsid w:val="00ED5B11"/>
    <w:rsid w:val="00ED5E94"/>
    <w:rsid w:val="00EE0BB6"/>
    <w:rsid w:val="00EE1AAF"/>
    <w:rsid w:val="00EE372F"/>
    <w:rsid w:val="00EE438A"/>
    <w:rsid w:val="00EE4AC6"/>
    <w:rsid w:val="00EE4BD4"/>
    <w:rsid w:val="00EE58CB"/>
    <w:rsid w:val="00EE7070"/>
    <w:rsid w:val="00EF0017"/>
    <w:rsid w:val="00EF1EAE"/>
    <w:rsid w:val="00EF29F8"/>
    <w:rsid w:val="00EF3F51"/>
    <w:rsid w:val="00EF4AC6"/>
    <w:rsid w:val="00EF4F9A"/>
    <w:rsid w:val="00EF6B74"/>
    <w:rsid w:val="00EF718D"/>
    <w:rsid w:val="00EF74C5"/>
    <w:rsid w:val="00F00083"/>
    <w:rsid w:val="00F003F5"/>
    <w:rsid w:val="00F00E1C"/>
    <w:rsid w:val="00F02397"/>
    <w:rsid w:val="00F029F9"/>
    <w:rsid w:val="00F06A78"/>
    <w:rsid w:val="00F07124"/>
    <w:rsid w:val="00F071AA"/>
    <w:rsid w:val="00F07CD3"/>
    <w:rsid w:val="00F10001"/>
    <w:rsid w:val="00F1070F"/>
    <w:rsid w:val="00F12C53"/>
    <w:rsid w:val="00F13C59"/>
    <w:rsid w:val="00F14852"/>
    <w:rsid w:val="00F15024"/>
    <w:rsid w:val="00F150FD"/>
    <w:rsid w:val="00F15227"/>
    <w:rsid w:val="00F1576C"/>
    <w:rsid w:val="00F17F4A"/>
    <w:rsid w:val="00F20B09"/>
    <w:rsid w:val="00F21A3B"/>
    <w:rsid w:val="00F2265F"/>
    <w:rsid w:val="00F23084"/>
    <w:rsid w:val="00F23D48"/>
    <w:rsid w:val="00F23EBD"/>
    <w:rsid w:val="00F241F1"/>
    <w:rsid w:val="00F24755"/>
    <w:rsid w:val="00F25356"/>
    <w:rsid w:val="00F26086"/>
    <w:rsid w:val="00F26345"/>
    <w:rsid w:val="00F27E91"/>
    <w:rsid w:val="00F306EC"/>
    <w:rsid w:val="00F30F5C"/>
    <w:rsid w:val="00F31C08"/>
    <w:rsid w:val="00F3281B"/>
    <w:rsid w:val="00F34328"/>
    <w:rsid w:val="00F35333"/>
    <w:rsid w:val="00F3533C"/>
    <w:rsid w:val="00F356F6"/>
    <w:rsid w:val="00F3772B"/>
    <w:rsid w:val="00F37B4C"/>
    <w:rsid w:val="00F37F24"/>
    <w:rsid w:val="00F4181C"/>
    <w:rsid w:val="00F41CE6"/>
    <w:rsid w:val="00F42073"/>
    <w:rsid w:val="00F420BB"/>
    <w:rsid w:val="00F422EF"/>
    <w:rsid w:val="00F429E3"/>
    <w:rsid w:val="00F43057"/>
    <w:rsid w:val="00F43497"/>
    <w:rsid w:val="00F437D3"/>
    <w:rsid w:val="00F44402"/>
    <w:rsid w:val="00F44A5E"/>
    <w:rsid w:val="00F45250"/>
    <w:rsid w:val="00F47266"/>
    <w:rsid w:val="00F47B9C"/>
    <w:rsid w:val="00F503EB"/>
    <w:rsid w:val="00F5138E"/>
    <w:rsid w:val="00F52373"/>
    <w:rsid w:val="00F53409"/>
    <w:rsid w:val="00F536A8"/>
    <w:rsid w:val="00F53F0D"/>
    <w:rsid w:val="00F54120"/>
    <w:rsid w:val="00F54A06"/>
    <w:rsid w:val="00F552DC"/>
    <w:rsid w:val="00F57314"/>
    <w:rsid w:val="00F576F5"/>
    <w:rsid w:val="00F61173"/>
    <w:rsid w:val="00F6246B"/>
    <w:rsid w:val="00F6406F"/>
    <w:rsid w:val="00F640F0"/>
    <w:rsid w:val="00F64366"/>
    <w:rsid w:val="00F64577"/>
    <w:rsid w:val="00F679AB"/>
    <w:rsid w:val="00F75863"/>
    <w:rsid w:val="00F758CA"/>
    <w:rsid w:val="00F75E2F"/>
    <w:rsid w:val="00F7685D"/>
    <w:rsid w:val="00F8000D"/>
    <w:rsid w:val="00F81AA1"/>
    <w:rsid w:val="00F82A53"/>
    <w:rsid w:val="00F83827"/>
    <w:rsid w:val="00F838E4"/>
    <w:rsid w:val="00F84668"/>
    <w:rsid w:val="00F85921"/>
    <w:rsid w:val="00F8606C"/>
    <w:rsid w:val="00F8766A"/>
    <w:rsid w:val="00F9249B"/>
    <w:rsid w:val="00F927C4"/>
    <w:rsid w:val="00F92E02"/>
    <w:rsid w:val="00F94271"/>
    <w:rsid w:val="00F94A54"/>
    <w:rsid w:val="00F95FDE"/>
    <w:rsid w:val="00F96B9A"/>
    <w:rsid w:val="00F97143"/>
    <w:rsid w:val="00F97748"/>
    <w:rsid w:val="00F97A68"/>
    <w:rsid w:val="00F97CA5"/>
    <w:rsid w:val="00FA16A6"/>
    <w:rsid w:val="00FA213A"/>
    <w:rsid w:val="00FA4643"/>
    <w:rsid w:val="00FA4ADA"/>
    <w:rsid w:val="00FA51D2"/>
    <w:rsid w:val="00FA569C"/>
    <w:rsid w:val="00FA6458"/>
    <w:rsid w:val="00FA72A0"/>
    <w:rsid w:val="00FA7BC8"/>
    <w:rsid w:val="00FB0DBD"/>
    <w:rsid w:val="00FB323B"/>
    <w:rsid w:val="00FB477E"/>
    <w:rsid w:val="00FB4D35"/>
    <w:rsid w:val="00FB539F"/>
    <w:rsid w:val="00FB53F1"/>
    <w:rsid w:val="00FB6FD8"/>
    <w:rsid w:val="00FB7F3C"/>
    <w:rsid w:val="00FC036C"/>
    <w:rsid w:val="00FC0BC7"/>
    <w:rsid w:val="00FC1EBB"/>
    <w:rsid w:val="00FC35EC"/>
    <w:rsid w:val="00FC3EE5"/>
    <w:rsid w:val="00FC4E60"/>
    <w:rsid w:val="00FC5EEB"/>
    <w:rsid w:val="00FC5FE8"/>
    <w:rsid w:val="00FC7839"/>
    <w:rsid w:val="00FD1AE6"/>
    <w:rsid w:val="00FD25BE"/>
    <w:rsid w:val="00FD26E7"/>
    <w:rsid w:val="00FD2915"/>
    <w:rsid w:val="00FD3F70"/>
    <w:rsid w:val="00FD47B6"/>
    <w:rsid w:val="00FD49D9"/>
    <w:rsid w:val="00FD5A8A"/>
    <w:rsid w:val="00FD5BDB"/>
    <w:rsid w:val="00FD6AE1"/>
    <w:rsid w:val="00FE1DE8"/>
    <w:rsid w:val="00FE2967"/>
    <w:rsid w:val="00FE2E19"/>
    <w:rsid w:val="00FE31E6"/>
    <w:rsid w:val="00FE434C"/>
    <w:rsid w:val="00FE4C13"/>
    <w:rsid w:val="00FE74EC"/>
    <w:rsid w:val="00FE7EE5"/>
    <w:rsid w:val="00FF2BBC"/>
    <w:rsid w:val="00FF3363"/>
    <w:rsid w:val="00FF36D3"/>
    <w:rsid w:val="00FF3F4B"/>
    <w:rsid w:val="00FF4B63"/>
    <w:rsid w:val="00FF4F3D"/>
    <w:rsid w:val="00FF5EBC"/>
    <w:rsid w:val="00FF719D"/>
    <w:rsid w:val="00FF7843"/>
    <w:rsid w:val="00FF7878"/>
    <w:rsid w:val="00FF7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6369"/>
    <o:shapelayout v:ext="edit">
      <o:idmap v:ext="edit" data="1"/>
    </o:shapelayout>
  </w:shapeDefaults>
  <w:decimalSymbol w:val="."/>
  <w:listSeparator w:val=","/>
  <w14:docId w14:val="71AB62C8"/>
  <w15:docId w15:val="{4707EBEF-5377-4CC0-A6CA-8D003D731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50BA"/>
    <w:pPr>
      <w:spacing w:line="360" w:lineRule="auto"/>
      <w:jc w:val="both"/>
    </w:pPr>
    <w:rPr>
      <w:rFonts w:ascii="Arial" w:hAnsi="Arial"/>
      <w:sz w:val="22"/>
      <w:szCs w:val="24"/>
    </w:rPr>
  </w:style>
  <w:style w:type="paragraph" w:styleId="Heading1">
    <w:name w:val="heading 1"/>
    <w:basedOn w:val="Title"/>
    <w:link w:val="Heading1Char"/>
    <w:uiPriority w:val="9"/>
    <w:qFormat/>
    <w:rsid w:val="009E0ACF"/>
    <w:pPr>
      <w:numPr>
        <w:numId w:val="3"/>
      </w:numPr>
      <w:shd w:val="clear" w:color="auto" w:fill="8DB3E2" w:themeFill="text2" w:themeFillTint="66"/>
      <w:spacing w:before="100" w:beforeAutospacing="1" w:after="100" w:afterAutospacing="1" w:line="240" w:lineRule="auto"/>
      <w:ind w:left="360"/>
      <w:jc w:val="left"/>
      <w:outlineLvl w:val="0"/>
    </w:pPr>
    <w:rPr>
      <w:rFonts w:asciiTheme="minorHAnsi" w:hAnsiTheme="minorHAnsi"/>
      <w:b/>
      <w:bCs/>
      <w:color w:val="000000" w:themeColor="text1"/>
      <w:kern w:val="36"/>
      <w:sz w:val="56"/>
      <w:szCs w:val="48"/>
    </w:rPr>
  </w:style>
  <w:style w:type="paragraph" w:styleId="Heading2">
    <w:name w:val="heading 2"/>
    <w:basedOn w:val="Normal"/>
    <w:next w:val="Normal"/>
    <w:link w:val="Heading2Char"/>
    <w:unhideWhenUsed/>
    <w:qFormat/>
    <w:rsid w:val="009E0ACF"/>
    <w:pPr>
      <w:keepNext/>
      <w:keepLines/>
      <w:numPr>
        <w:ilvl w:val="1"/>
        <w:numId w:val="3"/>
      </w:numPr>
      <w:shd w:val="clear" w:color="auto" w:fill="8DB3E2" w:themeFill="text2" w:themeFillTint="66"/>
      <w:spacing w:before="100" w:after="100" w:line="240" w:lineRule="auto"/>
      <w:jc w:val="left"/>
      <w:outlineLvl w:val="1"/>
    </w:pPr>
    <w:rPr>
      <w:rFonts w:asciiTheme="minorHAnsi" w:eastAsiaTheme="majorEastAsia" w:hAnsiTheme="minorHAnsi" w:cstheme="majorBidi"/>
      <w:b/>
      <w:bCs/>
      <w:color w:val="000000" w:themeColor="text1"/>
      <w:sz w:val="40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921066"/>
    <w:pPr>
      <w:keepNext/>
      <w:keepLines/>
      <w:numPr>
        <w:ilvl w:val="2"/>
        <w:numId w:val="3"/>
      </w:numPr>
      <w:spacing w:before="200"/>
      <w:ind w:left="720"/>
      <w:outlineLvl w:val="2"/>
    </w:pPr>
    <w:rPr>
      <w:rFonts w:eastAsiaTheme="majorEastAsia" w:cstheme="majorBidi"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58757B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58757B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58757B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58757B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58757B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58757B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73B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73BED"/>
    <w:pPr>
      <w:ind w:left="720"/>
      <w:contextualSpacing/>
    </w:pPr>
  </w:style>
  <w:style w:type="paragraph" w:styleId="Header">
    <w:name w:val="header"/>
    <w:basedOn w:val="Normal"/>
    <w:link w:val="HeaderChar"/>
    <w:rsid w:val="001137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113794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uiPriority w:val="99"/>
    <w:rsid w:val="001137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3794"/>
    <w:rPr>
      <w:rFonts w:ascii="Arial" w:hAnsi="Arial"/>
      <w:sz w:val="24"/>
      <w:szCs w:val="24"/>
    </w:rPr>
  </w:style>
  <w:style w:type="paragraph" w:styleId="BalloonText">
    <w:name w:val="Balloon Text"/>
    <w:basedOn w:val="Normal"/>
    <w:link w:val="BalloonTextChar"/>
    <w:rsid w:val="001D61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D6123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rsid w:val="00E8473E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E8473E"/>
    <w:rPr>
      <w:rFonts w:ascii="Arial" w:hAnsi="Arial"/>
    </w:rPr>
  </w:style>
  <w:style w:type="character" w:styleId="EndnoteReference">
    <w:name w:val="endnote reference"/>
    <w:basedOn w:val="DefaultParagraphFont"/>
    <w:rsid w:val="00E8473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E8473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8473E"/>
    <w:rPr>
      <w:rFonts w:ascii="Arial" w:hAnsi="Arial"/>
    </w:rPr>
  </w:style>
  <w:style w:type="character" w:styleId="FootnoteReference">
    <w:name w:val="footnote reference"/>
    <w:basedOn w:val="DefaultParagraphFont"/>
    <w:uiPriority w:val="99"/>
    <w:rsid w:val="00E8473E"/>
    <w:rPr>
      <w:vertAlign w:val="superscript"/>
    </w:rPr>
  </w:style>
  <w:style w:type="numbering" w:styleId="111111">
    <w:name w:val="Outline List 2"/>
    <w:aliases w:val="1.0 / 1.1 / 1.1.1"/>
    <w:basedOn w:val="NoList"/>
    <w:rsid w:val="004B2FB1"/>
    <w:pPr>
      <w:numPr>
        <w:numId w:val="1"/>
      </w:numPr>
    </w:pPr>
  </w:style>
  <w:style w:type="paragraph" w:customStyle="1" w:styleId="StyleBodyText12pt">
    <w:name w:val="Style Body Text + 12 pt"/>
    <w:basedOn w:val="BodyText"/>
    <w:rsid w:val="003544FD"/>
    <w:pPr>
      <w:numPr>
        <w:ilvl w:val="0"/>
      </w:numPr>
      <w:spacing w:after="0"/>
    </w:pPr>
    <w:rPr>
      <w:rFonts w:ascii="Arial" w:hAnsi="Arial"/>
      <w:szCs w:val="20"/>
      <w:lang w:eastAsia="en-US"/>
    </w:rPr>
  </w:style>
  <w:style w:type="paragraph" w:styleId="BodyText">
    <w:name w:val="Body Text"/>
    <w:basedOn w:val="Normal"/>
    <w:link w:val="BodyTextChar"/>
    <w:rsid w:val="003544FD"/>
    <w:pPr>
      <w:numPr>
        <w:ilvl w:val="1"/>
        <w:numId w:val="2"/>
      </w:numPr>
      <w:spacing w:after="120"/>
    </w:pPr>
    <w:rPr>
      <w:rFonts w:ascii="Times New Roman" w:hAnsi="Times New Roman"/>
    </w:rPr>
  </w:style>
  <w:style w:type="character" w:customStyle="1" w:styleId="BodyTextChar">
    <w:name w:val="Body Text Char"/>
    <w:basedOn w:val="DefaultParagraphFont"/>
    <w:link w:val="BodyText"/>
    <w:rsid w:val="003544FD"/>
    <w:rPr>
      <w:sz w:val="22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E0ACF"/>
    <w:rPr>
      <w:rFonts w:asciiTheme="minorHAnsi" w:eastAsiaTheme="majorEastAsia" w:hAnsiTheme="minorHAnsi" w:cstheme="majorBidi"/>
      <w:b/>
      <w:bCs/>
      <w:color w:val="000000" w:themeColor="text1"/>
      <w:spacing w:val="5"/>
      <w:kern w:val="36"/>
      <w:sz w:val="56"/>
      <w:szCs w:val="48"/>
      <w:shd w:val="clear" w:color="auto" w:fill="8DB3E2" w:themeFill="text2" w:themeFillTint="66"/>
    </w:rPr>
  </w:style>
  <w:style w:type="character" w:customStyle="1" w:styleId="Heading2Char">
    <w:name w:val="Heading 2 Char"/>
    <w:basedOn w:val="DefaultParagraphFont"/>
    <w:link w:val="Heading2"/>
    <w:rsid w:val="009E0ACF"/>
    <w:rPr>
      <w:rFonts w:asciiTheme="minorHAnsi" w:eastAsiaTheme="majorEastAsia" w:hAnsiTheme="minorHAnsi" w:cstheme="majorBidi"/>
      <w:b/>
      <w:bCs/>
      <w:color w:val="000000" w:themeColor="text1"/>
      <w:sz w:val="40"/>
      <w:szCs w:val="26"/>
      <w:shd w:val="clear" w:color="auto" w:fill="8DB3E2" w:themeFill="text2" w:themeFillTint="66"/>
    </w:rPr>
  </w:style>
  <w:style w:type="character" w:customStyle="1" w:styleId="Heading3Char">
    <w:name w:val="Heading 3 Char"/>
    <w:basedOn w:val="DefaultParagraphFont"/>
    <w:link w:val="Heading3"/>
    <w:rsid w:val="00921066"/>
    <w:rPr>
      <w:rFonts w:ascii="Arial" w:eastAsiaTheme="majorEastAsia" w:hAnsi="Arial" w:cstheme="majorBidi"/>
      <w:bCs/>
      <w:sz w:val="22"/>
      <w:szCs w:val="24"/>
    </w:rPr>
  </w:style>
  <w:style w:type="character" w:styleId="Strong">
    <w:name w:val="Strong"/>
    <w:qFormat/>
    <w:rsid w:val="00713D4F"/>
    <w:rPr>
      <w:b/>
      <w:bCs/>
    </w:rPr>
  </w:style>
  <w:style w:type="paragraph" w:styleId="Title">
    <w:name w:val="Title"/>
    <w:basedOn w:val="Normal"/>
    <w:next w:val="Normal"/>
    <w:link w:val="TitleChar"/>
    <w:qFormat/>
    <w:rsid w:val="00AA52D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AA52D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4Char">
    <w:name w:val="Heading 4 Char"/>
    <w:basedOn w:val="DefaultParagraphFont"/>
    <w:link w:val="Heading4"/>
    <w:rsid w:val="005875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4"/>
    </w:rPr>
  </w:style>
  <w:style w:type="character" w:customStyle="1" w:styleId="Heading5Char">
    <w:name w:val="Heading 5 Char"/>
    <w:basedOn w:val="DefaultParagraphFont"/>
    <w:link w:val="Heading5"/>
    <w:rsid w:val="0058757B"/>
    <w:rPr>
      <w:rFonts w:asciiTheme="majorHAnsi" w:eastAsiaTheme="majorEastAsia" w:hAnsiTheme="majorHAnsi" w:cstheme="majorBidi"/>
      <w:color w:val="243F60" w:themeColor="accent1" w:themeShade="7F"/>
      <w:sz w:val="22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58757B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58757B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58757B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semiHidden/>
    <w:rsid w:val="0058757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D4812"/>
    <w:pPr>
      <w:keepNext/>
      <w:keepLines/>
      <w:numPr>
        <w:numId w:val="0"/>
      </w:numPr>
      <w:pBdr>
        <w:bottom w:val="none" w:sz="0" w:space="0" w:color="auto"/>
      </w:pBdr>
      <w:shd w:val="clear" w:color="auto" w:fill="auto"/>
      <w:spacing w:before="480" w:beforeAutospacing="0" w:after="0" w:afterAutospacing="0" w:line="276" w:lineRule="auto"/>
      <w:contextualSpacing w:val="0"/>
      <w:outlineLvl w:val="9"/>
    </w:pPr>
    <w:rPr>
      <w:rFonts w:asciiTheme="majorHAnsi" w:hAnsiTheme="majorHAnsi"/>
      <w:color w:val="365F91" w:themeColor="accent1" w:themeShade="BF"/>
      <w:spacing w:val="0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DF6A2C"/>
    <w:pPr>
      <w:tabs>
        <w:tab w:val="left" w:pos="426"/>
        <w:tab w:val="right" w:leader="dot" w:pos="13948"/>
      </w:tabs>
      <w:spacing w:after="100"/>
    </w:pPr>
  </w:style>
  <w:style w:type="paragraph" w:styleId="TOC3">
    <w:name w:val="toc 3"/>
    <w:basedOn w:val="Normal"/>
    <w:next w:val="Normal"/>
    <w:autoRedefine/>
    <w:uiPriority w:val="39"/>
    <w:rsid w:val="009D4812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rsid w:val="00F53409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9D4812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7643BC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32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1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24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97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07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0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3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header" Target="header4.xml"/><Relationship Id="rId26" Type="http://schemas.openxmlformats.org/officeDocument/2006/relationships/image" Target="media/image4.png"/><Relationship Id="rId39" Type="http://schemas.openxmlformats.org/officeDocument/2006/relationships/image" Target="media/image17.png"/><Relationship Id="rId21" Type="http://schemas.openxmlformats.org/officeDocument/2006/relationships/header" Target="header5.xml"/><Relationship Id="rId34" Type="http://schemas.openxmlformats.org/officeDocument/2006/relationships/image" Target="media/image12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50" Type="http://schemas.openxmlformats.org/officeDocument/2006/relationships/image" Target="media/image28.emf"/><Relationship Id="rId55" Type="http://schemas.openxmlformats.org/officeDocument/2006/relationships/image" Target="media/image33.emf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footer" Target="footer2.xml"/><Relationship Id="rId25" Type="http://schemas.openxmlformats.org/officeDocument/2006/relationships/image" Target="media/image3.png"/><Relationship Id="rId33" Type="http://schemas.openxmlformats.org/officeDocument/2006/relationships/image" Target="media/image11.png"/><Relationship Id="rId38" Type="http://schemas.openxmlformats.org/officeDocument/2006/relationships/image" Target="media/image16.emf"/><Relationship Id="rId46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2.emf"/><Relationship Id="rId29" Type="http://schemas.openxmlformats.org/officeDocument/2006/relationships/image" Target="media/image7.emf"/><Relationship Id="rId41" Type="http://schemas.openxmlformats.org/officeDocument/2006/relationships/image" Target="media/image19.emf"/><Relationship Id="rId54" Type="http://schemas.openxmlformats.org/officeDocument/2006/relationships/image" Target="media/image3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header" Target="header7.xml"/><Relationship Id="rId32" Type="http://schemas.openxmlformats.org/officeDocument/2006/relationships/image" Target="media/image10.png"/><Relationship Id="rId37" Type="http://schemas.openxmlformats.org/officeDocument/2006/relationships/image" Target="media/image15.emf"/><Relationship Id="rId40" Type="http://schemas.openxmlformats.org/officeDocument/2006/relationships/image" Target="media/image18.emf"/><Relationship Id="rId45" Type="http://schemas.openxmlformats.org/officeDocument/2006/relationships/image" Target="media/image23.png"/><Relationship Id="rId53" Type="http://schemas.openxmlformats.org/officeDocument/2006/relationships/image" Target="media/image31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oter" Target="footer3.xml"/><Relationship Id="rId28" Type="http://schemas.openxmlformats.org/officeDocument/2006/relationships/image" Target="media/image6.png"/><Relationship Id="rId36" Type="http://schemas.openxmlformats.org/officeDocument/2006/relationships/image" Target="media/image14.emf"/><Relationship Id="rId49" Type="http://schemas.openxmlformats.org/officeDocument/2006/relationships/image" Target="media/image27.emf"/><Relationship Id="rId57" Type="http://schemas.openxmlformats.org/officeDocument/2006/relationships/theme" Target="theme/theme1.xml"/><Relationship Id="rId10" Type="http://schemas.openxmlformats.org/officeDocument/2006/relationships/diagramData" Target="diagrams/data1.xml"/><Relationship Id="rId19" Type="http://schemas.openxmlformats.org/officeDocument/2006/relationships/image" Target="media/image1.png"/><Relationship Id="rId31" Type="http://schemas.openxmlformats.org/officeDocument/2006/relationships/image" Target="media/image9.emf"/><Relationship Id="rId44" Type="http://schemas.openxmlformats.org/officeDocument/2006/relationships/image" Target="media/image22.emf"/><Relationship Id="rId52" Type="http://schemas.openxmlformats.org/officeDocument/2006/relationships/image" Target="media/image30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diagramDrawing" Target="diagrams/drawing1.xml"/><Relationship Id="rId22" Type="http://schemas.openxmlformats.org/officeDocument/2006/relationships/header" Target="header6.xml"/><Relationship Id="rId27" Type="http://schemas.openxmlformats.org/officeDocument/2006/relationships/image" Target="media/image5.png"/><Relationship Id="rId30" Type="http://schemas.openxmlformats.org/officeDocument/2006/relationships/image" Target="media/image8.emf"/><Relationship Id="rId35" Type="http://schemas.openxmlformats.org/officeDocument/2006/relationships/image" Target="media/image13.emf"/><Relationship Id="rId43" Type="http://schemas.openxmlformats.org/officeDocument/2006/relationships/image" Target="media/image21.png"/><Relationship Id="rId48" Type="http://schemas.openxmlformats.org/officeDocument/2006/relationships/image" Target="media/image26.emf"/><Relationship Id="rId56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29.emf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5">
  <dgm:title val=""/>
  <dgm:desc val=""/>
  <dgm:catLst>
    <dgm:cat type="accent4" pri="11500"/>
  </dgm:catLst>
  <dgm:styleLbl name="node0">
    <dgm:fillClrLst meth="cycle">
      <a:schemeClr val="accent4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>
        <a:alpha val="9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>
        <a:alpha val="90000"/>
      </a:schemeClr>
      <a:schemeClr val="accent4">
        <a:alpha val="5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/>
    <dgm:txEffectClrLst/>
  </dgm:styleLbl>
  <dgm:styleLbl name="lnNode1">
    <dgm:fillClrLst>
      <a:schemeClr val="accent4">
        <a:shade val="90000"/>
      </a:schemeClr>
      <a:schemeClr val="accent4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shade val="80000"/>
        <a:alpha val="50000"/>
      </a:schemeClr>
      <a:schemeClr val="accent4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  <a:alpha val="90000"/>
      </a:schemeClr>
      <a:schemeClr val="accent4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fg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bg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sibTrans1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alpha val="90000"/>
        <a:tint val="40000"/>
      </a:schemeClr>
      <a:schemeClr val="accent4">
        <a:alpha val="5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528830C-59A0-4B6D-A093-EE2FEB176881}" type="doc">
      <dgm:prSet loTypeId="urn:microsoft.com/office/officeart/2008/layout/VerticalCurvedList" loCatId="list" qsTypeId="urn:microsoft.com/office/officeart/2005/8/quickstyle/simple3" qsCatId="simple" csTypeId="urn:microsoft.com/office/officeart/2005/8/colors/accent4_5" csCatId="accent4" phldr="1"/>
      <dgm:spPr/>
      <dgm:t>
        <a:bodyPr/>
        <a:lstStyle/>
        <a:p>
          <a:endParaRPr lang="en-GB"/>
        </a:p>
      </dgm:t>
    </dgm:pt>
    <dgm:pt modelId="{BB8391E2-3206-4B37-9234-A5BFF28AFD63}">
      <dgm:prSet phldrT="[Text]" custT="1"/>
      <dgm:spPr/>
      <dgm:t>
        <a:bodyPr/>
        <a:lstStyle/>
        <a:p>
          <a:pPr algn="l"/>
          <a:r>
            <a:rPr lang="en-GB" sz="2400" b="1"/>
            <a:t>£0.695m </a:t>
          </a:r>
          <a:r>
            <a:rPr lang="en-GB" sz="1800"/>
            <a:t>– Latest forecast revenue underspend. </a:t>
          </a:r>
          <a:r>
            <a:rPr lang="en-GB" sz="2400"/>
            <a:t> </a:t>
          </a:r>
          <a:endParaRPr lang="en-GB" sz="1400" b="0"/>
        </a:p>
      </dgm:t>
    </dgm:pt>
    <dgm:pt modelId="{E99AD956-8B92-4CAA-B9D6-0E09CC6A4226}" type="parTrans" cxnId="{981E7617-4E1B-45CA-8E84-DDBFD764F0C5}">
      <dgm:prSet/>
      <dgm:spPr/>
      <dgm:t>
        <a:bodyPr/>
        <a:lstStyle/>
        <a:p>
          <a:pPr algn="l"/>
          <a:endParaRPr lang="en-GB" b="1">
            <a:solidFill>
              <a:sysClr val="windowText" lastClr="000000"/>
            </a:solidFill>
          </a:endParaRPr>
        </a:p>
      </dgm:t>
    </dgm:pt>
    <dgm:pt modelId="{7A203250-3AAE-4632-BAD8-898CEB49F780}" type="sibTrans" cxnId="{981E7617-4E1B-45CA-8E84-DDBFD764F0C5}">
      <dgm:prSet/>
      <dgm:spPr/>
      <dgm:t>
        <a:bodyPr/>
        <a:lstStyle/>
        <a:p>
          <a:pPr algn="l"/>
          <a:endParaRPr lang="en-GB" b="1">
            <a:solidFill>
              <a:sysClr val="windowText" lastClr="000000"/>
            </a:solidFill>
          </a:endParaRPr>
        </a:p>
      </dgm:t>
    </dgm:pt>
    <dgm:pt modelId="{81F65FEC-8FA0-475F-B5DD-41991DB586D9}">
      <dgm:prSet custT="1"/>
      <dgm:spPr>
        <a:solidFill>
          <a:srgbClr val="FFFFCC"/>
        </a:solidFill>
      </dgm:spPr>
      <dgm:t>
        <a:bodyPr/>
        <a:lstStyle/>
        <a:p>
          <a:r>
            <a:rPr lang="en-GB" sz="2400" b="1"/>
            <a:t>£3.7m surplus </a:t>
          </a:r>
          <a:r>
            <a:rPr lang="en-GB" sz="1600"/>
            <a:t>- The forecast year end balance on the Capital Reserve.  </a:t>
          </a:r>
        </a:p>
      </dgm:t>
    </dgm:pt>
    <dgm:pt modelId="{4C06366F-EE4F-4331-94B9-3A4F1B2A8A0F}" type="parTrans" cxnId="{06BCED37-430A-4D2F-9EE8-A87199B4E6BC}">
      <dgm:prSet/>
      <dgm:spPr/>
      <dgm:t>
        <a:bodyPr/>
        <a:lstStyle/>
        <a:p>
          <a:endParaRPr lang="en-GB"/>
        </a:p>
      </dgm:t>
    </dgm:pt>
    <dgm:pt modelId="{B0FA2251-5DD0-4306-9859-D36CB3D31E24}" type="sibTrans" cxnId="{06BCED37-430A-4D2F-9EE8-A87199B4E6BC}">
      <dgm:prSet/>
      <dgm:spPr/>
      <dgm:t>
        <a:bodyPr/>
        <a:lstStyle/>
        <a:p>
          <a:endParaRPr lang="en-GB"/>
        </a:p>
      </dgm:t>
    </dgm:pt>
    <dgm:pt modelId="{4C131387-FCC6-4D25-B991-F4DD1ECFEEEF}">
      <dgm:prSet custT="1"/>
      <dgm:spPr>
        <a:solidFill>
          <a:srgbClr val="FFFFCC"/>
        </a:solidFill>
      </dgm:spPr>
      <dgm:t>
        <a:bodyPr/>
        <a:lstStyle/>
        <a:p>
          <a:r>
            <a:rPr lang="en-GB" sz="2400" b="1"/>
            <a:t>£13.6m </a:t>
          </a:r>
          <a:r>
            <a:rPr lang="en-GB" sz="1600"/>
            <a:t>forecast capital expenditure and </a:t>
          </a:r>
          <a:r>
            <a:rPr lang="en-GB" sz="2400" b="1"/>
            <a:t>£9.9m </a:t>
          </a:r>
          <a:r>
            <a:rPr lang="en-GB" sz="1600"/>
            <a:t>forecast capital income </a:t>
          </a:r>
          <a:endParaRPr lang="en-GB" sz="1600" i="1"/>
        </a:p>
      </dgm:t>
    </dgm:pt>
    <dgm:pt modelId="{663F9240-4B26-45D1-998C-CB388C6C0556}" type="sibTrans" cxnId="{31C2E91C-9D65-40DD-B5A7-429B7DEDC781}">
      <dgm:prSet/>
      <dgm:spPr/>
      <dgm:t>
        <a:bodyPr/>
        <a:lstStyle/>
        <a:p>
          <a:endParaRPr lang="en-GB"/>
        </a:p>
      </dgm:t>
    </dgm:pt>
    <dgm:pt modelId="{807CF456-E3BD-4E51-ABEF-9C0E1997FAEA}" type="parTrans" cxnId="{31C2E91C-9D65-40DD-B5A7-429B7DEDC781}">
      <dgm:prSet/>
      <dgm:spPr/>
      <dgm:t>
        <a:bodyPr/>
        <a:lstStyle/>
        <a:p>
          <a:endParaRPr lang="en-GB"/>
        </a:p>
      </dgm:t>
    </dgm:pt>
    <dgm:pt modelId="{10C15333-C7A5-4D66-A716-A7FF2988C534}">
      <dgm:prSet custT="1"/>
      <dgm:spPr/>
      <dgm:t>
        <a:bodyPr/>
        <a:lstStyle/>
        <a:p>
          <a:r>
            <a:rPr lang="en-GB" sz="2400" b="1"/>
            <a:t>3,067 FTE </a:t>
          </a:r>
          <a:r>
            <a:rPr lang="en-GB" sz="1800" b="1"/>
            <a:t>– </a:t>
          </a:r>
          <a:r>
            <a:rPr lang="en-GB" sz="1800"/>
            <a:t>Police Officer strength forecast at end of June and </a:t>
          </a:r>
          <a:r>
            <a:rPr lang="en-GB" sz="2400" b="1"/>
            <a:t>3,284 FTE </a:t>
          </a:r>
          <a:r>
            <a:rPr lang="en-GB" sz="1800" b="0"/>
            <a:t>Police Officer strength forecast at year end.</a:t>
          </a:r>
          <a:endParaRPr lang="en-GB" sz="1200" i="1">
            <a:solidFill>
              <a:srgbClr val="FF0000"/>
            </a:solidFill>
          </a:endParaRPr>
        </a:p>
      </dgm:t>
    </dgm:pt>
    <dgm:pt modelId="{FFF3EB58-66E6-4609-B500-B54F633D7AD4}" type="sibTrans" cxnId="{94DD898A-88B7-46B9-A24F-BFE54712406D}">
      <dgm:prSet/>
      <dgm:spPr/>
      <dgm:t>
        <a:bodyPr/>
        <a:lstStyle/>
        <a:p>
          <a:endParaRPr lang="en-GB"/>
        </a:p>
      </dgm:t>
    </dgm:pt>
    <dgm:pt modelId="{D279CD6B-D61A-449C-8A87-0037C2B0281E}" type="parTrans" cxnId="{94DD898A-88B7-46B9-A24F-BFE54712406D}">
      <dgm:prSet/>
      <dgm:spPr/>
      <dgm:t>
        <a:bodyPr/>
        <a:lstStyle/>
        <a:p>
          <a:endParaRPr lang="en-GB"/>
        </a:p>
      </dgm:t>
    </dgm:pt>
    <dgm:pt modelId="{18658607-3F44-48D9-B1E0-83C791DBBB8E}" type="pres">
      <dgm:prSet presAssocID="{B528830C-59A0-4B6D-A093-EE2FEB176881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en-GB"/>
        </a:p>
      </dgm:t>
    </dgm:pt>
    <dgm:pt modelId="{710F7C87-7853-4EFA-B7C6-C52C9B63665F}" type="pres">
      <dgm:prSet presAssocID="{B528830C-59A0-4B6D-A093-EE2FEB176881}" presName="Name1" presStyleCnt="0"/>
      <dgm:spPr/>
      <dgm:t>
        <a:bodyPr/>
        <a:lstStyle/>
        <a:p>
          <a:endParaRPr lang="en-GB"/>
        </a:p>
      </dgm:t>
    </dgm:pt>
    <dgm:pt modelId="{98B140B8-848B-46F2-8D88-0F992E751018}" type="pres">
      <dgm:prSet presAssocID="{B528830C-59A0-4B6D-A093-EE2FEB176881}" presName="cycle" presStyleCnt="0"/>
      <dgm:spPr/>
      <dgm:t>
        <a:bodyPr/>
        <a:lstStyle/>
        <a:p>
          <a:endParaRPr lang="en-GB"/>
        </a:p>
      </dgm:t>
    </dgm:pt>
    <dgm:pt modelId="{F778898A-B1FF-414D-AB1D-E56C5033ED58}" type="pres">
      <dgm:prSet presAssocID="{B528830C-59A0-4B6D-A093-EE2FEB176881}" presName="srcNode" presStyleLbl="node1" presStyleIdx="0" presStyleCnt="4"/>
      <dgm:spPr/>
      <dgm:t>
        <a:bodyPr/>
        <a:lstStyle/>
        <a:p>
          <a:endParaRPr lang="en-GB"/>
        </a:p>
      </dgm:t>
    </dgm:pt>
    <dgm:pt modelId="{8C0A873D-862A-4564-A8CA-CAD18D6E5DAD}" type="pres">
      <dgm:prSet presAssocID="{B528830C-59A0-4B6D-A093-EE2FEB176881}" presName="conn" presStyleLbl="parChTrans1D2" presStyleIdx="0" presStyleCnt="1"/>
      <dgm:spPr/>
      <dgm:t>
        <a:bodyPr/>
        <a:lstStyle/>
        <a:p>
          <a:endParaRPr lang="en-GB"/>
        </a:p>
      </dgm:t>
    </dgm:pt>
    <dgm:pt modelId="{4B480FEF-8905-4DC9-B131-7D85CC10A580}" type="pres">
      <dgm:prSet presAssocID="{B528830C-59A0-4B6D-A093-EE2FEB176881}" presName="extraNode" presStyleLbl="node1" presStyleIdx="0" presStyleCnt="4"/>
      <dgm:spPr/>
      <dgm:t>
        <a:bodyPr/>
        <a:lstStyle/>
        <a:p>
          <a:endParaRPr lang="en-GB"/>
        </a:p>
      </dgm:t>
    </dgm:pt>
    <dgm:pt modelId="{B5860DA3-9DEA-46B4-A92F-C8AB17C0F195}" type="pres">
      <dgm:prSet presAssocID="{B528830C-59A0-4B6D-A093-EE2FEB176881}" presName="dstNode" presStyleLbl="node1" presStyleIdx="0" presStyleCnt="4"/>
      <dgm:spPr/>
      <dgm:t>
        <a:bodyPr/>
        <a:lstStyle/>
        <a:p>
          <a:endParaRPr lang="en-GB"/>
        </a:p>
      </dgm:t>
    </dgm:pt>
    <dgm:pt modelId="{D3CB3CC6-2704-49FC-AE21-7C280A0565F3}" type="pres">
      <dgm:prSet presAssocID="{BB8391E2-3206-4B37-9234-A5BFF28AFD63}" presName="text_1" presStyleLbl="node1" presStyleIdx="0" presStyleCnt="4" custScaleY="12206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B5697EC7-98DE-4392-A30F-623C9E8BEB3C}" type="pres">
      <dgm:prSet presAssocID="{BB8391E2-3206-4B37-9234-A5BFF28AFD63}" presName="accent_1" presStyleCnt="0"/>
      <dgm:spPr/>
      <dgm:t>
        <a:bodyPr/>
        <a:lstStyle/>
        <a:p>
          <a:endParaRPr lang="en-GB"/>
        </a:p>
      </dgm:t>
    </dgm:pt>
    <dgm:pt modelId="{6276540F-8CDE-4E64-8805-62F43A068F71}" type="pres">
      <dgm:prSet presAssocID="{BB8391E2-3206-4B37-9234-A5BFF28AFD63}" presName="accentRepeatNode" presStyleLbl="solidFgAcc1" presStyleIdx="0" presStyleCnt="4"/>
      <dgm:spPr/>
      <dgm:t>
        <a:bodyPr/>
        <a:lstStyle/>
        <a:p>
          <a:endParaRPr lang="en-GB"/>
        </a:p>
      </dgm:t>
    </dgm:pt>
    <dgm:pt modelId="{539F180F-186D-47A6-B202-34CF4D3E3236}" type="pres">
      <dgm:prSet presAssocID="{10C15333-C7A5-4D66-A716-A7FF2988C534}" presName="text_2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A3FBA0E-341F-4342-BA54-51708150B247}" type="pres">
      <dgm:prSet presAssocID="{10C15333-C7A5-4D66-A716-A7FF2988C534}" presName="accent_2" presStyleCnt="0"/>
      <dgm:spPr/>
    </dgm:pt>
    <dgm:pt modelId="{89D34A01-EB58-476B-87C3-72436BBA3693}" type="pres">
      <dgm:prSet presAssocID="{10C15333-C7A5-4D66-A716-A7FF2988C534}" presName="accentRepeatNode" presStyleLbl="solidFgAcc1" presStyleIdx="1" presStyleCnt="4"/>
      <dgm:spPr/>
    </dgm:pt>
    <dgm:pt modelId="{56345D43-D4BD-4D40-96E5-4AB4F6E40429}" type="pres">
      <dgm:prSet presAssocID="{81F65FEC-8FA0-475F-B5DD-41991DB586D9}" presName="text_3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00597E8-DDA7-4F48-A4B1-B8AC03138CF7}" type="pres">
      <dgm:prSet presAssocID="{81F65FEC-8FA0-475F-B5DD-41991DB586D9}" presName="accent_3" presStyleCnt="0"/>
      <dgm:spPr/>
    </dgm:pt>
    <dgm:pt modelId="{6005493A-EA09-4123-91C4-B934A0329E32}" type="pres">
      <dgm:prSet presAssocID="{81F65FEC-8FA0-475F-B5DD-41991DB586D9}" presName="accentRepeatNode" presStyleLbl="solidFgAcc1" presStyleIdx="2" presStyleCnt="4" custLinFactNeighborX="1583" custLinFactNeighborY="3827"/>
      <dgm:spPr/>
    </dgm:pt>
    <dgm:pt modelId="{5F276CF7-D8C9-4572-8B45-77049BDEAB84}" type="pres">
      <dgm:prSet presAssocID="{4C131387-FCC6-4D25-B991-F4DD1ECFEEEF}" presName="text_4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3974BA6-7CB7-419A-B7CD-42F9D3D14248}" type="pres">
      <dgm:prSet presAssocID="{4C131387-FCC6-4D25-B991-F4DD1ECFEEEF}" presName="accent_4" presStyleCnt="0"/>
      <dgm:spPr/>
    </dgm:pt>
    <dgm:pt modelId="{32914868-00D6-40A3-B9F5-7741745E473F}" type="pres">
      <dgm:prSet presAssocID="{4C131387-FCC6-4D25-B991-F4DD1ECFEEEF}" presName="accentRepeatNode" presStyleLbl="solidFgAcc1" presStyleIdx="3" presStyleCnt="4" custLinFactNeighborX="-10989" custLinFactNeighborY="-5220"/>
      <dgm:spPr/>
    </dgm:pt>
  </dgm:ptLst>
  <dgm:cxnLst>
    <dgm:cxn modelId="{B2111B2C-13F2-4D65-AD2B-3D5AB25A10C4}" type="presOf" srcId="{7A203250-3AAE-4632-BAD8-898CEB49F780}" destId="{8C0A873D-862A-4564-A8CA-CAD18D6E5DAD}" srcOrd="0" destOrd="0" presId="urn:microsoft.com/office/officeart/2008/layout/VerticalCurvedList"/>
    <dgm:cxn modelId="{1E2378B4-A54F-45B3-90BC-5B6E6623A9D5}" type="presOf" srcId="{BB8391E2-3206-4B37-9234-A5BFF28AFD63}" destId="{D3CB3CC6-2704-49FC-AE21-7C280A0565F3}" srcOrd="0" destOrd="0" presId="urn:microsoft.com/office/officeart/2008/layout/VerticalCurvedList"/>
    <dgm:cxn modelId="{981E7617-4E1B-45CA-8E84-DDBFD764F0C5}" srcId="{B528830C-59A0-4B6D-A093-EE2FEB176881}" destId="{BB8391E2-3206-4B37-9234-A5BFF28AFD63}" srcOrd="0" destOrd="0" parTransId="{E99AD956-8B92-4CAA-B9D6-0E09CC6A4226}" sibTransId="{7A203250-3AAE-4632-BAD8-898CEB49F780}"/>
    <dgm:cxn modelId="{06BCED37-430A-4D2F-9EE8-A87199B4E6BC}" srcId="{B528830C-59A0-4B6D-A093-EE2FEB176881}" destId="{81F65FEC-8FA0-475F-B5DD-41991DB586D9}" srcOrd="2" destOrd="0" parTransId="{4C06366F-EE4F-4331-94B9-3A4F1B2A8A0F}" sibTransId="{B0FA2251-5DD0-4306-9859-D36CB3D31E24}"/>
    <dgm:cxn modelId="{530439BD-EC6C-496A-B0DF-C431FF8B92CC}" type="presOf" srcId="{4C131387-FCC6-4D25-B991-F4DD1ECFEEEF}" destId="{5F276CF7-D8C9-4572-8B45-77049BDEAB84}" srcOrd="0" destOrd="0" presId="urn:microsoft.com/office/officeart/2008/layout/VerticalCurvedList"/>
    <dgm:cxn modelId="{83B67C54-16E8-4188-867A-75C11E07888D}" type="presOf" srcId="{10C15333-C7A5-4D66-A716-A7FF2988C534}" destId="{539F180F-186D-47A6-B202-34CF4D3E3236}" srcOrd="0" destOrd="0" presId="urn:microsoft.com/office/officeart/2008/layout/VerticalCurvedList"/>
    <dgm:cxn modelId="{31C2E91C-9D65-40DD-B5A7-429B7DEDC781}" srcId="{B528830C-59A0-4B6D-A093-EE2FEB176881}" destId="{4C131387-FCC6-4D25-B991-F4DD1ECFEEEF}" srcOrd="3" destOrd="0" parTransId="{807CF456-E3BD-4E51-ABEF-9C0E1997FAEA}" sibTransId="{663F9240-4B26-45D1-998C-CB388C6C0556}"/>
    <dgm:cxn modelId="{CEF0B103-F038-40BD-A80A-92D79652871F}" type="presOf" srcId="{B528830C-59A0-4B6D-A093-EE2FEB176881}" destId="{18658607-3F44-48D9-B1E0-83C791DBBB8E}" srcOrd="0" destOrd="0" presId="urn:microsoft.com/office/officeart/2008/layout/VerticalCurvedList"/>
    <dgm:cxn modelId="{94DD898A-88B7-46B9-A24F-BFE54712406D}" srcId="{B528830C-59A0-4B6D-A093-EE2FEB176881}" destId="{10C15333-C7A5-4D66-A716-A7FF2988C534}" srcOrd="1" destOrd="0" parTransId="{D279CD6B-D61A-449C-8A87-0037C2B0281E}" sibTransId="{FFF3EB58-66E6-4609-B500-B54F633D7AD4}"/>
    <dgm:cxn modelId="{4B139A0D-6081-4432-A0A1-FD87BF40F280}" type="presOf" srcId="{81F65FEC-8FA0-475F-B5DD-41991DB586D9}" destId="{56345D43-D4BD-4D40-96E5-4AB4F6E40429}" srcOrd="0" destOrd="0" presId="urn:microsoft.com/office/officeart/2008/layout/VerticalCurvedList"/>
    <dgm:cxn modelId="{52A0E0C8-5AD7-49AE-A933-92EC481C257B}" type="presParOf" srcId="{18658607-3F44-48D9-B1E0-83C791DBBB8E}" destId="{710F7C87-7853-4EFA-B7C6-C52C9B63665F}" srcOrd="0" destOrd="0" presId="urn:microsoft.com/office/officeart/2008/layout/VerticalCurvedList"/>
    <dgm:cxn modelId="{D7EFE502-BF87-43C7-9FA9-9731CC04857E}" type="presParOf" srcId="{710F7C87-7853-4EFA-B7C6-C52C9B63665F}" destId="{98B140B8-848B-46F2-8D88-0F992E751018}" srcOrd="0" destOrd="0" presId="urn:microsoft.com/office/officeart/2008/layout/VerticalCurvedList"/>
    <dgm:cxn modelId="{C12B8C8F-C197-4F7F-9D9B-63C8E1DCABFA}" type="presParOf" srcId="{98B140B8-848B-46F2-8D88-0F992E751018}" destId="{F778898A-B1FF-414D-AB1D-E56C5033ED58}" srcOrd="0" destOrd="0" presId="urn:microsoft.com/office/officeart/2008/layout/VerticalCurvedList"/>
    <dgm:cxn modelId="{CC14B5F5-F7CC-42D8-A31D-DAFB7F0E0877}" type="presParOf" srcId="{98B140B8-848B-46F2-8D88-0F992E751018}" destId="{8C0A873D-862A-4564-A8CA-CAD18D6E5DAD}" srcOrd="1" destOrd="0" presId="urn:microsoft.com/office/officeart/2008/layout/VerticalCurvedList"/>
    <dgm:cxn modelId="{CEE781DA-0F85-4574-AFAB-DF8812A7685A}" type="presParOf" srcId="{98B140B8-848B-46F2-8D88-0F992E751018}" destId="{4B480FEF-8905-4DC9-B131-7D85CC10A580}" srcOrd="2" destOrd="0" presId="urn:microsoft.com/office/officeart/2008/layout/VerticalCurvedList"/>
    <dgm:cxn modelId="{D87F25AC-A439-49B3-B990-B3AA9A3EB453}" type="presParOf" srcId="{98B140B8-848B-46F2-8D88-0F992E751018}" destId="{B5860DA3-9DEA-46B4-A92F-C8AB17C0F195}" srcOrd="3" destOrd="0" presId="urn:microsoft.com/office/officeart/2008/layout/VerticalCurvedList"/>
    <dgm:cxn modelId="{037BB5D1-16DB-4454-94F9-39D912C76903}" type="presParOf" srcId="{710F7C87-7853-4EFA-B7C6-C52C9B63665F}" destId="{D3CB3CC6-2704-49FC-AE21-7C280A0565F3}" srcOrd="1" destOrd="0" presId="urn:microsoft.com/office/officeart/2008/layout/VerticalCurvedList"/>
    <dgm:cxn modelId="{F8BE7688-E4C8-48BF-A442-70A102E99A05}" type="presParOf" srcId="{710F7C87-7853-4EFA-B7C6-C52C9B63665F}" destId="{B5697EC7-98DE-4392-A30F-623C9E8BEB3C}" srcOrd="2" destOrd="0" presId="urn:microsoft.com/office/officeart/2008/layout/VerticalCurvedList"/>
    <dgm:cxn modelId="{DCCF3E46-4947-481F-B751-7D1FD8878F1B}" type="presParOf" srcId="{B5697EC7-98DE-4392-A30F-623C9E8BEB3C}" destId="{6276540F-8CDE-4E64-8805-62F43A068F71}" srcOrd="0" destOrd="0" presId="urn:microsoft.com/office/officeart/2008/layout/VerticalCurvedList"/>
    <dgm:cxn modelId="{E046D8F6-7BC3-4669-97FF-70D73B1C1A22}" type="presParOf" srcId="{710F7C87-7853-4EFA-B7C6-C52C9B63665F}" destId="{539F180F-186D-47A6-B202-34CF4D3E3236}" srcOrd="3" destOrd="0" presId="urn:microsoft.com/office/officeart/2008/layout/VerticalCurvedList"/>
    <dgm:cxn modelId="{9CB11ECA-5439-4BF8-98B4-224B8C35D52B}" type="presParOf" srcId="{710F7C87-7853-4EFA-B7C6-C52C9B63665F}" destId="{8A3FBA0E-341F-4342-BA54-51708150B247}" srcOrd="4" destOrd="0" presId="urn:microsoft.com/office/officeart/2008/layout/VerticalCurvedList"/>
    <dgm:cxn modelId="{08B265F2-450B-476C-855E-CBEB73ACC8D8}" type="presParOf" srcId="{8A3FBA0E-341F-4342-BA54-51708150B247}" destId="{89D34A01-EB58-476B-87C3-72436BBA3693}" srcOrd="0" destOrd="0" presId="urn:microsoft.com/office/officeart/2008/layout/VerticalCurvedList"/>
    <dgm:cxn modelId="{17324DC8-C4CF-43CB-A931-A80FFBC8748B}" type="presParOf" srcId="{710F7C87-7853-4EFA-B7C6-C52C9B63665F}" destId="{56345D43-D4BD-4D40-96E5-4AB4F6E40429}" srcOrd="5" destOrd="0" presId="urn:microsoft.com/office/officeart/2008/layout/VerticalCurvedList"/>
    <dgm:cxn modelId="{D1F5563E-DFB9-4C34-9F2F-0E099527E5C3}" type="presParOf" srcId="{710F7C87-7853-4EFA-B7C6-C52C9B63665F}" destId="{C00597E8-DDA7-4F48-A4B1-B8AC03138CF7}" srcOrd="6" destOrd="0" presId="urn:microsoft.com/office/officeart/2008/layout/VerticalCurvedList"/>
    <dgm:cxn modelId="{DEE62361-8188-4581-8A07-7CD546A0FD3D}" type="presParOf" srcId="{C00597E8-DDA7-4F48-A4B1-B8AC03138CF7}" destId="{6005493A-EA09-4123-91C4-B934A0329E32}" srcOrd="0" destOrd="0" presId="urn:microsoft.com/office/officeart/2008/layout/VerticalCurvedList"/>
    <dgm:cxn modelId="{9726046A-5042-4566-BB04-1EAF843D6632}" type="presParOf" srcId="{710F7C87-7853-4EFA-B7C6-C52C9B63665F}" destId="{5F276CF7-D8C9-4572-8B45-77049BDEAB84}" srcOrd="7" destOrd="0" presId="urn:microsoft.com/office/officeart/2008/layout/VerticalCurvedList"/>
    <dgm:cxn modelId="{C006EAB9-473D-4342-A473-4EF8CA239A7C}" type="presParOf" srcId="{710F7C87-7853-4EFA-B7C6-C52C9B63665F}" destId="{13974BA6-7CB7-419A-B7CD-42F9D3D14248}" srcOrd="8" destOrd="0" presId="urn:microsoft.com/office/officeart/2008/layout/VerticalCurvedList"/>
    <dgm:cxn modelId="{388D8537-96EA-4121-81E2-ACBD75B67217}" type="presParOf" srcId="{13974BA6-7CB7-419A-B7CD-42F9D3D14248}" destId="{32914868-00D6-40A3-B9F5-7741745E473F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C0A873D-862A-4564-A8CA-CAD18D6E5DAD}">
      <dsp:nvSpPr>
        <dsp:cNvPr id="0" name=""/>
        <dsp:cNvSpPr/>
      </dsp:nvSpPr>
      <dsp:spPr>
        <a:xfrm>
          <a:off x="-5901873" y="-903188"/>
          <a:ext cx="7026076" cy="7026076"/>
        </a:xfrm>
        <a:prstGeom prst="blockArc">
          <a:avLst>
            <a:gd name="adj1" fmla="val 18900000"/>
            <a:gd name="adj2" fmla="val 2700000"/>
            <a:gd name="adj3" fmla="val 307"/>
          </a:avLst>
        </a:prstGeom>
        <a:noFill/>
        <a:ln w="254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3CB3CC6-2704-49FC-AE21-7C280A0565F3}">
      <dsp:nvSpPr>
        <dsp:cNvPr id="0" name=""/>
        <dsp:cNvSpPr/>
      </dsp:nvSpPr>
      <dsp:spPr>
        <a:xfrm>
          <a:off x="588418" y="312699"/>
          <a:ext cx="9129842" cy="980180"/>
        </a:xfrm>
        <a:prstGeom prst="rect">
          <a:avLst/>
        </a:prstGeom>
        <a:gradFill rotWithShape="0">
          <a:gsLst>
            <a:gs pos="0">
              <a:schemeClr val="accent4">
                <a:alpha val="9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alpha val="9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alpha val="9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7380" tIns="60960" rIns="60960" bIns="60960" numCol="1" spcCol="1270" anchor="ctr" anchorCtr="0">
          <a:noAutofit/>
        </a:bodyPr>
        <a:lstStyle/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400" b="1" kern="1200"/>
            <a:t>£0.695m </a:t>
          </a:r>
          <a:r>
            <a:rPr lang="en-GB" sz="1800" kern="1200"/>
            <a:t>– Latest forecast revenue underspend. </a:t>
          </a:r>
          <a:r>
            <a:rPr lang="en-GB" sz="2400" kern="1200"/>
            <a:t> </a:t>
          </a:r>
          <a:endParaRPr lang="en-GB" sz="1400" b="0" kern="1200"/>
        </a:p>
      </dsp:txBody>
      <dsp:txXfrm>
        <a:off x="588418" y="312699"/>
        <a:ext cx="9129842" cy="980180"/>
      </dsp:txXfrm>
    </dsp:sp>
    <dsp:sp modelId="{6276540F-8CDE-4E64-8805-62F43A068F71}">
      <dsp:nvSpPr>
        <dsp:cNvPr id="0" name=""/>
        <dsp:cNvSpPr/>
      </dsp:nvSpPr>
      <dsp:spPr>
        <a:xfrm>
          <a:off x="86544" y="300915"/>
          <a:ext cx="1003748" cy="1003748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539F180F-186D-47A6-B202-34CF4D3E3236}">
      <dsp:nvSpPr>
        <dsp:cNvPr id="0" name=""/>
        <dsp:cNvSpPr/>
      </dsp:nvSpPr>
      <dsp:spPr>
        <a:xfrm>
          <a:off x="1048795" y="1605997"/>
          <a:ext cx="8669464" cy="802998"/>
        </a:xfrm>
        <a:prstGeom prst="rect">
          <a:avLst/>
        </a:prstGeom>
        <a:gradFill rotWithShape="0">
          <a:gsLst>
            <a:gs pos="0">
              <a:schemeClr val="accent4">
                <a:alpha val="90000"/>
                <a:hueOff val="0"/>
                <a:satOff val="0"/>
                <a:lumOff val="0"/>
                <a:alphaOff val="-13333"/>
                <a:tint val="50000"/>
                <a:satMod val="300000"/>
              </a:schemeClr>
            </a:gs>
            <a:gs pos="35000">
              <a:schemeClr val="accent4">
                <a:alpha val="90000"/>
                <a:hueOff val="0"/>
                <a:satOff val="0"/>
                <a:lumOff val="0"/>
                <a:alphaOff val="-13333"/>
                <a:tint val="37000"/>
                <a:satMod val="300000"/>
              </a:schemeClr>
            </a:gs>
            <a:gs pos="100000">
              <a:schemeClr val="accent4">
                <a:alpha val="90000"/>
                <a:hueOff val="0"/>
                <a:satOff val="0"/>
                <a:lumOff val="0"/>
                <a:alphaOff val="-13333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7380" tIns="60960" rIns="60960" bIns="60960" numCol="1" spcCol="1270" anchor="ctr" anchorCtr="0">
          <a:noAutofit/>
        </a:bodyPr>
        <a:lstStyle/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400" b="1" kern="1200"/>
            <a:t>3,067 FTE </a:t>
          </a:r>
          <a:r>
            <a:rPr lang="en-GB" sz="1800" b="1" kern="1200"/>
            <a:t>– </a:t>
          </a:r>
          <a:r>
            <a:rPr lang="en-GB" sz="1800" kern="1200"/>
            <a:t>Police Officer strength forecast at end of June and </a:t>
          </a:r>
          <a:r>
            <a:rPr lang="en-GB" sz="2400" b="1" kern="1200"/>
            <a:t>3,284 FTE </a:t>
          </a:r>
          <a:r>
            <a:rPr lang="en-GB" sz="1800" b="0" kern="1200"/>
            <a:t>Police Officer strength forecast at year end.</a:t>
          </a:r>
          <a:endParaRPr lang="en-GB" sz="1200" i="1" kern="1200">
            <a:solidFill>
              <a:srgbClr val="FF0000"/>
            </a:solidFill>
          </a:endParaRPr>
        </a:p>
      </dsp:txBody>
      <dsp:txXfrm>
        <a:off x="1048795" y="1605997"/>
        <a:ext cx="8669464" cy="802998"/>
      </dsp:txXfrm>
    </dsp:sp>
    <dsp:sp modelId="{89D34A01-EB58-476B-87C3-72436BBA3693}">
      <dsp:nvSpPr>
        <dsp:cNvPr id="0" name=""/>
        <dsp:cNvSpPr/>
      </dsp:nvSpPr>
      <dsp:spPr>
        <a:xfrm>
          <a:off x="546921" y="1505622"/>
          <a:ext cx="1003748" cy="1003748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alpha val="90000"/>
              <a:hueOff val="0"/>
              <a:satOff val="0"/>
              <a:lumOff val="0"/>
              <a:alphaOff val="-13333"/>
            </a:scheme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56345D43-D4BD-4D40-96E5-4AB4F6E40429}">
      <dsp:nvSpPr>
        <dsp:cNvPr id="0" name=""/>
        <dsp:cNvSpPr/>
      </dsp:nvSpPr>
      <dsp:spPr>
        <a:xfrm>
          <a:off x="1048795" y="2810704"/>
          <a:ext cx="8669464" cy="802998"/>
        </a:xfrm>
        <a:prstGeom prst="rect">
          <a:avLst/>
        </a:prstGeom>
        <a:solidFill>
          <a:srgbClr val="FFFFCC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7380" tIns="60960" rIns="60960" bIns="60960" numCol="1" spcCol="1270" anchor="ctr" anchorCtr="0">
          <a:noAutofit/>
        </a:bodyPr>
        <a:lstStyle/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400" b="1" kern="1200"/>
            <a:t>£3.7m surplus </a:t>
          </a:r>
          <a:r>
            <a:rPr lang="en-GB" sz="1600" kern="1200"/>
            <a:t>- The forecast year end balance on the Capital Reserve.  </a:t>
          </a:r>
        </a:p>
      </dsp:txBody>
      <dsp:txXfrm>
        <a:off x="1048795" y="2810704"/>
        <a:ext cx="8669464" cy="802998"/>
      </dsp:txXfrm>
    </dsp:sp>
    <dsp:sp modelId="{6005493A-EA09-4123-91C4-B934A0329E32}">
      <dsp:nvSpPr>
        <dsp:cNvPr id="0" name=""/>
        <dsp:cNvSpPr/>
      </dsp:nvSpPr>
      <dsp:spPr>
        <a:xfrm>
          <a:off x="562811" y="2748742"/>
          <a:ext cx="1003748" cy="1003748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alpha val="90000"/>
              <a:hueOff val="0"/>
              <a:satOff val="0"/>
              <a:lumOff val="0"/>
              <a:alphaOff val="-26667"/>
            </a:scheme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5F276CF7-D8C9-4572-8B45-77049BDEAB84}">
      <dsp:nvSpPr>
        <dsp:cNvPr id="0" name=""/>
        <dsp:cNvSpPr/>
      </dsp:nvSpPr>
      <dsp:spPr>
        <a:xfrm>
          <a:off x="588418" y="4015410"/>
          <a:ext cx="9129842" cy="802998"/>
        </a:xfrm>
        <a:prstGeom prst="rect">
          <a:avLst/>
        </a:prstGeom>
        <a:solidFill>
          <a:srgbClr val="FFFFCC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7380" tIns="60960" rIns="60960" bIns="60960" numCol="1" spcCol="1270" anchor="ctr" anchorCtr="0">
          <a:noAutofit/>
        </a:bodyPr>
        <a:lstStyle/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400" b="1" kern="1200"/>
            <a:t>£13.6m </a:t>
          </a:r>
          <a:r>
            <a:rPr lang="en-GB" sz="1600" kern="1200"/>
            <a:t>forecast capital expenditure and </a:t>
          </a:r>
          <a:r>
            <a:rPr lang="en-GB" sz="2400" b="1" kern="1200"/>
            <a:t>£9.9m </a:t>
          </a:r>
          <a:r>
            <a:rPr lang="en-GB" sz="1600" kern="1200"/>
            <a:t>forecast capital income </a:t>
          </a:r>
          <a:endParaRPr lang="en-GB" sz="1600" i="1" kern="1200"/>
        </a:p>
      </dsp:txBody>
      <dsp:txXfrm>
        <a:off x="588418" y="4015410"/>
        <a:ext cx="9129842" cy="802998"/>
      </dsp:txXfrm>
    </dsp:sp>
    <dsp:sp modelId="{32914868-00D6-40A3-B9F5-7741745E473F}">
      <dsp:nvSpPr>
        <dsp:cNvPr id="0" name=""/>
        <dsp:cNvSpPr/>
      </dsp:nvSpPr>
      <dsp:spPr>
        <a:xfrm>
          <a:off x="0" y="3862640"/>
          <a:ext cx="1003748" cy="1003748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alpha val="90000"/>
              <a:hueOff val="0"/>
              <a:satOff val="0"/>
              <a:lumOff val="0"/>
              <a:alphaOff val="-40000"/>
            </a:scheme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E754EE-D41B-4484-A10D-9C4825940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614</Words>
  <Characters>3768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Police</Company>
  <LinksUpToDate>false</LinksUpToDate>
  <CharactersWithSpaces>4374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Richard Jones 42074598</dc:creator>
  <cp:lastModifiedBy>Anna Hook 42078328</cp:lastModifiedBy>
  <cp:revision>2</cp:revision>
  <cp:lastPrinted>2019-02-19T16:07:00Z</cp:lastPrinted>
  <dcterms:created xsi:type="dcterms:W3CDTF">2019-07-19T09:58:00Z</dcterms:created>
  <dcterms:modified xsi:type="dcterms:W3CDTF">2019-07-19T09:58:00Z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7161</vt:lpwstr>
  </property>
  <property fmtid="{D5CDD505-2E9C-101B-9397-08002B2CF9AE}" pid="3" name="Protective Marking">
    <vt:lpwstr>NOT PROTECTIVELY MARKED</vt:lpwstr>
  </property>
  <property fmtid="{D5CDD505-2E9C-101B-9397-08002B2CF9AE}" pid="4" name="Descriptor">
    <vt:lpwstr/>
  </property>
</Properties>
</file>