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B1948A" w14:textId="15B1E4E7" w:rsidR="00B35FA9" w:rsidRDefault="00B35FA9" w:rsidP="004B3D2C">
      <w:pPr>
        <w:spacing w:line="240" w:lineRule="auto"/>
        <w:jc w:val="center"/>
        <w:rPr>
          <w:rFonts w:ascii="Arial" w:hAnsi="Arial" w:cs="Arial"/>
          <w:b/>
          <w:sz w:val="26"/>
          <w:szCs w:val="26"/>
        </w:rPr>
      </w:pPr>
    </w:p>
    <w:p w14:paraId="64A72E75" w14:textId="77777777" w:rsidR="0012429A" w:rsidRDefault="0012429A" w:rsidP="004B3D2C">
      <w:pPr>
        <w:spacing w:line="240" w:lineRule="auto"/>
        <w:jc w:val="center"/>
        <w:rPr>
          <w:rFonts w:ascii="Arial" w:hAnsi="Arial" w:cs="Arial"/>
          <w:b/>
          <w:sz w:val="26"/>
          <w:szCs w:val="26"/>
        </w:rPr>
      </w:pPr>
    </w:p>
    <w:p w14:paraId="1E7AFB81" w14:textId="658781EA" w:rsidR="004B3D2C" w:rsidRPr="00D83B0A" w:rsidRDefault="00746C8C" w:rsidP="004B3D2C">
      <w:pPr>
        <w:spacing w:line="240" w:lineRule="auto"/>
        <w:jc w:val="center"/>
        <w:rPr>
          <w:rFonts w:ascii="Arial" w:hAnsi="Arial" w:cs="Arial"/>
          <w:sz w:val="26"/>
          <w:szCs w:val="26"/>
        </w:rPr>
      </w:pPr>
      <w:r>
        <w:rPr>
          <w:rFonts w:ascii="Arial" w:hAnsi="Arial" w:cs="Arial"/>
          <w:b/>
          <w:sz w:val="26"/>
          <w:szCs w:val="26"/>
        </w:rPr>
        <w:t>M</w:t>
      </w:r>
      <w:bookmarkStart w:id="0" w:name="_GoBack"/>
      <w:bookmarkEnd w:id="0"/>
      <w:r w:rsidR="004B3D2C" w:rsidRPr="00D83B0A">
        <w:rPr>
          <w:rFonts w:ascii="Arial" w:hAnsi="Arial" w:cs="Arial"/>
          <w:b/>
          <w:sz w:val="26"/>
          <w:szCs w:val="26"/>
        </w:rPr>
        <w:t>INUTES</w:t>
      </w:r>
    </w:p>
    <w:p w14:paraId="6F0F3BAF" w14:textId="05C3D7A7" w:rsidR="004B3D2C" w:rsidRPr="00D83B0A" w:rsidRDefault="004B3D2C" w:rsidP="004B3D2C">
      <w:pPr>
        <w:spacing w:line="240" w:lineRule="auto"/>
        <w:jc w:val="center"/>
        <w:rPr>
          <w:rFonts w:ascii="Arial" w:hAnsi="Arial" w:cs="Arial"/>
          <w:b/>
          <w:sz w:val="26"/>
          <w:szCs w:val="26"/>
        </w:rPr>
      </w:pPr>
      <w:r w:rsidRPr="00D83B0A">
        <w:rPr>
          <w:rFonts w:ascii="Arial" w:hAnsi="Arial" w:cs="Arial"/>
          <w:b/>
          <w:sz w:val="26"/>
          <w:szCs w:val="26"/>
        </w:rPr>
        <w:t>POLICE</w:t>
      </w:r>
      <w:r>
        <w:rPr>
          <w:rFonts w:ascii="Arial" w:hAnsi="Arial" w:cs="Arial"/>
          <w:b/>
          <w:sz w:val="26"/>
          <w:szCs w:val="26"/>
        </w:rPr>
        <w:t>, FIRE</w:t>
      </w:r>
      <w:r w:rsidRPr="00D83B0A">
        <w:rPr>
          <w:rFonts w:ascii="Arial" w:hAnsi="Arial" w:cs="Arial"/>
          <w:b/>
          <w:sz w:val="26"/>
          <w:szCs w:val="26"/>
        </w:rPr>
        <w:t xml:space="preserve"> AND CRIME COMMISSIONER FOR ESSEX</w:t>
      </w:r>
      <w:r>
        <w:rPr>
          <w:rFonts w:ascii="Arial" w:hAnsi="Arial" w:cs="Arial"/>
          <w:b/>
          <w:sz w:val="26"/>
          <w:szCs w:val="26"/>
        </w:rPr>
        <w:t xml:space="preserve"> AND</w:t>
      </w:r>
    </w:p>
    <w:p w14:paraId="3B3451CB" w14:textId="69404205" w:rsidR="004B3D2C" w:rsidRDefault="004B3D2C" w:rsidP="004B3D2C">
      <w:pPr>
        <w:spacing w:line="240" w:lineRule="auto"/>
        <w:jc w:val="center"/>
        <w:rPr>
          <w:rFonts w:ascii="Arial" w:hAnsi="Arial" w:cs="Arial"/>
          <w:b/>
          <w:sz w:val="26"/>
          <w:szCs w:val="26"/>
        </w:rPr>
      </w:pPr>
      <w:r>
        <w:rPr>
          <w:rFonts w:ascii="Arial" w:hAnsi="Arial" w:cs="Arial"/>
          <w:b/>
          <w:sz w:val="26"/>
          <w:szCs w:val="26"/>
        </w:rPr>
        <w:t xml:space="preserve">ESSEX COUNTY FIRE &amp; RESCUE SERVICE </w:t>
      </w:r>
    </w:p>
    <w:p w14:paraId="36718EC7" w14:textId="35F1A785" w:rsidR="004B3D2C" w:rsidRPr="001D12F4" w:rsidRDefault="004B3D2C" w:rsidP="004B3D2C">
      <w:pPr>
        <w:spacing w:line="240" w:lineRule="auto"/>
        <w:jc w:val="center"/>
        <w:rPr>
          <w:rFonts w:ascii="Arial" w:hAnsi="Arial" w:cs="Arial"/>
          <w:b/>
          <w:sz w:val="28"/>
          <w:szCs w:val="28"/>
        </w:rPr>
      </w:pPr>
      <w:r>
        <w:rPr>
          <w:rFonts w:ascii="Arial" w:hAnsi="Arial" w:cs="Arial"/>
          <w:b/>
          <w:sz w:val="26"/>
          <w:szCs w:val="26"/>
        </w:rPr>
        <w:t>PERFORMANCE AND RESOURCES BOARD</w:t>
      </w:r>
    </w:p>
    <w:p w14:paraId="3D7F38D7" w14:textId="71D79BA7" w:rsidR="004B3D2C" w:rsidRPr="00D83B0A" w:rsidRDefault="004B3D2C" w:rsidP="004B3D2C">
      <w:pPr>
        <w:spacing w:line="240" w:lineRule="auto"/>
        <w:jc w:val="center"/>
        <w:rPr>
          <w:rFonts w:ascii="Arial" w:hAnsi="Arial" w:cs="Arial"/>
        </w:rPr>
      </w:pPr>
      <w:r>
        <w:rPr>
          <w:rFonts w:ascii="Arial" w:hAnsi="Arial" w:cs="Arial"/>
        </w:rPr>
        <w:t xml:space="preserve">29 May 2019, 9.30am to 1.30pm, GF01, </w:t>
      </w:r>
      <w:proofErr w:type="spellStart"/>
      <w:r>
        <w:rPr>
          <w:rFonts w:ascii="Arial" w:hAnsi="Arial" w:cs="Arial"/>
        </w:rPr>
        <w:t>Kelvedon</w:t>
      </w:r>
      <w:proofErr w:type="spellEnd"/>
      <w:r>
        <w:rPr>
          <w:rFonts w:ascii="Arial" w:hAnsi="Arial" w:cs="Arial"/>
        </w:rPr>
        <w:t xml:space="preserve"> Park</w:t>
      </w:r>
    </w:p>
    <w:p w14:paraId="54B4740F" w14:textId="77777777" w:rsidR="004B3D2C" w:rsidRPr="008910F0" w:rsidRDefault="004B3D2C" w:rsidP="004B3D2C">
      <w:pPr>
        <w:spacing w:after="0"/>
        <w:rPr>
          <w:rFonts w:ascii="Arial" w:hAnsi="Arial" w:cs="Arial"/>
          <w:b/>
        </w:rPr>
      </w:pPr>
      <w:r w:rsidRPr="008910F0">
        <w:rPr>
          <w:rFonts w:ascii="Arial" w:hAnsi="Arial" w:cs="Arial"/>
          <w:b/>
        </w:rPr>
        <w:t>Present:</w:t>
      </w:r>
    </w:p>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804"/>
      </w:tblGrid>
      <w:tr w:rsidR="004B3D2C" w:rsidRPr="008910F0" w14:paraId="582CA8B3" w14:textId="77777777" w:rsidTr="00E21381">
        <w:tc>
          <w:tcPr>
            <w:tcW w:w="3119" w:type="dxa"/>
          </w:tcPr>
          <w:p w14:paraId="29D54921" w14:textId="5BDDF531" w:rsidR="004B3D2C" w:rsidRDefault="004B3D2C" w:rsidP="00E21381">
            <w:pPr>
              <w:rPr>
                <w:rFonts w:ascii="Arial" w:hAnsi="Arial" w:cs="Arial"/>
              </w:rPr>
            </w:pPr>
            <w:r>
              <w:rPr>
                <w:rFonts w:ascii="Arial" w:hAnsi="Arial" w:cs="Arial"/>
              </w:rPr>
              <w:t xml:space="preserve">Roger Hirst (RH) </w:t>
            </w:r>
          </w:p>
        </w:tc>
        <w:tc>
          <w:tcPr>
            <w:tcW w:w="6804" w:type="dxa"/>
          </w:tcPr>
          <w:p w14:paraId="76633D1E" w14:textId="77777777" w:rsidR="004B3D2C" w:rsidRPr="008910F0" w:rsidRDefault="004B3D2C" w:rsidP="00E21381">
            <w:pPr>
              <w:rPr>
                <w:rFonts w:ascii="Arial" w:hAnsi="Arial" w:cs="Arial"/>
              </w:rPr>
            </w:pPr>
            <w:r>
              <w:rPr>
                <w:rFonts w:ascii="Arial" w:hAnsi="Arial" w:cs="Arial"/>
              </w:rPr>
              <w:t>Police, Fire and Crime Commissioner (Chair)</w:t>
            </w:r>
          </w:p>
        </w:tc>
      </w:tr>
      <w:tr w:rsidR="004B3D2C" w:rsidRPr="008910F0" w14:paraId="4077BF9F" w14:textId="77777777" w:rsidTr="00E21381">
        <w:tc>
          <w:tcPr>
            <w:tcW w:w="3119" w:type="dxa"/>
          </w:tcPr>
          <w:p w14:paraId="4450BE28" w14:textId="2ADA0E12" w:rsidR="004B3D2C" w:rsidRPr="008910F0" w:rsidRDefault="004B3D2C" w:rsidP="004B3D2C">
            <w:pPr>
              <w:rPr>
                <w:rFonts w:ascii="Arial" w:hAnsi="Arial" w:cs="Arial"/>
              </w:rPr>
            </w:pPr>
            <w:r>
              <w:rPr>
                <w:rFonts w:ascii="Arial" w:hAnsi="Arial" w:cs="Arial"/>
              </w:rPr>
              <w:t>Pippa Brent-Isherwood (PBI)</w:t>
            </w:r>
          </w:p>
        </w:tc>
        <w:tc>
          <w:tcPr>
            <w:tcW w:w="6804" w:type="dxa"/>
          </w:tcPr>
          <w:p w14:paraId="689BEA48" w14:textId="0A5A829D" w:rsidR="004B3D2C" w:rsidRPr="008910F0" w:rsidRDefault="004B3D2C" w:rsidP="004B3D2C">
            <w:pPr>
              <w:rPr>
                <w:rFonts w:ascii="Arial" w:hAnsi="Arial" w:cs="Arial"/>
              </w:rPr>
            </w:pPr>
            <w:r>
              <w:rPr>
                <w:rFonts w:ascii="Arial" w:hAnsi="Arial" w:cs="Arial"/>
              </w:rPr>
              <w:t>CEO, PFCC’s office</w:t>
            </w:r>
          </w:p>
        </w:tc>
      </w:tr>
      <w:tr w:rsidR="004B3D2C" w:rsidRPr="008910F0" w14:paraId="3F52D6ED" w14:textId="77777777" w:rsidTr="00E21381">
        <w:tc>
          <w:tcPr>
            <w:tcW w:w="3119" w:type="dxa"/>
          </w:tcPr>
          <w:p w14:paraId="4CFF0D14" w14:textId="4D516BBE" w:rsidR="004B3D2C" w:rsidRPr="008910F0" w:rsidRDefault="004B3D2C" w:rsidP="004B3D2C">
            <w:pPr>
              <w:rPr>
                <w:rFonts w:ascii="Arial" w:hAnsi="Arial" w:cs="Arial"/>
              </w:rPr>
            </w:pPr>
            <w:r>
              <w:rPr>
                <w:rFonts w:ascii="Arial" w:hAnsi="Arial" w:cs="Arial"/>
              </w:rPr>
              <w:t>Jane Gardner (JG)</w:t>
            </w:r>
          </w:p>
        </w:tc>
        <w:tc>
          <w:tcPr>
            <w:tcW w:w="6804" w:type="dxa"/>
          </w:tcPr>
          <w:p w14:paraId="6FA59BB1" w14:textId="479F4665" w:rsidR="004B3D2C" w:rsidRPr="008910F0" w:rsidRDefault="004B3D2C" w:rsidP="004B3D2C">
            <w:pPr>
              <w:rPr>
                <w:rFonts w:ascii="Arial" w:hAnsi="Arial" w:cs="Arial"/>
              </w:rPr>
            </w:pPr>
            <w:r w:rsidRPr="008910F0">
              <w:rPr>
                <w:rFonts w:ascii="Arial" w:hAnsi="Arial" w:cs="Arial"/>
              </w:rPr>
              <w:t xml:space="preserve">Deputy Police, Fire </w:t>
            </w:r>
            <w:r>
              <w:rPr>
                <w:rFonts w:ascii="Arial" w:hAnsi="Arial" w:cs="Arial"/>
              </w:rPr>
              <w:t>and Crime Commissioner for Essex</w:t>
            </w:r>
          </w:p>
        </w:tc>
      </w:tr>
      <w:tr w:rsidR="004B3D2C" w:rsidRPr="008910F0" w14:paraId="6A21F6C0" w14:textId="77777777" w:rsidTr="00E21381">
        <w:tc>
          <w:tcPr>
            <w:tcW w:w="3119" w:type="dxa"/>
          </w:tcPr>
          <w:p w14:paraId="680C253A" w14:textId="3761AAA4" w:rsidR="004B3D2C" w:rsidRDefault="004B3D2C" w:rsidP="004B3D2C">
            <w:pPr>
              <w:rPr>
                <w:rFonts w:ascii="Arial" w:hAnsi="Arial" w:cs="Arial"/>
              </w:rPr>
            </w:pPr>
            <w:r>
              <w:rPr>
                <w:rFonts w:ascii="Arial" w:hAnsi="Arial" w:cs="Arial"/>
              </w:rPr>
              <w:t>Rick Hylton (</w:t>
            </w:r>
            <w:proofErr w:type="spellStart"/>
            <w:r>
              <w:rPr>
                <w:rFonts w:ascii="Arial" w:hAnsi="Arial" w:cs="Arial"/>
              </w:rPr>
              <w:t>RHy</w:t>
            </w:r>
            <w:proofErr w:type="spellEnd"/>
            <w:r>
              <w:rPr>
                <w:rFonts w:ascii="Arial" w:hAnsi="Arial" w:cs="Arial"/>
              </w:rPr>
              <w:t>)</w:t>
            </w:r>
          </w:p>
        </w:tc>
        <w:tc>
          <w:tcPr>
            <w:tcW w:w="6804" w:type="dxa"/>
          </w:tcPr>
          <w:p w14:paraId="34FD07D3" w14:textId="145E36DE" w:rsidR="004B3D2C" w:rsidRDefault="004B3D2C" w:rsidP="004B3D2C">
            <w:pPr>
              <w:rPr>
                <w:rFonts w:ascii="Arial" w:hAnsi="Arial" w:cs="Arial"/>
              </w:rPr>
            </w:pPr>
            <w:r>
              <w:rPr>
                <w:rFonts w:ascii="Arial" w:hAnsi="Arial" w:cs="Arial"/>
              </w:rPr>
              <w:t>Deputy Chief Fire Officer</w:t>
            </w:r>
            <w:r w:rsidR="008F1C33">
              <w:rPr>
                <w:rFonts w:ascii="Arial" w:hAnsi="Arial" w:cs="Arial"/>
              </w:rPr>
              <w:t>, ECFRS</w:t>
            </w:r>
          </w:p>
        </w:tc>
      </w:tr>
      <w:tr w:rsidR="004B3D2C" w:rsidRPr="008910F0" w14:paraId="13BE7A98" w14:textId="77777777" w:rsidTr="00E21381">
        <w:tc>
          <w:tcPr>
            <w:tcW w:w="3119" w:type="dxa"/>
          </w:tcPr>
          <w:p w14:paraId="3404206F" w14:textId="39D571DF" w:rsidR="004B3D2C" w:rsidRPr="008910F0" w:rsidRDefault="004B3D2C" w:rsidP="004B3D2C">
            <w:pPr>
              <w:rPr>
                <w:rFonts w:ascii="Arial" w:hAnsi="Arial" w:cs="Arial"/>
              </w:rPr>
            </w:pPr>
            <w:r>
              <w:rPr>
                <w:rFonts w:ascii="Arial" w:hAnsi="Arial" w:cs="Arial"/>
              </w:rPr>
              <w:t>Glenn McGuinness (GM)</w:t>
            </w:r>
          </w:p>
        </w:tc>
        <w:tc>
          <w:tcPr>
            <w:tcW w:w="6804" w:type="dxa"/>
          </w:tcPr>
          <w:p w14:paraId="1D5CFF65" w14:textId="1B5C51C5" w:rsidR="004B3D2C" w:rsidRPr="008910F0" w:rsidRDefault="00521733" w:rsidP="004B3D2C">
            <w:pPr>
              <w:rPr>
                <w:rFonts w:ascii="Arial" w:hAnsi="Arial" w:cs="Arial"/>
              </w:rPr>
            </w:pPr>
            <w:r>
              <w:rPr>
                <w:rFonts w:ascii="Arial" w:hAnsi="Arial" w:cs="Arial"/>
              </w:rPr>
              <w:t>Deputy Finance Director</w:t>
            </w:r>
            <w:r w:rsidR="008F1C33">
              <w:rPr>
                <w:rFonts w:ascii="Arial" w:hAnsi="Arial" w:cs="Arial"/>
              </w:rPr>
              <w:t>, ECFRS</w:t>
            </w:r>
          </w:p>
        </w:tc>
      </w:tr>
      <w:tr w:rsidR="008F1C33" w:rsidRPr="008910F0" w14:paraId="1C8A7204" w14:textId="77777777" w:rsidTr="00E21381">
        <w:tc>
          <w:tcPr>
            <w:tcW w:w="3119" w:type="dxa"/>
          </w:tcPr>
          <w:p w14:paraId="2B9792FF" w14:textId="61B384E4" w:rsidR="008F1C33" w:rsidRDefault="008F1C33" w:rsidP="004B3D2C">
            <w:pPr>
              <w:rPr>
                <w:rFonts w:ascii="Arial" w:hAnsi="Arial" w:cs="Arial"/>
              </w:rPr>
            </w:pPr>
            <w:r>
              <w:rPr>
                <w:rFonts w:ascii="Arial" w:hAnsi="Arial" w:cs="Arial"/>
              </w:rPr>
              <w:t>Dave Bill (DB)</w:t>
            </w:r>
          </w:p>
        </w:tc>
        <w:tc>
          <w:tcPr>
            <w:tcW w:w="6804" w:type="dxa"/>
          </w:tcPr>
          <w:p w14:paraId="70EF0472" w14:textId="14759D9C" w:rsidR="008F1C33" w:rsidRDefault="008F1C33" w:rsidP="004B3D2C">
            <w:pPr>
              <w:rPr>
                <w:rFonts w:ascii="Arial" w:hAnsi="Arial" w:cs="Arial"/>
              </w:rPr>
            </w:pPr>
            <w:r>
              <w:rPr>
                <w:rFonts w:ascii="Arial" w:hAnsi="Arial" w:cs="Arial"/>
              </w:rPr>
              <w:t>Director of Prevention, Protection &amp; Response, ECFRS</w:t>
            </w:r>
          </w:p>
        </w:tc>
      </w:tr>
      <w:tr w:rsidR="004B3D2C" w:rsidRPr="008910F0" w14:paraId="28AA254B" w14:textId="77777777" w:rsidTr="00E21381">
        <w:tc>
          <w:tcPr>
            <w:tcW w:w="3119" w:type="dxa"/>
          </w:tcPr>
          <w:p w14:paraId="0D71D5D7" w14:textId="5758C4CF" w:rsidR="004B3D2C" w:rsidRPr="008910F0" w:rsidRDefault="00521733" w:rsidP="004B3D2C">
            <w:pPr>
              <w:rPr>
                <w:rFonts w:ascii="Arial" w:hAnsi="Arial" w:cs="Arial"/>
              </w:rPr>
            </w:pPr>
            <w:r>
              <w:rPr>
                <w:rFonts w:ascii="Arial" w:hAnsi="Arial" w:cs="Arial"/>
              </w:rPr>
              <w:t>Anthony Maude (AM)</w:t>
            </w:r>
          </w:p>
        </w:tc>
        <w:tc>
          <w:tcPr>
            <w:tcW w:w="6804" w:type="dxa"/>
          </w:tcPr>
          <w:p w14:paraId="63254A8E" w14:textId="659DD275" w:rsidR="004B3D2C" w:rsidRPr="008910F0" w:rsidRDefault="00521733" w:rsidP="004B3D2C">
            <w:pPr>
              <w:rPr>
                <w:rFonts w:ascii="Arial" w:hAnsi="Arial" w:cs="Arial"/>
              </w:rPr>
            </w:pPr>
            <w:r>
              <w:rPr>
                <w:rFonts w:ascii="Arial" w:hAnsi="Arial" w:cs="Arial"/>
              </w:rPr>
              <w:t>Head of Performance and Scrutiny (Fire), PFCC’s office</w:t>
            </w:r>
          </w:p>
        </w:tc>
      </w:tr>
      <w:tr w:rsidR="004B3D2C" w:rsidRPr="008910F0" w14:paraId="35C11061" w14:textId="77777777" w:rsidTr="00E21381">
        <w:tc>
          <w:tcPr>
            <w:tcW w:w="3119" w:type="dxa"/>
          </w:tcPr>
          <w:p w14:paraId="226583D1" w14:textId="042DAE5A" w:rsidR="004B3D2C" w:rsidRPr="008910F0" w:rsidRDefault="00521733" w:rsidP="004B3D2C">
            <w:pPr>
              <w:rPr>
                <w:rFonts w:ascii="Arial" w:hAnsi="Arial" w:cs="Arial"/>
              </w:rPr>
            </w:pPr>
            <w:r>
              <w:rPr>
                <w:rFonts w:ascii="Arial" w:hAnsi="Arial" w:cs="Arial"/>
              </w:rPr>
              <w:t>Darren Horsman (DH)</w:t>
            </w:r>
          </w:p>
        </w:tc>
        <w:tc>
          <w:tcPr>
            <w:tcW w:w="6804" w:type="dxa"/>
          </w:tcPr>
          <w:p w14:paraId="2B7EAD0A" w14:textId="2185D46B" w:rsidR="004B3D2C" w:rsidRPr="008910F0" w:rsidRDefault="00521733" w:rsidP="004B3D2C">
            <w:pPr>
              <w:rPr>
                <w:rFonts w:ascii="Arial" w:hAnsi="Arial" w:cs="Arial"/>
              </w:rPr>
            </w:pPr>
            <w:r>
              <w:rPr>
                <w:rFonts w:ascii="Arial" w:hAnsi="Arial" w:cs="Arial"/>
              </w:rPr>
              <w:t>Assistant Director of Communications, PFCC’s office</w:t>
            </w:r>
          </w:p>
        </w:tc>
      </w:tr>
      <w:tr w:rsidR="00521733" w:rsidRPr="008910F0" w14:paraId="3B7A33B5" w14:textId="77777777" w:rsidTr="00E21381">
        <w:tc>
          <w:tcPr>
            <w:tcW w:w="3119" w:type="dxa"/>
          </w:tcPr>
          <w:p w14:paraId="4A9E3879" w14:textId="5AE0207D" w:rsidR="00521733" w:rsidRPr="008910F0" w:rsidRDefault="00521733" w:rsidP="00521733">
            <w:pPr>
              <w:rPr>
                <w:rFonts w:ascii="Arial" w:hAnsi="Arial" w:cs="Arial"/>
              </w:rPr>
            </w:pPr>
            <w:r>
              <w:rPr>
                <w:rFonts w:ascii="Arial" w:hAnsi="Arial" w:cs="Arial"/>
              </w:rPr>
              <w:t xml:space="preserve">Camilla Brandal </w:t>
            </w:r>
          </w:p>
        </w:tc>
        <w:tc>
          <w:tcPr>
            <w:tcW w:w="6804" w:type="dxa"/>
          </w:tcPr>
          <w:p w14:paraId="32E94EA1" w14:textId="634B3240" w:rsidR="00521733" w:rsidRPr="008910F0" w:rsidRDefault="00521733" w:rsidP="00521733">
            <w:pPr>
              <w:rPr>
                <w:rFonts w:ascii="Arial" w:hAnsi="Arial" w:cs="Arial"/>
              </w:rPr>
            </w:pPr>
            <w:r>
              <w:rPr>
                <w:rFonts w:ascii="Arial" w:hAnsi="Arial" w:cs="Arial"/>
              </w:rPr>
              <w:t>Minutes, PFCC’s office</w:t>
            </w:r>
          </w:p>
        </w:tc>
      </w:tr>
      <w:tr w:rsidR="00521733" w:rsidRPr="008910F0" w14:paraId="47AEBFC9" w14:textId="77777777" w:rsidTr="00E21381">
        <w:tc>
          <w:tcPr>
            <w:tcW w:w="3119" w:type="dxa"/>
          </w:tcPr>
          <w:p w14:paraId="5A1E6997" w14:textId="416BFB30" w:rsidR="00521733" w:rsidRPr="008910F0" w:rsidRDefault="00521733" w:rsidP="00521733">
            <w:pPr>
              <w:rPr>
                <w:rFonts w:ascii="Arial" w:hAnsi="Arial" w:cs="Arial"/>
              </w:rPr>
            </w:pPr>
          </w:p>
        </w:tc>
        <w:tc>
          <w:tcPr>
            <w:tcW w:w="6804" w:type="dxa"/>
          </w:tcPr>
          <w:p w14:paraId="5BC5A098" w14:textId="49F7C5CC" w:rsidR="00521733" w:rsidRPr="008910F0" w:rsidRDefault="00521733" w:rsidP="00521733">
            <w:pPr>
              <w:rPr>
                <w:rFonts w:ascii="Arial" w:hAnsi="Arial" w:cs="Arial"/>
              </w:rPr>
            </w:pPr>
          </w:p>
        </w:tc>
      </w:tr>
      <w:tr w:rsidR="00521733" w:rsidRPr="008910F0" w14:paraId="7076C5EF" w14:textId="77777777" w:rsidTr="00E21381">
        <w:tc>
          <w:tcPr>
            <w:tcW w:w="3119" w:type="dxa"/>
          </w:tcPr>
          <w:p w14:paraId="34043FA1" w14:textId="77777777" w:rsidR="00521733" w:rsidRPr="008910F0" w:rsidRDefault="00521733" w:rsidP="00521733">
            <w:pPr>
              <w:rPr>
                <w:rFonts w:ascii="Arial" w:hAnsi="Arial" w:cs="Arial"/>
              </w:rPr>
            </w:pPr>
            <w:r w:rsidRPr="00E9339D">
              <w:rPr>
                <w:rFonts w:ascii="Arial" w:hAnsi="Arial" w:cs="Arial"/>
                <w:b/>
              </w:rPr>
              <w:t>Apologies:</w:t>
            </w:r>
          </w:p>
        </w:tc>
        <w:tc>
          <w:tcPr>
            <w:tcW w:w="6804" w:type="dxa"/>
          </w:tcPr>
          <w:p w14:paraId="2209E3D9" w14:textId="77777777" w:rsidR="00521733" w:rsidRPr="008910F0" w:rsidRDefault="00521733" w:rsidP="00521733">
            <w:pPr>
              <w:rPr>
                <w:rFonts w:ascii="Arial" w:hAnsi="Arial" w:cs="Arial"/>
              </w:rPr>
            </w:pPr>
          </w:p>
        </w:tc>
      </w:tr>
      <w:tr w:rsidR="00521733" w:rsidRPr="008910F0" w14:paraId="5797FD61" w14:textId="77777777" w:rsidTr="00E21381">
        <w:tc>
          <w:tcPr>
            <w:tcW w:w="3119" w:type="dxa"/>
          </w:tcPr>
          <w:p w14:paraId="17945451" w14:textId="18B650C1" w:rsidR="00521733" w:rsidRDefault="00521733" w:rsidP="00521733">
            <w:pPr>
              <w:rPr>
                <w:rFonts w:ascii="Arial" w:hAnsi="Arial" w:cs="Arial"/>
              </w:rPr>
            </w:pPr>
            <w:r>
              <w:rPr>
                <w:rFonts w:ascii="Arial" w:hAnsi="Arial" w:cs="Arial"/>
              </w:rPr>
              <w:t>Karl Edwards (KE)</w:t>
            </w:r>
          </w:p>
        </w:tc>
        <w:tc>
          <w:tcPr>
            <w:tcW w:w="6804" w:type="dxa"/>
          </w:tcPr>
          <w:p w14:paraId="30736FE2" w14:textId="2F0EFA04" w:rsidR="00521733" w:rsidRDefault="00521733" w:rsidP="00521733">
            <w:pPr>
              <w:rPr>
                <w:rFonts w:ascii="Arial" w:hAnsi="Arial" w:cs="Arial"/>
              </w:rPr>
            </w:pPr>
            <w:r>
              <w:rPr>
                <w:rFonts w:ascii="Arial" w:hAnsi="Arial" w:cs="Arial"/>
              </w:rPr>
              <w:t>Director of Corporate Services</w:t>
            </w:r>
            <w:r w:rsidR="008F1C33">
              <w:rPr>
                <w:rFonts w:ascii="Arial" w:hAnsi="Arial" w:cs="Arial"/>
              </w:rPr>
              <w:t>, ECFRS</w:t>
            </w:r>
          </w:p>
        </w:tc>
      </w:tr>
    </w:tbl>
    <w:p w14:paraId="780752E1" w14:textId="2F402968" w:rsidR="004B3D2C" w:rsidRDefault="004B3D2C" w:rsidP="004B3D2C">
      <w:pPr>
        <w:spacing w:after="0"/>
        <w:rPr>
          <w:rFonts w:ascii="Arial" w:hAnsi="Arial" w:cs="Arial"/>
          <w:b/>
        </w:rPr>
      </w:pPr>
    </w:p>
    <w:p w14:paraId="494A0FDC" w14:textId="77777777" w:rsidR="008F1C33" w:rsidRDefault="008F1C33" w:rsidP="004B3D2C">
      <w:pPr>
        <w:spacing w:after="0" w:line="240" w:lineRule="auto"/>
        <w:rPr>
          <w:rFonts w:ascii="Arial" w:hAnsi="Arial" w:cs="Arial"/>
          <w:u w:val="single"/>
        </w:rPr>
      </w:pPr>
    </w:p>
    <w:p w14:paraId="4C038443" w14:textId="6D92C4A3" w:rsidR="004B3D2C" w:rsidRPr="002826B1" w:rsidRDefault="004B3D2C" w:rsidP="004B3D2C">
      <w:pPr>
        <w:spacing w:after="0" w:line="240" w:lineRule="auto"/>
        <w:rPr>
          <w:rFonts w:ascii="Arial" w:hAnsi="Arial" w:cs="Arial"/>
          <w:u w:val="single"/>
        </w:rPr>
      </w:pPr>
      <w:r w:rsidRPr="002826B1">
        <w:rPr>
          <w:rFonts w:ascii="Arial" w:hAnsi="Arial" w:cs="Arial"/>
          <w:u w:val="single"/>
        </w:rPr>
        <w:t>1</w:t>
      </w:r>
      <w:r w:rsidRPr="002826B1">
        <w:rPr>
          <w:rFonts w:ascii="Arial" w:hAnsi="Arial" w:cs="Arial"/>
          <w:u w:val="single"/>
        </w:rPr>
        <w:tab/>
      </w:r>
      <w:r w:rsidR="008F1C33">
        <w:rPr>
          <w:rFonts w:ascii="Arial" w:hAnsi="Arial" w:cs="Arial"/>
          <w:u w:val="single"/>
        </w:rPr>
        <w:t>Welcome and apologies</w:t>
      </w:r>
    </w:p>
    <w:p w14:paraId="3DF5E85D" w14:textId="77777777" w:rsidR="004B3D2C" w:rsidRDefault="004B3D2C" w:rsidP="004B3D2C">
      <w:pPr>
        <w:spacing w:after="0" w:line="240" w:lineRule="auto"/>
        <w:ind w:left="720" w:hanging="720"/>
        <w:rPr>
          <w:rFonts w:ascii="Arial" w:hAnsi="Arial" w:cs="Arial"/>
        </w:rPr>
      </w:pPr>
    </w:p>
    <w:p w14:paraId="1DE01273" w14:textId="41AC8C4B" w:rsidR="004B3D2C" w:rsidRDefault="004B3D2C" w:rsidP="004B3D2C">
      <w:pPr>
        <w:spacing w:after="0" w:line="240" w:lineRule="auto"/>
        <w:ind w:left="720" w:hanging="720"/>
        <w:rPr>
          <w:rFonts w:ascii="Arial" w:hAnsi="Arial" w:cs="Arial"/>
        </w:rPr>
      </w:pPr>
      <w:r>
        <w:rPr>
          <w:rFonts w:ascii="Arial" w:hAnsi="Arial" w:cs="Arial"/>
        </w:rPr>
        <w:tab/>
        <w:t xml:space="preserve">RH </w:t>
      </w:r>
      <w:r w:rsidR="008E2FA8">
        <w:rPr>
          <w:rFonts w:ascii="Arial" w:hAnsi="Arial" w:cs="Arial"/>
        </w:rPr>
        <w:t xml:space="preserve">welcomed all to the meeting and confirmed that apologies had been received from KE.  </w:t>
      </w:r>
      <w:proofErr w:type="spellStart"/>
      <w:r w:rsidR="008E2FA8">
        <w:rPr>
          <w:rFonts w:ascii="Arial" w:hAnsi="Arial" w:cs="Arial"/>
        </w:rPr>
        <w:t>RHy</w:t>
      </w:r>
      <w:proofErr w:type="spellEnd"/>
      <w:r w:rsidR="008E2FA8">
        <w:rPr>
          <w:rFonts w:ascii="Arial" w:hAnsi="Arial" w:cs="Arial"/>
        </w:rPr>
        <w:t xml:space="preserve"> confirmed that Jo </w:t>
      </w:r>
      <w:proofErr w:type="spellStart"/>
      <w:r w:rsidR="008E2FA8">
        <w:rPr>
          <w:rFonts w:ascii="Arial" w:hAnsi="Arial" w:cs="Arial"/>
        </w:rPr>
        <w:t>Turton</w:t>
      </w:r>
      <w:proofErr w:type="spellEnd"/>
      <w:r w:rsidR="008E2FA8">
        <w:rPr>
          <w:rFonts w:ascii="Arial" w:hAnsi="Arial" w:cs="Arial"/>
        </w:rPr>
        <w:t xml:space="preserve"> would no longer be attending the P&amp;R meetings and </w:t>
      </w:r>
      <w:proofErr w:type="spellStart"/>
      <w:r w:rsidR="008E2FA8">
        <w:rPr>
          <w:rFonts w:ascii="Arial" w:hAnsi="Arial" w:cs="Arial"/>
        </w:rPr>
        <w:t>RHy</w:t>
      </w:r>
      <w:proofErr w:type="spellEnd"/>
      <w:r w:rsidR="008E2FA8">
        <w:rPr>
          <w:rFonts w:ascii="Arial" w:hAnsi="Arial" w:cs="Arial"/>
        </w:rPr>
        <w:t xml:space="preserve"> would be attending in her place.  The attendees from ECFRS going forward would be </w:t>
      </w:r>
      <w:proofErr w:type="spellStart"/>
      <w:r w:rsidR="008E2FA8">
        <w:rPr>
          <w:rFonts w:ascii="Arial" w:hAnsi="Arial" w:cs="Arial"/>
        </w:rPr>
        <w:t>RHy</w:t>
      </w:r>
      <w:proofErr w:type="spellEnd"/>
      <w:r w:rsidR="008E2FA8">
        <w:rPr>
          <w:rFonts w:ascii="Arial" w:hAnsi="Arial" w:cs="Arial"/>
        </w:rPr>
        <w:t>, KE, DB and GM.</w:t>
      </w:r>
    </w:p>
    <w:p w14:paraId="621121B8" w14:textId="77777777" w:rsidR="0000118F" w:rsidRDefault="0000118F" w:rsidP="004B3D2C">
      <w:pPr>
        <w:spacing w:after="0" w:line="240" w:lineRule="auto"/>
        <w:ind w:left="720" w:hanging="720"/>
        <w:rPr>
          <w:rFonts w:ascii="Arial" w:hAnsi="Arial" w:cs="Arial"/>
        </w:rPr>
      </w:pPr>
    </w:p>
    <w:p w14:paraId="1456D900" w14:textId="4B167927" w:rsidR="00911E81" w:rsidRPr="0000118F" w:rsidRDefault="00566861" w:rsidP="00911E81">
      <w:pPr>
        <w:spacing w:after="0" w:line="240" w:lineRule="auto"/>
        <w:rPr>
          <w:rFonts w:ascii="Arial" w:hAnsi="Arial" w:cs="Arial"/>
          <w:u w:val="single"/>
        </w:rPr>
      </w:pPr>
      <w:r w:rsidRPr="0000118F">
        <w:rPr>
          <w:rFonts w:ascii="Arial" w:hAnsi="Arial" w:cs="Arial"/>
          <w:u w:val="single"/>
        </w:rPr>
        <w:t>2</w:t>
      </w:r>
      <w:r w:rsidRPr="0000118F">
        <w:rPr>
          <w:rFonts w:ascii="Arial" w:hAnsi="Arial" w:cs="Arial"/>
          <w:u w:val="single"/>
        </w:rPr>
        <w:tab/>
      </w:r>
      <w:r w:rsidR="00A94D7D" w:rsidRPr="0000118F">
        <w:rPr>
          <w:rFonts w:ascii="Arial" w:hAnsi="Arial" w:cs="Arial"/>
          <w:u w:val="single"/>
        </w:rPr>
        <w:t>Minutes of the last meeting</w:t>
      </w:r>
    </w:p>
    <w:p w14:paraId="38329B9E" w14:textId="1F8A5014" w:rsidR="00A94D7D" w:rsidRDefault="00A94D7D" w:rsidP="00911E81">
      <w:pPr>
        <w:spacing w:after="0" w:line="240" w:lineRule="auto"/>
        <w:rPr>
          <w:rFonts w:ascii="Arial" w:hAnsi="Arial" w:cs="Arial"/>
        </w:rPr>
      </w:pPr>
    </w:p>
    <w:p w14:paraId="182EDFF7" w14:textId="1416A90C" w:rsidR="00A94D7D" w:rsidRDefault="008E2FA8" w:rsidP="008E2FA8">
      <w:pPr>
        <w:spacing w:after="0" w:line="240" w:lineRule="auto"/>
        <w:ind w:left="720" w:hanging="720"/>
        <w:rPr>
          <w:rFonts w:ascii="Arial" w:hAnsi="Arial" w:cs="Arial"/>
        </w:rPr>
      </w:pPr>
      <w:r>
        <w:rPr>
          <w:rFonts w:ascii="Arial" w:hAnsi="Arial" w:cs="Arial"/>
        </w:rPr>
        <w:tab/>
        <w:t>There being no amendments to the minutes of the last meeting on 29 April 2019, they were approved.</w:t>
      </w:r>
    </w:p>
    <w:p w14:paraId="53764085" w14:textId="6747E15A" w:rsidR="008E2FA8" w:rsidRDefault="008E2FA8" w:rsidP="00911E81">
      <w:pPr>
        <w:spacing w:after="0" w:line="240" w:lineRule="auto"/>
        <w:rPr>
          <w:rFonts w:ascii="Arial" w:hAnsi="Arial" w:cs="Arial"/>
        </w:rPr>
      </w:pPr>
    </w:p>
    <w:p w14:paraId="629A9E08" w14:textId="5A0FD4BF" w:rsidR="00A94D7D" w:rsidRPr="0000118F" w:rsidRDefault="00A94D7D" w:rsidP="00911E81">
      <w:pPr>
        <w:spacing w:after="0" w:line="240" w:lineRule="auto"/>
        <w:rPr>
          <w:rFonts w:ascii="Arial" w:hAnsi="Arial" w:cs="Arial"/>
          <w:u w:val="single"/>
        </w:rPr>
      </w:pPr>
      <w:r w:rsidRPr="0000118F">
        <w:rPr>
          <w:rFonts w:ascii="Arial" w:hAnsi="Arial" w:cs="Arial"/>
          <w:u w:val="single"/>
        </w:rPr>
        <w:t>3</w:t>
      </w:r>
      <w:r w:rsidRPr="0000118F">
        <w:rPr>
          <w:rFonts w:ascii="Arial" w:hAnsi="Arial" w:cs="Arial"/>
          <w:u w:val="single"/>
        </w:rPr>
        <w:tab/>
        <w:t>Action Log</w:t>
      </w:r>
    </w:p>
    <w:p w14:paraId="2C617A15" w14:textId="54FB97E6" w:rsidR="00A94D7D" w:rsidRDefault="00A94D7D" w:rsidP="00911E81">
      <w:pPr>
        <w:spacing w:after="0" w:line="240" w:lineRule="auto"/>
        <w:rPr>
          <w:rFonts w:ascii="Arial" w:hAnsi="Arial" w:cs="Arial"/>
        </w:rPr>
      </w:pPr>
    </w:p>
    <w:p w14:paraId="52FF4772" w14:textId="361D75BD" w:rsidR="008E2FA8" w:rsidRDefault="008E2FA8" w:rsidP="005660DF">
      <w:pPr>
        <w:spacing w:after="0" w:line="240" w:lineRule="auto"/>
        <w:ind w:firstLine="720"/>
        <w:rPr>
          <w:rFonts w:ascii="Arial" w:hAnsi="Arial" w:cs="Arial"/>
        </w:rPr>
      </w:pPr>
      <w:r>
        <w:rPr>
          <w:rFonts w:ascii="Arial" w:hAnsi="Arial" w:cs="Arial"/>
        </w:rPr>
        <w:t>67/</w:t>
      </w:r>
      <w:proofErr w:type="gramStart"/>
      <w:r>
        <w:rPr>
          <w:rFonts w:ascii="Arial" w:hAnsi="Arial" w:cs="Arial"/>
        </w:rPr>
        <w:t>18</w:t>
      </w:r>
      <w:r w:rsidR="005660DF">
        <w:rPr>
          <w:rFonts w:ascii="Arial" w:hAnsi="Arial" w:cs="Arial"/>
        </w:rPr>
        <w:t xml:space="preserve">  Complaints</w:t>
      </w:r>
      <w:proofErr w:type="gramEnd"/>
      <w:r w:rsidR="005660DF">
        <w:rPr>
          <w:rFonts w:ascii="Arial" w:hAnsi="Arial" w:cs="Arial"/>
        </w:rPr>
        <w:t xml:space="preserve"> and Grievance Policy</w:t>
      </w:r>
    </w:p>
    <w:p w14:paraId="3FEA7D53" w14:textId="65F49F0A" w:rsidR="008E2FA8" w:rsidRDefault="005660DF" w:rsidP="00B35FA9">
      <w:pPr>
        <w:spacing w:after="0" w:line="240" w:lineRule="auto"/>
        <w:ind w:left="720" w:hanging="720"/>
        <w:rPr>
          <w:rFonts w:ascii="Arial" w:hAnsi="Arial" w:cs="Arial"/>
        </w:rPr>
      </w:pPr>
      <w:r>
        <w:rPr>
          <w:rFonts w:ascii="Arial" w:hAnsi="Arial" w:cs="Arial"/>
        </w:rPr>
        <w:tab/>
      </w:r>
      <w:r w:rsidR="00E92D78">
        <w:rPr>
          <w:rFonts w:ascii="Arial" w:hAnsi="Arial" w:cs="Arial"/>
        </w:rPr>
        <w:t xml:space="preserve">RH clarified the action in that the Complaints policy has been dealt with but the Grievance Policy, that also formed part of the ECFRS workshop, was due to come to the Strategic Board in June.  DH confirmed that he had looked at the paper and, in his opinion, it is not what was expected from the action.  DH understood that a process </w:t>
      </w:r>
      <w:r w:rsidR="003D2B1E">
        <w:rPr>
          <w:rFonts w:ascii="Arial" w:hAnsi="Arial" w:cs="Arial"/>
        </w:rPr>
        <w:t xml:space="preserve">was running </w:t>
      </w:r>
      <w:r w:rsidR="00E92D78">
        <w:rPr>
          <w:rFonts w:ascii="Arial" w:hAnsi="Arial" w:cs="Arial"/>
        </w:rPr>
        <w:t xml:space="preserve">whereby the policy would be looked at and which would involve limitations </w:t>
      </w:r>
      <w:r w:rsidR="003D2B1E">
        <w:rPr>
          <w:rFonts w:ascii="Arial" w:hAnsi="Arial" w:cs="Arial"/>
        </w:rPr>
        <w:t xml:space="preserve">imposed by </w:t>
      </w:r>
      <w:r w:rsidR="00E92D78">
        <w:rPr>
          <w:rFonts w:ascii="Arial" w:hAnsi="Arial" w:cs="Arial"/>
        </w:rPr>
        <w:t>the Green and Grey Book</w:t>
      </w:r>
      <w:r w:rsidR="003D2B1E">
        <w:rPr>
          <w:rFonts w:ascii="Arial" w:hAnsi="Arial" w:cs="Arial"/>
        </w:rPr>
        <w:t>s</w:t>
      </w:r>
      <w:r w:rsidR="00E92D78">
        <w:rPr>
          <w:rFonts w:ascii="Arial" w:hAnsi="Arial" w:cs="Arial"/>
        </w:rPr>
        <w:t>,</w:t>
      </w:r>
      <w:r w:rsidR="003D2B1E">
        <w:rPr>
          <w:rFonts w:ascii="Arial" w:hAnsi="Arial" w:cs="Arial"/>
        </w:rPr>
        <w:t xml:space="preserve"> and</w:t>
      </w:r>
      <w:r w:rsidR="00E92D78">
        <w:rPr>
          <w:rFonts w:ascii="Arial" w:hAnsi="Arial" w:cs="Arial"/>
        </w:rPr>
        <w:t xml:space="preserve"> going through consultation with the Rep Bodies.  After a discussion, it was agreed that </w:t>
      </w:r>
      <w:proofErr w:type="spellStart"/>
      <w:r w:rsidR="00E92D78">
        <w:rPr>
          <w:rFonts w:ascii="Arial" w:hAnsi="Arial" w:cs="Arial"/>
        </w:rPr>
        <w:t>RHy</w:t>
      </w:r>
      <w:proofErr w:type="spellEnd"/>
      <w:r w:rsidR="00E92D78">
        <w:rPr>
          <w:rFonts w:ascii="Arial" w:hAnsi="Arial" w:cs="Arial"/>
        </w:rPr>
        <w:t xml:space="preserve"> would take this back to the Service.  </w:t>
      </w:r>
      <w:r w:rsidR="007608A2">
        <w:rPr>
          <w:rFonts w:ascii="Arial" w:hAnsi="Arial" w:cs="Arial"/>
        </w:rPr>
        <w:t>AM mentioned that the Scottish Fire Service have a grievance policy in place which may be useful to use as a template.</w:t>
      </w:r>
    </w:p>
    <w:p w14:paraId="1D1AE0B1" w14:textId="162208C2" w:rsidR="005660DF" w:rsidRDefault="005660DF" w:rsidP="00911E81">
      <w:pPr>
        <w:spacing w:after="0" w:line="240" w:lineRule="auto"/>
        <w:rPr>
          <w:rFonts w:ascii="Arial" w:hAnsi="Arial" w:cs="Arial"/>
        </w:rPr>
      </w:pPr>
    </w:p>
    <w:p w14:paraId="2D949BFB" w14:textId="31EB68A7" w:rsidR="008E2FA8" w:rsidRDefault="008E2FA8" w:rsidP="005660DF">
      <w:pPr>
        <w:spacing w:after="0" w:line="240" w:lineRule="auto"/>
        <w:ind w:firstLine="720"/>
        <w:rPr>
          <w:rFonts w:ascii="Arial" w:hAnsi="Arial" w:cs="Arial"/>
        </w:rPr>
      </w:pPr>
      <w:r>
        <w:rPr>
          <w:rFonts w:ascii="Arial" w:hAnsi="Arial" w:cs="Arial"/>
        </w:rPr>
        <w:t>68/</w:t>
      </w:r>
      <w:proofErr w:type="gramStart"/>
      <w:r>
        <w:rPr>
          <w:rFonts w:ascii="Arial" w:hAnsi="Arial" w:cs="Arial"/>
        </w:rPr>
        <w:t>18</w:t>
      </w:r>
      <w:r w:rsidR="005660DF">
        <w:rPr>
          <w:rFonts w:ascii="Arial" w:hAnsi="Arial" w:cs="Arial"/>
        </w:rPr>
        <w:t xml:space="preserve">  Training</w:t>
      </w:r>
      <w:proofErr w:type="gramEnd"/>
    </w:p>
    <w:p w14:paraId="155649AE" w14:textId="6CE87EF8" w:rsidR="008E2FA8" w:rsidRDefault="00403641" w:rsidP="00911E81">
      <w:pPr>
        <w:spacing w:after="0" w:line="240" w:lineRule="auto"/>
        <w:rPr>
          <w:rFonts w:ascii="Arial" w:hAnsi="Arial" w:cs="Arial"/>
        </w:rPr>
      </w:pPr>
      <w:r>
        <w:rPr>
          <w:rFonts w:ascii="Arial" w:hAnsi="Arial" w:cs="Arial"/>
        </w:rPr>
        <w:tab/>
        <w:t>Paper on training being presented at the Strategic Board in June.  Propose close.</w:t>
      </w:r>
    </w:p>
    <w:p w14:paraId="4461B0EC" w14:textId="77777777" w:rsidR="00423190" w:rsidRDefault="00423190" w:rsidP="005660DF">
      <w:pPr>
        <w:spacing w:after="0" w:line="240" w:lineRule="auto"/>
        <w:ind w:firstLine="720"/>
        <w:rPr>
          <w:rFonts w:ascii="Arial" w:hAnsi="Arial" w:cs="Arial"/>
        </w:rPr>
      </w:pPr>
    </w:p>
    <w:p w14:paraId="794C2E83" w14:textId="77777777" w:rsidR="0012429A" w:rsidRDefault="0012429A">
      <w:pPr>
        <w:rPr>
          <w:rFonts w:ascii="Arial" w:hAnsi="Arial" w:cs="Arial"/>
        </w:rPr>
      </w:pPr>
      <w:r>
        <w:rPr>
          <w:rFonts w:ascii="Arial" w:hAnsi="Arial" w:cs="Arial"/>
        </w:rPr>
        <w:br w:type="page"/>
      </w:r>
    </w:p>
    <w:p w14:paraId="6D9D85F1" w14:textId="5EF26D0B" w:rsidR="008E2FA8" w:rsidRDefault="0012429A" w:rsidP="005660DF">
      <w:pPr>
        <w:spacing w:after="0" w:line="240" w:lineRule="auto"/>
        <w:ind w:firstLine="720"/>
        <w:rPr>
          <w:rFonts w:ascii="Arial" w:hAnsi="Arial" w:cs="Arial"/>
        </w:rPr>
      </w:pPr>
      <w:r>
        <w:rPr>
          <w:rFonts w:ascii="Arial" w:hAnsi="Arial" w:cs="Arial"/>
        </w:rPr>
        <w:lastRenderedPageBreak/>
        <w:t>0</w:t>
      </w:r>
      <w:r w:rsidR="008E2FA8">
        <w:rPr>
          <w:rFonts w:ascii="Arial" w:hAnsi="Arial" w:cs="Arial"/>
        </w:rPr>
        <w:t>8/</w:t>
      </w:r>
      <w:proofErr w:type="gramStart"/>
      <w:r w:rsidR="008E2FA8">
        <w:rPr>
          <w:rFonts w:ascii="Arial" w:hAnsi="Arial" w:cs="Arial"/>
        </w:rPr>
        <w:t>19</w:t>
      </w:r>
      <w:r w:rsidR="005660DF">
        <w:rPr>
          <w:rFonts w:ascii="Arial" w:hAnsi="Arial" w:cs="Arial"/>
        </w:rPr>
        <w:t xml:space="preserve">  Preparation</w:t>
      </w:r>
      <w:proofErr w:type="gramEnd"/>
      <w:r w:rsidR="005660DF">
        <w:rPr>
          <w:rFonts w:ascii="Arial" w:hAnsi="Arial" w:cs="Arial"/>
        </w:rPr>
        <w:t xml:space="preserve"> for EU Exit</w:t>
      </w:r>
    </w:p>
    <w:p w14:paraId="599169F3" w14:textId="2AC7724C" w:rsidR="005660DF" w:rsidRDefault="00403641" w:rsidP="00403641">
      <w:pPr>
        <w:spacing w:after="0" w:line="240" w:lineRule="auto"/>
        <w:ind w:left="720"/>
        <w:rPr>
          <w:rFonts w:ascii="Arial" w:hAnsi="Arial" w:cs="Arial"/>
        </w:rPr>
      </w:pPr>
      <w:r>
        <w:rPr>
          <w:rFonts w:ascii="Arial" w:hAnsi="Arial" w:cs="Arial"/>
        </w:rPr>
        <w:t>No change to RH visiting the Critical Incident Team when set up.  This item remains open.</w:t>
      </w:r>
    </w:p>
    <w:p w14:paraId="4078A19B" w14:textId="77777777" w:rsidR="00423190" w:rsidRDefault="00423190" w:rsidP="00403641">
      <w:pPr>
        <w:spacing w:after="0" w:line="240" w:lineRule="auto"/>
        <w:ind w:left="720"/>
        <w:rPr>
          <w:rFonts w:ascii="Arial" w:hAnsi="Arial" w:cs="Arial"/>
        </w:rPr>
      </w:pPr>
    </w:p>
    <w:p w14:paraId="08F57AE8" w14:textId="45F58E81" w:rsidR="008E2FA8" w:rsidRDefault="008E2FA8" w:rsidP="005660DF">
      <w:pPr>
        <w:spacing w:after="0" w:line="240" w:lineRule="auto"/>
        <w:ind w:firstLine="720"/>
        <w:rPr>
          <w:rFonts w:ascii="Arial" w:hAnsi="Arial" w:cs="Arial"/>
        </w:rPr>
      </w:pPr>
      <w:r>
        <w:rPr>
          <w:rFonts w:ascii="Arial" w:hAnsi="Arial" w:cs="Arial"/>
        </w:rPr>
        <w:t>09/</w:t>
      </w:r>
      <w:proofErr w:type="gramStart"/>
      <w:r>
        <w:rPr>
          <w:rFonts w:ascii="Arial" w:hAnsi="Arial" w:cs="Arial"/>
        </w:rPr>
        <w:t>19</w:t>
      </w:r>
      <w:r w:rsidR="005660DF">
        <w:rPr>
          <w:rFonts w:ascii="Arial" w:hAnsi="Arial" w:cs="Arial"/>
        </w:rPr>
        <w:t xml:space="preserve">  </w:t>
      </w:r>
      <w:proofErr w:type="spellStart"/>
      <w:r w:rsidR="005660DF">
        <w:rPr>
          <w:rFonts w:ascii="Arial" w:hAnsi="Arial" w:cs="Arial"/>
        </w:rPr>
        <w:t>Kerslake</w:t>
      </w:r>
      <w:proofErr w:type="spellEnd"/>
      <w:proofErr w:type="gramEnd"/>
      <w:r w:rsidR="005660DF">
        <w:rPr>
          <w:rFonts w:ascii="Arial" w:hAnsi="Arial" w:cs="Arial"/>
        </w:rPr>
        <w:t xml:space="preserve"> Review</w:t>
      </w:r>
    </w:p>
    <w:p w14:paraId="2E2C91C7" w14:textId="0C369A0D" w:rsidR="008E2FA8" w:rsidRDefault="00403641" w:rsidP="00911E81">
      <w:pPr>
        <w:spacing w:after="0" w:line="240" w:lineRule="auto"/>
        <w:rPr>
          <w:rFonts w:ascii="Arial" w:hAnsi="Arial" w:cs="Arial"/>
        </w:rPr>
      </w:pPr>
      <w:r>
        <w:rPr>
          <w:rFonts w:ascii="Arial" w:hAnsi="Arial" w:cs="Arial"/>
        </w:rPr>
        <w:tab/>
        <w:t>Response to Terrorist paper</w:t>
      </w:r>
      <w:r w:rsidR="003D2B1E">
        <w:rPr>
          <w:rFonts w:ascii="Arial" w:hAnsi="Arial" w:cs="Arial"/>
        </w:rPr>
        <w:t xml:space="preserve"> to be</w:t>
      </w:r>
      <w:r>
        <w:rPr>
          <w:rFonts w:ascii="Arial" w:hAnsi="Arial" w:cs="Arial"/>
        </w:rPr>
        <w:t xml:space="preserve"> tabled for August’s P&amp;R Board.</w:t>
      </w:r>
    </w:p>
    <w:p w14:paraId="5FFA5BBC" w14:textId="77777777" w:rsidR="005660DF" w:rsidRDefault="005660DF" w:rsidP="00911E81">
      <w:pPr>
        <w:spacing w:after="0" w:line="240" w:lineRule="auto"/>
        <w:rPr>
          <w:rFonts w:ascii="Arial" w:hAnsi="Arial" w:cs="Arial"/>
        </w:rPr>
      </w:pPr>
    </w:p>
    <w:p w14:paraId="51672E8D" w14:textId="4F55163C" w:rsidR="008E2FA8" w:rsidRDefault="005660DF" w:rsidP="005660DF">
      <w:pPr>
        <w:spacing w:after="0" w:line="240" w:lineRule="auto"/>
        <w:ind w:firstLine="720"/>
        <w:rPr>
          <w:rFonts w:ascii="Arial" w:hAnsi="Arial" w:cs="Arial"/>
        </w:rPr>
      </w:pPr>
      <w:r>
        <w:rPr>
          <w:rFonts w:ascii="Arial" w:hAnsi="Arial" w:cs="Arial"/>
        </w:rPr>
        <w:t>10/</w:t>
      </w:r>
      <w:proofErr w:type="gramStart"/>
      <w:r>
        <w:rPr>
          <w:rFonts w:ascii="Arial" w:hAnsi="Arial" w:cs="Arial"/>
        </w:rPr>
        <w:t xml:space="preserve">19  </w:t>
      </w:r>
      <w:proofErr w:type="spellStart"/>
      <w:r>
        <w:rPr>
          <w:rFonts w:ascii="Arial" w:hAnsi="Arial" w:cs="Arial"/>
        </w:rPr>
        <w:t>Kerslake</w:t>
      </w:r>
      <w:proofErr w:type="spellEnd"/>
      <w:proofErr w:type="gramEnd"/>
      <w:r>
        <w:rPr>
          <w:rFonts w:ascii="Arial" w:hAnsi="Arial" w:cs="Arial"/>
        </w:rPr>
        <w:t xml:space="preserve"> Review</w:t>
      </w:r>
    </w:p>
    <w:p w14:paraId="6F8BD739" w14:textId="7C1F0306" w:rsidR="008E2FA8" w:rsidRDefault="00403641" w:rsidP="00403641">
      <w:pPr>
        <w:spacing w:after="0" w:line="240" w:lineRule="auto"/>
        <w:ind w:left="720" w:hanging="720"/>
        <w:rPr>
          <w:rFonts w:ascii="Arial" w:hAnsi="Arial" w:cs="Arial"/>
        </w:rPr>
      </w:pPr>
      <w:r>
        <w:rPr>
          <w:rFonts w:ascii="Arial" w:hAnsi="Arial" w:cs="Arial"/>
        </w:rPr>
        <w:tab/>
        <w:t>Civil Contingency Act Response item to be included in the Annual Report. This item has been referred to the Strategic Board.</w:t>
      </w:r>
    </w:p>
    <w:p w14:paraId="02B05E3B" w14:textId="77777777" w:rsidR="005660DF" w:rsidRDefault="005660DF" w:rsidP="00911E81">
      <w:pPr>
        <w:spacing w:after="0" w:line="240" w:lineRule="auto"/>
        <w:rPr>
          <w:rFonts w:ascii="Arial" w:hAnsi="Arial" w:cs="Arial"/>
        </w:rPr>
      </w:pPr>
    </w:p>
    <w:p w14:paraId="03972D59" w14:textId="6D7BB77B" w:rsidR="008E2FA8" w:rsidRDefault="008E2FA8" w:rsidP="005660DF">
      <w:pPr>
        <w:spacing w:after="0" w:line="240" w:lineRule="auto"/>
        <w:ind w:firstLine="720"/>
        <w:rPr>
          <w:rFonts w:ascii="Arial" w:hAnsi="Arial" w:cs="Arial"/>
        </w:rPr>
      </w:pPr>
      <w:r>
        <w:rPr>
          <w:rFonts w:ascii="Arial" w:hAnsi="Arial" w:cs="Arial"/>
        </w:rPr>
        <w:t>12/</w:t>
      </w:r>
      <w:proofErr w:type="gramStart"/>
      <w:r>
        <w:rPr>
          <w:rFonts w:ascii="Arial" w:hAnsi="Arial" w:cs="Arial"/>
        </w:rPr>
        <w:t>19</w:t>
      </w:r>
      <w:r w:rsidR="005660DF">
        <w:rPr>
          <w:rFonts w:ascii="Arial" w:hAnsi="Arial" w:cs="Arial"/>
        </w:rPr>
        <w:t xml:space="preserve">  Treasury</w:t>
      </w:r>
      <w:proofErr w:type="gramEnd"/>
      <w:r w:rsidR="005660DF">
        <w:rPr>
          <w:rFonts w:ascii="Arial" w:hAnsi="Arial" w:cs="Arial"/>
        </w:rPr>
        <w:t xml:space="preserve"> Management Strategy</w:t>
      </w:r>
    </w:p>
    <w:p w14:paraId="175499E9" w14:textId="1F84729A" w:rsidR="00403641" w:rsidRDefault="00403641" w:rsidP="00403641">
      <w:pPr>
        <w:spacing w:after="0" w:line="240" w:lineRule="auto"/>
        <w:ind w:left="720"/>
        <w:rPr>
          <w:rFonts w:ascii="Arial" w:hAnsi="Arial" w:cs="Arial"/>
        </w:rPr>
      </w:pPr>
      <w:r>
        <w:rPr>
          <w:rFonts w:ascii="Arial" w:hAnsi="Arial" w:cs="Arial"/>
        </w:rPr>
        <w:t>GM confirmed that the Lloyds rating point that had been raised had been clarified and dealt with.  A rewrite of the Strategy will be un</w:t>
      </w:r>
      <w:r w:rsidR="003D2B1E">
        <w:rPr>
          <w:rFonts w:ascii="Arial" w:hAnsi="Arial" w:cs="Arial"/>
        </w:rPr>
        <w:t xml:space="preserve">dertaken following the </w:t>
      </w:r>
      <w:proofErr w:type="spellStart"/>
      <w:r w:rsidR="003D2B1E">
        <w:rPr>
          <w:rFonts w:ascii="Arial" w:hAnsi="Arial" w:cs="Arial"/>
        </w:rPr>
        <w:t>Arling</w:t>
      </w:r>
      <w:proofErr w:type="spellEnd"/>
      <w:r w:rsidR="003D2B1E">
        <w:rPr>
          <w:rFonts w:ascii="Arial" w:hAnsi="Arial" w:cs="Arial"/>
        </w:rPr>
        <w:t xml:space="preserve"> Close</w:t>
      </w:r>
      <w:r>
        <w:rPr>
          <w:rFonts w:ascii="Arial" w:hAnsi="Arial" w:cs="Arial"/>
        </w:rPr>
        <w:t xml:space="preserve"> report.</w:t>
      </w:r>
    </w:p>
    <w:p w14:paraId="5B5D7FA9" w14:textId="5EFC7D02" w:rsidR="008E2FA8" w:rsidRDefault="00403641" w:rsidP="00403641">
      <w:pPr>
        <w:spacing w:after="0" w:line="240" w:lineRule="auto"/>
        <w:ind w:left="720"/>
        <w:rPr>
          <w:rFonts w:ascii="Arial" w:hAnsi="Arial" w:cs="Arial"/>
        </w:rPr>
      </w:pPr>
      <w:r>
        <w:rPr>
          <w:rFonts w:ascii="Arial" w:hAnsi="Arial" w:cs="Arial"/>
        </w:rPr>
        <w:t xml:space="preserve"> </w:t>
      </w:r>
    </w:p>
    <w:p w14:paraId="79B0DA9F" w14:textId="255B2379" w:rsidR="008E2FA8" w:rsidRDefault="008E2FA8" w:rsidP="005660DF">
      <w:pPr>
        <w:spacing w:after="0" w:line="240" w:lineRule="auto"/>
        <w:ind w:firstLine="720"/>
        <w:rPr>
          <w:rFonts w:ascii="Arial" w:hAnsi="Arial" w:cs="Arial"/>
        </w:rPr>
      </w:pPr>
      <w:r>
        <w:rPr>
          <w:rFonts w:ascii="Arial" w:hAnsi="Arial" w:cs="Arial"/>
        </w:rPr>
        <w:t>13/</w:t>
      </w:r>
      <w:proofErr w:type="gramStart"/>
      <w:r>
        <w:rPr>
          <w:rFonts w:ascii="Arial" w:hAnsi="Arial" w:cs="Arial"/>
        </w:rPr>
        <w:t>19</w:t>
      </w:r>
      <w:r w:rsidR="005660DF">
        <w:rPr>
          <w:rFonts w:ascii="Arial" w:hAnsi="Arial" w:cs="Arial"/>
        </w:rPr>
        <w:t xml:space="preserve">  Forward</w:t>
      </w:r>
      <w:proofErr w:type="gramEnd"/>
      <w:r w:rsidR="005660DF">
        <w:rPr>
          <w:rFonts w:ascii="Arial" w:hAnsi="Arial" w:cs="Arial"/>
        </w:rPr>
        <w:t xml:space="preserve"> Plan</w:t>
      </w:r>
      <w:r w:rsidR="003D2B1E">
        <w:rPr>
          <w:rFonts w:ascii="Arial" w:hAnsi="Arial" w:cs="Arial"/>
        </w:rPr>
        <w:t xml:space="preserve"> – Deep Dives</w:t>
      </w:r>
    </w:p>
    <w:p w14:paraId="43127324" w14:textId="7CD685C8" w:rsidR="005660DF" w:rsidRDefault="00403641" w:rsidP="005660DF">
      <w:pPr>
        <w:spacing w:after="0" w:line="240" w:lineRule="auto"/>
        <w:ind w:firstLine="720"/>
        <w:rPr>
          <w:rFonts w:ascii="Arial" w:hAnsi="Arial" w:cs="Arial"/>
        </w:rPr>
      </w:pPr>
      <w:r>
        <w:rPr>
          <w:rFonts w:ascii="Arial" w:hAnsi="Arial" w:cs="Arial"/>
        </w:rPr>
        <w:t>On the agenda for this month’s meeting.  Propose close.</w:t>
      </w:r>
    </w:p>
    <w:p w14:paraId="340A82FC" w14:textId="77777777" w:rsidR="005660DF" w:rsidRDefault="005660DF" w:rsidP="005660DF">
      <w:pPr>
        <w:spacing w:after="0" w:line="240" w:lineRule="auto"/>
        <w:ind w:firstLine="720"/>
        <w:rPr>
          <w:rFonts w:ascii="Arial" w:hAnsi="Arial" w:cs="Arial"/>
        </w:rPr>
      </w:pPr>
    </w:p>
    <w:p w14:paraId="686F1C34" w14:textId="05A13DE7" w:rsidR="008E2FA8" w:rsidRDefault="008E2FA8" w:rsidP="005660DF">
      <w:pPr>
        <w:spacing w:after="0" w:line="240" w:lineRule="auto"/>
        <w:ind w:firstLine="720"/>
        <w:rPr>
          <w:rFonts w:ascii="Arial" w:hAnsi="Arial" w:cs="Arial"/>
        </w:rPr>
      </w:pPr>
      <w:r>
        <w:rPr>
          <w:rFonts w:ascii="Arial" w:hAnsi="Arial" w:cs="Arial"/>
        </w:rPr>
        <w:t>14/</w:t>
      </w:r>
      <w:proofErr w:type="gramStart"/>
      <w:r>
        <w:rPr>
          <w:rFonts w:ascii="Arial" w:hAnsi="Arial" w:cs="Arial"/>
        </w:rPr>
        <w:t>19</w:t>
      </w:r>
      <w:r w:rsidR="005660DF">
        <w:rPr>
          <w:rFonts w:ascii="Arial" w:hAnsi="Arial" w:cs="Arial"/>
        </w:rPr>
        <w:t xml:space="preserve">  HMICFRS</w:t>
      </w:r>
      <w:proofErr w:type="gramEnd"/>
      <w:r w:rsidR="005660DF">
        <w:rPr>
          <w:rFonts w:ascii="Arial" w:hAnsi="Arial" w:cs="Arial"/>
        </w:rPr>
        <w:t xml:space="preserve"> Update – Peer Review</w:t>
      </w:r>
    </w:p>
    <w:p w14:paraId="246C5432" w14:textId="1B58A51B" w:rsidR="008E2FA8" w:rsidRDefault="00403641" w:rsidP="00911E81">
      <w:pPr>
        <w:spacing w:after="0" w:line="240" w:lineRule="auto"/>
        <w:rPr>
          <w:rFonts w:ascii="Arial" w:hAnsi="Arial" w:cs="Arial"/>
        </w:rPr>
      </w:pPr>
      <w:r>
        <w:rPr>
          <w:rFonts w:ascii="Arial" w:hAnsi="Arial" w:cs="Arial"/>
        </w:rPr>
        <w:tab/>
        <w:t>On the agenda for this month’s meeting.  Propose close.</w:t>
      </w:r>
    </w:p>
    <w:p w14:paraId="334BF6C2" w14:textId="77777777" w:rsidR="005660DF" w:rsidRDefault="005660DF" w:rsidP="00911E81">
      <w:pPr>
        <w:spacing w:after="0" w:line="240" w:lineRule="auto"/>
        <w:rPr>
          <w:rFonts w:ascii="Arial" w:hAnsi="Arial" w:cs="Arial"/>
        </w:rPr>
      </w:pPr>
    </w:p>
    <w:p w14:paraId="2BEC8143" w14:textId="3BEB0DCF" w:rsidR="008E2FA8" w:rsidRDefault="008E2FA8" w:rsidP="005660DF">
      <w:pPr>
        <w:spacing w:after="0" w:line="240" w:lineRule="auto"/>
        <w:ind w:firstLine="720"/>
        <w:rPr>
          <w:rFonts w:ascii="Arial" w:hAnsi="Arial" w:cs="Arial"/>
        </w:rPr>
      </w:pPr>
      <w:r>
        <w:rPr>
          <w:rFonts w:ascii="Arial" w:hAnsi="Arial" w:cs="Arial"/>
        </w:rPr>
        <w:t>15/</w:t>
      </w:r>
      <w:proofErr w:type="gramStart"/>
      <w:r>
        <w:rPr>
          <w:rFonts w:ascii="Arial" w:hAnsi="Arial" w:cs="Arial"/>
        </w:rPr>
        <w:t>19</w:t>
      </w:r>
      <w:r w:rsidR="005660DF">
        <w:rPr>
          <w:rFonts w:ascii="Arial" w:hAnsi="Arial" w:cs="Arial"/>
        </w:rPr>
        <w:t xml:space="preserve">  Performance</w:t>
      </w:r>
      <w:proofErr w:type="gramEnd"/>
      <w:r w:rsidR="005660DF">
        <w:rPr>
          <w:rFonts w:ascii="Arial" w:hAnsi="Arial" w:cs="Arial"/>
        </w:rPr>
        <w:t xml:space="preserve"> Framework</w:t>
      </w:r>
    </w:p>
    <w:p w14:paraId="2DBFD803" w14:textId="657CB64C" w:rsidR="008E2FA8" w:rsidRDefault="00403641" w:rsidP="00911E81">
      <w:pPr>
        <w:spacing w:after="0" w:line="240" w:lineRule="auto"/>
        <w:rPr>
          <w:rFonts w:ascii="Arial" w:hAnsi="Arial" w:cs="Arial"/>
        </w:rPr>
      </w:pPr>
      <w:r>
        <w:rPr>
          <w:rFonts w:ascii="Arial" w:hAnsi="Arial" w:cs="Arial"/>
        </w:rPr>
        <w:tab/>
        <w:t>On the agenda for this month’s meeting.  Propose close.</w:t>
      </w:r>
    </w:p>
    <w:p w14:paraId="14C6134C" w14:textId="77777777" w:rsidR="005660DF" w:rsidRDefault="005660DF" w:rsidP="00911E81">
      <w:pPr>
        <w:spacing w:after="0" w:line="240" w:lineRule="auto"/>
        <w:rPr>
          <w:rFonts w:ascii="Arial" w:hAnsi="Arial" w:cs="Arial"/>
        </w:rPr>
      </w:pPr>
    </w:p>
    <w:p w14:paraId="1EF9A963" w14:textId="1638B53D" w:rsidR="008E2FA8" w:rsidRDefault="008E2FA8" w:rsidP="005660DF">
      <w:pPr>
        <w:spacing w:after="0" w:line="240" w:lineRule="auto"/>
        <w:ind w:firstLine="720"/>
        <w:rPr>
          <w:rFonts w:ascii="Arial" w:hAnsi="Arial" w:cs="Arial"/>
        </w:rPr>
      </w:pPr>
      <w:r>
        <w:rPr>
          <w:rFonts w:ascii="Arial" w:hAnsi="Arial" w:cs="Arial"/>
        </w:rPr>
        <w:t>16/</w:t>
      </w:r>
      <w:proofErr w:type="gramStart"/>
      <w:r>
        <w:rPr>
          <w:rFonts w:ascii="Arial" w:hAnsi="Arial" w:cs="Arial"/>
        </w:rPr>
        <w:t>19</w:t>
      </w:r>
      <w:r w:rsidR="005660DF">
        <w:rPr>
          <w:rFonts w:ascii="Arial" w:hAnsi="Arial" w:cs="Arial"/>
        </w:rPr>
        <w:t xml:space="preserve">  Performance</w:t>
      </w:r>
      <w:proofErr w:type="gramEnd"/>
      <w:r w:rsidR="005660DF">
        <w:rPr>
          <w:rFonts w:ascii="Arial" w:hAnsi="Arial" w:cs="Arial"/>
        </w:rPr>
        <w:t xml:space="preserve"> Framework</w:t>
      </w:r>
    </w:p>
    <w:p w14:paraId="50F496BC" w14:textId="18BD5E5A" w:rsidR="008E2FA8" w:rsidRDefault="00403641" w:rsidP="00911E81">
      <w:pPr>
        <w:spacing w:after="0" w:line="240" w:lineRule="auto"/>
        <w:rPr>
          <w:rFonts w:ascii="Arial" w:hAnsi="Arial" w:cs="Arial"/>
        </w:rPr>
      </w:pPr>
      <w:r>
        <w:rPr>
          <w:rFonts w:ascii="Arial" w:hAnsi="Arial" w:cs="Arial"/>
        </w:rPr>
        <w:tab/>
      </w:r>
      <w:proofErr w:type="spellStart"/>
      <w:r>
        <w:rPr>
          <w:rFonts w:ascii="Arial" w:hAnsi="Arial" w:cs="Arial"/>
        </w:rPr>
        <w:t>RHy</w:t>
      </w:r>
      <w:proofErr w:type="spellEnd"/>
      <w:r>
        <w:rPr>
          <w:rFonts w:ascii="Arial" w:hAnsi="Arial" w:cs="Arial"/>
        </w:rPr>
        <w:t xml:space="preserve"> </w:t>
      </w:r>
      <w:r w:rsidR="005A6869">
        <w:rPr>
          <w:rFonts w:ascii="Arial" w:hAnsi="Arial" w:cs="Arial"/>
        </w:rPr>
        <w:t>confirmed that the letter had been sent to ABI.  Propose close.</w:t>
      </w:r>
    </w:p>
    <w:p w14:paraId="7C3C9957" w14:textId="77777777" w:rsidR="005660DF" w:rsidRDefault="005660DF" w:rsidP="00911E81">
      <w:pPr>
        <w:spacing w:after="0" w:line="240" w:lineRule="auto"/>
        <w:rPr>
          <w:rFonts w:ascii="Arial" w:hAnsi="Arial" w:cs="Arial"/>
        </w:rPr>
      </w:pPr>
    </w:p>
    <w:p w14:paraId="5AB00414" w14:textId="544555FE" w:rsidR="008E2FA8" w:rsidRDefault="008E2FA8" w:rsidP="005660DF">
      <w:pPr>
        <w:spacing w:after="0" w:line="240" w:lineRule="auto"/>
        <w:ind w:firstLine="720"/>
        <w:rPr>
          <w:rFonts w:ascii="Arial" w:hAnsi="Arial" w:cs="Arial"/>
        </w:rPr>
      </w:pPr>
      <w:r>
        <w:rPr>
          <w:rFonts w:ascii="Arial" w:hAnsi="Arial" w:cs="Arial"/>
        </w:rPr>
        <w:t>17/</w:t>
      </w:r>
      <w:proofErr w:type="gramStart"/>
      <w:r>
        <w:rPr>
          <w:rFonts w:ascii="Arial" w:hAnsi="Arial" w:cs="Arial"/>
        </w:rPr>
        <w:t>19</w:t>
      </w:r>
      <w:r w:rsidR="005660DF">
        <w:rPr>
          <w:rFonts w:ascii="Arial" w:hAnsi="Arial" w:cs="Arial"/>
        </w:rPr>
        <w:t xml:space="preserve">  Budget</w:t>
      </w:r>
      <w:proofErr w:type="gramEnd"/>
      <w:r w:rsidR="005660DF">
        <w:rPr>
          <w:rFonts w:ascii="Arial" w:hAnsi="Arial" w:cs="Arial"/>
        </w:rPr>
        <w:t xml:space="preserve"> Review</w:t>
      </w:r>
    </w:p>
    <w:p w14:paraId="0300DF7F" w14:textId="39490CBF" w:rsidR="005660DF" w:rsidRDefault="005A6869" w:rsidP="005660DF">
      <w:pPr>
        <w:spacing w:after="0" w:line="240" w:lineRule="auto"/>
        <w:ind w:firstLine="720"/>
        <w:rPr>
          <w:rFonts w:ascii="Arial" w:hAnsi="Arial" w:cs="Arial"/>
        </w:rPr>
      </w:pPr>
      <w:r>
        <w:rPr>
          <w:rFonts w:ascii="Arial" w:hAnsi="Arial" w:cs="Arial"/>
        </w:rPr>
        <w:t xml:space="preserve">GM to prepare a Decision sheet on </w:t>
      </w:r>
      <w:r w:rsidR="00423190">
        <w:rPr>
          <w:rFonts w:ascii="Arial" w:hAnsi="Arial" w:cs="Arial"/>
        </w:rPr>
        <w:t xml:space="preserve">carrying forward </w:t>
      </w:r>
      <w:r>
        <w:rPr>
          <w:rFonts w:ascii="Arial" w:hAnsi="Arial" w:cs="Arial"/>
        </w:rPr>
        <w:t xml:space="preserve">capital spend.  </w:t>
      </w:r>
    </w:p>
    <w:p w14:paraId="2E2B645E" w14:textId="1046F595" w:rsidR="008E2FA8" w:rsidRDefault="008E2FA8" w:rsidP="00911E81">
      <w:pPr>
        <w:spacing w:after="0" w:line="240" w:lineRule="auto"/>
        <w:rPr>
          <w:rFonts w:ascii="Arial" w:hAnsi="Arial" w:cs="Arial"/>
        </w:rPr>
      </w:pPr>
    </w:p>
    <w:p w14:paraId="0D47FE1E" w14:textId="4F043696" w:rsidR="008E2FA8" w:rsidRDefault="008E2FA8" w:rsidP="005660DF">
      <w:pPr>
        <w:spacing w:after="0" w:line="240" w:lineRule="auto"/>
        <w:ind w:firstLine="720"/>
        <w:rPr>
          <w:rFonts w:ascii="Arial" w:hAnsi="Arial" w:cs="Arial"/>
        </w:rPr>
      </w:pPr>
      <w:r>
        <w:rPr>
          <w:rFonts w:ascii="Arial" w:hAnsi="Arial" w:cs="Arial"/>
        </w:rPr>
        <w:t>18/</w:t>
      </w:r>
      <w:proofErr w:type="gramStart"/>
      <w:r>
        <w:rPr>
          <w:rFonts w:ascii="Arial" w:hAnsi="Arial" w:cs="Arial"/>
        </w:rPr>
        <w:t>19</w:t>
      </w:r>
      <w:r w:rsidR="005660DF">
        <w:rPr>
          <w:rFonts w:ascii="Arial" w:hAnsi="Arial" w:cs="Arial"/>
        </w:rPr>
        <w:t xml:space="preserve">  Whistleblowing</w:t>
      </w:r>
      <w:proofErr w:type="gramEnd"/>
      <w:r w:rsidR="005660DF">
        <w:rPr>
          <w:rFonts w:ascii="Arial" w:hAnsi="Arial" w:cs="Arial"/>
        </w:rPr>
        <w:t xml:space="preserve"> </w:t>
      </w:r>
      <w:proofErr w:type="spellStart"/>
      <w:r w:rsidR="005660DF">
        <w:rPr>
          <w:rFonts w:ascii="Arial" w:hAnsi="Arial" w:cs="Arial"/>
        </w:rPr>
        <w:t>etc</w:t>
      </w:r>
      <w:proofErr w:type="spellEnd"/>
    </w:p>
    <w:p w14:paraId="354E5357" w14:textId="2BEAE759" w:rsidR="008E2FA8" w:rsidRDefault="005A6869" w:rsidP="005A6869">
      <w:pPr>
        <w:spacing w:after="0" w:line="240" w:lineRule="auto"/>
        <w:ind w:left="720" w:hanging="720"/>
        <w:rPr>
          <w:rFonts w:ascii="Arial" w:hAnsi="Arial" w:cs="Arial"/>
        </w:rPr>
      </w:pPr>
      <w:r>
        <w:rPr>
          <w:rFonts w:ascii="Arial" w:hAnsi="Arial" w:cs="Arial"/>
        </w:rPr>
        <w:tab/>
        <w:t xml:space="preserve">A paper on the Whistleblowing </w:t>
      </w:r>
      <w:proofErr w:type="spellStart"/>
      <w:r w:rsidR="00423190">
        <w:rPr>
          <w:rFonts w:ascii="Arial" w:hAnsi="Arial" w:cs="Arial"/>
        </w:rPr>
        <w:t>etc</w:t>
      </w:r>
      <w:proofErr w:type="spellEnd"/>
      <w:r w:rsidR="00423190">
        <w:rPr>
          <w:rFonts w:ascii="Arial" w:hAnsi="Arial" w:cs="Arial"/>
        </w:rPr>
        <w:t xml:space="preserve"> </w:t>
      </w:r>
      <w:r>
        <w:rPr>
          <w:rFonts w:ascii="Arial" w:hAnsi="Arial" w:cs="Arial"/>
        </w:rPr>
        <w:t>policy will be presented at the Strategic Board meeting in June.</w:t>
      </w:r>
      <w:r w:rsidR="00423190">
        <w:rPr>
          <w:rFonts w:ascii="Arial" w:hAnsi="Arial" w:cs="Arial"/>
        </w:rPr>
        <w:t xml:space="preserve">  Propose close.</w:t>
      </w:r>
    </w:p>
    <w:p w14:paraId="48445718" w14:textId="0AC24130" w:rsidR="008E2FA8" w:rsidRDefault="008E2FA8" w:rsidP="00911E81">
      <w:pPr>
        <w:spacing w:after="0" w:line="240" w:lineRule="auto"/>
        <w:rPr>
          <w:rFonts w:ascii="Arial" w:hAnsi="Arial" w:cs="Arial"/>
        </w:rPr>
      </w:pPr>
    </w:p>
    <w:p w14:paraId="28EFD966" w14:textId="603DD279" w:rsidR="00A94D7D" w:rsidRPr="0000118F" w:rsidRDefault="00A94D7D" w:rsidP="00911E81">
      <w:pPr>
        <w:spacing w:after="0" w:line="240" w:lineRule="auto"/>
        <w:rPr>
          <w:rFonts w:ascii="Arial" w:hAnsi="Arial" w:cs="Arial"/>
          <w:u w:val="single"/>
        </w:rPr>
      </w:pPr>
      <w:r w:rsidRPr="0000118F">
        <w:rPr>
          <w:rFonts w:ascii="Arial" w:hAnsi="Arial" w:cs="Arial"/>
          <w:u w:val="single"/>
        </w:rPr>
        <w:t>4</w:t>
      </w:r>
      <w:r w:rsidRPr="0000118F">
        <w:rPr>
          <w:rFonts w:ascii="Arial" w:hAnsi="Arial" w:cs="Arial"/>
          <w:u w:val="single"/>
        </w:rPr>
        <w:tab/>
        <w:t>Forward Plan</w:t>
      </w:r>
    </w:p>
    <w:p w14:paraId="3EC068CA" w14:textId="61D04746" w:rsidR="00A94D7D" w:rsidRDefault="00A94D7D" w:rsidP="00911E81">
      <w:pPr>
        <w:spacing w:after="0" w:line="240" w:lineRule="auto"/>
        <w:rPr>
          <w:rFonts w:ascii="Arial" w:hAnsi="Arial" w:cs="Arial"/>
        </w:rPr>
      </w:pPr>
    </w:p>
    <w:p w14:paraId="0E4B3F92" w14:textId="1B00042D" w:rsidR="00A94D7D" w:rsidRDefault="005A6869" w:rsidP="005A6869">
      <w:pPr>
        <w:spacing w:after="0" w:line="240" w:lineRule="auto"/>
        <w:ind w:left="720" w:hanging="720"/>
        <w:rPr>
          <w:rFonts w:ascii="Arial" w:hAnsi="Arial" w:cs="Arial"/>
        </w:rPr>
      </w:pPr>
      <w:r>
        <w:rPr>
          <w:rFonts w:ascii="Arial" w:hAnsi="Arial" w:cs="Arial"/>
        </w:rPr>
        <w:tab/>
        <w:t>RH would like the deep dives around the Fire and Rescue Plan priorities to be populated on the Forward Plan.</w:t>
      </w:r>
    </w:p>
    <w:p w14:paraId="7F406104" w14:textId="77777777" w:rsidR="005A6869" w:rsidRDefault="005A6869" w:rsidP="00911E81">
      <w:pPr>
        <w:spacing w:after="0" w:line="240" w:lineRule="auto"/>
        <w:rPr>
          <w:rFonts w:ascii="Arial" w:hAnsi="Arial" w:cs="Arial"/>
        </w:rPr>
      </w:pPr>
    </w:p>
    <w:p w14:paraId="093DFD50" w14:textId="476727DA" w:rsidR="00A94D7D" w:rsidRPr="0000118F" w:rsidRDefault="00A94D7D" w:rsidP="00911E81">
      <w:pPr>
        <w:spacing w:after="0" w:line="240" w:lineRule="auto"/>
        <w:rPr>
          <w:rFonts w:ascii="Arial" w:hAnsi="Arial" w:cs="Arial"/>
          <w:u w:val="single"/>
        </w:rPr>
      </w:pPr>
      <w:r w:rsidRPr="0000118F">
        <w:rPr>
          <w:rFonts w:ascii="Arial" w:hAnsi="Arial" w:cs="Arial"/>
          <w:u w:val="single"/>
        </w:rPr>
        <w:t>5</w:t>
      </w:r>
      <w:r w:rsidRPr="0000118F">
        <w:rPr>
          <w:rFonts w:ascii="Arial" w:hAnsi="Arial" w:cs="Arial"/>
          <w:u w:val="single"/>
        </w:rPr>
        <w:tab/>
        <w:t>Strategic Planning</w:t>
      </w:r>
    </w:p>
    <w:p w14:paraId="5B70B1D5" w14:textId="42326E29" w:rsidR="0000118F" w:rsidRDefault="0000118F" w:rsidP="00911E81">
      <w:pPr>
        <w:spacing w:after="0" w:line="240" w:lineRule="auto"/>
        <w:rPr>
          <w:rFonts w:ascii="Arial" w:hAnsi="Arial" w:cs="Arial"/>
        </w:rPr>
      </w:pPr>
    </w:p>
    <w:p w14:paraId="23B8E2FA" w14:textId="1CD0F446" w:rsidR="0000118F" w:rsidRDefault="005A6869" w:rsidP="005A6869">
      <w:pPr>
        <w:spacing w:after="0" w:line="240" w:lineRule="auto"/>
        <w:ind w:left="720" w:hanging="720"/>
        <w:rPr>
          <w:rFonts w:ascii="Arial" w:hAnsi="Arial" w:cs="Arial"/>
        </w:rPr>
      </w:pPr>
      <w:r>
        <w:rPr>
          <w:rFonts w:ascii="Arial" w:hAnsi="Arial" w:cs="Arial"/>
        </w:rPr>
        <w:t>5.1</w:t>
      </w:r>
      <w:r>
        <w:rPr>
          <w:rFonts w:ascii="Arial" w:hAnsi="Arial" w:cs="Arial"/>
        </w:rPr>
        <w:tab/>
      </w:r>
      <w:proofErr w:type="spellStart"/>
      <w:r>
        <w:rPr>
          <w:rFonts w:ascii="Arial" w:hAnsi="Arial" w:cs="Arial"/>
        </w:rPr>
        <w:t>RHy</w:t>
      </w:r>
      <w:proofErr w:type="spellEnd"/>
      <w:r>
        <w:rPr>
          <w:rFonts w:ascii="Arial" w:hAnsi="Arial" w:cs="Arial"/>
        </w:rPr>
        <w:t xml:space="preserve"> presented the paper on Strategic Planning where by the Service are going to be bringing together the Audits, IRMP and Continuous Improvement work and incorporating them into one plan which will be called the Strategic Plan.  Work is also being undertaken to align activity identified in the existing 2 year business plans and emerging activity to the Fire and Rescue Plan priorities.  Progress and performance against the Strategic Plan will be monitored by the Continuous Improvement Board.</w:t>
      </w:r>
    </w:p>
    <w:p w14:paraId="51D9ED41" w14:textId="32E79C12" w:rsidR="0000118F" w:rsidRDefault="0000118F" w:rsidP="00911E81">
      <w:pPr>
        <w:spacing w:after="0" w:line="240" w:lineRule="auto"/>
        <w:rPr>
          <w:rFonts w:ascii="Arial" w:hAnsi="Arial" w:cs="Arial"/>
        </w:rPr>
      </w:pPr>
    </w:p>
    <w:p w14:paraId="7A5B24F8" w14:textId="14C759E6" w:rsidR="00F6079B" w:rsidRDefault="00F6079B" w:rsidP="00F6079B">
      <w:pPr>
        <w:spacing w:after="0" w:line="240" w:lineRule="auto"/>
        <w:ind w:left="720" w:hanging="720"/>
        <w:rPr>
          <w:rFonts w:ascii="Arial" w:hAnsi="Arial" w:cs="Arial"/>
        </w:rPr>
      </w:pPr>
      <w:r>
        <w:rPr>
          <w:rFonts w:ascii="Arial" w:hAnsi="Arial" w:cs="Arial"/>
        </w:rPr>
        <w:t>5.2</w:t>
      </w:r>
      <w:r>
        <w:rPr>
          <w:rFonts w:ascii="Arial" w:hAnsi="Arial" w:cs="Arial"/>
        </w:rPr>
        <w:tab/>
        <w:t xml:space="preserve">A discussion took place around the appendices and </w:t>
      </w:r>
      <w:proofErr w:type="spellStart"/>
      <w:r>
        <w:rPr>
          <w:rFonts w:ascii="Arial" w:hAnsi="Arial" w:cs="Arial"/>
        </w:rPr>
        <w:t>RHy</w:t>
      </w:r>
      <w:proofErr w:type="spellEnd"/>
      <w:r>
        <w:rPr>
          <w:rFonts w:ascii="Arial" w:hAnsi="Arial" w:cs="Arial"/>
        </w:rPr>
        <w:t xml:space="preserve"> will add two more boxes on the Planning Framework which deals with the Medium Term Financial Plan and the People Strategy.   It was subsequently agreed that </w:t>
      </w:r>
      <w:proofErr w:type="spellStart"/>
      <w:r>
        <w:rPr>
          <w:rFonts w:ascii="Arial" w:hAnsi="Arial" w:cs="Arial"/>
        </w:rPr>
        <w:t>RHy</w:t>
      </w:r>
      <w:proofErr w:type="spellEnd"/>
      <w:r>
        <w:rPr>
          <w:rFonts w:ascii="Arial" w:hAnsi="Arial" w:cs="Arial"/>
        </w:rPr>
        <w:t xml:space="preserve"> </w:t>
      </w:r>
      <w:r w:rsidR="0018499D">
        <w:rPr>
          <w:rFonts w:ascii="Arial" w:hAnsi="Arial" w:cs="Arial"/>
        </w:rPr>
        <w:t xml:space="preserve">would finish drafting the </w:t>
      </w:r>
      <w:r>
        <w:rPr>
          <w:rFonts w:ascii="Arial" w:hAnsi="Arial" w:cs="Arial"/>
        </w:rPr>
        <w:t>Annual Plan and</w:t>
      </w:r>
      <w:r w:rsidR="0018499D">
        <w:rPr>
          <w:rFonts w:ascii="Arial" w:hAnsi="Arial" w:cs="Arial"/>
        </w:rPr>
        <w:t xml:space="preserve"> would let AM know when it would be ready for presentation at a Strategic Board.</w:t>
      </w:r>
    </w:p>
    <w:p w14:paraId="1A64231C" w14:textId="77777777" w:rsidR="0012429A" w:rsidRDefault="0012429A" w:rsidP="00911E81">
      <w:pPr>
        <w:spacing w:after="0" w:line="240" w:lineRule="auto"/>
        <w:rPr>
          <w:rFonts w:ascii="Arial" w:hAnsi="Arial" w:cs="Arial"/>
          <w:u w:val="single"/>
        </w:rPr>
      </w:pPr>
    </w:p>
    <w:p w14:paraId="785CC1AA" w14:textId="77777777" w:rsidR="0012429A" w:rsidRDefault="0012429A">
      <w:pPr>
        <w:rPr>
          <w:rFonts w:ascii="Arial" w:hAnsi="Arial" w:cs="Arial"/>
          <w:u w:val="single"/>
        </w:rPr>
      </w:pPr>
      <w:r>
        <w:rPr>
          <w:rFonts w:ascii="Arial" w:hAnsi="Arial" w:cs="Arial"/>
          <w:u w:val="single"/>
        </w:rPr>
        <w:br w:type="page"/>
      </w:r>
    </w:p>
    <w:p w14:paraId="0B5423D0" w14:textId="081A69E2" w:rsidR="00A94D7D" w:rsidRPr="0000118F" w:rsidRDefault="00A94D7D" w:rsidP="00911E81">
      <w:pPr>
        <w:spacing w:after="0" w:line="240" w:lineRule="auto"/>
        <w:rPr>
          <w:rFonts w:ascii="Arial" w:hAnsi="Arial" w:cs="Arial"/>
          <w:u w:val="single"/>
        </w:rPr>
      </w:pPr>
      <w:r w:rsidRPr="0000118F">
        <w:rPr>
          <w:rFonts w:ascii="Arial" w:hAnsi="Arial" w:cs="Arial"/>
          <w:u w:val="single"/>
        </w:rPr>
        <w:lastRenderedPageBreak/>
        <w:t>6</w:t>
      </w:r>
      <w:r w:rsidRPr="0000118F">
        <w:rPr>
          <w:rFonts w:ascii="Arial" w:hAnsi="Arial" w:cs="Arial"/>
          <w:u w:val="single"/>
        </w:rPr>
        <w:tab/>
        <w:t>Fire and Rescue Plan – Deep Dive Programme</w:t>
      </w:r>
    </w:p>
    <w:p w14:paraId="17F7965A" w14:textId="2030E313" w:rsidR="00A94D7D" w:rsidRDefault="00A94D7D" w:rsidP="00911E81">
      <w:pPr>
        <w:spacing w:after="0" w:line="240" w:lineRule="auto"/>
        <w:rPr>
          <w:rFonts w:ascii="Arial" w:hAnsi="Arial" w:cs="Arial"/>
        </w:rPr>
      </w:pPr>
    </w:p>
    <w:p w14:paraId="0E842001" w14:textId="58A88EE2" w:rsidR="0018499D" w:rsidRDefault="000972EF" w:rsidP="00D4021F">
      <w:pPr>
        <w:spacing w:after="0" w:line="240" w:lineRule="auto"/>
        <w:ind w:left="720" w:hanging="720"/>
        <w:rPr>
          <w:rFonts w:ascii="Arial" w:hAnsi="Arial" w:cs="Arial"/>
        </w:rPr>
      </w:pPr>
      <w:r>
        <w:rPr>
          <w:rFonts w:ascii="Arial" w:hAnsi="Arial" w:cs="Arial"/>
        </w:rPr>
        <w:tab/>
      </w:r>
      <w:proofErr w:type="spellStart"/>
      <w:r>
        <w:rPr>
          <w:rFonts w:ascii="Arial" w:hAnsi="Arial" w:cs="Arial"/>
        </w:rPr>
        <w:t>RHy</w:t>
      </w:r>
      <w:proofErr w:type="spellEnd"/>
      <w:r>
        <w:rPr>
          <w:rFonts w:ascii="Arial" w:hAnsi="Arial" w:cs="Arial"/>
        </w:rPr>
        <w:t xml:space="preserve"> presented the paper on the Performance Deep Dives</w:t>
      </w:r>
      <w:r w:rsidR="00423190">
        <w:rPr>
          <w:rFonts w:ascii="Arial" w:hAnsi="Arial" w:cs="Arial"/>
        </w:rPr>
        <w:t xml:space="preserve"> </w:t>
      </w:r>
      <w:r w:rsidR="00D4021F">
        <w:rPr>
          <w:rFonts w:ascii="Arial" w:hAnsi="Arial" w:cs="Arial"/>
        </w:rPr>
        <w:t>k</w:t>
      </w:r>
      <w:r>
        <w:rPr>
          <w:rFonts w:ascii="Arial" w:hAnsi="Arial" w:cs="Arial"/>
        </w:rPr>
        <w:t xml:space="preserve">ey </w:t>
      </w:r>
      <w:r w:rsidR="00D4021F">
        <w:rPr>
          <w:rFonts w:ascii="Arial" w:hAnsi="Arial" w:cs="Arial"/>
        </w:rPr>
        <w:t>l</w:t>
      </w:r>
      <w:r>
        <w:rPr>
          <w:rFonts w:ascii="Arial" w:hAnsi="Arial" w:cs="Arial"/>
        </w:rPr>
        <w:t xml:space="preserve">ines of </w:t>
      </w:r>
      <w:r w:rsidR="00D4021F">
        <w:rPr>
          <w:rFonts w:ascii="Arial" w:hAnsi="Arial" w:cs="Arial"/>
        </w:rPr>
        <w:t>e</w:t>
      </w:r>
      <w:r>
        <w:rPr>
          <w:rFonts w:ascii="Arial" w:hAnsi="Arial" w:cs="Arial"/>
        </w:rPr>
        <w:t>nquiry and</w:t>
      </w:r>
      <w:r w:rsidR="00D4021F">
        <w:rPr>
          <w:rFonts w:ascii="Arial" w:hAnsi="Arial" w:cs="Arial"/>
        </w:rPr>
        <w:t xml:space="preserve"> after a brief discussion,</w:t>
      </w:r>
      <w:r>
        <w:rPr>
          <w:rFonts w:ascii="Arial" w:hAnsi="Arial" w:cs="Arial"/>
        </w:rPr>
        <w:t xml:space="preserve"> </w:t>
      </w:r>
      <w:r w:rsidR="00D4021F">
        <w:rPr>
          <w:rFonts w:ascii="Arial" w:hAnsi="Arial" w:cs="Arial"/>
        </w:rPr>
        <w:t xml:space="preserve">it was agreed that the proposals for the deep dives using the key lines of enquiry would be put into the Forward Plan.  </w:t>
      </w:r>
      <w:proofErr w:type="spellStart"/>
      <w:r w:rsidR="00D4021F">
        <w:rPr>
          <w:rFonts w:ascii="Arial" w:hAnsi="Arial" w:cs="Arial"/>
        </w:rPr>
        <w:t>RHy</w:t>
      </w:r>
      <w:proofErr w:type="spellEnd"/>
      <w:r w:rsidR="00D4021F">
        <w:rPr>
          <w:rFonts w:ascii="Arial" w:hAnsi="Arial" w:cs="Arial"/>
        </w:rPr>
        <w:t xml:space="preserve"> and AM to discuss where they will be tabled on the Forward Plan outside the meeting.</w:t>
      </w:r>
      <w:r w:rsidR="00212CA7">
        <w:rPr>
          <w:rFonts w:ascii="Arial" w:hAnsi="Arial" w:cs="Arial"/>
        </w:rPr>
        <w:t xml:space="preserve">  It was also agreed that once the key lines of enquiry have been tabled, different teams will come and present at different P&amp;R Boards to discuss the areas that affect them and what has been done to resolve any issues.</w:t>
      </w:r>
    </w:p>
    <w:p w14:paraId="09DF7990" w14:textId="0FC2F0B5" w:rsidR="00B26B12" w:rsidRDefault="00B26B12" w:rsidP="00D4021F">
      <w:pPr>
        <w:spacing w:after="0" w:line="240" w:lineRule="auto"/>
        <w:ind w:left="720" w:hanging="720"/>
        <w:rPr>
          <w:rFonts w:ascii="Arial" w:hAnsi="Arial" w:cs="Arial"/>
        </w:rPr>
      </w:pPr>
    </w:p>
    <w:p w14:paraId="44990B9F" w14:textId="3AC809AA" w:rsidR="00B26B12" w:rsidRPr="00423190" w:rsidRDefault="00B26B12" w:rsidP="00D4021F">
      <w:pPr>
        <w:spacing w:after="0" w:line="240" w:lineRule="auto"/>
        <w:ind w:left="720" w:hanging="720"/>
        <w:rPr>
          <w:rFonts w:ascii="Arial" w:hAnsi="Arial" w:cs="Arial"/>
          <w:b/>
        </w:rPr>
      </w:pPr>
      <w:r w:rsidRPr="00423190">
        <w:rPr>
          <w:rFonts w:ascii="Arial" w:hAnsi="Arial" w:cs="Arial"/>
          <w:b/>
        </w:rPr>
        <w:tab/>
        <w:t xml:space="preserve">Action: </w:t>
      </w:r>
      <w:r w:rsidR="000753A4">
        <w:rPr>
          <w:rFonts w:ascii="Arial" w:hAnsi="Arial" w:cs="Arial"/>
          <w:b/>
        </w:rPr>
        <w:t>19</w:t>
      </w:r>
      <w:r w:rsidRPr="00423190">
        <w:rPr>
          <w:rFonts w:ascii="Arial" w:hAnsi="Arial" w:cs="Arial"/>
          <w:b/>
        </w:rPr>
        <w:t>/19</w:t>
      </w:r>
    </w:p>
    <w:p w14:paraId="4E16A932" w14:textId="4503D018" w:rsidR="00B26B12" w:rsidRPr="00423190" w:rsidRDefault="00B26B12" w:rsidP="00D4021F">
      <w:pPr>
        <w:spacing w:after="0" w:line="240" w:lineRule="auto"/>
        <w:ind w:left="720" w:hanging="720"/>
        <w:rPr>
          <w:rFonts w:ascii="Arial" w:hAnsi="Arial" w:cs="Arial"/>
          <w:b/>
        </w:rPr>
      </w:pPr>
    </w:p>
    <w:p w14:paraId="2C6F51A0" w14:textId="7EB1BECE" w:rsidR="00B26B12" w:rsidRPr="00423190" w:rsidRDefault="00B26B12" w:rsidP="00B26B12">
      <w:pPr>
        <w:spacing w:after="0" w:line="240" w:lineRule="auto"/>
        <w:ind w:left="720"/>
        <w:rPr>
          <w:rFonts w:ascii="Arial" w:hAnsi="Arial" w:cs="Arial"/>
          <w:b/>
        </w:rPr>
      </w:pPr>
      <w:proofErr w:type="spellStart"/>
      <w:r w:rsidRPr="00423190">
        <w:rPr>
          <w:rFonts w:ascii="Arial" w:hAnsi="Arial" w:cs="Arial"/>
          <w:b/>
        </w:rPr>
        <w:t>RHy</w:t>
      </w:r>
      <w:proofErr w:type="spellEnd"/>
      <w:r w:rsidRPr="00423190">
        <w:rPr>
          <w:rFonts w:ascii="Arial" w:hAnsi="Arial" w:cs="Arial"/>
          <w:b/>
        </w:rPr>
        <w:t xml:space="preserve"> and AM to populate the Forward Plan (now rather than wait for the HMICFRS </w:t>
      </w:r>
      <w:r w:rsidR="006A2E9E" w:rsidRPr="00423190">
        <w:rPr>
          <w:rFonts w:ascii="Arial" w:hAnsi="Arial" w:cs="Arial"/>
          <w:b/>
        </w:rPr>
        <w:t>report) with the deep dive discussions</w:t>
      </w:r>
      <w:r w:rsidRPr="00423190">
        <w:rPr>
          <w:rFonts w:ascii="Arial" w:hAnsi="Arial" w:cs="Arial"/>
          <w:b/>
        </w:rPr>
        <w:t xml:space="preserve">.  </w:t>
      </w:r>
    </w:p>
    <w:p w14:paraId="175BEFAD" w14:textId="77777777" w:rsidR="00B26B12" w:rsidRDefault="00B26B12" w:rsidP="00B26B12">
      <w:pPr>
        <w:spacing w:after="0" w:line="240" w:lineRule="auto"/>
        <w:ind w:left="720"/>
        <w:rPr>
          <w:rFonts w:ascii="Arial" w:hAnsi="Arial" w:cs="Arial"/>
        </w:rPr>
      </w:pPr>
    </w:p>
    <w:p w14:paraId="4BCEFA48" w14:textId="06143D25" w:rsidR="00A94D7D" w:rsidRPr="0000118F" w:rsidRDefault="00A94D7D" w:rsidP="00911E81">
      <w:pPr>
        <w:spacing w:after="0" w:line="240" w:lineRule="auto"/>
        <w:rPr>
          <w:rFonts w:ascii="Arial" w:hAnsi="Arial" w:cs="Arial"/>
          <w:u w:val="single"/>
        </w:rPr>
      </w:pPr>
      <w:r w:rsidRPr="0000118F">
        <w:rPr>
          <w:rFonts w:ascii="Arial" w:hAnsi="Arial" w:cs="Arial"/>
          <w:u w:val="single"/>
        </w:rPr>
        <w:t>7</w:t>
      </w:r>
      <w:r w:rsidRPr="0000118F">
        <w:rPr>
          <w:rFonts w:ascii="Arial" w:hAnsi="Arial" w:cs="Arial"/>
          <w:u w:val="single"/>
        </w:rPr>
        <w:tab/>
        <w:t>Quarterly Performance report and April report</w:t>
      </w:r>
    </w:p>
    <w:p w14:paraId="4CFE16C2" w14:textId="3A96BC3E" w:rsidR="00A94D7D" w:rsidRDefault="00A94D7D" w:rsidP="00911E81">
      <w:pPr>
        <w:spacing w:after="0" w:line="240" w:lineRule="auto"/>
        <w:rPr>
          <w:rFonts w:ascii="Arial" w:hAnsi="Arial" w:cs="Arial"/>
        </w:rPr>
      </w:pPr>
    </w:p>
    <w:p w14:paraId="43C06BA4" w14:textId="3DA29CC8" w:rsidR="00D4021F" w:rsidRDefault="00D4021F" w:rsidP="006A2E9E">
      <w:pPr>
        <w:spacing w:after="0" w:line="240" w:lineRule="auto"/>
        <w:ind w:left="720" w:hanging="720"/>
        <w:rPr>
          <w:rFonts w:ascii="Arial" w:hAnsi="Arial" w:cs="Arial"/>
        </w:rPr>
      </w:pPr>
      <w:r>
        <w:rPr>
          <w:rFonts w:ascii="Arial" w:hAnsi="Arial" w:cs="Arial"/>
        </w:rPr>
        <w:t>7.1</w:t>
      </w:r>
      <w:r>
        <w:rPr>
          <w:rFonts w:ascii="Arial" w:hAnsi="Arial" w:cs="Arial"/>
        </w:rPr>
        <w:tab/>
      </w:r>
      <w:proofErr w:type="spellStart"/>
      <w:r w:rsidR="006A2E9E">
        <w:rPr>
          <w:rFonts w:ascii="Arial" w:hAnsi="Arial" w:cs="Arial"/>
        </w:rPr>
        <w:t>RHy</w:t>
      </w:r>
      <w:proofErr w:type="spellEnd"/>
      <w:r w:rsidR="006A2E9E">
        <w:rPr>
          <w:rFonts w:ascii="Arial" w:hAnsi="Arial" w:cs="Arial"/>
        </w:rPr>
        <w:t xml:space="preserve"> went through the Quarterly Performance report which involved items such as the Rolling 12 month performance, incidents overview, attendance overview, availability overview, KSI overview, Accidental Dwelling Fire overview, rate of injuries overview, rate of casualties overview, safety messages to school children, working smoke alarms, fires in non-residential properties, HR overview and statutory request response rates.</w:t>
      </w:r>
    </w:p>
    <w:p w14:paraId="712D2861" w14:textId="4EAB8197" w:rsidR="006A2E9E" w:rsidRDefault="006A2E9E" w:rsidP="00911E81">
      <w:pPr>
        <w:spacing w:after="0" w:line="240" w:lineRule="auto"/>
        <w:rPr>
          <w:rFonts w:ascii="Arial" w:hAnsi="Arial" w:cs="Arial"/>
        </w:rPr>
      </w:pPr>
    </w:p>
    <w:p w14:paraId="249754B3" w14:textId="40FDEB5D" w:rsidR="006A2E9E" w:rsidRDefault="006A2E9E" w:rsidP="006A2E9E">
      <w:pPr>
        <w:spacing w:after="0" w:line="240" w:lineRule="auto"/>
        <w:ind w:left="720" w:hanging="720"/>
        <w:rPr>
          <w:rFonts w:ascii="Arial" w:hAnsi="Arial" w:cs="Arial"/>
        </w:rPr>
      </w:pPr>
      <w:r>
        <w:rPr>
          <w:rFonts w:ascii="Arial" w:hAnsi="Arial" w:cs="Arial"/>
        </w:rPr>
        <w:t xml:space="preserve">7.2 </w:t>
      </w:r>
      <w:r>
        <w:rPr>
          <w:rFonts w:ascii="Arial" w:hAnsi="Arial" w:cs="Arial"/>
        </w:rPr>
        <w:tab/>
      </w:r>
      <w:proofErr w:type="spellStart"/>
      <w:r>
        <w:rPr>
          <w:rFonts w:ascii="Arial" w:hAnsi="Arial" w:cs="Arial"/>
        </w:rPr>
        <w:t>RHy</w:t>
      </w:r>
      <w:proofErr w:type="spellEnd"/>
      <w:r>
        <w:rPr>
          <w:rFonts w:ascii="Arial" w:hAnsi="Arial" w:cs="Arial"/>
        </w:rPr>
        <w:t xml:space="preserve"> is of the opinion that the Rolling 12 month performance report should include some longer trend analysis work and this is being looked as part of ongoing work.</w:t>
      </w:r>
    </w:p>
    <w:p w14:paraId="683B307D" w14:textId="02C6C888" w:rsidR="006A2E9E" w:rsidRDefault="006A2E9E" w:rsidP="00911E81">
      <w:pPr>
        <w:spacing w:after="0" w:line="240" w:lineRule="auto"/>
        <w:rPr>
          <w:rFonts w:ascii="Arial" w:hAnsi="Arial" w:cs="Arial"/>
        </w:rPr>
      </w:pPr>
    </w:p>
    <w:p w14:paraId="1F07C341" w14:textId="567C3AF1" w:rsidR="006A2E9E" w:rsidRDefault="006A2E9E" w:rsidP="007F67B3">
      <w:pPr>
        <w:spacing w:after="0" w:line="240" w:lineRule="auto"/>
        <w:ind w:left="720" w:hanging="720"/>
        <w:rPr>
          <w:rFonts w:ascii="Arial" w:hAnsi="Arial" w:cs="Arial"/>
        </w:rPr>
      </w:pPr>
      <w:r>
        <w:rPr>
          <w:rFonts w:ascii="Arial" w:hAnsi="Arial" w:cs="Arial"/>
        </w:rPr>
        <w:t>7.3</w:t>
      </w:r>
      <w:r>
        <w:rPr>
          <w:rFonts w:ascii="Arial" w:hAnsi="Arial" w:cs="Arial"/>
        </w:rPr>
        <w:tab/>
        <w:t xml:space="preserve">Going through the report, </w:t>
      </w:r>
      <w:proofErr w:type="spellStart"/>
      <w:r>
        <w:rPr>
          <w:rFonts w:ascii="Arial" w:hAnsi="Arial" w:cs="Arial"/>
        </w:rPr>
        <w:t>RHy</w:t>
      </w:r>
      <w:proofErr w:type="spellEnd"/>
      <w:r>
        <w:rPr>
          <w:rFonts w:ascii="Arial" w:hAnsi="Arial" w:cs="Arial"/>
        </w:rPr>
        <w:t xml:space="preserve"> confirmed that the total pump appliance availability showing as red is due to the on-call issues.  PBI asked whether the National Benchmarking data could be added into the reports</w:t>
      </w:r>
      <w:r w:rsidR="00530F2A">
        <w:rPr>
          <w:rFonts w:ascii="Arial" w:hAnsi="Arial" w:cs="Arial"/>
        </w:rPr>
        <w:t xml:space="preserve">, and </w:t>
      </w:r>
      <w:proofErr w:type="spellStart"/>
      <w:r w:rsidR="00530F2A">
        <w:rPr>
          <w:rFonts w:ascii="Arial" w:hAnsi="Arial" w:cs="Arial"/>
        </w:rPr>
        <w:t>RHy</w:t>
      </w:r>
      <w:proofErr w:type="spellEnd"/>
      <w:r w:rsidR="00530F2A">
        <w:rPr>
          <w:rFonts w:ascii="Arial" w:hAnsi="Arial" w:cs="Arial"/>
        </w:rPr>
        <w:t xml:space="preserve"> confirmed that the Q2 report would contain this data.  </w:t>
      </w:r>
      <w:r w:rsidR="00FE2CE9">
        <w:rPr>
          <w:rFonts w:ascii="Arial" w:hAnsi="Arial" w:cs="Arial"/>
        </w:rPr>
        <w:t xml:space="preserve">A discussion took place around the future reporting around trend reporting and what it would look like.  </w:t>
      </w:r>
    </w:p>
    <w:p w14:paraId="76EE1B5F" w14:textId="3F5C7526" w:rsidR="007F67B3" w:rsidRDefault="007F67B3" w:rsidP="007F67B3">
      <w:pPr>
        <w:spacing w:after="0" w:line="240" w:lineRule="auto"/>
        <w:ind w:left="720" w:hanging="720"/>
        <w:rPr>
          <w:rFonts w:ascii="Arial" w:hAnsi="Arial" w:cs="Arial"/>
        </w:rPr>
      </w:pPr>
    </w:p>
    <w:p w14:paraId="59070573" w14:textId="382A7CDD" w:rsidR="007F67B3" w:rsidRDefault="007F67B3" w:rsidP="007F67B3">
      <w:pPr>
        <w:spacing w:after="0" w:line="240" w:lineRule="auto"/>
        <w:ind w:left="720" w:hanging="720"/>
        <w:rPr>
          <w:rFonts w:ascii="Arial" w:hAnsi="Arial" w:cs="Arial"/>
        </w:rPr>
      </w:pPr>
      <w:r>
        <w:rPr>
          <w:rFonts w:ascii="Arial" w:hAnsi="Arial" w:cs="Arial"/>
        </w:rPr>
        <w:t>7.4</w:t>
      </w:r>
      <w:r>
        <w:rPr>
          <w:rFonts w:ascii="Arial" w:hAnsi="Arial" w:cs="Arial"/>
        </w:rPr>
        <w:tab/>
      </w:r>
      <w:r w:rsidR="00186907">
        <w:rPr>
          <w:rFonts w:ascii="Arial" w:hAnsi="Arial" w:cs="Arial"/>
        </w:rPr>
        <w:t xml:space="preserve">A </w:t>
      </w:r>
      <w:r w:rsidR="00CE5A12">
        <w:rPr>
          <w:rFonts w:ascii="Arial" w:hAnsi="Arial" w:cs="Arial"/>
        </w:rPr>
        <w:t xml:space="preserve">discussion took place around turnout times and on-call stations.  </w:t>
      </w:r>
      <w:proofErr w:type="spellStart"/>
      <w:r w:rsidR="00CE5A12">
        <w:rPr>
          <w:rFonts w:ascii="Arial" w:hAnsi="Arial" w:cs="Arial"/>
        </w:rPr>
        <w:t>RHy</w:t>
      </w:r>
      <w:proofErr w:type="spellEnd"/>
      <w:r w:rsidR="00CE5A12">
        <w:rPr>
          <w:rFonts w:ascii="Arial" w:hAnsi="Arial" w:cs="Arial"/>
        </w:rPr>
        <w:t xml:space="preserve"> confirmed that a consultancy called </w:t>
      </w:r>
      <w:r w:rsidR="00412660">
        <w:rPr>
          <w:rFonts w:ascii="Arial" w:hAnsi="Arial" w:cs="Arial"/>
        </w:rPr>
        <w:t xml:space="preserve">Process </w:t>
      </w:r>
      <w:r w:rsidR="00CE5A12">
        <w:rPr>
          <w:rFonts w:ascii="Arial" w:hAnsi="Arial" w:cs="Arial"/>
        </w:rPr>
        <w:t xml:space="preserve">Evolution are looking at the </w:t>
      </w:r>
      <w:r w:rsidR="00423190">
        <w:rPr>
          <w:rFonts w:ascii="Arial" w:hAnsi="Arial" w:cs="Arial"/>
        </w:rPr>
        <w:t>impact of non-availability of on-call stations</w:t>
      </w:r>
      <w:r w:rsidR="00CE5A12">
        <w:rPr>
          <w:rFonts w:ascii="Arial" w:hAnsi="Arial" w:cs="Arial"/>
        </w:rPr>
        <w:t>.</w:t>
      </w:r>
    </w:p>
    <w:p w14:paraId="15978EE4" w14:textId="68E56731" w:rsidR="00CE5A12" w:rsidRDefault="00CE5A12" w:rsidP="007F67B3">
      <w:pPr>
        <w:spacing w:after="0" w:line="240" w:lineRule="auto"/>
        <w:ind w:left="720" w:hanging="720"/>
        <w:rPr>
          <w:rFonts w:ascii="Arial" w:hAnsi="Arial" w:cs="Arial"/>
        </w:rPr>
      </w:pPr>
    </w:p>
    <w:p w14:paraId="6CA62123" w14:textId="27B40A27" w:rsidR="0018499D" w:rsidRDefault="00186907" w:rsidP="00186907">
      <w:pPr>
        <w:spacing w:after="0" w:line="240" w:lineRule="auto"/>
        <w:ind w:left="720" w:hanging="720"/>
        <w:rPr>
          <w:rFonts w:ascii="Arial" w:hAnsi="Arial" w:cs="Arial"/>
        </w:rPr>
      </w:pPr>
      <w:r>
        <w:rPr>
          <w:rFonts w:ascii="Arial" w:hAnsi="Arial" w:cs="Arial"/>
        </w:rPr>
        <w:t>7.5</w:t>
      </w:r>
      <w:r>
        <w:rPr>
          <w:rFonts w:ascii="Arial" w:hAnsi="Arial" w:cs="Arial"/>
        </w:rPr>
        <w:tab/>
        <w:t xml:space="preserve">A further discussion took place around KSIs, Accidental Dwelling Fires, why an aircraft crash would be reported as a fire, aligning metrics against the Fire and Rescue Plan, how to interact with schools where they are proving difficult to engage, fires in non-residential properties, the appraisal programme that is in place and which is being revisited regularly, FOIs and complaints and the 15 data breaches that were recorded.  </w:t>
      </w:r>
      <w:proofErr w:type="spellStart"/>
      <w:r>
        <w:rPr>
          <w:rFonts w:ascii="Arial" w:hAnsi="Arial" w:cs="Arial"/>
        </w:rPr>
        <w:t>RHy</w:t>
      </w:r>
      <w:proofErr w:type="spellEnd"/>
      <w:r>
        <w:rPr>
          <w:rFonts w:ascii="Arial" w:hAnsi="Arial" w:cs="Arial"/>
        </w:rPr>
        <w:t xml:space="preserve"> is of the opinion that this is due to the implementation of GDPR rules rather than poor housekeeping. </w:t>
      </w:r>
      <w:r w:rsidR="00E635B4">
        <w:rPr>
          <w:rFonts w:ascii="Arial" w:hAnsi="Arial" w:cs="Arial"/>
        </w:rPr>
        <w:t xml:space="preserve"> GM confirmed that all </w:t>
      </w:r>
      <w:r w:rsidR="00423190">
        <w:rPr>
          <w:rFonts w:ascii="Arial" w:hAnsi="Arial" w:cs="Arial"/>
        </w:rPr>
        <w:t xml:space="preserve">invoiced expenditure is </w:t>
      </w:r>
      <w:r w:rsidR="00E635B4">
        <w:rPr>
          <w:rFonts w:ascii="Arial" w:hAnsi="Arial" w:cs="Arial"/>
        </w:rPr>
        <w:t>published as a matter of course.</w:t>
      </w:r>
    </w:p>
    <w:p w14:paraId="0C5B10E2" w14:textId="26AC9283" w:rsidR="005479B4" w:rsidRDefault="005479B4" w:rsidP="00186907">
      <w:pPr>
        <w:spacing w:after="0" w:line="240" w:lineRule="auto"/>
        <w:ind w:left="720" w:hanging="720"/>
        <w:rPr>
          <w:rFonts w:ascii="Arial" w:hAnsi="Arial" w:cs="Arial"/>
        </w:rPr>
      </w:pPr>
    </w:p>
    <w:p w14:paraId="3AB86FFB" w14:textId="1D595905" w:rsidR="00092571" w:rsidRDefault="00E635B4" w:rsidP="00186907">
      <w:pPr>
        <w:spacing w:after="0" w:line="240" w:lineRule="auto"/>
        <w:ind w:left="720" w:hanging="720"/>
        <w:rPr>
          <w:rFonts w:ascii="Arial" w:hAnsi="Arial" w:cs="Arial"/>
        </w:rPr>
      </w:pPr>
      <w:r>
        <w:rPr>
          <w:rFonts w:ascii="Arial" w:hAnsi="Arial" w:cs="Arial"/>
        </w:rPr>
        <w:t>7.6</w:t>
      </w:r>
      <w:r>
        <w:rPr>
          <w:rFonts w:ascii="Arial" w:hAnsi="Arial" w:cs="Arial"/>
        </w:rPr>
        <w:tab/>
        <w:t xml:space="preserve">A discussion took place around the Monthly Report for April involving secondary fires, Arson task force, Health &amp; Safety Review, internal audits, </w:t>
      </w:r>
      <w:r w:rsidR="00092571">
        <w:rPr>
          <w:rFonts w:ascii="Arial" w:hAnsi="Arial" w:cs="Arial"/>
        </w:rPr>
        <w:t xml:space="preserve">workforce (including on-call, fixed term contracts and agency staff).  RH noted that the absence levels were 400 days lost in month compared with last year and </w:t>
      </w:r>
      <w:proofErr w:type="spellStart"/>
      <w:r w:rsidR="00092571">
        <w:rPr>
          <w:rFonts w:ascii="Arial" w:hAnsi="Arial" w:cs="Arial"/>
        </w:rPr>
        <w:t>RHy</w:t>
      </w:r>
      <w:proofErr w:type="spellEnd"/>
      <w:r w:rsidR="00092571">
        <w:rPr>
          <w:rFonts w:ascii="Arial" w:hAnsi="Arial" w:cs="Arial"/>
        </w:rPr>
        <w:t xml:space="preserve"> confirmed that this has been noted and is in the process of being looked at to find the reason behind the high figure.  </w:t>
      </w:r>
      <w:proofErr w:type="spellStart"/>
      <w:r w:rsidR="00092571">
        <w:rPr>
          <w:rFonts w:ascii="Arial" w:hAnsi="Arial" w:cs="Arial"/>
        </w:rPr>
        <w:t>RHy</w:t>
      </w:r>
      <w:proofErr w:type="spellEnd"/>
      <w:r w:rsidR="00092571">
        <w:rPr>
          <w:rFonts w:ascii="Arial" w:hAnsi="Arial" w:cs="Arial"/>
        </w:rPr>
        <w:t xml:space="preserve"> will report back to the Board.</w:t>
      </w:r>
    </w:p>
    <w:p w14:paraId="0C0E641F" w14:textId="3E4C0869" w:rsidR="00092571" w:rsidRDefault="00092571" w:rsidP="00186907">
      <w:pPr>
        <w:spacing w:after="0" w:line="240" w:lineRule="auto"/>
        <w:ind w:left="720" w:hanging="720"/>
        <w:rPr>
          <w:rFonts w:ascii="Arial" w:hAnsi="Arial" w:cs="Arial"/>
        </w:rPr>
      </w:pPr>
    </w:p>
    <w:p w14:paraId="0B8D5E8A" w14:textId="7ECA728F" w:rsidR="00092571" w:rsidRPr="00092571" w:rsidRDefault="000753A4" w:rsidP="00092571">
      <w:pPr>
        <w:spacing w:after="0" w:line="240" w:lineRule="auto"/>
        <w:ind w:left="720"/>
        <w:rPr>
          <w:rFonts w:ascii="Arial" w:hAnsi="Arial" w:cs="Arial"/>
          <w:b/>
        </w:rPr>
      </w:pPr>
      <w:r>
        <w:rPr>
          <w:rFonts w:ascii="Arial" w:hAnsi="Arial" w:cs="Arial"/>
          <w:b/>
        </w:rPr>
        <w:t>Action: 20/</w:t>
      </w:r>
      <w:r w:rsidR="00092571" w:rsidRPr="00092571">
        <w:rPr>
          <w:rFonts w:ascii="Arial" w:hAnsi="Arial" w:cs="Arial"/>
          <w:b/>
        </w:rPr>
        <w:t>19</w:t>
      </w:r>
    </w:p>
    <w:p w14:paraId="46BA2512" w14:textId="11DE0B44" w:rsidR="00092571" w:rsidRPr="00092571" w:rsidRDefault="00092571" w:rsidP="00092571">
      <w:pPr>
        <w:spacing w:after="0" w:line="240" w:lineRule="auto"/>
        <w:ind w:left="720"/>
        <w:rPr>
          <w:rFonts w:ascii="Arial" w:hAnsi="Arial" w:cs="Arial"/>
          <w:b/>
        </w:rPr>
      </w:pPr>
      <w:proofErr w:type="spellStart"/>
      <w:r w:rsidRPr="00092571">
        <w:rPr>
          <w:rFonts w:ascii="Arial" w:hAnsi="Arial" w:cs="Arial"/>
          <w:b/>
        </w:rPr>
        <w:t>RHy</w:t>
      </w:r>
      <w:proofErr w:type="spellEnd"/>
      <w:r w:rsidRPr="00092571">
        <w:rPr>
          <w:rFonts w:ascii="Arial" w:hAnsi="Arial" w:cs="Arial"/>
          <w:b/>
        </w:rPr>
        <w:t xml:space="preserve"> to report back to the Board on the high </w:t>
      </w:r>
      <w:r>
        <w:rPr>
          <w:rFonts w:ascii="Arial" w:hAnsi="Arial" w:cs="Arial"/>
          <w:b/>
        </w:rPr>
        <w:t xml:space="preserve">absence levels of </w:t>
      </w:r>
      <w:r w:rsidRPr="00092571">
        <w:rPr>
          <w:rFonts w:ascii="Arial" w:hAnsi="Arial" w:cs="Arial"/>
          <w:b/>
        </w:rPr>
        <w:t>400 days lost recorded in April versus last year’s figure and the reason as to why it was so high.</w:t>
      </w:r>
    </w:p>
    <w:p w14:paraId="05EB75BF" w14:textId="77777777" w:rsidR="00092571" w:rsidRDefault="00092571" w:rsidP="00186907">
      <w:pPr>
        <w:spacing w:after="0" w:line="240" w:lineRule="auto"/>
        <w:ind w:left="720" w:hanging="720"/>
        <w:rPr>
          <w:rFonts w:ascii="Arial" w:hAnsi="Arial" w:cs="Arial"/>
        </w:rPr>
      </w:pPr>
    </w:p>
    <w:p w14:paraId="17A77AB8" w14:textId="77777777" w:rsidR="00C50EE4" w:rsidRDefault="00092571" w:rsidP="00186907">
      <w:pPr>
        <w:spacing w:after="0" w:line="240" w:lineRule="auto"/>
        <w:ind w:left="720" w:hanging="720"/>
        <w:rPr>
          <w:rFonts w:ascii="Arial" w:hAnsi="Arial" w:cs="Arial"/>
        </w:rPr>
      </w:pPr>
      <w:r>
        <w:rPr>
          <w:rFonts w:ascii="Arial" w:hAnsi="Arial" w:cs="Arial"/>
        </w:rPr>
        <w:t>7.7</w:t>
      </w:r>
      <w:r>
        <w:rPr>
          <w:rFonts w:ascii="Arial" w:hAnsi="Arial" w:cs="Arial"/>
        </w:rPr>
        <w:tab/>
      </w:r>
      <w:r w:rsidR="00342770">
        <w:rPr>
          <w:rFonts w:ascii="Arial" w:hAnsi="Arial" w:cs="Arial"/>
        </w:rPr>
        <w:t>A discussion took place around the operational fitness testing data where the Service are moving towards the National Fitness Testing programme</w:t>
      </w:r>
      <w:r w:rsidR="007C507E">
        <w:rPr>
          <w:rFonts w:ascii="Arial" w:hAnsi="Arial" w:cs="Arial"/>
        </w:rPr>
        <w:t xml:space="preserve"> and the need to move to fitness testing on an annual basis.  </w:t>
      </w:r>
    </w:p>
    <w:p w14:paraId="57EF5FF8" w14:textId="77777777" w:rsidR="00C50EE4" w:rsidRDefault="00C50EE4" w:rsidP="00186907">
      <w:pPr>
        <w:spacing w:after="0" w:line="240" w:lineRule="auto"/>
        <w:ind w:left="720" w:hanging="720"/>
        <w:rPr>
          <w:rFonts w:ascii="Arial" w:hAnsi="Arial" w:cs="Arial"/>
        </w:rPr>
      </w:pPr>
    </w:p>
    <w:p w14:paraId="19F9D915" w14:textId="453C0880" w:rsidR="00092571" w:rsidRDefault="00C50EE4" w:rsidP="00186907">
      <w:pPr>
        <w:spacing w:after="0" w:line="240" w:lineRule="auto"/>
        <w:ind w:left="720" w:hanging="720"/>
        <w:rPr>
          <w:rFonts w:ascii="Arial" w:hAnsi="Arial" w:cs="Arial"/>
        </w:rPr>
      </w:pPr>
      <w:r>
        <w:rPr>
          <w:rFonts w:ascii="Arial" w:hAnsi="Arial" w:cs="Arial"/>
        </w:rPr>
        <w:t>7.8</w:t>
      </w:r>
      <w:r>
        <w:rPr>
          <w:rFonts w:ascii="Arial" w:hAnsi="Arial" w:cs="Arial"/>
        </w:rPr>
        <w:tab/>
        <w:t xml:space="preserve">Under Employee Relations – case management, JG asked whether it would be possible to split these numbers into how many were on-call, how many are associated to stations, whether any of these attendance numbers are contained within the 400 absence figure noted under </w:t>
      </w:r>
      <w:proofErr w:type="spellStart"/>
      <w:r>
        <w:rPr>
          <w:rFonts w:ascii="Arial" w:hAnsi="Arial" w:cs="Arial"/>
        </w:rPr>
        <w:t>wholetime</w:t>
      </w:r>
      <w:proofErr w:type="spellEnd"/>
      <w:r>
        <w:rPr>
          <w:rFonts w:ascii="Arial" w:hAnsi="Arial" w:cs="Arial"/>
        </w:rPr>
        <w:t>.</w:t>
      </w:r>
    </w:p>
    <w:p w14:paraId="2B1EF2F7" w14:textId="77777777" w:rsidR="00C50EE4" w:rsidRDefault="00C50EE4" w:rsidP="00186907">
      <w:pPr>
        <w:spacing w:after="0" w:line="240" w:lineRule="auto"/>
        <w:ind w:left="720" w:hanging="720"/>
        <w:rPr>
          <w:rFonts w:ascii="Arial" w:hAnsi="Arial" w:cs="Arial"/>
        </w:rPr>
      </w:pPr>
    </w:p>
    <w:p w14:paraId="04B68074" w14:textId="24A2FC6A" w:rsidR="00092571" w:rsidRDefault="00C50EE4" w:rsidP="00186907">
      <w:pPr>
        <w:spacing w:after="0" w:line="240" w:lineRule="auto"/>
        <w:ind w:left="720" w:hanging="720"/>
        <w:rPr>
          <w:rFonts w:ascii="Arial" w:hAnsi="Arial" w:cs="Arial"/>
        </w:rPr>
      </w:pPr>
      <w:r>
        <w:rPr>
          <w:rFonts w:ascii="Arial" w:hAnsi="Arial" w:cs="Arial"/>
        </w:rPr>
        <w:t>7.9</w:t>
      </w:r>
      <w:r>
        <w:rPr>
          <w:rFonts w:ascii="Arial" w:hAnsi="Arial" w:cs="Arial"/>
        </w:rPr>
        <w:tab/>
      </w:r>
      <w:proofErr w:type="spellStart"/>
      <w:r w:rsidR="00B447AD">
        <w:rPr>
          <w:rFonts w:ascii="Arial" w:hAnsi="Arial" w:cs="Arial"/>
        </w:rPr>
        <w:t>RHy</w:t>
      </w:r>
      <w:proofErr w:type="spellEnd"/>
      <w:r w:rsidR="00B447AD">
        <w:rPr>
          <w:rFonts w:ascii="Arial" w:hAnsi="Arial" w:cs="Arial"/>
        </w:rPr>
        <w:t xml:space="preserve"> confirmed that the number of outstanding Home Safety visits were showing at between 150 and 200 but as they are being split between the Safe and Well Officers and volunteers, these are being completed at a faster rate tha</w:t>
      </w:r>
      <w:r w:rsidR="00423190">
        <w:rPr>
          <w:rFonts w:ascii="Arial" w:hAnsi="Arial" w:cs="Arial"/>
        </w:rPr>
        <w:t>n</w:t>
      </w:r>
      <w:r w:rsidR="00B447AD">
        <w:rPr>
          <w:rFonts w:ascii="Arial" w:hAnsi="Arial" w:cs="Arial"/>
        </w:rPr>
        <w:t xml:space="preserve"> before.</w:t>
      </w:r>
    </w:p>
    <w:p w14:paraId="1992C21F" w14:textId="72CA689D" w:rsidR="00B447AD" w:rsidRDefault="00B447AD" w:rsidP="00186907">
      <w:pPr>
        <w:spacing w:after="0" w:line="240" w:lineRule="auto"/>
        <w:ind w:left="720" w:hanging="720"/>
        <w:rPr>
          <w:rFonts w:ascii="Arial" w:hAnsi="Arial" w:cs="Arial"/>
        </w:rPr>
      </w:pPr>
    </w:p>
    <w:p w14:paraId="5ABF8D06" w14:textId="224D45DC" w:rsidR="00B528DC" w:rsidRDefault="00B447AD" w:rsidP="00186907">
      <w:pPr>
        <w:spacing w:after="0" w:line="240" w:lineRule="auto"/>
        <w:ind w:left="720" w:hanging="720"/>
        <w:rPr>
          <w:rFonts w:ascii="Arial" w:hAnsi="Arial" w:cs="Arial"/>
        </w:rPr>
      </w:pPr>
      <w:r>
        <w:rPr>
          <w:rFonts w:ascii="Arial" w:hAnsi="Arial" w:cs="Arial"/>
        </w:rPr>
        <w:t>7.10</w:t>
      </w:r>
      <w:r>
        <w:rPr>
          <w:rFonts w:ascii="Arial" w:hAnsi="Arial" w:cs="Arial"/>
        </w:rPr>
        <w:tab/>
        <w:t xml:space="preserve">Following a short discussion around safeguarding, it was agreed that </w:t>
      </w:r>
      <w:proofErr w:type="spellStart"/>
      <w:r>
        <w:rPr>
          <w:rFonts w:ascii="Arial" w:hAnsi="Arial" w:cs="Arial"/>
        </w:rPr>
        <w:t>RHy</w:t>
      </w:r>
      <w:proofErr w:type="spellEnd"/>
      <w:r>
        <w:rPr>
          <w:rFonts w:ascii="Arial" w:hAnsi="Arial" w:cs="Arial"/>
        </w:rPr>
        <w:t xml:space="preserve"> and JG would sit down and work through</w:t>
      </w:r>
      <w:r w:rsidR="00B528DC">
        <w:rPr>
          <w:rFonts w:ascii="Arial" w:hAnsi="Arial" w:cs="Arial"/>
        </w:rPr>
        <w:t xml:space="preserve"> the number of open cases and whether they were ‘true’ open cases or whether they had been referred to another agency and were waiting to be closed.</w:t>
      </w:r>
    </w:p>
    <w:p w14:paraId="58A41B19" w14:textId="77777777" w:rsidR="00B528DC" w:rsidRDefault="00B528DC" w:rsidP="00186907">
      <w:pPr>
        <w:spacing w:after="0" w:line="240" w:lineRule="auto"/>
        <w:ind w:left="720" w:hanging="720"/>
        <w:rPr>
          <w:rFonts w:ascii="Arial" w:hAnsi="Arial" w:cs="Arial"/>
        </w:rPr>
      </w:pPr>
    </w:p>
    <w:p w14:paraId="5A1C4DF6" w14:textId="42BACD87" w:rsidR="00B447AD" w:rsidRPr="00B528DC" w:rsidRDefault="00B528DC" w:rsidP="00186907">
      <w:pPr>
        <w:spacing w:after="0" w:line="240" w:lineRule="auto"/>
        <w:ind w:left="720" w:hanging="720"/>
        <w:rPr>
          <w:rFonts w:ascii="Arial" w:hAnsi="Arial" w:cs="Arial"/>
          <w:b/>
        </w:rPr>
      </w:pPr>
      <w:r>
        <w:rPr>
          <w:rFonts w:ascii="Arial" w:hAnsi="Arial" w:cs="Arial"/>
        </w:rPr>
        <w:tab/>
      </w:r>
      <w:r w:rsidR="000753A4">
        <w:rPr>
          <w:rFonts w:ascii="Arial" w:hAnsi="Arial" w:cs="Arial"/>
          <w:b/>
        </w:rPr>
        <w:t>Action:  21</w:t>
      </w:r>
      <w:r w:rsidRPr="00B528DC">
        <w:rPr>
          <w:rFonts w:ascii="Arial" w:hAnsi="Arial" w:cs="Arial"/>
          <w:b/>
        </w:rPr>
        <w:t>/19</w:t>
      </w:r>
      <w:r w:rsidR="00B447AD" w:rsidRPr="00B528DC">
        <w:rPr>
          <w:rFonts w:ascii="Arial" w:hAnsi="Arial" w:cs="Arial"/>
          <w:b/>
        </w:rPr>
        <w:t xml:space="preserve"> </w:t>
      </w:r>
    </w:p>
    <w:p w14:paraId="4854FF85" w14:textId="77777777" w:rsidR="00B528DC" w:rsidRPr="00B528DC" w:rsidRDefault="00B528DC" w:rsidP="00B528DC">
      <w:pPr>
        <w:spacing w:after="0" w:line="240" w:lineRule="auto"/>
        <w:ind w:left="720"/>
        <w:rPr>
          <w:rFonts w:ascii="Arial" w:hAnsi="Arial" w:cs="Arial"/>
          <w:b/>
        </w:rPr>
      </w:pPr>
      <w:proofErr w:type="spellStart"/>
      <w:r w:rsidRPr="00B528DC">
        <w:rPr>
          <w:rFonts w:ascii="Arial" w:hAnsi="Arial" w:cs="Arial"/>
          <w:b/>
        </w:rPr>
        <w:t>RHy</w:t>
      </w:r>
      <w:proofErr w:type="spellEnd"/>
      <w:r w:rsidRPr="00B528DC">
        <w:rPr>
          <w:rFonts w:ascii="Arial" w:hAnsi="Arial" w:cs="Arial"/>
          <w:b/>
        </w:rPr>
        <w:t xml:space="preserve"> and JG would sit down and work through the number of open cases and whether they were ‘true’ open cases or whether they had been referred to another agency and were waiting to be closed.</w:t>
      </w:r>
    </w:p>
    <w:p w14:paraId="2B848A1E" w14:textId="77777777" w:rsidR="00092571" w:rsidRDefault="00092571" w:rsidP="00186907">
      <w:pPr>
        <w:spacing w:after="0" w:line="240" w:lineRule="auto"/>
        <w:ind w:left="720" w:hanging="720"/>
        <w:rPr>
          <w:rFonts w:ascii="Arial" w:hAnsi="Arial" w:cs="Arial"/>
        </w:rPr>
      </w:pPr>
    </w:p>
    <w:p w14:paraId="3D4CAFAC" w14:textId="28AF184B" w:rsidR="00092571" w:rsidRDefault="00B528DC" w:rsidP="00186907">
      <w:pPr>
        <w:spacing w:after="0" w:line="240" w:lineRule="auto"/>
        <w:ind w:left="720" w:hanging="720"/>
        <w:rPr>
          <w:rFonts w:ascii="Arial" w:hAnsi="Arial" w:cs="Arial"/>
        </w:rPr>
      </w:pPr>
      <w:r>
        <w:rPr>
          <w:rFonts w:ascii="Arial" w:hAnsi="Arial" w:cs="Arial"/>
        </w:rPr>
        <w:t>7.11</w:t>
      </w:r>
      <w:r>
        <w:rPr>
          <w:rFonts w:ascii="Arial" w:hAnsi="Arial" w:cs="Arial"/>
        </w:rPr>
        <w:tab/>
        <w:t xml:space="preserve">RH wanted clarification around </w:t>
      </w:r>
      <w:r w:rsidR="00EB664E">
        <w:rPr>
          <w:rFonts w:ascii="Arial" w:hAnsi="Arial" w:cs="Arial"/>
        </w:rPr>
        <w:t xml:space="preserve">the Safeguarding referrals figures for April as they were showing as having no Community Builder safeguarding being undertaken.  </w:t>
      </w:r>
      <w:proofErr w:type="spellStart"/>
      <w:r w:rsidR="00EB664E">
        <w:rPr>
          <w:rFonts w:ascii="Arial" w:hAnsi="Arial" w:cs="Arial"/>
        </w:rPr>
        <w:t>RHy</w:t>
      </w:r>
      <w:proofErr w:type="spellEnd"/>
      <w:r w:rsidR="00EB664E">
        <w:rPr>
          <w:rFonts w:ascii="Arial" w:hAnsi="Arial" w:cs="Arial"/>
        </w:rPr>
        <w:t xml:space="preserve"> confirmed that the grey blocks in the graph on Page 9 will now disappear as the Community Builder role is being dealt with via the stations.  </w:t>
      </w:r>
    </w:p>
    <w:p w14:paraId="54F3F2C6" w14:textId="2FDFF5D7" w:rsidR="00E635B4" w:rsidRDefault="00E635B4" w:rsidP="00186907">
      <w:pPr>
        <w:spacing w:after="0" w:line="240" w:lineRule="auto"/>
        <w:ind w:left="720" w:hanging="720"/>
        <w:rPr>
          <w:rFonts w:ascii="Arial" w:hAnsi="Arial" w:cs="Arial"/>
        </w:rPr>
      </w:pPr>
      <w:r>
        <w:rPr>
          <w:rFonts w:ascii="Arial" w:hAnsi="Arial" w:cs="Arial"/>
        </w:rPr>
        <w:t xml:space="preserve"> </w:t>
      </w:r>
    </w:p>
    <w:p w14:paraId="3DE709A7" w14:textId="5C36535E" w:rsidR="00EB664E" w:rsidRDefault="00EB664E" w:rsidP="00186907">
      <w:pPr>
        <w:spacing w:after="0" w:line="240" w:lineRule="auto"/>
        <w:ind w:left="720" w:hanging="720"/>
        <w:rPr>
          <w:rFonts w:ascii="Arial" w:hAnsi="Arial" w:cs="Arial"/>
        </w:rPr>
      </w:pPr>
      <w:r>
        <w:rPr>
          <w:rFonts w:ascii="Arial" w:hAnsi="Arial" w:cs="Arial"/>
        </w:rPr>
        <w:t>7.12</w:t>
      </w:r>
      <w:r>
        <w:rPr>
          <w:rFonts w:ascii="Arial" w:hAnsi="Arial" w:cs="Arial"/>
        </w:rPr>
        <w:tab/>
        <w:t xml:space="preserve">The Information Governance overview showing the statutory requests that have been received prompted RH to ask whether there is any way of reporting on the ‘environmental stewardship’ of the Service as he has never seen anything.  Environmental stewardship could include items such as building specs, wildlife damage, carbon </w:t>
      </w:r>
      <w:proofErr w:type="spellStart"/>
      <w:r>
        <w:rPr>
          <w:rFonts w:ascii="Arial" w:hAnsi="Arial" w:cs="Arial"/>
        </w:rPr>
        <w:t>footprinting</w:t>
      </w:r>
      <w:proofErr w:type="spellEnd"/>
      <w:r>
        <w:rPr>
          <w:rFonts w:ascii="Arial" w:hAnsi="Arial" w:cs="Arial"/>
        </w:rPr>
        <w:t xml:space="preserve"> and a sustainability policy.  GM commented that there had been a </w:t>
      </w:r>
      <w:r w:rsidR="005E7EA4">
        <w:rPr>
          <w:rFonts w:ascii="Arial" w:hAnsi="Arial" w:cs="Arial"/>
        </w:rPr>
        <w:t xml:space="preserve">sustainability </w:t>
      </w:r>
      <w:r>
        <w:rPr>
          <w:rFonts w:ascii="Arial" w:hAnsi="Arial" w:cs="Arial"/>
        </w:rPr>
        <w:t xml:space="preserve">policy in place but it hasn’t been discussed for a while.  </w:t>
      </w:r>
      <w:r w:rsidR="00DD69E0">
        <w:rPr>
          <w:rFonts w:ascii="Arial" w:hAnsi="Arial" w:cs="Arial"/>
        </w:rPr>
        <w:t xml:space="preserve">After a short discussion, it was </w:t>
      </w:r>
      <w:r>
        <w:rPr>
          <w:rFonts w:ascii="Arial" w:hAnsi="Arial" w:cs="Arial"/>
        </w:rPr>
        <w:t xml:space="preserve">agreed that </w:t>
      </w:r>
      <w:proofErr w:type="spellStart"/>
      <w:r>
        <w:rPr>
          <w:rFonts w:ascii="Arial" w:hAnsi="Arial" w:cs="Arial"/>
        </w:rPr>
        <w:t>RHy</w:t>
      </w:r>
      <w:proofErr w:type="spellEnd"/>
      <w:r>
        <w:rPr>
          <w:rFonts w:ascii="Arial" w:hAnsi="Arial" w:cs="Arial"/>
        </w:rPr>
        <w:t xml:space="preserve"> would speak to Jon Doherty </w:t>
      </w:r>
      <w:r w:rsidR="005E7EA4">
        <w:rPr>
          <w:rFonts w:ascii="Arial" w:hAnsi="Arial" w:cs="Arial"/>
        </w:rPr>
        <w:t>about this issue and would refer back to this Board.</w:t>
      </w:r>
    </w:p>
    <w:p w14:paraId="66F3C2AB" w14:textId="340AF2B8" w:rsidR="00DD69E0" w:rsidRDefault="00DD69E0" w:rsidP="00186907">
      <w:pPr>
        <w:spacing w:after="0" w:line="240" w:lineRule="auto"/>
        <w:ind w:left="720" w:hanging="720"/>
        <w:rPr>
          <w:rFonts w:ascii="Arial" w:hAnsi="Arial" w:cs="Arial"/>
        </w:rPr>
      </w:pPr>
    </w:p>
    <w:p w14:paraId="230E405B" w14:textId="41C8A798" w:rsidR="00DD69E0" w:rsidRPr="005E7EA4" w:rsidRDefault="000753A4" w:rsidP="00186907">
      <w:pPr>
        <w:spacing w:after="0" w:line="240" w:lineRule="auto"/>
        <w:ind w:left="720" w:hanging="720"/>
        <w:rPr>
          <w:rFonts w:ascii="Arial" w:hAnsi="Arial" w:cs="Arial"/>
          <w:b/>
        </w:rPr>
      </w:pPr>
      <w:r>
        <w:rPr>
          <w:rFonts w:ascii="Arial" w:hAnsi="Arial" w:cs="Arial"/>
          <w:b/>
        </w:rPr>
        <w:tab/>
        <w:t>Action: 22/19</w:t>
      </w:r>
    </w:p>
    <w:p w14:paraId="1FAB403C" w14:textId="305BC87B" w:rsidR="00DD69E0" w:rsidRPr="005E7EA4" w:rsidRDefault="00DD69E0" w:rsidP="00186907">
      <w:pPr>
        <w:spacing w:after="0" w:line="240" w:lineRule="auto"/>
        <w:ind w:left="720" w:hanging="720"/>
        <w:rPr>
          <w:rFonts w:ascii="Arial" w:hAnsi="Arial" w:cs="Arial"/>
          <w:b/>
        </w:rPr>
      </w:pPr>
      <w:r w:rsidRPr="005E7EA4">
        <w:rPr>
          <w:rFonts w:ascii="Arial" w:hAnsi="Arial" w:cs="Arial"/>
          <w:b/>
        </w:rPr>
        <w:tab/>
      </w:r>
      <w:proofErr w:type="spellStart"/>
      <w:r w:rsidRPr="005E7EA4">
        <w:rPr>
          <w:rFonts w:ascii="Arial" w:hAnsi="Arial" w:cs="Arial"/>
          <w:b/>
        </w:rPr>
        <w:t>RHy</w:t>
      </w:r>
      <w:proofErr w:type="spellEnd"/>
      <w:r w:rsidRPr="005E7EA4">
        <w:rPr>
          <w:rFonts w:ascii="Arial" w:hAnsi="Arial" w:cs="Arial"/>
          <w:b/>
        </w:rPr>
        <w:t xml:space="preserve"> to spea</w:t>
      </w:r>
      <w:r w:rsidR="005E7EA4" w:rsidRPr="005E7EA4">
        <w:rPr>
          <w:rFonts w:ascii="Arial" w:hAnsi="Arial" w:cs="Arial"/>
          <w:b/>
        </w:rPr>
        <w:t>k to Jon Doherty about picking up the Environmental Stewardship issue and would refer back to this Board.</w:t>
      </w:r>
    </w:p>
    <w:p w14:paraId="5DE61522" w14:textId="77777777" w:rsidR="00E635B4" w:rsidRDefault="00E635B4" w:rsidP="00186907">
      <w:pPr>
        <w:spacing w:after="0" w:line="240" w:lineRule="auto"/>
        <w:ind w:left="720" w:hanging="720"/>
        <w:rPr>
          <w:rFonts w:ascii="Arial" w:hAnsi="Arial" w:cs="Arial"/>
        </w:rPr>
      </w:pPr>
    </w:p>
    <w:p w14:paraId="3D84D29F" w14:textId="6B76A6A0" w:rsidR="00A94D7D" w:rsidRPr="0000118F" w:rsidRDefault="00A94D7D" w:rsidP="00911E81">
      <w:pPr>
        <w:spacing w:after="0" w:line="240" w:lineRule="auto"/>
        <w:rPr>
          <w:rFonts w:ascii="Arial" w:hAnsi="Arial" w:cs="Arial"/>
          <w:u w:val="single"/>
        </w:rPr>
      </w:pPr>
      <w:r w:rsidRPr="0000118F">
        <w:rPr>
          <w:rFonts w:ascii="Arial" w:hAnsi="Arial" w:cs="Arial"/>
          <w:u w:val="single"/>
        </w:rPr>
        <w:t>8</w:t>
      </w:r>
      <w:r w:rsidRPr="0000118F">
        <w:rPr>
          <w:rFonts w:ascii="Arial" w:hAnsi="Arial" w:cs="Arial"/>
          <w:u w:val="single"/>
        </w:rPr>
        <w:tab/>
        <w:t>HOBs Closure Report</w:t>
      </w:r>
    </w:p>
    <w:p w14:paraId="41E34089" w14:textId="693ECDF4" w:rsidR="00A94D7D" w:rsidRDefault="00A94D7D" w:rsidP="00911E81">
      <w:pPr>
        <w:spacing w:after="0" w:line="240" w:lineRule="auto"/>
        <w:rPr>
          <w:rFonts w:ascii="Arial" w:hAnsi="Arial" w:cs="Arial"/>
        </w:rPr>
      </w:pPr>
    </w:p>
    <w:p w14:paraId="5804E839" w14:textId="05B6B02C" w:rsidR="004037D1" w:rsidRDefault="004037D1" w:rsidP="004037D1">
      <w:pPr>
        <w:spacing w:after="0" w:line="240" w:lineRule="auto"/>
        <w:ind w:left="720" w:hanging="720"/>
        <w:rPr>
          <w:rFonts w:ascii="Arial" w:hAnsi="Arial" w:cs="Arial"/>
        </w:rPr>
      </w:pPr>
      <w:r>
        <w:rPr>
          <w:rFonts w:ascii="Arial" w:hAnsi="Arial" w:cs="Arial"/>
        </w:rPr>
        <w:t>8.1</w:t>
      </w:r>
      <w:r>
        <w:rPr>
          <w:rFonts w:ascii="Arial" w:hAnsi="Arial" w:cs="Arial"/>
        </w:rPr>
        <w:tab/>
      </w:r>
      <w:proofErr w:type="spellStart"/>
      <w:r>
        <w:rPr>
          <w:rFonts w:ascii="Arial" w:hAnsi="Arial" w:cs="Arial"/>
        </w:rPr>
        <w:t>RHy</w:t>
      </w:r>
      <w:proofErr w:type="spellEnd"/>
      <w:r>
        <w:rPr>
          <w:rFonts w:ascii="Arial" w:hAnsi="Arial" w:cs="Arial"/>
        </w:rPr>
        <w:t xml:space="preserve"> presented the paper on the HR &amp; OD Business Solution (HOBS) project in which a procurement process had been undertaken to select a replacement HR, Payroll and Learning Management Solution.  KE had added in the areas of concern that the Board had previously, i.e. the addition of details of the payroll payments.</w:t>
      </w:r>
    </w:p>
    <w:p w14:paraId="4C912C19" w14:textId="2DE1D019" w:rsidR="004037D1" w:rsidRDefault="004037D1" w:rsidP="00911E81">
      <w:pPr>
        <w:spacing w:after="0" w:line="240" w:lineRule="auto"/>
        <w:rPr>
          <w:rFonts w:ascii="Arial" w:hAnsi="Arial" w:cs="Arial"/>
        </w:rPr>
      </w:pPr>
    </w:p>
    <w:p w14:paraId="4AF91C55" w14:textId="66C01D96" w:rsidR="004037D1" w:rsidRDefault="004037D1" w:rsidP="004037D1">
      <w:pPr>
        <w:spacing w:after="0" w:line="240" w:lineRule="auto"/>
        <w:ind w:left="720" w:hanging="720"/>
        <w:rPr>
          <w:rFonts w:ascii="Arial" w:hAnsi="Arial" w:cs="Arial"/>
        </w:rPr>
      </w:pPr>
      <w:r>
        <w:rPr>
          <w:rFonts w:ascii="Arial" w:hAnsi="Arial" w:cs="Arial"/>
        </w:rPr>
        <w:t>8.2</w:t>
      </w:r>
      <w:r>
        <w:rPr>
          <w:rFonts w:ascii="Arial" w:hAnsi="Arial" w:cs="Arial"/>
        </w:rPr>
        <w:tab/>
        <w:t xml:space="preserve">JG commented that if the report is going to be about closure of a project and taking the learning from the project forwards, this particular report does not bring out the lessons learnt aspect of the project.  </w:t>
      </w:r>
      <w:proofErr w:type="spellStart"/>
      <w:r>
        <w:rPr>
          <w:rFonts w:ascii="Arial" w:hAnsi="Arial" w:cs="Arial"/>
        </w:rPr>
        <w:t>RHy</w:t>
      </w:r>
      <w:proofErr w:type="spellEnd"/>
      <w:r>
        <w:rPr>
          <w:rFonts w:ascii="Arial" w:hAnsi="Arial" w:cs="Arial"/>
        </w:rPr>
        <w:t xml:space="preserve"> confirmed that JT had asked Emily Cheyne to deliver a document which would deal with the lessons learned aspect, and JG commented that the two reports will need to be read together.  RH is of the opinion that although there are a lot of recommendations that have gone into the report, it </w:t>
      </w:r>
      <w:proofErr w:type="gramStart"/>
      <w:r>
        <w:rPr>
          <w:rFonts w:ascii="Arial" w:hAnsi="Arial" w:cs="Arial"/>
        </w:rPr>
        <w:t>is  still</w:t>
      </w:r>
      <w:proofErr w:type="gramEnd"/>
      <w:r>
        <w:rPr>
          <w:rFonts w:ascii="Arial" w:hAnsi="Arial" w:cs="Arial"/>
        </w:rPr>
        <w:t xml:space="preserve"> not showing what is being done differently, i.e. the people element is still missing.  The Board have noted this report and that they look forward to seeing the more detailed management report on implementation of lessons learned in due course.</w:t>
      </w:r>
    </w:p>
    <w:p w14:paraId="733BE02D" w14:textId="1D1A494D" w:rsidR="00423190" w:rsidRDefault="00423190" w:rsidP="004037D1">
      <w:pPr>
        <w:spacing w:after="0" w:line="240" w:lineRule="auto"/>
        <w:ind w:left="720" w:hanging="720"/>
        <w:rPr>
          <w:rFonts w:ascii="Arial" w:hAnsi="Arial" w:cs="Arial"/>
        </w:rPr>
      </w:pPr>
    </w:p>
    <w:p w14:paraId="147ADDA6" w14:textId="0B899183" w:rsidR="00423190" w:rsidRDefault="00423190" w:rsidP="004037D1">
      <w:pPr>
        <w:spacing w:after="0" w:line="240" w:lineRule="auto"/>
        <w:ind w:left="720" w:hanging="720"/>
        <w:rPr>
          <w:rFonts w:ascii="Arial" w:hAnsi="Arial" w:cs="Arial"/>
          <w:b/>
        </w:rPr>
      </w:pPr>
      <w:r>
        <w:rPr>
          <w:rFonts w:ascii="Arial" w:hAnsi="Arial" w:cs="Arial"/>
        </w:rPr>
        <w:tab/>
      </w:r>
      <w:r>
        <w:rPr>
          <w:rFonts w:ascii="Arial" w:hAnsi="Arial" w:cs="Arial"/>
          <w:b/>
        </w:rPr>
        <w:t xml:space="preserve">Action:  </w:t>
      </w:r>
      <w:r w:rsidR="000753A4">
        <w:rPr>
          <w:rFonts w:ascii="Arial" w:hAnsi="Arial" w:cs="Arial"/>
          <w:b/>
        </w:rPr>
        <w:t>023</w:t>
      </w:r>
      <w:r>
        <w:rPr>
          <w:rFonts w:ascii="Arial" w:hAnsi="Arial" w:cs="Arial"/>
          <w:b/>
        </w:rPr>
        <w:t>/19</w:t>
      </w:r>
    </w:p>
    <w:p w14:paraId="716419D5" w14:textId="2FE64303" w:rsidR="00423190" w:rsidRPr="00423190" w:rsidRDefault="00423190" w:rsidP="004037D1">
      <w:pPr>
        <w:spacing w:after="0" w:line="240" w:lineRule="auto"/>
        <w:ind w:left="720" w:hanging="720"/>
        <w:rPr>
          <w:rFonts w:ascii="Arial" w:hAnsi="Arial" w:cs="Arial"/>
          <w:b/>
        </w:rPr>
      </w:pPr>
      <w:r>
        <w:rPr>
          <w:rFonts w:ascii="Arial" w:hAnsi="Arial" w:cs="Arial"/>
          <w:b/>
        </w:rPr>
        <w:tab/>
      </w:r>
      <w:proofErr w:type="spellStart"/>
      <w:r>
        <w:rPr>
          <w:rFonts w:ascii="Arial" w:hAnsi="Arial" w:cs="Arial"/>
          <w:b/>
        </w:rPr>
        <w:t>RHy</w:t>
      </w:r>
      <w:proofErr w:type="spellEnd"/>
      <w:r>
        <w:rPr>
          <w:rFonts w:ascii="Arial" w:hAnsi="Arial" w:cs="Arial"/>
          <w:b/>
        </w:rPr>
        <w:t xml:space="preserve"> to bring back second HOBs Closure report when completed.</w:t>
      </w:r>
    </w:p>
    <w:p w14:paraId="3EF4B59D" w14:textId="77777777" w:rsidR="0018499D" w:rsidRDefault="0018499D" w:rsidP="00911E81">
      <w:pPr>
        <w:spacing w:after="0" w:line="240" w:lineRule="auto"/>
        <w:rPr>
          <w:rFonts w:ascii="Arial" w:hAnsi="Arial" w:cs="Arial"/>
        </w:rPr>
      </w:pPr>
    </w:p>
    <w:p w14:paraId="07B9D27C" w14:textId="0ABFEF02" w:rsidR="00A94D7D" w:rsidRPr="0000118F" w:rsidRDefault="00A94D7D" w:rsidP="00911E81">
      <w:pPr>
        <w:spacing w:after="0" w:line="240" w:lineRule="auto"/>
        <w:rPr>
          <w:rFonts w:ascii="Arial" w:hAnsi="Arial" w:cs="Arial"/>
          <w:u w:val="single"/>
        </w:rPr>
      </w:pPr>
      <w:r w:rsidRPr="0000118F">
        <w:rPr>
          <w:rFonts w:ascii="Arial" w:hAnsi="Arial" w:cs="Arial"/>
          <w:u w:val="single"/>
        </w:rPr>
        <w:t>9</w:t>
      </w:r>
      <w:r w:rsidRPr="0000118F">
        <w:rPr>
          <w:rFonts w:ascii="Arial" w:hAnsi="Arial" w:cs="Arial"/>
          <w:u w:val="single"/>
        </w:rPr>
        <w:tab/>
        <w:t>Risk Based Inspection</w:t>
      </w:r>
    </w:p>
    <w:p w14:paraId="0040D036" w14:textId="7AE3787B" w:rsidR="00A94D7D" w:rsidRDefault="00A94D7D" w:rsidP="00911E81">
      <w:pPr>
        <w:spacing w:after="0" w:line="240" w:lineRule="auto"/>
        <w:rPr>
          <w:rFonts w:ascii="Arial" w:hAnsi="Arial" w:cs="Arial"/>
        </w:rPr>
      </w:pPr>
    </w:p>
    <w:p w14:paraId="03920E75" w14:textId="38D68D42" w:rsidR="00A94D7D" w:rsidRDefault="009336CA" w:rsidP="00765877">
      <w:pPr>
        <w:spacing w:after="0" w:line="240" w:lineRule="auto"/>
        <w:ind w:left="720" w:hanging="720"/>
        <w:rPr>
          <w:rFonts w:ascii="Arial" w:hAnsi="Arial" w:cs="Arial"/>
        </w:rPr>
      </w:pPr>
      <w:r>
        <w:rPr>
          <w:rFonts w:ascii="Arial" w:hAnsi="Arial" w:cs="Arial"/>
        </w:rPr>
        <w:t>9.1</w:t>
      </w:r>
      <w:r>
        <w:rPr>
          <w:rFonts w:ascii="Arial" w:hAnsi="Arial" w:cs="Arial"/>
        </w:rPr>
        <w:tab/>
      </w:r>
      <w:proofErr w:type="spellStart"/>
      <w:r>
        <w:rPr>
          <w:rFonts w:ascii="Arial" w:hAnsi="Arial" w:cs="Arial"/>
        </w:rPr>
        <w:t>RHy</w:t>
      </w:r>
      <w:proofErr w:type="spellEnd"/>
      <w:r>
        <w:rPr>
          <w:rFonts w:ascii="Arial" w:hAnsi="Arial" w:cs="Arial"/>
        </w:rPr>
        <w:t xml:space="preserve"> presented the paper on the update of the Service’s </w:t>
      </w:r>
      <w:r w:rsidR="00765877">
        <w:rPr>
          <w:rFonts w:ascii="Arial" w:hAnsi="Arial" w:cs="Arial"/>
        </w:rPr>
        <w:t>T</w:t>
      </w:r>
      <w:r>
        <w:rPr>
          <w:rFonts w:ascii="Arial" w:hAnsi="Arial" w:cs="Arial"/>
        </w:rPr>
        <w:t xml:space="preserve">echnical </w:t>
      </w:r>
      <w:r w:rsidR="00765877">
        <w:rPr>
          <w:rFonts w:ascii="Arial" w:hAnsi="Arial" w:cs="Arial"/>
        </w:rPr>
        <w:t>F</w:t>
      </w:r>
      <w:r>
        <w:rPr>
          <w:rFonts w:ascii="Arial" w:hAnsi="Arial" w:cs="Arial"/>
        </w:rPr>
        <w:t xml:space="preserve">ire </w:t>
      </w:r>
      <w:r w:rsidR="00765877">
        <w:rPr>
          <w:rFonts w:ascii="Arial" w:hAnsi="Arial" w:cs="Arial"/>
        </w:rPr>
        <w:t>S</w:t>
      </w:r>
      <w:r>
        <w:rPr>
          <w:rFonts w:ascii="Arial" w:hAnsi="Arial" w:cs="Arial"/>
        </w:rPr>
        <w:t>afety (‘TFS’</w:t>
      </w:r>
      <w:proofErr w:type="gramStart"/>
      <w:r>
        <w:rPr>
          <w:rFonts w:ascii="Arial" w:hAnsi="Arial" w:cs="Arial"/>
        </w:rPr>
        <w:t>)  inspection</w:t>
      </w:r>
      <w:proofErr w:type="gramEnd"/>
      <w:r>
        <w:rPr>
          <w:rFonts w:ascii="Arial" w:hAnsi="Arial" w:cs="Arial"/>
        </w:rPr>
        <w:t xml:space="preserve"> programme and gave an overview of the key themes identified in respect of TFS from the HMICFRS Tranche 1 inspections that have already taken place.  This paper had been requested by the Board to report on the inspections made on the non-domestic premises.  </w:t>
      </w:r>
    </w:p>
    <w:p w14:paraId="3A317915" w14:textId="50A6835B" w:rsidR="004037D1" w:rsidRDefault="004037D1" w:rsidP="00911E81">
      <w:pPr>
        <w:spacing w:after="0" w:line="240" w:lineRule="auto"/>
        <w:rPr>
          <w:rFonts w:ascii="Arial" w:hAnsi="Arial" w:cs="Arial"/>
        </w:rPr>
      </w:pPr>
    </w:p>
    <w:p w14:paraId="41AAFCB5" w14:textId="1164F98C" w:rsidR="00765877" w:rsidRDefault="00765877" w:rsidP="008451FB">
      <w:pPr>
        <w:spacing w:after="0" w:line="240" w:lineRule="auto"/>
        <w:ind w:left="720" w:hanging="720"/>
        <w:rPr>
          <w:rFonts w:ascii="Arial" w:hAnsi="Arial" w:cs="Arial"/>
        </w:rPr>
      </w:pPr>
      <w:r>
        <w:rPr>
          <w:rFonts w:ascii="Arial" w:hAnsi="Arial" w:cs="Arial"/>
        </w:rPr>
        <w:t>9.2</w:t>
      </w:r>
      <w:r>
        <w:rPr>
          <w:rFonts w:ascii="Arial" w:hAnsi="Arial" w:cs="Arial"/>
        </w:rPr>
        <w:tab/>
      </w:r>
      <w:proofErr w:type="spellStart"/>
      <w:r>
        <w:rPr>
          <w:rFonts w:ascii="Arial" w:hAnsi="Arial" w:cs="Arial"/>
        </w:rPr>
        <w:t>RHy</w:t>
      </w:r>
      <w:proofErr w:type="spellEnd"/>
      <w:r>
        <w:rPr>
          <w:rFonts w:ascii="Arial" w:hAnsi="Arial" w:cs="Arial"/>
        </w:rPr>
        <w:t xml:space="preserve"> went through the paper which explain</w:t>
      </w:r>
      <w:r w:rsidR="00423190">
        <w:rPr>
          <w:rFonts w:ascii="Arial" w:hAnsi="Arial" w:cs="Arial"/>
        </w:rPr>
        <w:t>ed</w:t>
      </w:r>
      <w:r>
        <w:rPr>
          <w:rFonts w:ascii="Arial" w:hAnsi="Arial" w:cs="Arial"/>
        </w:rPr>
        <w:t xml:space="preserve"> how the premises are prioritised as presenting the greatest risk using the rationale outlined in the Fire Safety Activity Programme.  The likelihood of a fire occurring is assessed through examination of data of fires and enforcement activity over the preceding 4 years.  The outcome is assessed using the national Provision of Risk Information System (‘PORIS’) and the premises types receive a score calculated on the likelihood of a fire occurring and the severity of the consequences based on a scale of 1-5.  Hospitals are placed in the high/medium risk group and require a full audit from a TFS inspecting officer unless mitigated by good history of compliance. </w:t>
      </w:r>
    </w:p>
    <w:p w14:paraId="202F856C" w14:textId="77777777" w:rsidR="00765877" w:rsidRDefault="00765877" w:rsidP="00911E81">
      <w:pPr>
        <w:spacing w:after="0" w:line="240" w:lineRule="auto"/>
        <w:rPr>
          <w:rFonts w:ascii="Arial" w:hAnsi="Arial" w:cs="Arial"/>
        </w:rPr>
      </w:pPr>
    </w:p>
    <w:p w14:paraId="1F0A085C" w14:textId="01E9464C" w:rsidR="00765877" w:rsidRDefault="00765877" w:rsidP="008451FB">
      <w:pPr>
        <w:spacing w:after="0" w:line="240" w:lineRule="auto"/>
        <w:ind w:left="720" w:hanging="720"/>
        <w:rPr>
          <w:rFonts w:ascii="Arial" w:hAnsi="Arial" w:cs="Arial"/>
        </w:rPr>
      </w:pPr>
      <w:r>
        <w:rPr>
          <w:rFonts w:ascii="Arial" w:hAnsi="Arial" w:cs="Arial"/>
        </w:rPr>
        <w:t>9.3</w:t>
      </w:r>
      <w:r>
        <w:rPr>
          <w:rFonts w:ascii="Arial" w:hAnsi="Arial" w:cs="Arial"/>
        </w:rPr>
        <w:tab/>
      </w:r>
      <w:proofErr w:type="spellStart"/>
      <w:r>
        <w:rPr>
          <w:rFonts w:ascii="Arial" w:hAnsi="Arial" w:cs="Arial"/>
        </w:rPr>
        <w:t>RHy</w:t>
      </w:r>
      <w:proofErr w:type="spellEnd"/>
      <w:r>
        <w:rPr>
          <w:rFonts w:ascii="Arial" w:hAnsi="Arial" w:cs="Arial"/>
        </w:rPr>
        <w:t xml:space="preserve"> confirmed that Essex currently has around 4,500 high risk premises, the inspections of which are carried out by operational crews and by Fire Safety inspection officers for the more complex premises.   </w:t>
      </w:r>
      <w:proofErr w:type="spellStart"/>
      <w:r w:rsidR="00D222F8">
        <w:rPr>
          <w:rFonts w:ascii="Arial" w:hAnsi="Arial" w:cs="Arial"/>
        </w:rPr>
        <w:t>RHy</w:t>
      </w:r>
      <w:proofErr w:type="spellEnd"/>
      <w:r w:rsidR="00D222F8">
        <w:rPr>
          <w:rFonts w:ascii="Arial" w:hAnsi="Arial" w:cs="Arial"/>
        </w:rPr>
        <w:t xml:space="preserve"> also confirmed that Essex cover work providing checks to building designs (through planning departments) on behalf of Cambridgeshire and Suffolk FRS.</w:t>
      </w:r>
      <w:r w:rsidR="00225E97">
        <w:rPr>
          <w:rFonts w:ascii="Arial" w:hAnsi="Arial" w:cs="Arial"/>
        </w:rPr>
        <w:t xml:space="preserve">  </w:t>
      </w:r>
    </w:p>
    <w:p w14:paraId="54EDBFD9" w14:textId="5B18BCD6" w:rsidR="004037D1" w:rsidRDefault="004037D1" w:rsidP="00911E81">
      <w:pPr>
        <w:spacing w:after="0" w:line="240" w:lineRule="auto"/>
        <w:rPr>
          <w:rFonts w:ascii="Arial" w:hAnsi="Arial" w:cs="Arial"/>
        </w:rPr>
      </w:pPr>
    </w:p>
    <w:p w14:paraId="1577E6AD" w14:textId="77777777" w:rsidR="00225E97" w:rsidRDefault="008451FB" w:rsidP="00D222F8">
      <w:pPr>
        <w:spacing w:after="0" w:line="240" w:lineRule="auto"/>
        <w:ind w:left="720" w:hanging="720"/>
        <w:rPr>
          <w:rFonts w:ascii="Arial" w:hAnsi="Arial" w:cs="Arial"/>
        </w:rPr>
      </w:pPr>
      <w:r>
        <w:rPr>
          <w:rFonts w:ascii="Arial" w:hAnsi="Arial" w:cs="Arial"/>
        </w:rPr>
        <w:t>9.4</w:t>
      </w:r>
      <w:r>
        <w:rPr>
          <w:rFonts w:ascii="Arial" w:hAnsi="Arial" w:cs="Arial"/>
        </w:rPr>
        <w:tab/>
      </w:r>
      <w:proofErr w:type="spellStart"/>
      <w:r>
        <w:rPr>
          <w:rFonts w:ascii="Arial" w:hAnsi="Arial" w:cs="Arial"/>
        </w:rPr>
        <w:t>RHy</w:t>
      </w:r>
      <w:proofErr w:type="spellEnd"/>
      <w:r>
        <w:rPr>
          <w:rFonts w:ascii="Arial" w:hAnsi="Arial" w:cs="Arial"/>
        </w:rPr>
        <w:t xml:space="preserve"> </w:t>
      </w:r>
      <w:r w:rsidR="00D222F8">
        <w:rPr>
          <w:rFonts w:ascii="Arial" w:hAnsi="Arial" w:cs="Arial"/>
        </w:rPr>
        <w:t>went through the Overview of Key Themes Identified that have been picked up from the results of the Tranche 1 HMICFRS inspections that have been undertaken.</w:t>
      </w:r>
      <w:r w:rsidR="00225E97">
        <w:rPr>
          <w:rFonts w:ascii="Arial" w:hAnsi="Arial" w:cs="Arial"/>
        </w:rPr>
        <w:t xml:space="preserve">  These themes are: </w:t>
      </w:r>
    </w:p>
    <w:p w14:paraId="5F114A9D" w14:textId="36D58852" w:rsidR="008451FB" w:rsidRDefault="00225E97" w:rsidP="00225E97">
      <w:pPr>
        <w:pStyle w:val="ListParagraph"/>
        <w:numPr>
          <w:ilvl w:val="0"/>
          <w:numId w:val="8"/>
        </w:numPr>
        <w:spacing w:after="0" w:line="240" w:lineRule="auto"/>
        <w:rPr>
          <w:rFonts w:ascii="Arial" w:hAnsi="Arial" w:cs="Arial"/>
        </w:rPr>
      </w:pPr>
      <w:r>
        <w:rPr>
          <w:rFonts w:ascii="Arial" w:hAnsi="Arial" w:cs="Arial"/>
        </w:rPr>
        <w:t>L</w:t>
      </w:r>
      <w:r w:rsidRPr="00225E97">
        <w:rPr>
          <w:rFonts w:ascii="Arial" w:hAnsi="Arial" w:cs="Arial"/>
        </w:rPr>
        <w:t>ack of resource and capacity hampering inspections</w:t>
      </w:r>
      <w:r w:rsidR="00D222F8" w:rsidRPr="00225E97">
        <w:rPr>
          <w:rFonts w:ascii="Arial" w:hAnsi="Arial" w:cs="Arial"/>
        </w:rPr>
        <w:t xml:space="preserve"> </w:t>
      </w:r>
    </w:p>
    <w:p w14:paraId="22552FE7" w14:textId="718B37A4" w:rsidR="00225E97" w:rsidRDefault="00225E97" w:rsidP="00225E97">
      <w:pPr>
        <w:pStyle w:val="ListParagraph"/>
        <w:numPr>
          <w:ilvl w:val="0"/>
          <w:numId w:val="8"/>
        </w:numPr>
        <w:spacing w:after="0" w:line="240" w:lineRule="auto"/>
        <w:rPr>
          <w:rFonts w:ascii="Arial" w:hAnsi="Arial" w:cs="Arial"/>
        </w:rPr>
      </w:pPr>
      <w:r>
        <w:rPr>
          <w:rFonts w:ascii="Arial" w:hAnsi="Arial" w:cs="Arial"/>
        </w:rPr>
        <w:t>Risk Based Approach</w:t>
      </w:r>
    </w:p>
    <w:p w14:paraId="04E273F6" w14:textId="6867CFC4" w:rsidR="00225E97" w:rsidRDefault="00225E97" w:rsidP="00225E97">
      <w:pPr>
        <w:pStyle w:val="ListParagraph"/>
        <w:numPr>
          <w:ilvl w:val="0"/>
          <w:numId w:val="8"/>
        </w:numPr>
        <w:spacing w:after="0" w:line="240" w:lineRule="auto"/>
        <w:rPr>
          <w:rFonts w:ascii="Arial" w:hAnsi="Arial" w:cs="Arial"/>
        </w:rPr>
      </w:pPr>
      <w:r>
        <w:rPr>
          <w:rFonts w:ascii="Arial" w:hAnsi="Arial" w:cs="Arial"/>
        </w:rPr>
        <w:t>Supervised Inspections</w:t>
      </w:r>
    </w:p>
    <w:p w14:paraId="719A8A63" w14:textId="63D34E11" w:rsidR="00225E97" w:rsidRDefault="00225E97" w:rsidP="00225E97">
      <w:pPr>
        <w:pStyle w:val="ListParagraph"/>
        <w:numPr>
          <w:ilvl w:val="0"/>
          <w:numId w:val="8"/>
        </w:numPr>
        <w:spacing w:after="0" w:line="240" w:lineRule="auto"/>
        <w:rPr>
          <w:rFonts w:ascii="Arial" w:hAnsi="Arial" w:cs="Arial"/>
        </w:rPr>
      </w:pPr>
      <w:r>
        <w:rPr>
          <w:rFonts w:ascii="Arial" w:hAnsi="Arial" w:cs="Arial"/>
        </w:rPr>
        <w:t>Services respond promptly to planning applications</w:t>
      </w:r>
    </w:p>
    <w:p w14:paraId="3C66D438" w14:textId="1DA72009" w:rsidR="00225E97" w:rsidRDefault="00225E97" w:rsidP="00225E97">
      <w:pPr>
        <w:pStyle w:val="ListParagraph"/>
        <w:numPr>
          <w:ilvl w:val="0"/>
          <w:numId w:val="8"/>
        </w:numPr>
        <w:spacing w:after="0" w:line="240" w:lineRule="auto"/>
        <w:rPr>
          <w:rFonts w:ascii="Arial" w:hAnsi="Arial" w:cs="Arial"/>
        </w:rPr>
      </w:pPr>
      <w:r>
        <w:rPr>
          <w:rFonts w:ascii="Arial" w:hAnsi="Arial" w:cs="Arial"/>
        </w:rPr>
        <w:t>Business engagement before enforcement</w:t>
      </w:r>
    </w:p>
    <w:p w14:paraId="2F84AE8B" w14:textId="22C4B49B" w:rsidR="00225E97" w:rsidRDefault="00225E97" w:rsidP="00225E97">
      <w:pPr>
        <w:pStyle w:val="ListParagraph"/>
        <w:numPr>
          <w:ilvl w:val="0"/>
          <w:numId w:val="8"/>
        </w:numPr>
        <w:spacing w:after="0" w:line="240" w:lineRule="auto"/>
        <w:rPr>
          <w:rFonts w:ascii="Arial" w:hAnsi="Arial" w:cs="Arial"/>
        </w:rPr>
      </w:pPr>
      <w:r>
        <w:rPr>
          <w:rFonts w:ascii="Arial" w:hAnsi="Arial" w:cs="Arial"/>
        </w:rPr>
        <w:t>Make more use of prosecution powers</w:t>
      </w:r>
    </w:p>
    <w:p w14:paraId="6F517479" w14:textId="087A7490" w:rsidR="00225E97" w:rsidRDefault="00225E97" w:rsidP="00225E97">
      <w:pPr>
        <w:pStyle w:val="ListParagraph"/>
        <w:numPr>
          <w:ilvl w:val="0"/>
          <w:numId w:val="8"/>
        </w:numPr>
        <w:spacing w:after="0" w:line="240" w:lineRule="auto"/>
        <w:rPr>
          <w:rFonts w:ascii="Arial" w:hAnsi="Arial" w:cs="Arial"/>
        </w:rPr>
      </w:pPr>
      <w:r>
        <w:rPr>
          <w:rFonts w:ascii="Arial" w:hAnsi="Arial" w:cs="Arial"/>
        </w:rPr>
        <w:t>Consistent advice for businesses</w:t>
      </w:r>
    </w:p>
    <w:p w14:paraId="5CD6783A" w14:textId="1A1E3206" w:rsidR="00225E97" w:rsidRDefault="00225E97" w:rsidP="00225E97">
      <w:pPr>
        <w:pStyle w:val="ListParagraph"/>
        <w:numPr>
          <w:ilvl w:val="0"/>
          <w:numId w:val="8"/>
        </w:numPr>
        <w:spacing w:after="0" w:line="240" w:lineRule="auto"/>
        <w:rPr>
          <w:rFonts w:ascii="Arial" w:hAnsi="Arial" w:cs="Arial"/>
        </w:rPr>
      </w:pPr>
      <w:r>
        <w:rPr>
          <w:rFonts w:ascii="Arial" w:hAnsi="Arial" w:cs="Arial"/>
        </w:rPr>
        <w:t>Support and education for businesses</w:t>
      </w:r>
    </w:p>
    <w:p w14:paraId="1371E0A8" w14:textId="3573D1FB" w:rsidR="00225E97" w:rsidRDefault="00225E97" w:rsidP="00225E97">
      <w:pPr>
        <w:pStyle w:val="ListParagraph"/>
        <w:numPr>
          <w:ilvl w:val="0"/>
          <w:numId w:val="8"/>
        </w:numPr>
        <w:spacing w:after="0" w:line="240" w:lineRule="auto"/>
        <w:rPr>
          <w:rFonts w:ascii="Arial" w:hAnsi="Arial" w:cs="Arial"/>
        </w:rPr>
      </w:pPr>
      <w:r>
        <w:rPr>
          <w:rFonts w:ascii="Arial" w:hAnsi="Arial" w:cs="Arial"/>
        </w:rPr>
        <w:t>Unwanted fire signals</w:t>
      </w:r>
    </w:p>
    <w:p w14:paraId="374B4920" w14:textId="3F0C6E1C" w:rsidR="00225E97" w:rsidRDefault="00225E97" w:rsidP="00225E97">
      <w:pPr>
        <w:pStyle w:val="ListParagraph"/>
        <w:numPr>
          <w:ilvl w:val="0"/>
          <w:numId w:val="8"/>
        </w:numPr>
        <w:spacing w:after="0" w:line="240" w:lineRule="auto"/>
        <w:rPr>
          <w:rFonts w:ascii="Arial" w:hAnsi="Arial" w:cs="Arial"/>
        </w:rPr>
      </w:pPr>
      <w:r>
        <w:rPr>
          <w:rFonts w:ascii="Arial" w:hAnsi="Arial" w:cs="Arial"/>
        </w:rPr>
        <w:t>Evaluate to better protect</w:t>
      </w:r>
    </w:p>
    <w:p w14:paraId="5AE9114C" w14:textId="2F600668" w:rsidR="003A2B12" w:rsidRDefault="003A2B12" w:rsidP="003A2B12">
      <w:pPr>
        <w:spacing w:after="0" w:line="240" w:lineRule="auto"/>
        <w:ind w:left="720"/>
        <w:rPr>
          <w:rFonts w:ascii="Arial" w:hAnsi="Arial" w:cs="Arial"/>
        </w:rPr>
      </w:pPr>
    </w:p>
    <w:p w14:paraId="11E2A125" w14:textId="71756653" w:rsidR="003A2B12" w:rsidRPr="003A2B12" w:rsidRDefault="003A2B12" w:rsidP="003A2B12">
      <w:pPr>
        <w:spacing w:after="0" w:line="240" w:lineRule="auto"/>
        <w:ind w:left="720"/>
        <w:rPr>
          <w:rFonts w:ascii="Arial" w:hAnsi="Arial" w:cs="Arial"/>
        </w:rPr>
      </w:pPr>
      <w:r>
        <w:rPr>
          <w:rFonts w:ascii="Arial" w:hAnsi="Arial" w:cs="Arial"/>
        </w:rPr>
        <w:t>Short discussions took place under each of the above items.</w:t>
      </w:r>
    </w:p>
    <w:p w14:paraId="50806289" w14:textId="0A929832" w:rsidR="00225E97" w:rsidRDefault="00225E97" w:rsidP="00225E97">
      <w:pPr>
        <w:spacing w:after="0" w:line="240" w:lineRule="auto"/>
        <w:rPr>
          <w:rFonts w:ascii="Arial" w:hAnsi="Arial" w:cs="Arial"/>
        </w:rPr>
      </w:pPr>
    </w:p>
    <w:p w14:paraId="34E56C57" w14:textId="75C0AF51" w:rsidR="00225E97" w:rsidRDefault="00C87519" w:rsidP="00C87519">
      <w:pPr>
        <w:spacing w:after="0" w:line="240" w:lineRule="auto"/>
        <w:ind w:left="720" w:hanging="720"/>
        <w:rPr>
          <w:rFonts w:ascii="Arial" w:hAnsi="Arial" w:cs="Arial"/>
        </w:rPr>
      </w:pPr>
      <w:r>
        <w:rPr>
          <w:rFonts w:ascii="Arial" w:hAnsi="Arial" w:cs="Arial"/>
        </w:rPr>
        <w:t>9.5</w:t>
      </w:r>
      <w:r>
        <w:rPr>
          <w:rFonts w:ascii="Arial" w:hAnsi="Arial" w:cs="Arial"/>
        </w:rPr>
        <w:tab/>
        <w:t>JG asked whether it was worth involving the Business Crime Board, which is chaired by the Chamber of Commerce, with promoting high risk business engagement in Essex</w:t>
      </w:r>
    </w:p>
    <w:p w14:paraId="7C12A9F6" w14:textId="17707FA9" w:rsidR="00C87519" w:rsidRDefault="00C87519" w:rsidP="00225E97">
      <w:pPr>
        <w:spacing w:after="0" w:line="240" w:lineRule="auto"/>
        <w:rPr>
          <w:rFonts w:ascii="Arial" w:hAnsi="Arial" w:cs="Arial"/>
        </w:rPr>
      </w:pPr>
    </w:p>
    <w:p w14:paraId="51DE2B38" w14:textId="3EE88A4F" w:rsidR="00C87519" w:rsidRPr="00C87519" w:rsidRDefault="00C87519" w:rsidP="00225E97">
      <w:pPr>
        <w:spacing w:after="0" w:line="240" w:lineRule="auto"/>
        <w:rPr>
          <w:rFonts w:ascii="Arial" w:hAnsi="Arial" w:cs="Arial"/>
          <w:b/>
        </w:rPr>
      </w:pPr>
      <w:r w:rsidRPr="00C87519">
        <w:rPr>
          <w:rFonts w:ascii="Arial" w:hAnsi="Arial" w:cs="Arial"/>
          <w:b/>
        </w:rPr>
        <w:tab/>
        <w:t xml:space="preserve">Action:  </w:t>
      </w:r>
      <w:r w:rsidR="000753A4">
        <w:rPr>
          <w:rFonts w:ascii="Arial" w:hAnsi="Arial" w:cs="Arial"/>
          <w:b/>
        </w:rPr>
        <w:t>24/19</w:t>
      </w:r>
    </w:p>
    <w:p w14:paraId="21838D4F" w14:textId="41083792" w:rsidR="00C87519" w:rsidRPr="00C87519" w:rsidRDefault="00C87519" w:rsidP="00C87519">
      <w:pPr>
        <w:spacing w:after="0" w:line="240" w:lineRule="auto"/>
        <w:ind w:left="720" w:hanging="720"/>
        <w:rPr>
          <w:rFonts w:ascii="Arial" w:hAnsi="Arial" w:cs="Arial"/>
          <w:b/>
        </w:rPr>
      </w:pPr>
      <w:r w:rsidRPr="00C87519">
        <w:rPr>
          <w:rFonts w:ascii="Arial" w:hAnsi="Arial" w:cs="Arial"/>
          <w:b/>
        </w:rPr>
        <w:tab/>
        <w:t>JG to</w:t>
      </w:r>
      <w:r w:rsidR="00423190">
        <w:rPr>
          <w:rFonts w:ascii="Arial" w:hAnsi="Arial" w:cs="Arial"/>
          <w:b/>
        </w:rPr>
        <w:t xml:space="preserve"> propose</w:t>
      </w:r>
      <w:r w:rsidRPr="00C87519">
        <w:rPr>
          <w:rFonts w:ascii="Arial" w:hAnsi="Arial" w:cs="Arial"/>
          <w:b/>
        </w:rPr>
        <w:t xml:space="preserve"> an item on promoting high risk business engagement with businesses at the Business Crime Board.</w:t>
      </w:r>
    </w:p>
    <w:p w14:paraId="52EF74BE" w14:textId="77777777" w:rsidR="00C87519" w:rsidRPr="00225E97" w:rsidRDefault="00C87519" w:rsidP="00225E97">
      <w:pPr>
        <w:spacing w:after="0" w:line="240" w:lineRule="auto"/>
        <w:rPr>
          <w:rFonts w:ascii="Arial" w:hAnsi="Arial" w:cs="Arial"/>
        </w:rPr>
      </w:pPr>
    </w:p>
    <w:p w14:paraId="50601261" w14:textId="792161D4" w:rsidR="00D222F8" w:rsidRDefault="00C87519" w:rsidP="00D66BA8">
      <w:pPr>
        <w:spacing w:after="0" w:line="240" w:lineRule="auto"/>
        <w:ind w:left="720" w:hanging="720"/>
        <w:rPr>
          <w:rFonts w:ascii="Arial" w:hAnsi="Arial" w:cs="Arial"/>
        </w:rPr>
      </w:pPr>
      <w:r>
        <w:rPr>
          <w:rFonts w:ascii="Arial" w:hAnsi="Arial" w:cs="Arial"/>
        </w:rPr>
        <w:t>9.6</w:t>
      </w:r>
      <w:r>
        <w:rPr>
          <w:rFonts w:ascii="Arial" w:hAnsi="Arial" w:cs="Arial"/>
        </w:rPr>
        <w:tab/>
      </w:r>
      <w:r w:rsidR="00D66BA8">
        <w:rPr>
          <w:rFonts w:ascii="Arial" w:hAnsi="Arial" w:cs="Arial"/>
        </w:rPr>
        <w:t xml:space="preserve">RH had a couple of questions around </w:t>
      </w:r>
      <w:r w:rsidR="00423190">
        <w:rPr>
          <w:rFonts w:ascii="Arial" w:hAnsi="Arial" w:cs="Arial"/>
        </w:rPr>
        <w:t>T</w:t>
      </w:r>
      <w:r w:rsidR="00D66BA8">
        <w:rPr>
          <w:rFonts w:ascii="Arial" w:hAnsi="Arial" w:cs="Arial"/>
        </w:rPr>
        <w:t xml:space="preserve">able 2 on Page 9 and asked for clarification around the ‘combined total of 9541’.  </w:t>
      </w:r>
      <w:proofErr w:type="spellStart"/>
      <w:r w:rsidR="00D66BA8">
        <w:rPr>
          <w:rFonts w:ascii="Arial" w:hAnsi="Arial" w:cs="Arial"/>
        </w:rPr>
        <w:t>RHy</w:t>
      </w:r>
      <w:proofErr w:type="spellEnd"/>
      <w:r w:rsidR="00D66BA8">
        <w:rPr>
          <w:rFonts w:ascii="Arial" w:hAnsi="Arial" w:cs="Arial"/>
        </w:rPr>
        <w:t xml:space="preserve"> confirmed that this table (which is for internal use) shows the capacity the Service have for audits by FSO and station based inspection giving a combined total of 9541.  </w:t>
      </w:r>
      <w:proofErr w:type="spellStart"/>
      <w:r w:rsidR="00D66BA8">
        <w:rPr>
          <w:rFonts w:ascii="Arial" w:hAnsi="Arial" w:cs="Arial"/>
        </w:rPr>
        <w:t>RHy</w:t>
      </w:r>
      <w:proofErr w:type="spellEnd"/>
      <w:r w:rsidR="00D66BA8">
        <w:rPr>
          <w:rFonts w:ascii="Arial" w:hAnsi="Arial" w:cs="Arial"/>
        </w:rPr>
        <w:t xml:space="preserve"> confirmed that the full analysis is still in the process of being completed.  The second question was </w:t>
      </w:r>
      <w:r w:rsidR="00457A39">
        <w:rPr>
          <w:rFonts w:ascii="Arial" w:hAnsi="Arial" w:cs="Arial"/>
        </w:rPr>
        <w:t>around T</w:t>
      </w:r>
      <w:r w:rsidR="00893CBE">
        <w:rPr>
          <w:rFonts w:ascii="Arial" w:hAnsi="Arial" w:cs="Arial"/>
        </w:rPr>
        <w:t xml:space="preserve">able </w:t>
      </w:r>
      <w:r w:rsidR="00457A39">
        <w:rPr>
          <w:rFonts w:ascii="Arial" w:hAnsi="Arial" w:cs="Arial"/>
        </w:rPr>
        <w:t xml:space="preserve">5 </w:t>
      </w:r>
      <w:r w:rsidR="00893CBE">
        <w:rPr>
          <w:rFonts w:ascii="Arial" w:hAnsi="Arial" w:cs="Arial"/>
        </w:rPr>
        <w:t xml:space="preserve">and the definition of ‘SLNs’.  </w:t>
      </w:r>
      <w:proofErr w:type="spellStart"/>
      <w:r w:rsidR="00893CBE">
        <w:rPr>
          <w:rFonts w:ascii="Arial" w:hAnsi="Arial" w:cs="Arial"/>
        </w:rPr>
        <w:t>RHy</w:t>
      </w:r>
      <w:proofErr w:type="spellEnd"/>
      <w:r w:rsidR="00893CBE">
        <w:rPr>
          <w:rFonts w:ascii="Arial" w:hAnsi="Arial" w:cs="Arial"/>
        </w:rPr>
        <w:t xml:space="preserve"> confirmed</w:t>
      </w:r>
      <w:r w:rsidR="00457A39">
        <w:rPr>
          <w:rFonts w:ascii="Arial" w:hAnsi="Arial" w:cs="Arial"/>
        </w:rPr>
        <w:t xml:space="preserve"> Table 5 has SLN codes to identify premise type</w:t>
      </w:r>
      <w:r w:rsidR="00893CBE">
        <w:rPr>
          <w:rFonts w:ascii="Arial" w:hAnsi="Arial" w:cs="Arial"/>
        </w:rPr>
        <w:t xml:space="preserve"> (i.e. 10 is a hospi</w:t>
      </w:r>
      <w:r w:rsidR="00457A39">
        <w:rPr>
          <w:rFonts w:ascii="Arial" w:hAnsi="Arial" w:cs="Arial"/>
        </w:rPr>
        <w:t>tal), the known number is the number of buildings, the risk score is the level scored from the number of firefighters needed, environment, community, heritage and economic, the activity level is based on whether it is high/ medium/ low in the risk group.</w:t>
      </w:r>
    </w:p>
    <w:p w14:paraId="18710BFB" w14:textId="625B7B32" w:rsidR="00D66BA8" w:rsidRDefault="00D66BA8" w:rsidP="00D66BA8">
      <w:pPr>
        <w:spacing w:after="0" w:line="240" w:lineRule="auto"/>
        <w:ind w:left="720" w:hanging="720"/>
        <w:rPr>
          <w:rFonts w:ascii="Arial" w:hAnsi="Arial" w:cs="Arial"/>
        </w:rPr>
      </w:pPr>
    </w:p>
    <w:p w14:paraId="3F22EDD6" w14:textId="2E035723" w:rsidR="00D66BA8" w:rsidRDefault="00D66BA8" w:rsidP="007B5FEE">
      <w:pPr>
        <w:spacing w:after="0" w:line="240" w:lineRule="auto"/>
        <w:ind w:left="720" w:hanging="720"/>
        <w:rPr>
          <w:rFonts w:ascii="Arial" w:hAnsi="Arial" w:cs="Arial"/>
        </w:rPr>
      </w:pPr>
      <w:r>
        <w:rPr>
          <w:rFonts w:ascii="Arial" w:hAnsi="Arial" w:cs="Arial"/>
        </w:rPr>
        <w:t>9.7</w:t>
      </w:r>
      <w:r>
        <w:rPr>
          <w:rFonts w:ascii="Arial" w:hAnsi="Arial" w:cs="Arial"/>
        </w:rPr>
        <w:tab/>
      </w:r>
      <w:r w:rsidR="00D92085">
        <w:rPr>
          <w:rFonts w:ascii="Arial" w:hAnsi="Arial" w:cs="Arial"/>
        </w:rPr>
        <w:t xml:space="preserve">After a discussion, it was agreed that </w:t>
      </w:r>
      <w:proofErr w:type="spellStart"/>
      <w:r w:rsidR="00D92085">
        <w:rPr>
          <w:rFonts w:ascii="Arial" w:hAnsi="Arial" w:cs="Arial"/>
        </w:rPr>
        <w:t>RHy</w:t>
      </w:r>
      <w:proofErr w:type="spellEnd"/>
      <w:r w:rsidR="00D92085">
        <w:rPr>
          <w:rFonts w:ascii="Arial" w:hAnsi="Arial" w:cs="Arial"/>
        </w:rPr>
        <w:t xml:space="preserve"> would speak to Mark </w:t>
      </w:r>
      <w:proofErr w:type="spellStart"/>
      <w:r w:rsidR="00D92085">
        <w:rPr>
          <w:rFonts w:ascii="Arial" w:hAnsi="Arial" w:cs="Arial"/>
        </w:rPr>
        <w:t>Earwicker</w:t>
      </w:r>
      <w:proofErr w:type="spellEnd"/>
      <w:r w:rsidR="00D92085">
        <w:rPr>
          <w:rFonts w:ascii="Arial" w:hAnsi="Arial" w:cs="Arial"/>
        </w:rPr>
        <w:t xml:space="preserve"> and the team </w:t>
      </w:r>
      <w:r w:rsidR="007B5FEE">
        <w:rPr>
          <w:rFonts w:ascii="Arial" w:hAnsi="Arial" w:cs="Arial"/>
        </w:rPr>
        <w:t xml:space="preserve">around providing an update paper to the Board </w:t>
      </w:r>
      <w:r w:rsidR="00D92085">
        <w:rPr>
          <w:rFonts w:ascii="Arial" w:hAnsi="Arial" w:cs="Arial"/>
        </w:rPr>
        <w:t xml:space="preserve">as this paper provides the base level report and methodology but needs to be updated with the work that has been done, the work to be done and the costs involved.  </w:t>
      </w:r>
    </w:p>
    <w:p w14:paraId="51329EA6" w14:textId="2A271578" w:rsidR="007B5FEE" w:rsidRDefault="007B5FEE" w:rsidP="00911E81">
      <w:pPr>
        <w:spacing w:after="0" w:line="240" w:lineRule="auto"/>
        <w:rPr>
          <w:rFonts w:ascii="Arial" w:hAnsi="Arial" w:cs="Arial"/>
        </w:rPr>
      </w:pPr>
    </w:p>
    <w:p w14:paraId="386F5670" w14:textId="30AEEFF2" w:rsidR="007B5FEE" w:rsidRPr="007B5FEE" w:rsidRDefault="007B5FEE" w:rsidP="00911E81">
      <w:pPr>
        <w:spacing w:after="0" w:line="240" w:lineRule="auto"/>
        <w:rPr>
          <w:rFonts w:ascii="Arial" w:hAnsi="Arial" w:cs="Arial"/>
          <w:b/>
        </w:rPr>
      </w:pPr>
      <w:r w:rsidRPr="007B5FEE">
        <w:rPr>
          <w:rFonts w:ascii="Arial" w:hAnsi="Arial" w:cs="Arial"/>
          <w:b/>
        </w:rPr>
        <w:tab/>
        <w:t xml:space="preserve">Action: </w:t>
      </w:r>
      <w:r w:rsidR="000753A4">
        <w:rPr>
          <w:rFonts w:ascii="Arial" w:hAnsi="Arial" w:cs="Arial"/>
          <w:b/>
        </w:rPr>
        <w:t>25</w:t>
      </w:r>
      <w:r w:rsidRPr="007B5FEE">
        <w:rPr>
          <w:rFonts w:ascii="Arial" w:hAnsi="Arial" w:cs="Arial"/>
          <w:b/>
        </w:rPr>
        <w:t>/19</w:t>
      </w:r>
    </w:p>
    <w:p w14:paraId="795DEEA0" w14:textId="2391F1FA" w:rsidR="007B5FEE" w:rsidRPr="007B5FEE" w:rsidRDefault="007B5FEE" w:rsidP="007B5FEE">
      <w:pPr>
        <w:spacing w:after="0" w:line="240" w:lineRule="auto"/>
        <w:ind w:left="720" w:hanging="720"/>
        <w:rPr>
          <w:rFonts w:ascii="Arial" w:hAnsi="Arial" w:cs="Arial"/>
          <w:b/>
        </w:rPr>
      </w:pPr>
      <w:r w:rsidRPr="007B5FEE">
        <w:rPr>
          <w:rFonts w:ascii="Arial" w:hAnsi="Arial" w:cs="Arial"/>
          <w:b/>
        </w:rPr>
        <w:tab/>
      </w:r>
      <w:proofErr w:type="spellStart"/>
      <w:r w:rsidRPr="007B5FEE">
        <w:rPr>
          <w:rFonts w:ascii="Arial" w:hAnsi="Arial" w:cs="Arial"/>
          <w:b/>
        </w:rPr>
        <w:t>RHy</w:t>
      </w:r>
      <w:proofErr w:type="spellEnd"/>
      <w:r w:rsidRPr="007B5FEE">
        <w:rPr>
          <w:rFonts w:ascii="Arial" w:hAnsi="Arial" w:cs="Arial"/>
          <w:b/>
        </w:rPr>
        <w:t xml:space="preserve"> to speak to Mark </w:t>
      </w:r>
      <w:proofErr w:type="spellStart"/>
      <w:r w:rsidRPr="007B5FEE">
        <w:rPr>
          <w:rFonts w:ascii="Arial" w:hAnsi="Arial" w:cs="Arial"/>
          <w:b/>
        </w:rPr>
        <w:t>Earwicker</w:t>
      </w:r>
      <w:proofErr w:type="spellEnd"/>
      <w:r w:rsidRPr="007B5FEE">
        <w:rPr>
          <w:rFonts w:ascii="Arial" w:hAnsi="Arial" w:cs="Arial"/>
          <w:b/>
        </w:rPr>
        <w:t xml:space="preserve"> regarding an update paper on the Risk Based Inspections and let AM know when it is proposed to be tabled on the Forward Plan.</w:t>
      </w:r>
    </w:p>
    <w:p w14:paraId="6AFFED33" w14:textId="11568BDB" w:rsidR="008451FB" w:rsidRDefault="008451FB" w:rsidP="00911E81">
      <w:pPr>
        <w:spacing w:after="0" w:line="240" w:lineRule="auto"/>
        <w:rPr>
          <w:rFonts w:ascii="Arial" w:hAnsi="Arial" w:cs="Arial"/>
        </w:rPr>
      </w:pPr>
    </w:p>
    <w:p w14:paraId="7E56F75A" w14:textId="7ADE7C1C" w:rsidR="00A94D7D" w:rsidRPr="0000118F" w:rsidRDefault="00A94D7D" w:rsidP="00911E81">
      <w:pPr>
        <w:spacing w:after="0" w:line="240" w:lineRule="auto"/>
        <w:rPr>
          <w:rFonts w:ascii="Arial" w:hAnsi="Arial" w:cs="Arial"/>
          <w:u w:val="single"/>
        </w:rPr>
      </w:pPr>
      <w:r w:rsidRPr="0000118F">
        <w:rPr>
          <w:rFonts w:ascii="Arial" w:hAnsi="Arial" w:cs="Arial"/>
          <w:u w:val="single"/>
        </w:rPr>
        <w:t>10</w:t>
      </w:r>
      <w:r w:rsidRPr="0000118F">
        <w:rPr>
          <w:rFonts w:ascii="Arial" w:hAnsi="Arial" w:cs="Arial"/>
          <w:u w:val="single"/>
        </w:rPr>
        <w:tab/>
        <w:t>Draft Annual Accounts</w:t>
      </w:r>
    </w:p>
    <w:p w14:paraId="444C31F0" w14:textId="16215110" w:rsidR="00A94D7D" w:rsidRDefault="00A94D7D" w:rsidP="00911E81">
      <w:pPr>
        <w:spacing w:after="0" w:line="240" w:lineRule="auto"/>
        <w:rPr>
          <w:rFonts w:ascii="Arial" w:hAnsi="Arial" w:cs="Arial"/>
        </w:rPr>
      </w:pPr>
    </w:p>
    <w:p w14:paraId="628001FC" w14:textId="7BA22DB6" w:rsidR="000336E5" w:rsidRDefault="00D71088" w:rsidP="000336E5">
      <w:pPr>
        <w:spacing w:after="0" w:line="240" w:lineRule="auto"/>
        <w:ind w:left="720" w:hanging="720"/>
        <w:rPr>
          <w:rFonts w:ascii="Arial" w:hAnsi="Arial" w:cs="Arial"/>
        </w:rPr>
      </w:pPr>
      <w:r>
        <w:rPr>
          <w:rFonts w:ascii="Arial" w:hAnsi="Arial" w:cs="Arial"/>
        </w:rPr>
        <w:t>10.1</w:t>
      </w:r>
      <w:r>
        <w:rPr>
          <w:rFonts w:ascii="Arial" w:hAnsi="Arial" w:cs="Arial"/>
        </w:rPr>
        <w:tab/>
      </w:r>
      <w:r w:rsidR="00CB5B7A">
        <w:rPr>
          <w:rFonts w:ascii="Arial" w:hAnsi="Arial" w:cs="Arial"/>
        </w:rPr>
        <w:t>The Board went through the draft Annual Accounts</w:t>
      </w:r>
      <w:r w:rsidR="00423190">
        <w:rPr>
          <w:rFonts w:ascii="Arial" w:hAnsi="Arial" w:cs="Arial"/>
        </w:rPr>
        <w:t>.</w:t>
      </w:r>
      <w:r w:rsidR="000336E5">
        <w:rPr>
          <w:rFonts w:ascii="Arial" w:hAnsi="Arial" w:cs="Arial"/>
        </w:rPr>
        <w:t xml:space="preserve">  PBI confirmed that she is currently rewriting the Annual Governance Statement as it contains reference to a local code of corporate governance that had been adopted by the previous Fire Authority but which needs updating with the Constitution.  GM confirmed that he needed to publish the Accounts this week, and it was agreed that PBI would get the Annual Governance Statement to GM as soon as she could.  After a discussion, it was agreed that GM, </w:t>
      </w:r>
      <w:proofErr w:type="spellStart"/>
      <w:r w:rsidR="000336E5">
        <w:rPr>
          <w:rFonts w:ascii="Arial" w:hAnsi="Arial" w:cs="Arial"/>
        </w:rPr>
        <w:t>RHy</w:t>
      </w:r>
      <w:proofErr w:type="spellEnd"/>
      <w:r w:rsidR="000336E5">
        <w:rPr>
          <w:rFonts w:ascii="Arial" w:hAnsi="Arial" w:cs="Arial"/>
        </w:rPr>
        <w:t xml:space="preserve"> and Darren Horsman would</w:t>
      </w:r>
      <w:r w:rsidR="0012429A">
        <w:rPr>
          <w:rFonts w:ascii="Arial" w:hAnsi="Arial" w:cs="Arial"/>
        </w:rPr>
        <w:t xml:space="preserve"> work with the </w:t>
      </w:r>
      <w:proofErr w:type="spellStart"/>
      <w:r w:rsidR="0012429A">
        <w:rPr>
          <w:rFonts w:ascii="Arial" w:hAnsi="Arial" w:cs="Arial"/>
        </w:rPr>
        <w:t>Comms</w:t>
      </w:r>
      <w:proofErr w:type="spellEnd"/>
      <w:r w:rsidR="0012429A">
        <w:rPr>
          <w:rFonts w:ascii="Arial" w:hAnsi="Arial" w:cs="Arial"/>
        </w:rPr>
        <w:t xml:space="preserve"> Team to produce an extended narrative report to the Statement of Accounts.</w:t>
      </w:r>
      <w:r w:rsidR="00285C7E">
        <w:rPr>
          <w:rFonts w:ascii="Arial" w:hAnsi="Arial" w:cs="Arial"/>
        </w:rPr>
        <w:t xml:space="preserve">  </w:t>
      </w:r>
    </w:p>
    <w:p w14:paraId="1FBB8930" w14:textId="526D9E43" w:rsidR="00285C7E" w:rsidRDefault="00285C7E" w:rsidP="000336E5">
      <w:pPr>
        <w:spacing w:after="0" w:line="240" w:lineRule="auto"/>
        <w:ind w:left="720" w:hanging="720"/>
        <w:rPr>
          <w:rFonts w:ascii="Arial" w:hAnsi="Arial" w:cs="Arial"/>
        </w:rPr>
      </w:pPr>
    </w:p>
    <w:p w14:paraId="2EFD76F6" w14:textId="4535391C" w:rsidR="00285C7E" w:rsidRDefault="00285C7E" w:rsidP="000336E5">
      <w:pPr>
        <w:spacing w:after="0" w:line="240" w:lineRule="auto"/>
        <w:ind w:left="720" w:hanging="720"/>
        <w:rPr>
          <w:rFonts w:ascii="Arial" w:hAnsi="Arial" w:cs="Arial"/>
        </w:rPr>
      </w:pPr>
      <w:r>
        <w:rPr>
          <w:rFonts w:ascii="Arial" w:hAnsi="Arial" w:cs="Arial"/>
        </w:rPr>
        <w:t>10.2</w:t>
      </w:r>
      <w:r>
        <w:rPr>
          <w:rFonts w:ascii="Arial" w:hAnsi="Arial" w:cs="Arial"/>
        </w:rPr>
        <w:tab/>
        <w:t xml:space="preserve">After a discussion around reserves, underspends, income, levy surplus grants, forecasts, it was agreed that GM would alter the table on Page 5 (Service Revenue Account – specifically relating to the contribution to/from Reserves as a cost item) back to the format </w:t>
      </w:r>
      <w:r w:rsidR="0012429A">
        <w:rPr>
          <w:rFonts w:ascii="Arial" w:hAnsi="Arial" w:cs="Arial"/>
        </w:rPr>
        <w:t xml:space="preserve">incorporated in the budget 2019/20 paper.  </w:t>
      </w:r>
    </w:p>
    <w:p w14:paraId="31D05424" w14:textId="492F44EB" w:rsidR="0068517C" w:rsidRDefault="0068517C" w:rsidP="000336E5">
      <w:pPr>
        <w:spacing w:after="0" w:line="240" w:lineRule="auto"/>
        <w:ind w:left="720" w:hanging="720"/>
        <w:rPr>
          <w:rFonts w:ascii="Arial" w:hAnsi="Arial" w:cs="Arial"/>
        </w:rPr>
      </w:pPr>
    </w:p>
    <w:p w14:paraId="3573BF4B" w14:textId="4CA51B7E" w:rsidR="0068517C" w:rsidRDefault="0068517C" w:rsidP="000336E5">
      <w:pPr>
        <w:spacing w:after="0" w:line="240" w:lineRule="auto"/>
        <w:ind w:left="720" w:hanging="720"/>
        <w:rPr>
          <w:rFonts w:ascii="Arial" w:hAnsi="Arial" w:cs="Arial"/>
        </w:rPr>
      </w:pPr>
      <w:r>
        <w:rPr>
          <w:rFonts w:ascii="Arial" w:hAnsi="Arial" w:cs="Arial"/>
        </w:rPr>
        <w:t>10.3</w:t>
      </w:r>
      <w:r>
        <w:rPr>
          <w:rFonts w:ascii="Arial" w:hAnsi="Arial" w:cs="Arial"/>
        </w:rPr>
        <w:tab/>
        <w:t xml:space="preserve">It was agreed that GM would draw up a decision sheet – before the Statement is published - to deal with the </w:t>
      </w:r>
      <w:proofErr w:type="spellStart"/>
      <w:r>
        <w:rPr>
          <w:rFonts w:ascii="Arial" w:hAnsi="Arial" w:cs="Arial"/>
        </w:rPr>
        <w:t>virement</w:t>
      </w:r>
      <w:proofErr w:type="spellEnd"/>
      <w:r>
        <w:rPr>
          <w:rFonts w:ascii="Arial" w:hAnsi="Arial" w:cs="Arial"/>
        </w:rPr>
        <w:t xml:space="preserve"> recommendation to transfer £400k into reserves.</w:t>
      </w:r>
    </w:p>
    <w:p w14:paraId="367EE3F7" w14:textId="1A34514F" w:rsidR="0068517C" w:rsidRDefault="0068517C" w:rsidP="000336E5">
      <w:pPr>
        <w:spacing w:after="0" w:line="240" w:lineRule="auto"/>
        <w:ind w:left="720" w:hanging="720"/>
        <w:rPr>
          <w:rFonts w:ascii="Arial" w:hAnsi="Arial" w:cs="Arial"/>
        </w:rPr>
      </w:pPr>
    </w:p>
    <w:p w14:paraId="64201153" w14:textId="3CDC7810" w:rsidR="0068517C" w:rsidRPr="0068517C" w:rsidRDefault="0068517C" w:rsidP="000336E5">
      <w:pPr>
        <w:spacing w:after="0" w:line="240" w:lineRule="auto"/>
        <w:ind w:left="720" w:hanging="720"/>
        <w:rPr>
          <w:rFonts w:ascii="Arial" w:hAnsi="Arial" w:cs="Arial"/>
          <w:b/>
        </w:rPr>
      </w:pPr>
      <w:r>
        <w:rPr>
          <w:rFonts w:ascii="Arial" w:hAnsi="Arial" w:cs="Arial"/>
        </w:rPr>
        <w:tab/>
      </w:r>
      <w:r w:rsidRPr="0068517C">
        <w:rPr>
          <w:rFonts w:ascii="Arial" w:hAnsi="Arial" w:cs="Arial"/>
          <w:b/>
        </w:rPr>
        <w:t xml:space="preserve">Action: </w:t>
      </w:r>
      <w:r w:rsidR="00445B2F">
        <w:rPr>
          <w:rFonts w:ascii="Arial" w:hAnsi="Arial" w:cs="Arial"/>
          <w:b/>
        </w:rPr>
        <w:t>26</w:t>
      </w:r>
      <w:r w:rsidRPr="0068517C">
        <w:rPr>
          <w:rFonts w:ascii="Arial" w:hAnsi="Arial" w:cs="Arial"/>
          <w:b/>
        </w:rPr>
        <w:t>/2019</w:t>
      </w:r>
    </w:p>
    <w:p w14:paraId="1A69FBAD" w14:textId="77777777" w:rsidR="0068517C" w:rsidRPr="0068517C" w:rsidRDefault="0068517C" w:rsidP="0068517C">
      <w:pPr>
        <w:spacing w:after="0" w:line="240" w:lineRule="auto"/>
        <w:ind w:left="720" w:hanging="720"/>
        <w:rPr>
          <w:rFonts w:ascii="Arial" w:hAnsi="Arial" w:cs="Arial"/>
          <w:b/>
        </w:rPr>
      </w:pPr>
      <w:r w:rsidRPr="0068517C">
        <w:rPr>
          <w:rFonts w:ascii="Arial" w:hAnsi="Arial" w:cs="Arial"/>
          <w:b/>
        </w:rPr>
        <w:tab/>
        <w:t xml:space="preserve">GM would draw up a decision sheet to deal with the </w:t>
      </w:r>
      <w:proofErr w:type="spellStart"/>
      <w:r w:rsidRPr="0068517C">
        <w:rPr>
          <w:rFonts w:ascii="Arial" w:hAnsi="Arial" w:cs="Arial"/>
          <w:b/>
        </w:rPr>
        <w:t>virement</w:t>
      </w:r>
      <w:proofErr w:type="spellEnd"/>
      <w:r w:rsidRPr="0068517C">
        <w:rPr>
          <w:rFonts w:ascii="Arial" w:hAnsi="Arial" w:cs="Arial"/>
          <w:b/>
        </w:rPr>
        <w:t xml:space="preserve"> recommendation to transfer £400k into reserves.</w:t>
      </w:r>
    </w:p>
    <w:p w14:paraId="0D670205" w14:textId="2C97C2FE" w:rsidR="0068517C" w:rsidRDefault="0068517C" w:rsidP="000336E5">
      <w:pPr>
        <w:spacing w:after="0" w:line="240" w:lineRule="auto"/>
        <w:ind w:left="720" w:hanging="720"/>
        <w:rPr>
          <w:rFonts w:ascii="Arial" w:hAnsi="Arial" w:cs="Arial"/>
        </w:rPr>
      </w:pPr>
    </w:p>
    <w:p w14:paraId="046226AE" w14:textId="0D6486E4" w:rsidR="00285C7E" w:rsidRDefault="0068517C" w:rsidP="0068517C">
      <w:pPr>
        <w:spacing w:after="0" w:line="240" w:lineRule="auto"/>
        <w:ind w:left="720" w:hanging="720"/>
        <w:rPr>
          <w:rFonts w:ascii="Arial" w:hAnsi="Arial" w:cs="Arial"/>
        </w:rPr>
      </w:pPr>
      <w:r>
        <w:rPr>
          <w:rFonts w:ascii="Arial" w:hAnsi="Arial" w:cs="Arial"/>
        </w:rPr>
        <w:t>10.4</w:t>
      </w:r>
      <w:r>
        <w:rPr>
          <w:rFonts w:ascii="Arial" w:hAnsi="Arial" w:cs="Arial"/>
        </w:rPr>
        <w:tab/>
        <w:t>A further discussion took place around the variance figures for firefighters, the £195k overspend, day crews, premises overspends, IT projects, legal fees, interest charges and non-domestic rates.  RH would like a paragraph or sentence in the Narrative Statement to report that the Service had a capital expenditure of £3.5m against a budget of £12m and subsequent forecast of £5m, and is as a result of decisions that had been made over the year.</w:t>
      </w:r>
    </w:p>
    <w:p w14:paraId="576F258D" w14:textId="5C2F15E3" w:rsidR="00285C7E" w:rsidRDefault="00285C7E" w:rsidP="000336E5">
      <w:pPr>
        <w:spacing w:after="0" w:line="240" w:lineRule="auto"/>
        <w:ind w:left="720" w:hanging="720"/>
        <w:rPr>
          <w:rFonts w:ascii="Arial" w:hAnsi="Arial" w:cs="Arial"/>
        </w:rPr>
      </w:pPr>
    </w:p>
    <w:p w14:paraId="156797E2" w14:textId="0A8BF8FA" w:rsidR="0068517C" w:rsidRDefault="0068517C" w:rsidP="000336E5">
      <w:pPr>
        <w:spacing w:after="0" w:line="240" w:lineRule="auto"/>
        <w:ind w:left="720" w:hanging="720"/>
        <w:rPr>
          <w:rFonts w:ascii="Arial" w:hAnsi="Arial" w:cs="Arial"/>
        </w:rPr>
      </w:pPr>
      <w:r>
        <w:rPr>
          <w:rFonts w:ascii="Arial" w:hAnsi="Arial" w:cs="Arial"/>
        </w:rPr>
        <w:t>10.5</w:t>
      </w:r>
      <w:r>
        <w:rPr>
          <w:rFonts w:ascii="Arial" w:hAnsi="Arial" w:cs="Arial"/>
        </w:rPr>
        <w:tab/>
        <w:t>GM confirmed that there had been no changes to the Accounting Policies</w:t>
      </w:r>
      <w:r w:rsidR="00C40A91">
        <w:rPr>
          <w:rFonts w:ascii="Arial" w:hAnsi="Arial" w:cs="Arial"/>
        </w:rPr>
        <w:t xml:space="preserve">.  The Comprehensive Income and Expenditure Statement on Page 31 has been reformatted.  The </w:t>
      </w:r>
      <w:r w:rsidR="00C65637">
        <w:rPr>
          <w:rFonts w:ascii="Arial" w:hAnsi="Arial" w:cs="Arial"/>
        </w:rPr>
        <w:t>‘c</w:t>
      </w:r>
      <w:r w:rsidR="00C40A91">
        <w:rPr>
          <w:rFonts w:ascii="Arial" w:hAnsi="Arial" w:cs="Arial"/>
        </w:rPr>
        <w:t>apital finances charges</w:t>
      </w:r>
      <w:r w:rsidR="00C65637">
        <w:rPr>
          <w:rFonts w:ascii="Arial" w:hAnsi="Arial" w:cs="Arial"/>
        </w:rPr>
        <w:t>’</w:t>
      </w:r>
      <w:r w:rsidR="00C40A91">
        <w:rPr>
          <w:rFonts w:ascii="Arial" w:hAnsi="Arial" w:cs="Arial"/>
        </w:rPr>
        <w:t xml:space="preserve"> description has been removed and replaced with </w:t>
      </w:r>
      <w:r w:rsidR="00C65637">
        <w:rPr>
          <w:rFonts w:ascii="Arial" w:hAnsi="Arial" w:cs="Arial"/>
        </w:rPr>
        <w:t>‘</w:t>
      </w:r>
      <w:r w:rsidR="00C40A91">
        <w:rPr>
          <w:rFonts w:ascii="Arial" w:hAnsi="Arial" w:cs="Arial"/>
        </w:rPr>
        <w:t>depreciation charges</w:t>
      </w:r>
      <w:r w:rsidR="00C65637">
        <w:rPr>
          <w:rFonts w:ascii="Arial" w:hAnsi="Arial" w:cs="Arial"/>
        </w:rPr>
        <w:t>’</w:t>
      </w:r>
      <w:r w:rsidR="00C40A91">
        <w:rPr>
          <w:rFonts w:ascii="Arial" w:hAnsi="Arial" w:cs="Arial"/>
        </w:rPr>
        <w:t xml:space="preserve">.  There has been a significant </w:t>
      </w:r>
      <w:r w:rsidR="00C65637">
        <w:rPr>
          <w:rFonts w:ascii="Arial" w:hAnsi="Arial" w:cs="Arial"/>
        </w:rPr>
        <w:t xml:space="preserve">change to the pension schemes and this change is reflected under ‘pension liabilities’.  GM will provide a reconciliation note to explain the different employment costs figures.  </w:t>
      </w:r>
    </w:p>
    <w:p w14:paraId="36DB587A" w14:textId="2B853123" w:rsidR="00C65637" w:rsidRDefault="00C65637" w:rsidP="000336E5">
      <w:pPr>
        <w:spacing w:after="0" w:line="240" w:lineRule="auto"/>
        <w:ind w:left="720" w:hanging="720"/>
        <w:rPr>
          <w:rFonts w:ascii="Arial" w:hAnsi="Arial" w:cs="Arial"/>
        </w:rPr>
      </w:pPr>
    </w:p>
    <w:p w14:paraId="2FBAE6AE" w14:textId="5B5A3B3C" w:rsidR="00C65637" w:rsidRDefault="00C65637" w:rsidP="000336E5">
      <w:pPr>
        <w:spacing w:after="0" w:line="240" w:lineRule="auto"/>
        <w:ind w:left="720" w:hanging="720"/>
        <w:rPr>
          <w:rFonts w:ascii="Arial" w:hAnsi="Arial" w:cs="Arial"/>
        </w:rPr>
      </w:pPr>
      <w:r>
        <w:rPr>
          <w:rFonts w:ascii="Arial" w:hAnsi="Arial" w:cs="Arial"/>
        </w:rPr>
        <w:t>10.6</w:t>
      </w:r>
      <w:r>
        <w:rPr>
          <w:rFonts w:ascii="Arial" w:hAnsi="Arial" w:cs="Arial"/>
        </w:rPr>
        <w:tab/>
        <w:t xml:space="preserve">GM briefly explained the detail behind the figures on the Balance Sheet, and following on from this, RH </w:t>
      </w:r>
      <w:r w:rsidR="00AA1626">
        <w:rPr>
          <w:rFonts w:ascii="Arial" w:hAnsi="Arial" w:cs="Arial"/>
        </w:rPr>
        <w:t xml:space="preserve">asked when the </w:t>
      </w:r>
      <w:r>
        <w:rPr>
          <w:rFonts w:ascii="Arial" w:hAnsi="Arial" w:cs="Arial"/>
        </w:rPr>
        <w:t xml:space="preserve">detailed review </w:t>
      </w:r>
      <w:r w:rsidR="00AA1626">
        <w:rPr>
          <w:rFonts w:ascii="Arial" w:hAnsi="Arial" w:cs="Arial"/>
        </w:rPr>
        <w:t xml:space="preserve">would be </w:t>
      </w:r>
      <w:r>
        <w:rPr>
          <w:rFonts w:ascii="Arial" w:hAnsi="Arial" w:cs="Arial"/>
        </w:rPr>
        <w:t>carried out on the reserves and balance sheet</w:t>
      </w:r>
      <w:r w:rsidR="00AA1626">
        <w:rPr>
          <w:rFonts w:ascii="Arial" w:hAnsi="Arial" w:cs="Arial"/>
        </w:rPr>
        <w:t xml:space="preserve"> and it was agreed that this should be on the Strategic Board’s Forward Plan</w:t>
      </w:r>
      <w:r>
        <w:rPr>
          <w:rFonts w:ascii="Arial" w:hAnsi="Arial" w:cs="Arial"/>
        </w:rPr>
        <w:t xml:space="preserve">. </w:t>
      </w:r>
    </w:p>
    <w:p w14:paraId="389BE082" w14:textId="47BA64AA" w:rsidR="00C65637" w:rsidRDefault="00C65637" w:rsidP="000336E5">
      <w:pPr>
        <w:spacing w:after="0" w:line="240" w:lineRule="auto"/>
        <w:ind w:left="720" w:hanging="720"/>
        <w:rPr>
          <w:rFonts w:ascii="Arial" w:hAnsi="Arial" w:cs="Arial"/>
        </w:rPr>
      </w:pPr>
    </w:p>
    <w:p w14:paraId="54B4B1B6" w14:textId="47CFFBB7" w:rsidR="00C65637" w:rsidRPr="0057240A" w:rsidRDefault="00C65637" w:rsidP="000336E5">
      <w:pPr>
        <w:spacing w:after="0" w:line="240" w:lineRule="auto"/>
        <w:ind w:left="720" w:hanging="720"/>
        <w:rPr>
          <w:rFonts w:ascii="Arial" w:hAnsi="Arial" w:cs="Arial"/>
          <w:b/>
        </w:rPr>
      </w:pPr>
      <w:r w:rsidRPr="0057240A">
        <w:rPr>
          <w:rFonts w:ascii="Arial" w:hAnsi="Arial" w:cs="Arial"/>
          <w:b/>
        </w:rPr>
        <w:tab/>
        <w:t xml:space="preserve">Action: </w:t>
      </w:r>
      <w:r w:rsidR="00445B2F">
        <w:rPr>
          <w:rFonts w:ascii="Arial" w:hAnsi="Arial" w:cs="Arial"/>
          <w:b/>
        </w:rPr>
        <w:t>27</w:t>
      </w:r>
      <w:r w:rsidRPr="0057240A">
        <w:rPr>
          <w:rFonts w:ascii="Arial" w:hAnsi="Arial" w:cs="Arial"/>
          <w:b/>
        </w:rPr>
        <w:t>/19</w:t>
      </w:r>
    </w:p>
    <w:p w14:paraId="59E0AE8D" w14:textId="1606D109" w:rsidR="00C65637" w:rsidRPr="0057240A" w:rsidRDefault="00C65637" w:rsidP="000336E5">
      <w:pPr>
        <w:spacing w:after="0" w:line="240" w:lineRule="auto"/>
        <w:ind w:left="720" w:hanging="720"/>
        <w:rPr>
          <w:rFonts w:ascii="Arial" w:hAnsi="Arial" w:cs="Arial"/>
          <w:b/>
        </w:rPr>
      </w:pPr>
      <w:r w:rsidRPr="0057240A">
        <w:rPr>
          <w:rFonts w:ascii="Arial" w:hAnsi="Arial" w:cs="Arial"/>
          <w:b/>
        </w:rPr>
        <w:tab/>
      </w:r>
      <w:r w:rsidR="00AA1626" w:rsidRPr="0057240A">
        <w:rPr>
          <w:rFonts w:ascii="Arial" w:hAnsi="Arial" w:cs="Arial"/>
          <w:b/>
        </w:rPr>
        <w:t>AM to schedule in a detailed review to be carried out on the reserves and balance sheet on the Strategic Board’s Forward Plan</w:t>
      </w:r>
      <w:r w:rsidR="0057240A" w:rsidRPr="0057240A">
        <w:rPr>
          <w:rFonts w:ascii="Arial" w:hAnsi="Arial" w:cs="Arial"/>
          <w:b/>
        </w:rPr>
        <w:t>.</w:t>
      </w:r>
    </w:p>
    <w:p w14:paraId="1E8E012A" w14:textId="09057820" w:rsidR="0057240A" w:rsidRDefault="0057240A" w:rsidP="000336E5">
      <w:pPr>
        <w:spacing w:after="0" w:line="240" w:lineRule="auto"/>
        <w:ind w:left="720" w:hanging="720"/>
        <w:rPr>
          <w:rFonts w:ascii="Arial" w:hAnsi="Arial" w:cs="Arial"/>
        </w:rPr>
      </w:pPr>
    </w:p>
    <w:p w14:paraId="07706E36" w14:textId="10E5A624" w:rsidR="0057240A" w:rsidRPr="0057240A" w:rsidRDefault="0057240A" w:rsidP="0057240A">
      <w:pPr>
        <w:spacing w:after="0" w:line="240" w:lineRule="auto"/>
        <w:ind w:left="720" w:hanging="720"/>
        <w:rPr>
          <w:rFonts w:ascii="Arial" w:hAnsi="Arial" w:cs="Arial"/>
          <w:b/>
        </w:rPr>
      </w:pPr>
      <w:r w:rsidRPr="0057240A">
        <w:rPr>
          <w:rFonts w:ascii="Arial" w:hAnsi="Arial" w:cs="Arial"/>
          <w:b/>
        </w:rPr>
        <w:tab/>
        <w:t xml:space="preserve">Action:  </w:t>
      </w:r>
      <w:r w:rsidR="00445B2F">
        <w:rPr>
          <w:rFonts w:ascii="Arial" w:hAnsi="Arial" w:cs="Arial"/>
          <w:b/>
        </w:rPr>
        <w:t>28</w:t>
      </w:r>
      <w:r w:rsidRPr="0057240A">
        <w:rPr>
          <w:rFonts w:ascii="Arial" w:hAnsi="Arial" w:cs="Arial"/>
          <w:b/>
        </w:rPr>
        <w:t>/19</w:t>
      </w:r>
    </w:p>
    <w:p w14:paraId="1D61E9DB" w14:textId="0DC1515A" w:rsidR="0057240A" w:rsidRDefault="0057240A" w:rsidP="000336E5">
      <w:pPr>
        <w:spacing w:after="0" w:line="240" w:lineRule="auto"/>
        <w:ind w:left="720" w:hanging="720"/>
        <w:rPr>
          <w:rFonts w:ascii="Arial" w:hAnsi="Arial" w:cs="Arial"/>
          <w:b/>
        </w:rPr>
      </w:pPr>
      <w:r w:rsidRPr="0057240A">
        <w:rPr>
          <w:rFonts w:ascii="Arial" w:hAnsi="Arial" w:cs="Arial"/>
          <w:b/>
        </w:rPr>
        <w:tab/>
        <w:t xml:space="preserve">GM to work with Grant Thornton to make a Reserve Statement in line with Home Office reporting requirements. </w:t>
      </w:r>
      <w:r>
        <w:rPr>
          <w:rFonts w:ascii="Arial" w:hAnsi="Arial" w:cs="Arial"/>
          <w:b/>
        </w:rPr>
        <w:t xml:space="preserve"> </w:t>
      </w:r>
      <w:r w:rsidRPr="0057240A">
        <w:rPr>
          <w:rFonts w:ascii="Arial" w:hAnsi="Arial" w:cs="Arial"/>
          <w:b/>
        </w:rPr>
        <w:t xml:space="preserve">GM to </w:t>
      </w:r>
      <w:r>
        <w:rPr>
          <w:rFonts w:ascii="Arial" w:hAnsi="Arial" w:cs="Arial"/>
          <w:b/>
        </w:rPr>
        <w:t>speak to Abbey Gough in the PFCC’s Office regarding the similar Reserves Statement that is undertaken by Essex Police.</w:t>
      </w:r>
      <w:r w:rsidR="003F267C">
        <w:rPr>
          <w:rFonts w:ascii="Arial" w:hAnsi="Arial" w:cs="Arial"/>
          <w:b/>
        </w:rPr>
        <w:t xml:space="preserve">  </w:t>
      </w:r>
    </w:p>
    <w:p w14:paraId="2984EF64" w14:textId="5CEB2CA6" w:rsidR="003F267C" w:rsidRDefault="003F267C" w:rsidP="000336E5">
      <w:pPr>
        <w:spacing w:after="0" w:line="240" w:lineRule="auto"/>
        <w:ind w:left="720" w:hanging="720"/>
        <w:rPr>
          <w:rFonts w:ascii="Arial" w:hAnsi="Arial" w:cs="Arial"/>
          <w:b/>
        </w:rPr>
      </w:pPr>
    </w:p>
    <w:p w14:paraId="451CCF18" w14:textId="481BE978" w:rsidR="003F267C" w:rsidRDefault="003F267C" w:rsidP="000336E5">
      <w:pPr>
        <w:spacing w:after="0" w:line="240" w:lineRule="auto"/>
        <w:ind w:left="720" w:hanging="720"/>
        <w:rPr>
          <w:rFonts w:ascii="Arial" w:hAnsi="Arial" w:cs="Arial"/>
          <w:b/>
        </w:rPr>
      </w:pPr>
      <w:r>
        <w:rPr>
          <w:rFonts w:ascii="Arial" w:hAnsi="Arial" w:cs="Arial"/>
          <w:b/>
        </w:rPr>
        <w:tab/>
        <w:t xml:space="preserve">Action:  </w:t>
      </w:r>
      <w:r w:rsidR="00445B2F">
        <w:rPr>
          <w:rFonts w:ascii="Arial" w:hAnsi="Arial" w:cs="Arial"/>
          <w:b/>
        </w:rPr>
        <w:t>29</w:t>
      </w:r>
      <w:r>
        <w:rPr>
          <w:rFonts w:ascii="Arial" w:hAnsi="Arial" w:cs="Arial"/>
          <w:b/>
        </w:rPr>
        <w:t>/19</w:t>
      </w:r>
    </w:p>
    <w:p w14:paraId="15FD36C4" w14:textId="4F22C451" w:rsidR="003F267C" w:rsidRDefault="003F267C" w:rsidP="000336E5">
      <w:pPr>
        <w:spacing w:after="0" w:line="240" w:lineRule="auto"/>
        <w:ind w:left="720" w:hanging="720"/>
        <w:rPr>
          <w:rFonts w:ascii="Arial" w:hAnsi="Arial" w:cs="Arial"/>
          <w:b/>
        </w:rPr>
      </w:pPr>
      <w:r>
        <w:rPr>
          <w:rFonts w:ascii="Arial" w:hAnsi="Arial" w:cs="Arial"/>
          <w:b/>
        </w:rPr>
        <w:tab/>
      </w:r>
      <w:proofErr w:type="spellStart"/>
      <w:r>
        <w:rPr>
          <w:rFonts w:ascii="Arial" w:hAnsi="Arial" w:cs="Arial"/>
          <w:b/>
        </w:rPr>
        <w:t>RHy</w:t>
      </w:r>
      <w:proofErr w:type="spellEnd"/>
      <w:r>
        <w:rPr>
          <w:rFonts w:ascii="Arial" w:hAnsi="Arial" w:cs="Arial"/>
          <w:b/>
        </w:rPr>
        <w:t xml:space="preserve"> to speak to members of SLT around a financial accounting workshop and come back to the PFCC’s office (via Camilla) with attendees.  The workshop to then be set up by the PFCC’s office.</w:t>
      </w:r>
    </w:p>
    <w:p w14:paraId="0BDBF88D" w14:textId="42CF807D" w:rsidR="0074166D" w:rsidRDefault="0074166D" w:rsidP="00911E81">
      <w:pPr>
        <w:spacing w:after="0" w:line="240" w:lineRule="auto"/>
        <w:rPr>
          <w:rFonts w:ascii="Arial" w:hAnsi="Arial" w:cs="Arial"/>
        </w:rPr>
      </w:pPr>
    </w:p>
    <w:p w14:paraId="2D812343" w14:textId="11DE4078" w:rsidR="003F267C" w:rsidRDefault="003F267C" w:rsidP="0067602F">
      <w:pPr>
        <w:spacing w:after="0" w:line="240" w:lineRule="auto"/>
        <w:ind w:left="720" w:hanging="720"/>
        <w:rPr>
          <w:rFonts w:ascii="Arial" w:hAnsi="Arial" w:cs="Arial"/>
        </w:rPr>
      </w:pPr>
      <w:r>
        <w:rPr>
          <w:rFonts w:ascii="Arial" w:hAnsi="Arial" w:cs="Arial"/>
        </w:rPr>
        <w:t>10.7</w:t>
      </w:r>
      <w:r>
        <w:rPr>
          <w:rFonts w:ascii="Arial" w:hAnsi="Arial" w:cs="Arial"/>
        </w:rPr>
        <w:tab/>
        <w:t xml:space="preserve">There was a brief discussion around the transitional arrangements for the pension scheme and what effect that </w:t>
      </w:r>
      <w:r w:rsidR="0067602F">
        <w:rPr>
          <w:rFonts w:ascii="Arial" w:hAnsi="Arial" w:cs="Arial"/>
        </w:rPr>
        <w:t>may have on the accounts and whether it should be a pension liability listed under reserves or whether it should be listed under general reserves.  The auditors would like it to be a contingent liability from pensions reserve rather than a provision.</w:t>
      </w:r>
    </w:p>
    <w:p w14:paraId="165C06F9" w14:textId="77777777" w:rsidR="0067602F" w:rsidRDefault="0067602F" w:rsidP="00911E81">
      <w:pPr>
        <w:spacing w:after="0" w:line="240" w:lineRule="auto"/>
        <w:rPr>
          <w:rFonts w:ascii="Arial" w:hAnsi="Arial" w:cs="Arial"/>
        </w:rPr>
      </w:pPr>
    </w:p>
    <w:p w14:paraId="7724BC9C" w14:textId="500C2E1B" w:rsidR="00A94D7D" w:rsidRPr="0000118F" w:rsidRDefault="00A94D7D" w:rsidP="00911E81">
      <w:pPr>
        <w:spacing w:after="0" w:line="240" w:lineRule="auto"/>
        <w:rPr>
          <w:rFonts w:ascii="Arial" w:hAnsi="Arial" w:cs="Arial"/>
          <w:u w:val="single"/>
        </w:rPr>
      </w:pPr>
      <w:r w:rsidRPr="0000118F">
        <w:rPr>
          <w:rFonts w:ascii="Arial" w:hAnsi="Arial" w:cs="Arial"/>
          <w:u w:val="single"/>
        </w:rPr>
        <w:t>11</w:t>
      </w:r>
      <w:r w:rsidRPr="0000118F">
        <w:rPr>
          <w:rFonts w:ascii="Arial" w:hAnsi="Arial" w:cs="Arial"/>
          <w:u w:val="single"/>
        </w:rPr>
        <w:tab/>
        <w:t>Budget Review – April 2019</w:t>
      </w:r>
    </w:p>
    <w:p w14:paraId="7E51B1AC" w14:textId="5D4F18DB" w:rsidR="00A94D7D" w:rsidRDefault="00A94D7D" w:rsidP="00911E81">
      <w:pPr>
        <w:spacing w:after="0" w:line="240" w:lineRule="auto"/>
        <w:rPr>
          <w:rFonts w:ascii="Arial" w:hAnsi="Arial" w:cs="Arial"/>
        </w:rPr>
      </w:pPr>
    </w:p>
    <w:p w14:paraId="3E798078" w14:textId="647609B1" w:rsidR="00A94D7D" w:rsidRDefault="00412660" w:rsidP="00412660">
      <w:pPr>
        <w:spacing w:after="0" w:line="240" w:lineRule="auto"/>
        <w:ind w:left="720" w:hanging="720"/>
        <w:rPr>
          <w:rFonts w:ascii="Arial" w:hAnsi="Arial" w:cs="Arial"/>
        </w:rPr>
      </w:pPr>
      <w:r>
        <w:rPr>
          <w:rFonts w:ascii="Arial" w:hAnsi="Arial" w:cs="Arial"/>
        </w:rPr>
        <w:t>11.1</w:t>
      </w:r>
      <w:r>
        <w:rPr>
          <w:rFonts w:ascii="Arial" w:hAnsi="Arial" w:cs="Arial"/>
        </w:rPr>
        <w:tab/>
      </w:r>
      <w:r w:rsidR="00943733">
        <w:rPr>
          <w:rFonts w:ascii="Arial" w:hAnsi="Arial" w:cs="Arial"/>
        </w:rPr>
        <w:t>GM went through the budget review for April where the Board were asked to note the position on the income and expenditure compared with the budget, and the capital expenditure spend is as at 31 March 2019 as the final capital expenditure impact is being analysed and reviewed for the Annual Accounts.</w:t>
      </w:r>
    </w:p>
    <w:p w14:paraId="2544E1CA" w14:textId="1DAC3004" w:rsidR="00412660" w:rsidRDefault="00412660" w:rsidP="00412660">
      <w:pPr>
        <w:spacing w:after="0" w:line="240" w:lineRule="auto"/>
        <w:ind w:left="720"/>
        <w:rPr>
          <w:rFonts w:ascii="Arial" w:hAnsi="Arial" w:cs="Arial"/>
        </w:rPr>
      </w:pPr>
    </w:p>
    <w:p w14:paraId="71BAC29F" w14:textId="18EFDC29" w:rsidR="00412660" w:rsidRDefault="00412660" w:rsidP="00412660">
      <w:pPr>
        <w:spacing w:after="0" w:line="240" w:lineRule="auto"/>
        <w:rPr>
          <w:rFonts w:ascii="Arial" w:hAnsi="Arial" w:cs="Arial"/>
        </w:rPr>
      </w:pPr>
      <w:r>
        <w:rPr>
          <w:rFonts w:ascii="Arial" w:hAnsi="Arial" w:cs="Arial"/>
        </w:rPr>
        <w:t>11.2</w:t>
      </w:r>
      <w:r>
        <w:rPr>
          <w:rFonts w:ascii="Arial" w:hAnsi="Arial" w:cs="Arial"/>
        </w:rPr>
        <w:tab/>
        <w:t xml:space="preserve">GM would be drawing up a </w:t>
      </w:r>
      <w:proofErr w:type="spellStart"/>
      <w:r>
        <w:rPr>
          <w:rFonts w:ascii="Arial" w:hAnsi="Arial" w:cs="Arial"/>
        </w:rPr>
        <w:t>virement</w:t>
      </w:r>
      <w:proofErr w:type="spellEnd"/>
      <w:r>
        <w:rPr>
          <w:rFonts w:ascii="Arial" w:hAnsi="Arial" w:cs="Arial"/>
        </w:rPr>
        <w:t xml:space="preserve"> for the pensions funding via Decision Sheet.</w:t>
      </w:r>
    </w:p>
    <w:p w14:paraId="44DDD8C0" w14:textId="48A53348" w:rsidR="00412660" w:rsidRDefault="00412660" w:rsidP="00412660">
      <w:pPr>
        <w:spacing w:after="0" w:line="240" w:lineRule="auto"/>
        <w:rPr>
          <w:rFonts w:ascii="Arial" w:hAnsi="Arial" w:cs="Arial"/>
        </w:rPr>
      </w:pPr>
    </w:p>
    <w:p w14:paraId="04AD30EB" w14:textId="3EFFEAD4" w:rsidR="00412660" w:rsidRPr="00412660" w:rsidRDefault="00412660" w:rsidP="00412660">
      <w:pPr>
        <w:spacing w:after="0" w:line="240" w:lineRule="auto"/>
        <w:rPr>
          <w:rFonts w:ascii="Arial" w:hAnsi="Arial" w:cs="Arial"/>
          <w:b/>
        </w:rPr>
      </w:pPr>
      <w:r w:rsidRPr="00412660">
        <w:rPr>
          <w:rFonts w:ascii="Arial" w:hAnsi="Arial" w:cs="Arial"/>
          <w:b/>
        </w:rPr>
        <w:tab/>
        <w:t xml:space="preserve">Action:  </w:t>
      </w:r>
      <w:r w:rsidR="00445B2F">
        <w:rPr>
          <w:rFonts w:ascii="Arial" w:hAnsi="Arial" w:cs="Arial"/>
          <w:b/>
        </w:rPr>
        <w:t>30</w:t>
      </w:r>
      <w:r w:rsidRPr="00412660">
        <w:rPr>
          <w:rFonts w:ascii="Arial" w:hAnsi="Arial" w:cs="Arial"/>
          <w:b/>
        </w:rPr>
        <w:t>/2019</w:t>
      </w:r>
    </w:p>
    <w:p w14:paraId="7635A7E0" w14:textId="6C01EE66" w:rsidR="00412660" w:rsidRPr="00412660" w:rsidRDefault="00412660" w:rsidP="00412660">
      <w:pPr>
        <w:spacing w:after="0" w:line="240" w:lineRule="auto"/>
        <w:rPr>
          <w:rFonts w:ascii="Arial" w:hAnsi="Arial" w:cs="Arial"/>
          <w:b/>
        </w:rPr>
      </w:pPr>
      <w:r w:rsidRPr="00412660">
        <w:rPr>
          <w:rFonts w:ascii="Arial" w:hAnsi="Arial" w:cs="Arial"/>
          <w:b/>
        </w:rPr>
        <w:tab/>
        <w:t xml:space="preserve">GM to draw up a Decision sheet for the </w:t>
      </w:r>
      <w:proofErr w:type="spellStart"/>
      <w:r w:rsidRPr="00412660">
        <w:rPr>
          <w:rFonts w:ascii="Arial" w:hAnsi="Arial" w:cs="Arial"/>
          <w:b/>
        </w:rPr>
        <w:t>virement</w:t>
      </w:r>
      <w:proofErr w:type="spellEnd"/>
      <w:r w:rsidRPr="00412660">
        <w:rPr>
          <w:rFonts w:ascii="Arial" w:hAnsi="Arial" w:cs="Arial"/>
          <w:b/>
        </w:rPr>
        <w:t xml:space="preserve"> on pensions funding.</w:t>
      </w:r>
    </w:p>
    <w:p w14:paraId="703AB617" w14:textId="7E0400D8" w:rsidR="00943733" w:rsidRDefault="00943733" w:rsidP="00911E81">
      <w:pPr>
        <w:spacing w:after="0" w:line="240" w:lineRule="auto"/>
        <w:rPr>
          <w:rFonts w:ascii="Arial" w:hAnsi="Arial" w:cs="Arial"/>
        </w:rPr>
      </w:pPr>
    </w:p>
    <w:p w14:paraId="34A3EF02" w14:textId="14A90C3C" w:rsidR="00A94D7D" w:rsidRPr="0000118F" w:rsidRDefault="00A94D7D" w:rsidP="00911E81">
      <w:pPr>
        <w:spacing w:after="0" w:line="240" w:lineRule="auto"/>
        <w:rPr>
          <w:rFonts w:ascii="Arial" w:hAnsi="Arial" w:cs="Arial"/>
          <w:u w:val="single"/>
        </w:rPr>
      </w:pPr>
      <w:r w:rsidRPr="0000118F">
        <w:rPr>
          <w:rFonts w:ascii="Arial" w:hAnsi="Arial" w:cs="Arial"/>
          <w:u w:val="single"/>
        </w:rPr>
        <w:t>12</w:t>
      </w:r>
      <w:r w:rsidRPr="0000118F">
        <w:rPr>
          <w:rFonts w:ascii="Arial" w:hAnsi="Arial" w:cs="Arial"/>
          <w:u w:val="single"/>
        </w:rPr>
        <w:tab/>
        <w:t>Risk Register and Business Continuity Plan</w:t>
      </w:r>
    </w:p>
    <w:p w14:paraId="34470E79" w14:textId="2B20D9C8" w:rsidR="00A94D7D" w:rsidRDefault="00A94D7D" w:rsidP="00911E81">
      <w:pPr>
        <w:spacing w:after="0" w:line="240" w:lineRule="auto"/>
        <w:rPr>
          <w:rFonts w:ascii="Arial" w:hAnsi="Arial" w:cs="Arial"/>
        </w:rPr>
      </w:pPr>
    </w:p>
    <w:p w14:paraId="0694DC10" w14:textId="60BE1CE1" w:rsidR="00412660" w:rsidRDefault="00412660" w:rsidP="00412660">
      <w:pPr>
        <w:spacing w:after="0" w:line="240" w:lineRule="auto"/>
        <w:ind w:left="720" w:hanging="720"/>
        <w:rPr>
          <w:rFonts w:ascii="Arial" w:hAnsi="Arial" w:cs="Arial"/>
        </w:rPr>
      </w:pPr>
      <w:r>
        <w:rPr>
          <w:rFonts w:ascii="Arial" w:hAnsi="Arial" w:cs="Arial"/>
        </w:rPr>
        <w:t>12.1</w:t>
      </w:r>
      <w:r>
        <w:rPr>
          <w:rFonts w:ascii="Arial" w:hAnsi="Arial" w:cs="Arial"/>
        </w:rPr>
        <w:tab/>
        <w:t>An SLT workshop had been held around the Risk Register and the paper presented contained the proposed changes.  PBI confirmed that as Monitoring Officer, she had not had a chance to look at it in depth yet but would provide her comments to DB.</w:t>
      </w:r>
    </w:p>
    <w:p w14:paraId="0B1B8686" w14:textId="77777777" w:rsidR="00412660" w:rsidRDefault="00412660" w:rsidP="00911E81">
      <w:pPr>
        <w:spacing w:after="0" w:line="240" w:lineRule="auto"/>
        <w:rPr>
          <w:rFonts w:ascii="Arial" w:hAnsi="Arial" w:cs="Arial"/>
        </w:rPr>
      </w:pPr>
    </w:p>
    <w:p w14:paraId="264F87BA" w14:textId="4BFDEEBB" w:rsidR="00412660" w:rsidRPr="00412660" w:rsidRDefault="00412660" w:rsidP="00911E81">
      <w:pPr>
        <w:spacing w:after="0" w:line="240" w:lineRule="auto"/>
        <w:rPr>
          <w:rFonts w:ascii="Arial" w:hAnsi="Arial" w:cs="Arial"/>
          <w:color w:val="2E74B5" w:themeColor="accent1" w:themeShade="BF"/>
        </w:rPr>
      </w:pPr>
      <w:r w:rsidRPr="00412660">
        <w:rPr>
          <w:rFonts w:ascii="Arial" w:hAnsi="Arial" w:cs="Arial"/>
          <w:color w:val="2E74B5" w:themeColor="accent1" w:themeShade="BF"/>
        </w:rPr>
        <w:t>DB arrived at 12.02pm</w:t>
      </w:r>
    </w:p>
    <w:p w14:paraId="5B51E44D" w14:textId="174F0E48" w:rsidR="00A94D7D" w:rsidRDefault="00A94D7D" w:rsidP="00911E81">
      <w:pPr>
        <w:spacing w:after="0" w:line="240" w:lineRule="auto"/>
        <w:rPr>
          <w:rFonts w:ascii="Arial" w:hAnsi="Arial" w:cs="Arial"/>
        </w:rPr>
      </w:pPr>
    </w:p>
    <w:p w14:paraId="26BAF6AB" w14:textId="77777777" w:rsidR="00F818AE" w:rsidRDefault="00412660" w:rsidP="00F818AE">
      <w:pPr>
        <w:spacing w:after="0" w:line="240" w:lineRule="auto"/>
        <w:ind w:left="720" w:hanging="720"/>
        <w:rPr>
          <w:rFonts w:ascii="Arial" w:hAnsi="Arial" w:cs="Arial"/>
        </w:rPr>
      </w:pPr>
      <w:r>
        <w:rPr>
          <w:rFonts w:ascii="Arial" w:hAnsi="Arial" w:cs="Arial"/>
        </w:rPr>
        <w:t>12.2</w:t>
      </w:r>
      <w:r>
        <w:rPr>
          <w:rFonts w:ascii="Arial" w:hAnsi="Arial" w:cs="Arial"/>
        </w:rPr>
        <w:tab/>
        <w:t xml:space="preserve">DB confirmed that the workshop had looked at the risks against the Fire and Rescue Plan and there had been a reallocation of risk owners.  If the Board were happy with the suggestions set out, the Risk Register will be presented to the Audit Committee.  DB confirmed that the only objective from the Fire and Rescue Plan </w:t>
      </w:r>
      <w:r w:rsidR="00F818AE">
        <w:rPr>
          <w:rFonts w:ascii="Arial" w:hAnsi="Arial" w:cs="Arial"/>
        </w:rPr>
        <w:t>that has not been directly pulled into the Risk Register is the RTC objective as it is contained within the Protection, Prevention and Response section.</w:t>
      </w:r>
    </w:p>
    <w:p w14:paraId="586D561C" w14:textId="77777777" w:rsidR="00F818AE" w:rsidRDefault="00F818AE" w:rsidP="00911E81">
      <w:pPr>
        <w:spacing w:after="0" w:line="240" w:lineRule="auto"/>
        <w:rPr>
          <w:rFonts w:ascii="Arial" w:hAnsi="Arial" w:cs="Arial"/>
        </w:rPr>
      </w:pPr>
    </w:p>
    <w:p w14:paraId="12DA133F" w14:textId="75DF28E7" w:rsidR="00A94D7D" w:rsidRDefault="00A94D7D" w:rsidP="00911E81">
      <w:pPr>
        <w:spacing w:after="0" w:line="240" w:lineRule="auto"/>
        <w:rPr>
          <w:rFonts w:ascii="Arial" w:hAnsi="Arial" w:cs="Arial"/>
          <w:u w:val="single"/>
        </w:rPr>
      </w:pPr>
      <w:r w:rsidRPr="0000118F">
        <w:rPr>
          <w:rFonts w:ascii="Arial" w:hAnsi="Arial" w:cs="Arial"/>
          <w:u w:val="single"/>
        </w:rPr>
        <w:t>13</w:t>
      </w:r>
      <w:r w:rsidRPr="0000118F">
        <w:rPr>
          <w:rFonts w:ascii="Arial" w:hAnsi="Arial" w:cs="Arial"/>
          <w:u w:val="single"/>
        </w:rPr>
        <w:tab/>
        <w:t>Any Other Business</w:t>
      </w:r>
    </w:p>
    <w:p w14:paraId="0D312167" w14:textId="546AAE48" w:rsidR="0000118F" w:rsidRDefault="0000118F" w:rsidP="00911E81">
      <w:pPr>
        <w:spacing w:after="0" w:line="240" w:lineRule="auto"/>
        <w:rPr>
          <w:rFonts w:ascii="Arial" w:hAnsi="Arial" w:cs="Arial"/>
          <w:u w:val="single"/>
        </w:rPr>
      </w:pPr>
    </w:p>
    <w:p w14:paraId="1BACD80D" w14:textId="7BA41819" w:rsidR="0000118F" w:rsidRDefault="00412660" w:rsidP="00412660">
      <w:pPr>
        <w:spacing w:after="0" w:line="240" w:lineRule="auto"/>
        <w:ind w:left="720" w:hanging="720"/>
        <w:rPr>
          <w:rFonts w:ascii="Arial" w:hAnsi="Arial" w:cs="Arial"/>
        </w:rPr>
      </w:pPr>
      <w:r>
        <w:rPr>
          <w:rFonts w:ascii="Arial" w:hAnsi="Arial" w:cs="Arial"/>
        </w:rPr>
        <w:t>13.1</w:t>
      </w:r>
      <w:r>
        <w:rPr>
          <w:rFonts w:ascii="Arial" w:hAnsi="Arial" w:cs="Arial"/>
        </w:rPr>
        <w:tab/>
        <w:t xml:space="preserve">RH would like a copy of the HMICFRS strategic briefing, when it has been completed. </w:t>
      </w:r>
    </w:p>
    <w:p w14:paraId="613D7E53" w14:textId="061F9164" w:rsidR="0004450D" w:rsidRDefault="0004450D" w:rsidP="00412660">
      <w:pPr>
        <w:spacing w:after="0" w:line="240" w:lineRule="auto"/>
        <w:ind w:left="720" w:hanging="720"/>
        <w:rPr>
          <w:rFonts w:ascii="Arial" w:hAnsi="Arial" w:cs="Arial"/>
        </w:rPr>
      </w:pPr>
    </w:p>
    <w:p w14:paraId="0419540B" w14:textId="302A8F04" w:rsidR="0004450D" w:rsidRDefault="0004450D" w:rsidP="00412660">
      <w:pPr>
        <w:spacing w:after="0" w:line="240" w:lineRule="auto"/>
        <w:ind w:left="720" w:hanging="720"/>
        <w:rPr>
          <w:rFonts w:ascii="Arial" w:hAnsi="Arial" w:cs="Arial"/>
        </w:rPr>
      </w:pPr>
      <w:r>
        <w:rPr>
          <w:rFonts w:ascii="Arial" w:hAnsi="Arial" w:cs="Arial"/>
        </w:rPr>
        <w:t>13.2</w:t>
      </w:r>
      <w:r>
        <w:rPr>
          <w:rFonts w:ascii="Arial" w:hAnsi="Arial" w:cs="Arial"/>
        </w:rPr>
        <w:tab/>
        <w:t>There being no other business, the meeting closed at 12.09pm.</w:t>
      </w:r>
    </w:p>
    <w:p w14:paraId="7AD50076" w14:textId="77777777" w:rsidR="00412660" w:rsidRDefault="00412660" w:rsidP="00412660">
      <w:pPr>
        <w:spacing w:after="0" w:line="240" w:lineRule="auto"/>
        <w:ind w:left="720" w:hanging="720"/>
        <w:rPr>
          <w:rFonts w:ascii="Arial" w:hAnsi="Arial" w:cs="Arial"/>
        </w:rPr>
      </w:pPr>
    </w:p>
    <w:p w14:paraId="1754CEB7" w14:textId="77777777" w:rsidR="0000118F" w:rsidRPr="0000118F" w:rsidRDefault="0000118F" w:rsidP="00911E81">
      <w:pPr>
        <w:spacing w:after="0" w:line="240" w:lineRule="auto"/>
        <w:rPr>
          <w:rFonts w:ascii="Arial" w:hAnsi="Arial" w:cs="Arial"/>
        </w:rPr>
      </w:pPr>
    </w:p>
    <w:sectPr w:rsidR="0000118F" w:rsidRPr="0000118F" w:rsidSect="0012429A">
      <w:footerReference w:type="default" r:id="rId8"/>
      <w:headerReference w:type="first" r:id="rId9"/>
      <w:pgSz w:w="11906" w:h="16838"/>
      <w:pgMar w:top="1276" w:right="1440" w:bottom="568" w:left="1440"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84353F" w14:textId="77777777" w:rsidR="00400595" w:rsidRDefault="00400595" w:rsidP="003C5132">
      <w:pPr>
        <w:spacing w:after="0" w:line="240" w:lineRule="auto"/>
      </w:pPr>
      <w:r>
        <w:separator/>
      </w:r>
    </w:p>
  </w:endnote>
  <w:endnote w:type="continuationSeparator" w:id="0">
    <w:p w14:paraId="2E098649" w14:textId="77777777" w:rsidR="00400595" w:rsidRDefault="00400595" w:rsidP="003C5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7145963"/>
      <w:docPartObj>
        <w:docPartGallery w:val="Page Numbers (Bottom of Page)"/>
        <w:docPartUnique/>
      </w:docPartObj>
    </w:sdtPr>
    <w:sdtEndPr>
      <w:rPr>
        <w:noProof/>
      </w:rPr>
    </w:sdtEndPr>
    <w:sdtContent>
      <w:p w14:paraId="2E61A80F" w14:textId="54BE4C32" w:rsidR="00B35FA9" w:rsidRDefault="00B35FA9">
        <w:pPr>
          <w:pStyle w:val="Footer"/>
          <w:jc w:val="center"/>
        </w:pPr>
        <w:r>
          <w:t xml:space="preserve">Page </w:t>
        </w:r>
        <w:r>
          <w:rPr>
            <w:b/>
            <w:bCs/>
          </w:rPr>
          <w:fldChar w:fldCharType="begin"/>
        </w:r>
        <w:r>
          <w:rPr>
            <w:b/>
            <w:bCs/>
          </w:rPr>
          <w:instrText xml:space="preserve"> PAGE  \* Arabic  \* MERGEFORMAT </w:instrText>
        </w:r>
        <w:r>
          <w:rPr>
            <w:b/>
            <w:bCs/>
          </w:rPr>
          <w:fldChar w:fldCharType="separate"/>
        </w:r>
        <w:r w:rsidR="00746C8C">
          <w:rPr>
            <w:b/>
            <w:bCs/>
            <w:noProof/>
          </w:rPr>
          <w:t>7</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746C8C">
          <w:rPr>
            <w:b/>
            <w:bCs/>
            <w:noProof/>
          </w:rPr>
          <w:t>7</w:t>
        </w:r>
        <w:r>
          <w:rPr>
            <w:b/>
            <w:bCs/>
          </w:rPr>
          <w:fldChar w:fldCharType="end"/>
        </w:r>
      </w:p>
    </w:sdtContent>
  </w:sdt>
  <w:p w14:paraId="4589FEF6" w14:textId="77777777" w:rsidR="00400595" w:rsidRDefault="004005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61F57" w14:textId="77777777" w:rsidR="00400595" w:rsidRDefault="00400595" w:rsidP="003C5132">
      <w:pPr>
        <w:spacing w:after="0" w:line="240" w:lineRule="auto"/>
      </w:pPr>
      <w:r>
        <w:separator/>
      </w:r>
    </w:p>
  </w:footnote>
  <w:footnote w:type="continuationSeparator" w:id="0">
    <w:p w14:paraId="271C5C0E" w14:textId="77777777" w:rsidR="00400595" w:rsidRDefault="00400595" w:rsidP="003C51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0A650" w14:textId="1234D17F" w:rsidR="00B35FA9" w:rsidRDefault="00B35FA9">
    <w:pPr>
      <w:pStyle w:val="Header"/>
    </w:pPr>
    <w:r w:rsidRPr="00167560">
      <w:rPr>
        <w:rFonts w:ascii="Arial" w:hAnsi="Arial" w:cs="Arial"/>
        <w:noProof/>
        <w:lang w:eastAsia="en-GB"/>
      </w:rPr>
      <w:drawing>
        <wp:anchor distT="0" distB="0" distL="114300" distR="114300" simplePos="0" relativeHeight="251661312" behindDoc="0" locked="0" layoutInCell="1" allowOverlap="1" wp14:anchorId="03FFFFBA" wp14:editId="4497462F">
          <wp:simplePos x="0" y="0"/>
          <wp:positionH relativeFrom="column">
            <wp:posOffset>4086225</wp:posOffset>
          </wp:positionH>
          <wp:positionV relativeFrom="paragraph">
            <wp:posOffset>-105410</wp:posOffset>
          </wp:positionV>
          <wp:extent cx="1776095" cy="678815"/>
          <wp:effectExtent l="0" t="0" r="0" b="6985"/>
          <wp:wrapSquare wrapText="bothSides"/>
          <wp:docPr id="65" name="Picture 65" title="Police, Fire and Crime Commisiso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6095" cy="678815"/>
                  </a:xfrm>
                  <a:prstGeom prst="rect">
                    <a:avLst/>
                  </a:prstGeom>
                  <a:noFill/>
                  <a:ln>
                    <a:noFill/>
                  </a:ln>
                </pic:spPr>
              </pic:pic>
            </a:graphicData>
          </a:graphic>
        </wp:anchor>
      </w:drawing>
    </w:r>
    <w:r w:rsidRPr="00167560">
      <w:rPr>
        <w:rFonts w:ascii="Arial" w:hAnsi="Arial" w:cs="Arial"/>
        <w:b/>
        <w:noProof/>
        <w:sz w:val="16"/>
        <w:szCs w:val="16"/>
        <w:lang w:eastAsia="en-GB"/>
      </w:rPr>
      <w:drawing>
        <wp:anchor distT="0" distB="0" distL="114300" distR="114300" simplePos="0" relativeHeight="251659264" behindDoc="0" locked="0" layoutInCell="1" allowOverlap="1" wp14:anchorId="5C4E4509" wp14:editId="74D9CFB7">
          <wp:simplePos x="0" y="0"/>
          <wp:positionH relativeFrom="column">
            <wp:posOffset>-428625</wp:posOffset>
          </wp:positionH>
          <wp:positionV relativeFrom="paragraph">
            <wp:posOffset>-203835</wp:posOffset>
          </wp:positionV>
          <wp:extent cx="3159125" cy="862965"/>
          <wp:effectExtent l="0" t="0" r="3175" b="0"/>
          <wp:wrapSquare wrapText="bothSides"/>
          <wp:docPr id="66" name="Picture 66" descr="\\users.share.netr.ecis.police.uk\users$\42902025\Desktop\essex-f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share.netr.ecis.police.uk\users$\42902025\Desktop\essex-fire.jpg"/>
                  <pic:cNvPicPr>
                    <a:picLocks noChangeAspect="1" noChangeArrowheads="1"/>
                  </pic:cNvPicPr>
                </pic:nvPicPr>
                <pic:blipFill rotWithShape="1">
                  <a:blip r:embed="rId2">
                    <a:extLst>
                      <a:ext uri="{28A0092B-C50C-407E-A947-70E740481C1C}">
                        <a14:useLocalDpi xmlns:a14="http://schemas.microsoft.com/office/drawing/2010/main" val="0"/>
                      </a:ext>
                    </a:extLst>
                  </a:blip>
                  <a:srcRect t="9787" b="22790"/>
                  <a:stretch/>
                </pic:blipFill>
                <pic:spPr bwMode="auto">
                  <a:xfrm>
                    <a:off x="0" y="0"/>
                    <a:ext cx="3159125" cy="8629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C2D4D"/>
    <w:multiLevelType w:val="hybridMultilevel"/>
    <w:tmpl w:val="20D4ADDC"/>
    <w:lvl w:ilvl="0" w:tplc="0809000F">
      <w:start w:val="1"/>
      <w:numFmt w:val="decimal"/>
      <w:lvlText w:val="%1."/>
      <w:lvlJc w:val="left"/>
      <w:pPr>
        <w:tabs>
          <w:tab w:val="num" w:pos="360"/>
        </w:tabs>
        <w:ind w:left="360" w:hanging="360"/>
      </w:pPr>
    </w:lvl>
    <w:lvl w:ilvl="1" w:tplc="6754743A">
      <w:start w:val="1"/>
      <w:numFmt w:val="bullet"/>
      <w:lvlText w:val=""/>
      <w:lvlJc w:val="left"/>
      <w:pPr>
        <w:tabs>
          <w:tab w:val="num" w:pos="1287"/>
        </w:tabs>
        <w:ind w:left="1287" w:hanging="567"/>
      </w:pPr>
      <w:rPr>
        <w:rFonts w:ascii="Symbol" w:hAnsi="Symbol" w:hint="default"/>
      </w:rPr>
    </w:lvl>
    <w:lvl w:ilvl="2" w:tplc="D2A0CF9E">
      <w:numFmt w:val="bullet"/>
      <w:lvlText w:val="-"/>
      <w:lvlJc w:val="left"/>
      <w:pPr>
        <w:tabs>
          <w:tab w:val="num" w:pos="1980"/>
        </w:tabs>
        <w:ind w:left="1980" w:hanging="360"/>
      </w:pPr>
      <w:rPr>
        <w:rFonts w:ascii="Arial" w:eastAsia="Times New Roman" w:hAnsi="Arial" w:cs="Arial" w:hint="default"/>
        <w:b/>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23871996"/>
    <w:multiLevelType w:val="hybridMultilevel"/>
    <w:tmpl w:val="6C300E5A"/>
    <w:lvl w:ilvl="0" w:tplc="07A6B732">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9A58FE"/>
    <w:multiLevelType w:val="hybridMultilevel"/>
    <w:tmpl w:val="BD10AF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59E1289"/>
    <w:multiLevelType w:val="hybridMultilevel"/>
    <w:tmpl w:val="9D1E29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AD03F0"/>
    <w:multiLevelType w:val="hybridMultilevel"/>
    <w:tmpl w:val="914456E8"/>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55F60D34"/>
    <w:multiLevelType w:val="hybridMultilevel"/>
    <w:tmpl w:val="8FBA5F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E31156C"/>
    <w:multiLevelType w:val="multilevel"/>
    <w:tmpl w:val="F2AC3346"/>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7" w15:restartNumberingAfterBreak="0">
    <w:nsid w:val="751A46E2"/>
    <w:multiLevelType w:val="hybridMultilevel"/>
    <w:tmpl w:val="FFDADC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2"/>
  </w:num>
  <w:num w:numId="5">
    <w:abstractNumId w:val="4"/>
  </w:num>
  <w:num w:numId="6">
    <w:abstractNumId w:val="5"/>
  </w:num>
  <w:num w:numId="7">
    <w:abstractNumId w:val="3"/>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0AB"/>
    <w:rsid w:val="0000118F"/>
    <w:rsid w:val="000019E8"/>
    <w:rsid w:val="00004484"/>
    <w:rsid w:val="00006309"/>
    <w:rsid w:val="00010C23"/>
    <w:rsid w:val="00015F17"/>
    <w:rsid w:val="000177AE"/>
    <w:rsid w:val="00027787"/>
    <w:rsid w:val="00032563"/>
    <w:rsid w:val="000336E5"/>
    <w:rsid w:val="0004450D"/>
    <w:rsid w:val="00052159"/>
    <w:rsid w:val="00060B6D"/>
    <w:rsid w:val="00062389"/>
    <w:rsid w:val="00062D4C"/>
    <w:rsid w:val="00072118"/>
    <w:rsid w:val="00073E79"/>
    <w:rsid w:val="000753A4"/>
    <w:rsid w:val="000807C8"/>
    <w:rsid w:val="00081711"/>
    <w:rsid w:val="0008431E"/>
    <w:rsid w:val="00090873"/>
    <w:rsid w:val="00092571"/>
    <w:rsid w:val="00096FE4"/>
    <w:rsid w:val="000972EF"/>
    <w:rsid w:val="000A4B66"/>
    <w:rsid w:val="000B1055"/>
    <w:rsid w:val="00110D4A"/>
    <w:rsid w:val="001200EF"/>
    <w:rsid w:val="0012429A"/>
    <w:rsid w:val="00137852"/>
    <w:rsid w:val="00152DFE"/>
    <w:rsid w:val="00167560"/>
    <w:rsid w:val="00174568"/>
    <w:rsid w:val="0018499D"/>
    <w:rsid w:val="00186907"/>
    <w:rsid w:val="001959A6"/>
    <w:rsid w:val="001960B0"/>
    <w:rsid w:val="001A4A2D"/>
    <w:rsid w:val="001A4CC6"/>
    <w:rsid w:val="001A5131"/>
    <w:rsid w:val="001B41AD"/>
    <w:rsid w:val="001C0607"/>
    <w:rsid w:val="001C140B"/>
    <w:rsid w:val="001C2200"/>
    <w:rsid w:val="001C70AC"/>
    <w:rsid w:val="001E02DE"/>
    <w:rsid w:val="00212CA7"/>
    <w:rsid w:val="002219E3"/>
    <w:rsid w:val="00223AEE"/>
    <w:rsid w:val="00225E97"/>
    <w:rsid w:val="002273A5"/>
    <w:rsid w:val="0023338E"/>
    <w:rsid w:val="00233684"/>
    <w:rsid w:val="00234319"/>
    <w:rsid w:val="002536E0"/>
    <w:rsid w:val="00264F23"/>
    <w:rsid w:val="00270393"/>
    <w:rsid w:val="00285C7E"/>
    <w:rsid w:val="0028651C"/>
    <w:rsid w:val="00295666"/>
    <w:rsid w:val="002A4D12"/>
    <w:rsid w:val="002B7671"/>
    <w:rsid w:val="002D15A7"/>
    <w:rsid w:val="002D6DE9"/>
    <w:rsid w:val="002F259C"/>
    <w:rsid w:val="002F7B29"/>
    <w:rsid w:val="00302FB3"/>
    <w:rsid w:val="00317626"/>
    <w:rsid w:val="00323D29"/>
    <w:rsid w:val="00342770"/>
    <w:rsid w:val="00361F4A"/>
    <w:rsid w:val="00362056"/>
    <w:rsid w:val="00362136"/>
    <w:rsid w:val="00391975"/>
    <w:rsid w:val="00392F95"/>
    <w:rsid w:val="00394020"/>
    <w:rsid w:val="00395A0C"/>
    <w:rsid w:val="00395E85"/>
    <w:rsid w:val="003A2B12"/>
    <w:rsid w:val="003B1004"/>
    <w:rsid w:val="003B1946"/>
    <w:rsid w:val="003B1B5E"/>
    <w:rsid w:val="003C5132"/>
    <w:rsid w:val="003D2026"/>
    <w:rsid w:val="003D2B1E"/>
    <w:rsid w:val="003F07A3"/>
    <w:rsid w:val="003F0E36"/>
    <w:rsid w:val="003F1B56"/>
    <w:rsid w:val="003F267C"/>
    <w:rsid w:val="00400595"/>
    <w:rsid w:val="00403641"/>
    <w:rsid w:val="004037D1"/>
    <w:rsid w:val="00412660"/>
    <w:rsid w:val="00412FF9"/>
    <w:rsid w:val="00423190"/>
    <w:rsid w:val="004237B7"/>
    <w:rsid w:val="00423B5A"/>
    <w:rsid w:val="00423F17"/>
    <w:rsid w:val="0043117B"/>
    <w:rsid w:val="00437D7E"/>
    <w:rsid w:val="0044259B"/>
    <w:rsid w:val="00445B2F"/>
    <w:rsid w:val="00452CF4"/>
    <w:rsid w:val="00457A39"/>
    <w:rsid w:val="004660B1"/>
    <w:rsid w:val="004668FB"/>
    <w:rsid w:val="00496DA3"/>
    <w:rsid w:val="004A180B"/>
    <w:rsid w:val="004A3399"/>
    <w:rsid w:val="004A4BC4"/>
    <w:rsid w:val="004B3D15"/>
    <w:rsid w:val="004B3D2C"/>
    <w:rsid w:val="004C2BBC"/>
    <w:rsid w:val="004D0297"/>
    <w:rsid w:val="004D2F4F"/>
    <w:rsid w:val="004D4D36"/>
    <w:rsid w:val="004D667A"/>
    <w:rsid w:val="004E1B58"/>
    <w:rsid w:val="004E2E75"/>
    <w:rsid w:val="004E7DC1"/>
    <w:rsid w:val="004F15E0"/>
    <w:rsid w:val="004F1DDA"/>
    <w:rsid w:val="004F74E0"/>
    <w:rsid w:val="005054AE"/>
    <w:rsid w:val="00521733"/>
    <w:rsid w:val="0052251D"/>
    <w:rsid w:val="005227D7"/>
    <w:rsid w:val="00523DDC"/>
    <w:rsid w:val="00526096"/>
    <w:rsid w:val="00530F2A"/>
    <w:rsid w:val="005323EB"/>
    <w:rsid w:val="00540E78"/>
    <w:rsid w:val="00547122"/>
    <w:rsid w:val="005479B4"/>
    <w:rsid w:val="005505E5"/>
    <w:rsid w:val="00553357"/>
    <w:rsid w:val="00555C4B"/>
    <w:rsid w:val="00563702"/>
    <w:rsid w:val="005660DF"/>
    <w:rsid w:val="00566861"/>
    <w:rsid w:val="0057240A"/>
    <w:rsid w:val="00577422"/>
    <w:rsid w:val="005A1FF3"/>
    <w:rsid w:val="005A54E7"/>
    <w:rsid w:val="005A6869"/>
    <w:rsid w:val="005B2C3F"/>
    <w:rsid w:val="005E0ED7"/>
    <w:rsid w:val="005E5BFA"/>
    <w:rsid w:val="005E7EA4"/>
    <w:rsid w:val="00603CA0"/>
    <w:rsid w:val="00632A48"/>
    <w:rsid w:val="006350A5"/>
    <w:rsid w:val="006447BC"/>
    <w:rsid w:val="00650A36"/>
    <w:rsid w:val="0066142F"/>
    <w:rsid w:val="00663B13"/>
    <w:rsid w:val="0066654E"/>
    <w:rsid w:val="00673DE3"/>
    <w:rsid w:val="0067602F"/>
    <w:rsid w:val="0068517C"/>
    <w:rsid w:val="00685BF3"/>
    <w:rsid w:val="00691BA9"/>
    <w:rsid w:val="00692543"/>
    <w:rsid w:val="006A1BD2"/>
    <w:rsid w:val="006A2E9E"/>
    <w:rsid w:val="006A45BE"/>
    <w:rsid w:val="006A7A5E"/>
    <w:rsid w:val="006B1B80"/>
    <w:rsid w:val="006B7C38"/>
    <w:rsid w:val="006C5DA5"/>
    <w:rsid w:val="006D1DF1"/>
    <w:rsid w:val="006D3763"/>
    <w:rsid w:val="006E7DBD"/>
    <w:rsid w:val="006F2FE6"/>
    <w:rsid w:val="006F316F"/>
    <w:rsid w:val="00701DD3"/>
    <w:rsid w:val="00702299"/>
    <w:rsid w:val="007134F7"/>
    <w:rsid w:val="00722447"/>
    <w:rsid w:val="0074166D"/>
    <w:rsid w:val="00743D3B"/>
    <w:rsid w:val="00746C8C"/>
    <w:rsid w:val="007608A2"/>
    <w:rsid w:val="00765877"/>
    <w:rsid w:val="00767AC8"/>
    <w:rsid w:val="00771CF6"/>
    <w:rsid w:val="0078671B"/>
    <w:rsid w:val="007A3D62"/>
    <w:rsid w:val="007B04C6"/>
    <w:rsid w:val="007B5FEE"/>
    <w:rsid w:val="007C0020"/>
    <w:rsid w:val="007C507E"/>
    <w:rsid w:val="007D39BE"/>
    <w:rsid w:val="007E1751"/>
    <w:rsid w:val="007E50B1"/>
    <w:rsid w:val="007E7702"/>
    <w:rsid w:val="007F114C"/>
    <w:rsid w:val="007F67B3"/>
    <w:rsid w:val="00800755"/>
    <w:rsid w:val="00800AA4"/>
    <w:rsid w:val="0081757D"/>
    <w:rsid w:val="00823C8D"/>
    <w:rsid w:val="00824A6B"/>
    <w:rsid w:val="00834E05"/>
    <w:rsid w:val="0083617A"/>
    <w:rsid w:val="008451FB"/>
    <w:rsid w:val="0085386C"/>
    <w:rsid w:val="00863540"/>
    <w:rsid w:val="00863729"/>
    <w:rsid w:val="00865CD1"/>
    <w:rsid w:val="0088033A"/>
    <w:rsid w:val="00883FBF"/>
    <w:rsid w:val="008924F8"/>
    <w:rsid w:val="00893CBE"/>
    <w:rsid w:val="008B0801"/>
    <w:rsid w:val="008C13A8"/>
    <w:rsid w:val="008D4D46"/>
    <w:rsid w:val="008D542F"/>
    <w:rsid w:val="008D5430"/>
    <w:rsid w:val="008E23CF"/>
    <w:rsid w:val="008E2FA8"/>
    <w:rsid w:val="008F1C33"/>
    <w:rsid w:val="00902C06"/>
    <w:rsid w:val="00911E81"/>
    <w:rsid w:val="00921A23"/>
    <w:rsid w:val="009336CA"/>
    <w:rsid w:val="0093516D"/>
    <w:rsid w:val="00937075"/>
    <w:rsid w:val="00943733"/>
    <w:rsid w:val="009543C8"/>
    <w:rsid w:val="009633E8"/>
    <w:rsid w:val="009660E4"/>
    <w:rsid w:val="00966586"/>
    <w:rsid w:val="0097590A"/>
    <w:rsid w:val="0098002C"/>
    <w:rsid w:val="00982265"/>
    <w:rsid w:val="009A2E40"/>
    <w:rsid w:val="009A43B2"/>
    <w:rsid w:val="009B418F"/>
    <w:rsid w:val="009C054C"/>
    <w:rsid w:val="009C0DE5"/>
    <w:rsid w:val="009C143B"/>
    <w:rsid w:val="009D0457"/>
    <w:rsid w:val="009D31D6"/>
    <w:rsid w:val="009E587C"/>
    <w:rsid w:val="009E6386"/>
    <w:rsid w:val="00A00331"/>
    <w:rsid w:val="00A04AE2"/>
    <w:rsid w:val="00A148D3"/>
    <w:rsid w:val="00A14D27"/>
    <w:rsid w:val="00A32A34"/>
    <w:rsid w:val="00A36CF4"/>
    <w:rsid w:val="00A40B64"/>
    <w:rsid w:val="00A44319"/>
    <w:rsid w:val="00A53AF8"/>
    <w:rsid w:val="00A60B35"/>
    <w:rsid w:val="00A719BE"/>
    <w:rsid w:val="00A71D45"/>
    <w:rsid w:val="00A74E60"/>
    <w:rsid w:val="00A76241"/>
    <w:rsid w:val="00A87C5C"/>
    <w:rsid w:val="00A94D7D"/>
    <w:rsid w:val="00A9557C"/>
    <w:rsid w:val="00AA1626"/>
    <w:rsid w:val="00AA7A86"/>
    <w:rsid w:val="00AB0C18"/>
    <w:rsid w:val="00AB4EC1"/>
    <w:rsid w:val="00AB55BA"/>
    <w:rsid w:val="00AB79D0"/>
    <w:rsid w:val="00AC751C"/>
    <w:rsid w:val="00AE6C7F"/>
    <w:rsid w:val="00AF16CA"/>
    <w:rsid w:val="00AF338F"/>
    <w:rsid w:val="00B06628"/>
    <w:rsid w:val="00B260AB"/>
    <w:rsid w:val="00B26B12"/>
    <w:rsid w:val="00B313EE"/>
    <w:rsid w:val="00B35042"/>
    <w:rsid w:val="00B35FA9"/>
    <w:rsid w:val="00B4177B"/>
    <w:rsid w:val="00B447AD"/>
    <w:rsid w:val="00B526F1"/>
    <w:rsid w:val="00B528DC"/>
    <w:rsid w:val="00B606B4"/>
    <w:rsid w:val="00B74B41"/>
    <w:rsid w:val="00B82397"/>
    <w:rsid w:val="00B853CC"/>
    <w:rsid w:val="00BB197D"/>
    <w:rsid w:val="00BB69CD"/>
    <w:rsid w:val="00BC4EA0"/>
    <w:rsid w:val="00BC7951"/>
    <w:rsid w:val="00BE09AF"/>
    <w:rsid w:val="00BF159C"/>
    <w:rsid w:val="00BF2772"/>
    <w:rsid w:val="00BF6E28"/>
    <w:rsid w:val="00C12367"/>
    <w:rsid w:val="00C17C57"/>
    <w:rsid w:val="00C24525"/>
    <w:rsid w:val="00C27AF1"/>
    <w:rsid w:val="00C30AEA"/>
    <w:rsid w:val="00C37BBC"/>
    <w:rsid w:val="00C40A91"/>
    <w:rsid w:val="00C45048"/>
    <w:rsid w:val="00C45EBC"/>
    <w:rsid w:val="00C47481"/>
    <w:rsid w:val="00C50EE4"/>
    <w:rsid w:val="00C553D1"/>
    <w:rsid w:val="00C56AE6"/>
    <w:rsid w:val="00C571D8"/>
    <w:rsid w:val="00C65637"/>
    <w:rsid w:val="00C65AC6"/>
    <w:rsid w:val="00C70475"/>
    <w:rsid w:val="00C87519"/>
    <w:rsid w:val="00C96D6D"/>
    <w:rsid w:val="00CA1D83"/>
    <w:rsid w:val="00CA7A44"/>
    <w:rsid w:val="00CB5B7A"/>
    <w:rsid w:val="00CB77CC"/>
    <w:rsid w:val="00CC4287"/>
    <w:rsid w:val="00CE20DE"/>
    <w:rsid w:val="00CE5A12"/>
    <w:rsid w:val="00CF5DCB"/>
    <w:rsid w:val="00CF67A8"/>
    <w:rsid w:val="00D0342D"/>
    <w:rsid w:val="00D05541"/>
    <w:rsid w:val="00D222F8"/>
    <w:rsid w:val="00D27744"/>
    <w:rsid w:val="00D303F4"/>
    <w:rsid w:val="00D307A9"/>
    <w:rsid w:val="00D30A26"/>
    <w:rsid w:val="00D32C47"/>
    <w:rsid w:val="00D4021F"/>
    <w:rsid w:val="00D519AF"/>
    <w:rsid w:val="00D655F1"/>
    <w:rsid w:val="00D65942"/>
    <w:rsid w:val="00D66BA8"/>
    <w:rsid w:val="00D71088"/>
    <w:rsid w:val="00D85A29"/>
    <w:rsid w:val="00D8775B"/>
    <w:rsid w:val="00D9199B"/>
    <w:rsid w:val="00D92085"/>
    <w:rsid w:val="00D9523A"/>
    <w:rsid w:val="00D953EC"/>
    <w:rsid w:val="00D95454"/>
    <w:rsid w:val="00DD26D1"/>
    <w:rsid w:val="00DD69E0"/>
    <w:rsid w:val="00DE1A87"/>
    <w:rsid w:val="00DF116A"/>
    <w:rsid w:val="00E054B7"/>
    <w:rsid w:val="00E13B5E"/>
    <w:rsid w:val="00E167DF"/>
    <w:rsid w:val="00E510CF"/>
    <w:rsid w:val="00E635B4"/>
    <w:rsid w:val="00E704AB"/>
    <w:rsid w:val="00E739A8"/>
    <w:rsid w:val="00E84703"/>
    <w:rsid w:val="00E92C00"/>
    <w:rsid w:val="00E92D78"/>
    <w:rsid w:val="00E968E0"/>
    <w:rsid w:val="00EA1EBF"/>
    <w:rsid w:val="00EA6981"/>
    <w:rsid w:val="00EB0AD3"/>
    <w:rsid w:val="00EB0CED"/>
    <w:rsid w:val="00EB599E"/>
    <w:rsid w:val="00EB664E"/>
    <w:rsid w:val="00EB7BD8"/>
    <w:rsid w:val="00EC56B7"/>
    <w:rsid w:val="00ED028C"/>
    <w:rsid w:val="00EE654A"/>
    <w:rsid w:val="00EF51F5"/>
    <w:rsid w:val="00F2465D"/>
    <w:rsid w:val="00F26CEC"/>
    <w:rsid w:val="00F3097C"/>
    <w:rsid w:val="00F32704"/>
    <w:rsid w:val="00F405BB"/>
    <w:rsid w:val="00F43BFB"/>
    <w:rsid w:val="00F45C36"/>
    <w:rsid w:val="00F53389"/>
    <w:rsid w:val="00F6079B"/>
    <w:rsid w:val="00F75BCC"/>
    <w:rsid w:val="00F818AE"/>
    <w:rsid w:val="00F86E15"/>
    <w:rsid w:val="00FA18D8"/>
    <w:rsid w:val="00FA625D"/>
    <w:rsid w:val="00FA6311"/>
    <w:rsid w:val="00FC5DCD"/>
    <w:rsid w:val="00FE2CE9"/>
    <w:rsid w:val="00FE2D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7BDB2D6"/>
  <w15:chartTrackingRefBased/>
  <w15:docId w15:val="{76826869-F17F-4492-BC85-51FB155A5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A60B35"/>
    <w:pPr>
      <w:keepNext/>
      <w:spacing w:after="0" w:line="240" w:lineRule="auto"/>
      <w:outlineLvl w:val="2"/>
    </w:pPr>
    <w:rPr>
      <w:rFonts w:ascii="Times New Roman" w:eastAsia="Times New Roman" w:hAnsi="Times New Roman" w:cs="Times New Roman"/>
      <w:b/>
      <w:sz w:val="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60B35"/>
    <w:rPr>
      <w:rFonts w:ascii="Times New Roman" w:eastAsia="Times New Roman" w:hAnsi="Times New Roman" w:cs="Times New Roman"/>
      <w:b/>
      <w:sz w:val="44"/>
      <w:szCs w:val="20"/>
    </w:rPr>
  </w:style>
  <w:style w:type="paragraph" w:styleId="Header">
    <w:name w:val="header"/>
    <w:basedOn w:val="Normal"/>
    <w:link w:val="HeaderChar"/>
    <w:uiPriority w:val="99"/>
    <w:unhideWhenUsed/>
    <w:rsid w:val="00A60B35"/>
    <w:pPr>
      <w:tabs>
        <w:tab w:val="center" w:pos="4513"/>
        <w:tab w:val="right" w:pos="9026"/>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A60B3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C51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5132"/>
  </w:style>
  <w:style w:type="paragraph" w:styleId="ListParagraph">
    <w:name w:val="List Paragraph"/>
    <w:basedOn w:val="Normal"/>
    <w:uiPriority w:val="34"/>
    <w:qFormat/>
    <w:rsid w:val="00BB69CD"/>
    <w:pPr>
      <w:ind w:left="720"/>
      <w:contextualSpacing/>
    </w:pPr>
  </w:style>
  <w:style w:type="character" w:styleId="CommentReference">
    <w:name w:val="annotation reference"/>
    <w:basedOn w:val="DefaultParagraphFont"/>
    <w:uiPriority w:val="99"/>
    <w:semiHidden/>
    <w:unhideWhenUsed/>
    <w:rsid w:val="00072118"/>
    <w:rPr>
      <w:sz w:val="16"/>
      <w:szCs w:val="16"/>
    </w:rPr>
  </w:style>
  <w:style w:type="paragraph" w:styleId="CommentText">
    <w:name w:val="annotation text"/>
    <w:basedOn w:val="Normal"/>
    <w:link w:val="CommentTextChar"/>
    <w:uiPriority w:val="99"/>
    <w:semiHidden/>
    <w:unhideWhenUsed/>
    <w:rsid w:val="00072118"/>
    <w:pPr>
      <w:spacing w:line="240" w:lineRule="auto"/>
    </w:pPr>
    <w:rPr>
      <w:sz w:val="20"/>
      <w:szCs w:val="20"/>
    </w:rPr>
  </w:style>
  <w:style w:type="character" w:customStyle="1" w:styleId="CommentTextChar">
    <w:name w:val="Comment Text Char"/>
    <w:basedOn w:val="DefaultParagraphFont"/>
    <w:link w:val="CommentText"/>
    <w:uiPriority w:val="99"/>
    <w:semiHidden/>
    <w:rsid w:val="00072118"/>
    <w:rPr>
      <w:sz w:val="20"/>
      <w:szCs w:val="20"/>
    </w:rPr>
  </w:style>
  <w:style w:type="paragraph" w:styleId="CommentSubject">
    <w:name w:val="annotation subject"/>
    <w:basedOn w:val="CommentText"/>
    <w:next w:val="CommentText"/>
    <w:link w:val="CommentSubjectChar"/>
    <w:uiPriority w:val="99"/>
    <w:semiHidden/>
    <w:unhideWhenUsed/>
    <w:rsid w:val="00072118"/>
    <w:rPr>
      <w:b/>
      <w:bCs/>
    </w:rPr>
  </w:style>
  <w:style w:type="character" w:customStyle="1" w:styleId="CommentSubjectChar">
    <w:name w:val="Comment Subject Char"/>
    <w:basedOn w:val="CommentTextChar"/>
    <w:link w:val="CommentSubject"/>
    <w:uiPriority w:val="99"/>
    <w:semiHidden/>
    <w:rsid w:val="00072118"/>
    <w:rPr>
      <w:b/>
      <w:bCs/>
      <w:sz w:val="20"/>
      <w:szCs w:val="20"/>
    </w:rPr>
  </w:style>
  <w:style w:type="paragraph" w:styleId="BalloonText">
    <w:name w:val="Balloon Text"/>
    <w:basedOn w:val="Normal"/>
    <w:link w:val="BalloonTextChar"/>
    <w:uiPriority w:val="99"/>
    <w:semiHidden/>
    <w:unhideWhenUsed/>
    <w:rsid w:val="000721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118"/>
    <w:rPr>
      <w:rFonts w:ascii="Segoe UI" w:hAnsi="Segoe UI" w:cs="Segoe UI"/>
      <w:sz w:val="18"/>
      <w:szCs w:val="18"/>
    </w:rPr>
  </w:style>
  <w:style w:type="table" w:styleId="TableGrid">
    <w:name w:val="Table Grid"/>
    <w:basedOn w:val="TableNormal"/>
    <w:uiPriority w:val="59"/>
    <w:rsid w:val="004B3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35FA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375961">
      <w:bodyDiv w:val="1"/>
      <w:marLeft w:val="0"/>
      <w:marRight w:val="0"/>
      <w:marTop w:val="0"/>
      <w:marBottom w:val="0"/>
      <w:divBdr>
        <w:top w:val="none" w:sz="0" w:space="0" w:color="auto"/>
        <w:left w:val="none" w:sz="0" w:space="0" w:color="auto"/>
        <w:bottom w:val="none" w:sz="0" w:space="0" w:color="auto"/>
        <w:right w:val="none" w:sz="0" w:space="0" w:color="auto"/>
      </w:divBdr>
    </w:div>
    <w:div w:id="193215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BAFED-0FD1-47AE-A754-152DC7E66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2912</Words>
  <Characters>16605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Kent Police and Essex Police</Company>
  <LinksUpToDate>false</LinksUpToDate>
  <CharactersWithSpaces>19479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Camilla.Brandal@essex.pnn.police.uk</dc:creator>
  <cp:keywords/>
  <dc:description/>
  <cp:lastModifiedBy>Camilla Brandal 42078438</cp:lastModifiedBy>
  <cp:revision>3</cp:revision>
  <dcterms:created xsi:type="dcterms:W3CDTF">2019-08-21T08:41:00Z</dcterms:created>
  <dcterms:modified xsi:type="dcterms:W3CDTF">2019-08-21T08:41:00Z</dcterms:modified>
</cp:coreProperties>
</file>