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Performance and Resource</w:t>
      </w:r>
      <w:r w:rsidR="007D3E9B">
        <w:rPr>
          <w:rFonts w:ascii="Arial" w:hAnsi="Arial" w:cs="Arial"/>
          <w:b/>
          <w:sz w:val="24"/>
          <w:szCs w:val="24"/>
        </w:rPr>
        <w:t>s</w:t>
      </w:r>
      <w:r w:rsidR="00D945BA">
        <w:rPr>
          <w:rFonts w:ascii="Arial" w:hAnsi="Arial" w:cs="Arial"/>
          <w:b/>
          <w:sz w:val="24"/>
          <w:szCs w:val="24"/>
        </w:rPr>
        <w:t xml:space="preserve"> Scrutiny Programme </w:t>
      </w:r>
      <w:r w:rsidR="00B05292">
        <w:rPr>
          <w:rFonts w:ascii="Arial" w:hAnsi="Arial" w:cs="Arial"/>
          <w:b/>
          <w:sz w:val="24"/>
          <w:szCs w:val="24"/>
        </w:rPr>
        <w:t>2019</w:t>
      </w:r>
    </w:p>
    <w:p w:rsidR="001D5222" w:rsidRDefault="001D5222" w:rsidP="00773654">
      <w:pPr>
        <w:spacing w:after="0" w:line="240" w:lineRule="auto"/>
        <w:jc w:val="center"/>
        <w:rPr>
          <w:rFonts w:ascii="Arial" w:hAnsi="Arial" w:cs="Arial"/>
          <w:b/>
          <w:sz w:val="24"/>
          <w:szCs w:val="24"/>
        </w:rPr>
      </w:pPr>
    </w:p>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Report to: the Office of the Police</w:t>
      </w:r>
      <w:r w:rsidR="00AC1ABD">
        <w:rPr>
          <w:rFonts w:ascii="Arial" w:hAnsi="Arial" w:cs="Arial"/>
          <w:b/>
          <w:sz w:val="24"/>
          <w:szCs w:val="24"/>
        </w:rPr>
        <w:t>, Fire</w:t>
      </w:r>
      <w:r w:rsidRPr="004F62BB">
        <w:rPr>
          <w:rFonts w:ascii="Arial" w:hAnsi="Arial" w:cs="Arial"/>
          <w:b/>
          <w:sz w:val="24"/>
          <w:szCs w:val="24"/>
        </w:rPr>
        <w:t xml:space="preserve"> and Crime Commissioner for Essex</w:t>
      </w:r>
    </w:p>
    <w:p w:rsidR="004F62BB"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046E42" w:rsidTr="00773654">
        <w:tc>
          <w:tcPr>
            <w:tcW w:w="3260" w:type="dxa"/>
          </w:tcPr>
          <w:p w:rsidR="00773654" w:rsidRPr="00046E42" w:rsidRDefault="00652B9C" w:rsidP="00773654">
            <w:pPr>
              <w:spacing w:line="480" w:lineRule="auto"/>
              <w:rPr>
                <w:rFonts w:ascii="Arial" w:hAnsi="Arial" w:cs="Arial"/>
                <w:b/>
                <w:sz w:val="24"/>
                <w:szCs w:val="24"/>
              </w:rPr>
            </w:pPr>
            <w:r w:rsidRPr="00046E42">
              <w:rPr>
                <w:rFonts w:ascii="Arial" w:hAnsi="Arial" w:cs="Arial"/>
                <w:b/>
                <w:sz w:val="24"/>
                <w:szCs w:val="24"/>
              </w:rPr>
              <w:t>Title of Report:</w:t>
            </w:r>
          </w:p>
        </w:tc>
        <w:tc>
          <w:tcPr>
            <w:tcW w:w="5103" w:type="dxa"/>
          </w:tcPr>
          <w:p w:rsidR="00652B9C" w:rsidRPr="00272F60" w:rsidRDefault="00C65FC4" w:rsidP="001B0FAD">
            <w:pPr>
              <w:rPr>
                <w:rFonts w:ascii="Arial" w:hAnsi="Arial" w:cs="Arial"/>
                <w:b/>
                <w:sz w:val="24"/>
                <w:szCs w:val="24"/>
              </w:rPr>
            </w:pPr>
            <w:r w:rsidRPr="00272F60">
              <w:rPr>
                <w:rFonts w:ascii="Arial" w:hAnsi="Arial" w:cs="Arial"/>
                <w:b/>
                <w:bCs/>
                <w:sz w:val="24"/>
                <w:szCs w:val="24"/>
              </w:rPr>
              <w:t>An</w:t>
            </w:r>
            <w:r w:rsidRPr="00272F60">
              <w:rPr>
                <w:rFonts w:ascii="Arial" w:hAnsi="Arial" w:cs="Arial"/>
                <w:b/>
                <w:sz w:val="24"/>
                <w:szCs w:val="24"/>
              </w:rPr>
              <w:t xml:space="preserve"> </w:t>
            </w:r>
            <w:r w:rsidR="001B0FAD">
              <w:rPr>
                <w:rFonts w:ascii="Arial" w:hAnsi="Arial" w:cs="Arial"/>
                <w:b/>
                <w:sz w:val="24"/>
                <w:szCs w:val="24"/>
              </w:rPr>
              <w:t>evaluation of ‘what works’ in addressing ASB and consideration of any link between failing ASB levels and the focus on crime data accuracy</w:t>
            </w:r>
          </w:p>
        </w:tc>
      </w:tr>
      <w:tr w:rsidR="00852251" w:rsidRPr="00046E42" w:rsidTr="00773654">
        <w:tc>
          <w:tcPr>
            <w:tcW w:w="3260" w:type="dxa"/>
          </w:tcPr>
          <w:p w:rsidR="00852251" w:rsidRPr="00046E42" w:rsidRDefault="00852251" w:rsidP="00773654">
            <w:pPr>
              <w:spacing w:line="480" w:lineRule="auto"/>
              <w:rPr>
                <w:rFonts w:ascii="Arial" w:hAnsi="Arial" w:cs="Arial"/>
                <w:b/>
                <w:sz w:val="24"/>
                <w:szCs w:val="24"/>
              </w:rPr>
            </w:pPr>
            <w:r w:rsidRPr="00852251">
              <w:rPr>
                <w:rFonts w:ascii="Arial" w:hAnsi="Arial" w:cs="Arial"/>
                <w:b/>
                <w:color w:val="0070C0"/>
                <w:sz w:val="24"/>
                <w:szCs w:val="24"/>
              </w:rPr>
              <w:t>Agenda Number:</w:t>
            </w:r>
          </w:p>
        </w:tc>
        <w:tc>
          <w:tcPr>
            <w:tcW w:w="5103" w:type="dxa"/>
          </w:tcPr>
          <w:p w:rsidR="00852251" w:rsidRPr="00046E42" w:rsidRDefault="00E21B57" w:rsidP="00773654">
            <w:pPr>
              <w:spacing w:line="480" w:lineRule="auto"/>
              <w:rPr>
                <w:rFonts w:ascii="Arial" w:hAnsi="Arial" w:cs="Arial"/>
                <w:b/>
                <w:sz w:val="24"/>
                <w:szCs w:val="24"/>
              </w:rPr>
            </w:pPr>
            <w:r>
              <w:rPr>
                <w:rFonts w:ascii="Arial" w:hAnsi="Arial" w:cs="Arial"/>
                <w:b/>
                <w:color w:val="0070C0"/>
                <w:sz w:val="24"/>
                <w:szCs w:val="24"/>
              </w:rPr>
              <w:t>6.0</w:t>
            </w:r>
            <w:bookmarkStart w:id="0" w:name="_GoBack"/>
            <w:bookmarkEnd w:id="0"/>
          </w:p>
        </w:tc>
      </w:tr>
      <w:tr w:rsidR="00652B9C" w:rsidRPr="00046E42" w:rsidTr="00773654">
        <w:tc>
          <w:tcPr>
            <w:tcW w:w="3260" w:type="dxa"/>
          </w:tcPr>
          <w:p w:rsidR="00773654" w:rsidRPr="00046E42" w:rsidRDefault="00517DD2" w:rsidP="00773654">
            <w:pPr>
              <w:spacing w:line="480" w:lineRule="auto"/>
              <w:rPr>
                <w:rFonts w:ascii="Arial" w:hAnsi="Arial" w:cs="Arial"/>
                <w:b/>
                <w:sz w:val="24"/>
                <w:szCs w:val="24"/>
              </w:rPr>
            </w:pPr>
            <w:r>
              <w:rPr>
                <w:rFonts w:ascii="Arial" w:hAnsi="Arial" w:cs="Arial"/>
                <w:b/>
                <w:sz w:val="24"/>
                <w:szCs w:val="24"/>
              </w:rPr>
              <w:t>Chief Officer</w:t>
            </w:r>
          </w:p>
        </w:tc>
        <w:tc>
          <w:tcPr>
            <w:tcW w:w="5103" w:type="dxa"/>
          </w:tcPr>
          <w:p w:rsidR="00652B9C" w:rsidRPr="00046E42" w:rsidRDefault="00C65FC4" w:rsidP="00773654">
            <w:pPr>
              <w:spacing w:line="480" w:lineRule="auto"/>
              <w:rPr>
                <w:rFonts w:ascii="Arial" w:hAnsi="Arial" w:cs="Arial"/>
                <w:b/>
                <w:sz w:val="24"/>
                <w:szCs w:val="24"/>
              </w:rPr>
            </w:pPr>
            <w:r>
              <w:rPr>
                <w:rFonts w:ascii="Arial" w:hAnsi="Arial" w:cs="Arial"/>
                <w:b/>
                <w:sz w:val="24"/>
                <w:szCs w:val="24"/>
              </w:rPr>
              <w:t>ACC Andy Prophet</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Date Paper was Written</w:t>
            </w:r>
          </w:p>
        </w:tc>
        <w:tc>
          <w:tcPr>
            <w:tcW w:w="5103" w:type="dxa"/>
          </w:tcPr>
          <w:p w:rsidR="00591EB9" w:rsidRPr="00046E42" w:rsidRDefault="00C65FC4" w:rsidP="00773654">
            <w:pPr>
              <w:spacing w:line="480" w:lineRule="auto"/>
              <w:rPr>
                <w:rFonts w:ascii="Arial" w:hAnsi="Arial" w:cs="Arial"/>
                <w:b/>
                <w:sz w:val="24"/>
                <w:szCs w:val="24"/>
              </w:rPr>
            </w:pPr>
            <w:r>
              <w:rPr>
                <w:rFonts w:ascii="Arial" w:hAnsi="Arial" w:cs="Arial"/>
                <w:b/>
                <w:sz w:val="24"/>
                <w:szCs w:val="24"/>
              </w:rPr>
              <w:t>April 2019</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Version Number</w:t>
            </w:r>
          </w:p>
        </w:tc>
        <w:tc>
          <w:tcPr>
            <w:tcW w:w="5103" w:type="dxa"/>
          </w:tcPr>
          <w:p w:rsidR="00591EB9" w:rsidRPr="00046E42" w:rsidRDefault="008127E0" w:rsidP="00773654">
            <w:pPr>
              <w:spacing w:line="480" w:lineRule="auto"/>
              <w:rPr>
                <w:rFonts w:ascii="Arial" w:hAnsi="Arial" w:cs="Arial"/>
                <w:b/>
                <w:sz w:val="24"/>
                <w:szCs w:val="24"/>
              </w:rPr>
            </w:pPr>
            <w:r>
              <w:rPr>
                <w:rFonts w:ascii="Arial" w:hAnsi="Arial" w:cs="Arial"/>
                <w:b/>
                <w:sz w:val="24"/>
                <w:szCs w:val="24"/>
              </w:rPr>
              <w:t>0.2</w:t>
            </w:r>
          </w:p>
        </w:tc>
      </w:tr>
      <w:tr w:rsidR="00652B9C" w:rsidRPr="00046E42" w:rsidTr="00773654">
        <w:tc>
          <w:tcPr>
            <w:tcW w:w="3260" w:type="dxa"/>
          </w:tcPr>
          <w:p w:rsidR="00652B9C" w:rsidRPr="00046E42" w:rsidRDefault="00F41E8C" w:rsidP="00773654">
            <w:pPr>
              <w:spacing w:line="480" w:lineRule="auto"/>
              <w:rPr>
                <w:rFonts w:ascii="Arial" w:hAnsi="Arial" w:cs="Arial"/>
                <w:b/>
                <w:sz w:val="24"/>
                <w:szCs w:val="24"/>
              </w:rPr>
            </w:pPr>
            <w:r>
              <w:rPr>
                <w:rFonts w:ascii="Arial" w:hAnsi="Arial" w:cs="Arial"/>
                <w:b/>
                <w:sz w:val="24"/>
                <w:szCs w:val="24"/>
              </w:rPr>
              <w:t>Report from</w:t>
            </w:r>
          </w:p>
        </w:tc>
        <w:tc>
          <w:tcPr>
            <w:tcW w:w="5103" w:type="dxa"/>
          </w:tcPr>
          <w:p w:rsidR="00652B9C" w:rsidRPr="00046E42" w:rsidRDefault="00773654" w:rsidP="00773654">
            <w:pPr>
              <w:spacing w:line="480" w:lineRule="auto"/>
              <w:rPr>
                <w:rFonts w:ascii="Arial" w:hAnsi="Arial" w:cs="Arial"/>
                <w:b/>
                <w:sz w:val="24"/>
                <w:szCs w:val="24"/>
              </w:rPr>
            </w:pPr>
            <w:r w:rsidRPr="00046E42">
              <w:rPr>
                <w:rFonts w:ascii="Arial" w:hAnsi="Arial" w:cs="Arial"/>
                <w:b/>
                <w:sz w:val="24"/>
                <w:szCs w:val="24"/>
              </w:rPr>
              <w:t>Essex Police</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Meeting</w:t>
            </w:r>
          </w:p>
        </w:tc>
        <w:tc>
          <w:tcPr>
            <w:tcW w:w="5103" w:type="dxa"/>
          </w:tcPr>
          <w:p w:rsidR="00652B9C" w:rsidRPr="00046E42" w:rsidRDefault="00C65FC4" w:rsidP="00773654">
            <w:pPr>
              <w:spacing w:line="480" w:lineRule="auto"/>
              <w:rPr>
                <w:rFonts w:ascii="Arial" w:hAnsi="Arial" w:cs="Arial"/>
                <w:b/>
                <w:sz w:val="24"/>
                <w:szCs w:val="24"/>
              </w:rPr>
            </w:pPr>
            <w:r>
              <w:rPr>
                <w:rFonts w:ascii="Arial" w:hAnsi="Arial" w:cs="Arial"/>
                <w:b/>
                <w:sz w:val="24"/>
                <w:szCs w:val="24"/>
              </w:rPr>
              <w:t>30</w:t>
            </w:r>
            <w:r w:rsidRPr="00C65FC4">
              <w:rPr>
                <w:rFonts w:ascii="Arial" w:hAnsi="Arial" w:cs="Arial"/>
                <w:b/>
                <w:sz w:val="24"/>
                <w:szCs w:val="24"/>
                <w:vertAlign w:val="superscript"/>
              </w:rPr>
              <w:t>th</w:t>
            </w:r>
            <w:r>
              <w:rPr>
                <w:rFonts w:ascii="Arial" w:hAnsi="Arial" w:cs="Arial"/>
                <w:b/>
                <w:sz w:val="24"/>
                <w:szCs w:val="24"/>
              </w:rPr>
              <w:t xml:space="preserve"> April 2019</w:t>
            </w:r>
          </w:p>
        </w:tc>
      </w:tr>
      <w:tr w:rsidR="00652B9C" w:rsidRPr="00046E42" w:rsidTr="00773654">
        <w:tc>
          <w:tcPr>
            <w:tcW w:w="3260" w:type="dxa"/>
          </w:tcPr>
          <w:p w:rsidR="00652B9C" w:rsidRPr="00046E42" w:rsidRDefault="00517DD2" w:rsidP="00F41E8C">
            <w:pPr>
              <w:spacing w:line="360" w:lineRule="auto"/>
              <w:rPr>
                <w:rFonts w:ascii="Arial" w:hAnsi="Arial" w:cs="Arial"/>
                <w:b/>
                <w:sz w:val="24"/>
                <w:szCs w:val="24"/>
              </w:rPr>
            </w:pPr>
            <w:r>
              <w:rPr>
                <w:rFonts w:ascii="Arial" w:hAnsi="Arial" w:cs="Arial"/>
                <w:b/>
                <w:sz w:val="24"/>
                <w:szCs w:val="24"/>
              </w:rPr>
              <w:t xml:space="preserve">Author </w:t>
            </w:r>
          </w:p>
        </w:tc>
        <w:tc>
          <w:tcPr>
            <w:tcW w:w="5103" w:type="dxa"/>
          </w:tcPr>
          <w:p w:rsidR="00652B9C" w:rsidRPr="00046E42" w:rsidRDefault="00C65FC4" w:rsidP="00F41E8C">
            <w:pPr>
              <w:spacing w:line="360" w:lineRule="auto"/>
              <w:rPr>
                <w:rFonts w:ascii="Arial" w:hAnsi="Arial" w:cs="Arial"/>
                <w:b/>
                <w:sz w:val="24"/>
                <w:szCs w:val="24"/>
              </w:rPr>
            </w:pPr>
            <w:r>
              <w:rPr>
                <w:rFonts w:ascii="Arial" w:hAnsi="Arial" w:cs="Arial"/>
                <w:b/>
                <w:sz w:val="24"/>
                <w:szCs w:val="24"/>
              </w:rPr>
              <w:t>Jan Bloomfield</w:t>
            </w:r>
          </w:p>
        </w:tc>
      </w:tr>
      <w:tr w:rsidR="00652B9C" w:rsidRPr="00046E42" w:rsidTr="00773654">
        <w:tc>
          <w:tcPr>
            <w:tcW w:w="3260" w:type="dxa"/>
          </w:tcPr>
          <w:p w:rsidR="00652B9C" w:rsidRPr="00046E42" w:rsidRDefault="00F41E8C" w:rsidP="00773654">
            <w:pPr>
              <w:spacing w:line="480" w:lineRule="auto"/>
              <w:rPr>
                <w:rFonts w:ascii="Arial" w:hAnsi="Arial" w:cs="Arial"/>
                <w:b/>
                <w:sz w:val="24"/>
                <w:szCs w:val="24"/>
              </w:rPr>
            </w:pPr>
            <w:r>
              <w:rPr>
                <w:rFonts w:ascii="Arial" w:hAnsi="Arial" w:cs="Arial"/>
                <w:b/>
                <w:sz w:val="24"/>
                <w:szCs w:val="24"/>
              </w:rPr>
              <w:t>Date of Approval</w:t>
            </w:r>
          </w:p>
        </w:tc>
        <w:tc>
          <w:tcPr>
            <w:tcW w:w="5103" w:type="dxa"/>
          </w:tcPr>
          <w:p w:rsidR="00652B9C" w:rsidRPr="00046E42" w:rsidRDefault="00EF41A3" w:rsidP="00773654">
            <w:pPr>
              <w:spacing w:line="480" w:lineRule="auto"/>
              <w:rPr>
                <w:rFonts w:ascii="Arial" w:hAnsi="Arial" w:cs="Arial"/>
                <w:b/>
                <w:sz w:val="24"/>
                <w:szCs w:val="24"/>
              </w:rPr>
            </w:pPr>
            <w:r>
              <w:rPr>
                <w:rFonts w:ascii="Arial" w:hAnsi="Arial" w:cs="Arial"/>
                <w:b/>
                <w:sz w:val="24"/>
                <w:szCs w:val="24"/>
              </w:rPr>
              <w:t>18</w:t>
            </w:r>
            <w:r w:rsidR="00272F60">
              <w:rPr>
                <w:rFonts w:ascii="Arial" w:hAnsi="Arial" w:cs="Arial"/>
                <w:b/>
                <w:sz w:val="24"/>
                <w:szCs w:val="24"/>
              </w:rPr>
              <w:t>/04/2019</w:t>
            </w:r>
          </w:p>
        </w:tc>
      </w:tr>
    </w:tbl>
    <w:p w:rsidR="004F62BB" w:rsidRDefault="004F62BB" w:rsidP="00E92E89">
      <w:pPr>
        <w:pStyle w:val="NoSpacing"/>
        <w:ind w:left="709"/>
        <w:rPr>
          <w:rFonts w:ascii="Arial" w:hAnsi="Arial" w:cs="Arial"/>
          <w:sz w:val="24"/>
          <w:szCs w:val="24"/>
        </w:rPr>
      </w:pPr>
    </w:p>
    <w:p w:rsidR="00652B9C" w:rsidRPr="000C3826" w:rsidRDefault="00665862" w:rsidP="000C3826">
      <w:pPr>
        <w:pStyle w:val="NoSpacing"/>
        <w:numPr>
          <w:ilvl w:val="0"/>
          <w:numId w:val="8"/>
        </w:numPr>
        <w:spacing w:after="120"/>
        <w:rPr>
          <w:rFonts w:ascii="Arial" w:hAnsi="Arial" w:cs="Arial"/>
          <w:b/>
          <w:sz w:val="24"/>
          <w:szCs w:val="24"/>
          <w:u w:val="single"/>
        </w:rPr>
      </w:pPr>
      <w:r w:rsidRPr="000C3826">
        <w:rPr>
          <w:rFonts w:ascii="Arial" w:hAnsi="Arial" w:cs="Arial"/>
          <w:b/>
          <w:sz w:val="24"/>
          <w:szCs w:val="24"/>
          <w:u w:val="single"/>
        </w:rPr>
        <w:t>Purpose of Report</w:t>
      </w:r>
    </w:p>
    <w:p w:rsidR="00C65FC4" w:rsidRDefault="00C65FC4" w:rsidP="00F41E8C">
      <w:pPr>
        <w:pStyle w:val="NoSpacing"/>
        <w:ind w:left="680"/>
        <w:rPr>
          <w:rFonts w:ascii="Arial" w:hAnsi="Arial" w:cs="Arial"/>
          <w:sz w:val="24"/>
          <w:szCs w:val="24"/>
        </w:rPr>
      </w:pPr>
      <w:r w:rsidRPr="00F423EA">
        <w:rPr>
          <w:rFonts w:ascii="Arial" w:hAnsi="Arial" w:cs="Arial"/>
          <w:sz w:val="24"/>
          <w:szCs w:val="24"/>
        </w:rPr>
        <w:t xml:space="preserve">This paper </w:t>
      </w:r>
      <w:r>
        <w:rPr>
          <w:rFonts w:ascii="Arial" w:hAnsi="Arial" w:cs="Arial"/>
          <w:sz w:val="24"/>
          <w:szCs w:val="24"/>
        </w:rPr>
        <w:t xml:space="preserve">follows a report submitted for </w:t>
      </w:r>
      <w:r w:rsidRPr="00DC7BF0">
        <w:rPr>
          <w:rFonts w:ascii="Arial" w:hAnsi="Arial" w:cs="Arial"/>
          <w:sz w:val="24"/>
          <w:szCs w:val="24"/>
        </w:rPr>
        <w:t xml:space="preserve">Performance and Resources </w:t>
      </w:r>
      <w:r>
        <w:rPr>
          <w:rFonts w:ascii="Arial" w:hAnsi="Arial" w:cs="Arial"/>
          <w:sz w:val="24"/>
          <w:szCs w:val="24"/>
        </w:rPr>
        <w:t>s</w:t>
      </w:r>
      <w:r w:rsidRPr="00DC7BF0">
        <w:rPr>
          <w:rFonts w:ascii="Arial" w:hAnsi="Arial" w:cs="Arial"/>
          <w:sz w:val="24"/>
          <w:szCs w:val="24"/>
        </w:rPr>
        <w:t>crutiny</w:t>
      </w:r>
      <w:r>
        <w:rPr>
          <w:rFonts w:ascii="Arial" w:hAnsi="Arial" w:cs="Arial"/>
          <w:sz w:val="24"/>
          <w:szCs w:val="24"/>
        </w:rPr>
        <w:t xml:space="preserve"> in October 2018. </w:t>
      </w:r>
      <w:r w:rsidR="00F41E8C">
        <w:rPr>
          <w:rFonts w:ascii="Arial" w:hAnsi="Arial" w:cs="Arial"/>
          <w:sz w:val="24"/>
          <w:szCs w:val="24"/>
        </w:rPr>
        <w:t>T</w:t>
      </w:r>
      <w:r>
        <w:rPr>
          <w:rFonts w:ascii="Arial" w:hAnsi="Arial" w:cs="Arial"/>
          <w:sz w:val="24"/>
          <w:szCs w:val="24"/>
        </w:rPr>
        <w:t>hat report provided data (from t</w:t>
      </w:r>
      <w:r w:rsidR="009022C7">
        <w:rPr>
          <w:rFonts w:ascii="Arial" w:hAnsi="Arial" w:cs="Arial"/>
          <w:sz w:val="24"/>
          <w:szCs w:val="24"/>
        </w:rPr>
        <w:t>he previous 12 months) identifying a 4% reduction</w:t>
      </w:r>
      <w:r>
        <w:rPr>
          <w:rFonts w:ascii="Arial" w:hAnsi="Arial" w:cs="Arial"/>
          <w:sz w:val="24"/>
          <w:szCs w:val="24"/>
        </w:rPr>
        <w:t xml:space="preserve"> in the levels of reported Anti-Social Behaviour (ASB)</w:t>
      </w:r>
      <w:r w:rsidRPr="00F423EA">
        <w:rPr>
          <w:rFonts w:ascii="Arial" w:hAnsi="Arial" w:cs="Arial"/>
          <w:sz w:val="24"/>
          <w:szCs w:val="24"/>
        </w:rPr>
        <w:t>.</w:t>
      </w:r>
      <w:r>
        <w:rPr>
          <w:rFonts w:ascii="Arial" w:hAnsi="Arial" w:cs="Arial"/>
          <w:sz w:val="24"/>
          <w:szCs w:val="24"/>
        </w:rPr>
        <w:t xml:space="preserve"> The Board requested more evaluation of ‘what works’ and </w:t>
      </w:r>
      <w:r w:rsidR="00F41E8C">
        <w:rPr>
          <w:rFonts w:ascii="Arial" w:hAnsi="Arial" w:cs="Arial"/>
          <w:sz w:val="24"/>
          <w:szCs w:val="24"/>
        </w:rPr>
        <w:t>an assessment of any link between the focus on crime data accuracy and the reduction in recorded ASB.</w:t>
      </w:r>
    </w:p>
    <w:p w:rsidR="00665862" w:rsidRPr="00665862" w:rsidRDefault="00665862" w:rsidP="00665862">
      <w:pPr>
        <w:pStyle w:val="NoSpacing"/>
        <w:ind w:left="720"/>
        <w:rPr>
          <w:rFonts w:ascii="Arial" w:hAnsi="Arial" w:cs="Arial"/>
          <w:sz w:val="24"/>
          <w:szCs w:val="24"/>
        </w:rPr>
      </w:pPr>
    </w:p>
    <w:p w:rsidR="00C65FC4" w:rsidRPr="000C3826" w:rsidRDefault="00665862" w:rsidP="000C3826">
      <w:pPr>
        <w:pStyle w:val="NoSpacing"/>
        <w:numPr>
          <w:ilvl w:val="0"/>
          <w:numId w:val="8"/>
        </w:numPr>
        <w:spacing w:after="120"/>
        <w:rPr>
          <w:rFonts w:ascii="Arial" w:hAnsi="Arial" w:cs="Arial"/>
          <w:sz w:val="24"/>
          <w:szCs w:val="24"/>
        </w:rPr>
      </w:pPr>
      <w:r w:rsidRPr="000C3826">
        <w:rPr>
          <w:rFonts w:ascii="Arial" w:hAnsi="Arial" w:cs="Arial"/>
          <w:b/>
          <w:sz w:val="24"/>
          <w:szCs w:val="24"/>
          <w:u w:val="single"/>
        </w:rPr>
        <w:t>Recommendations</w:t>
      </w:r>
    </w:p>
    <w:p w:rsidR="00B51503" w:rsidRDefault="0066402B" w:rsidP="000C3826">
      <w:pPr>
        <w:pStyle w:val="NoSpacing"/>
        <w:spacing w:after="120"/>
        <w:ind w:left="720"/>
        <w:rPr>
          <w:rFonts w:ascii="Arial" w:hAnsi="Arial" w:cs="Arial"/>
          <w:sz w:val="24"/>
          <w:szCs w:val="24"/>
        </w:rPr>
      </w:pPr>
      <w:r w:rsidRPr="0066402B">
        <w:rPr>
          <w:rFonts w:ascii="Arial" w:hAnsi="Arial" w:cs="Arial"/>
          <w:sz w:val="24"/>
          <w:szCs w:val="24"/>
        </w:rPr>
        <w:t>There are no specific recommendations but the Board is asked to note, and invited to comment upon, the content.</w:t>
      </w:r>
    </w:p>
    <w:p w:rsidR="0088047D" w:rsidRDefault="0088047D" w:rsidP="000C3826">
      <w:pPr>
        <w:pStyle w:val="NoSpacing"/>
        <w:spacing w:after="120"/>
        <w:ind w:left="720"/>
        <w:rPr>
          <w:rFonts w:ascii="Arial" w:hAnsi="Arial" w:cs="Arial"/>
          <w:sz w:val="24"/>
          <w:szCs w:val="24"/>
        </w:rPr>
      </w:pPr>
    </w:p>
    <w:p w:rsidR="00121A7F" w:rsidRPr="007D3E9B" w:rsidRDefault="001B0FAD" w:rsidP="000C3826">
      <w:pPr>
        <w:pStyle w:val="NoSpacing"/>
        <w:spacing w:after="120"/>
        <w:ind w:left="720" w:hanging="720"/>
        <w:rPr>
          <w:rFonts w:ascii="Arial" w:hAnsi="Arial" w:cs="Arial"/>
          <w:b/>
          <w:sz w:val="24"/>
          <w:szCs w:val="24"/>
        </w:rPr>
      </w:pPr>
      <w:r>
        <w:rPr>
          <w:rFonts w:ascii="Arial" w:hAnsi="Arial" w:cs="Arial"/>
          <w:b/>
          <w:sz w:val="24"/>
          <w:szCs w:val="24"/>
        </w:rPr>
        <w:t>3</w:t>
      </w:r>
      <w:r w:rsidR="00665862" w:rsidRPr="00665862">
        <w:rPr>
          <w:rFonts w:ascii="Arial" w:hAnsi="Arial" w:cs="Arial"/>
          <w:b/>
          <w:sz w:val="24"/>
          <w:szCs w:val="24"/>
        </w:rPr>
        <w:t>.0</w:t>
      </w:r>
      <w:r w:rsidR="00665862" w:rsidRPr="00665862">
        <w:rPr>
          <w:rFonts w:ascii="Arial" w:hAnsi="Arial" w:cs="Arial"/>
          <w:b/>
          <w:sz w:val="24"/>
          <w:szCs w:val="24"/>
        </w:rPr>
        <w:tab/>
      </w:r>
      <w:r w:rsidR="004F62BB" w:rsidRPr="007D3E9B">
        <w:rPr>
          <w:rFonts w:ascii="Arial" w:hAnsi="Arial" w:cs="Arial"/>
          <w:b/>
          <w:sz w:val="24"/>
          <w:szCs w:val="24"/>
          <w:u w:val="single"/>
        </w:rPr>
        <w:t>Introduction</w:t>
      </w:r>
      <w:r w:rsidR="00E92E89">
        <w:rPr>
          <w:rFonts w:ascii="Arial" w:hAnsi="Arial" w:cs="Arial"/>
          <w:b/>
          <w:sz w:val="24"/>
          <w:szCs w:val="24"/>
          <w:u w:val="single"/>
        </w:rPr>
        <w:t>/</w:t>
      </w:r>
      <w:r w:rsidR="001D5222">
        <w:rPr>
          <w:rFonts w:ascii="Arial" w:hAnsi="Arial" w:cs="Arial"/>
          <w:b/>
          <w:sz w:val="24"/>
          <w:szCs w:val="24"/>
          <w:u w:val="single"/>
        </w:rPr>
        <w:t xml:space="preserve">Background </w:t>
      </w:r>
    </w:p>
    <w:p w:rsidR="00F41E8C" w:rsidRDefault="00F41E8C" w:rsidP="00F41E8C">
      <w:pPr>
        <w:pStyle w:val="NoSpacing"/>
        <w:ind w:left="720"/>
        <w:rPr>
          <w:rFonts w:ascii="Arial" w:hAnsi="Arial" w:cs="Arial"/>
          <w:sz w:val="24"/>
          <w:szCs w:val="24"/>
        </w:rPr>
      </w:pPr>
      <w:r>
        <w:rPr>
          <w:rFonts w:ascii="Arial" w:hAnsi="Arial" w:cs="Arial"/>
          <w:sz w:val="24"/>
          <w:szCs w:val="24"/>
        </w:rPr>
        <w:lastRenderedPageBreak/>
        <w:t>This paper has been requested to describe an evaluation of what works, in a national and local context, to combatting ASB and an assessment of any link between the focus on crime data accuracy and the reduction in recorded ASB.</w:t>
      </w:r>
    </w:p>
    <w:p w:rsidR="00F41E8C" w:rsidRDefault="00F41E8C" w:rsidP="00F41E8C">
      <w:pPr>
        <w:pStyle w:val="NoSpacing"/>
        <w:rPr>
          <w:rFonts w:ascii="Arial" w:hAnsi="Arial" w:cs="Arial"/>
          <w:sz w:val="24"/>
          <w:szCs w:val="24"/>
        </w:rPr>
      </w:pPr>
    </w:p>
    <w:p w:rsidR="001B0FAD" w:rsidRDefault="001B0FAD" w:rsidP="00F41E8C">
      <w:pPr>
        <w:pStyle w:val="NoSpacing"/>
        <w:rPr>
          <w:rFonts w:ascii="Arial" w:hAnsi="Arial" w:cs="Arial"/>
          <w:sz w:val="24"/>
          <w:szCs w:val="24"/>
        </w:rPr>
      </w:pPr>
    </w:p>
    <w:p w:rsidR="001B0FAD" w:rsidRDefault="001B0FAD" w:rsidP="00F41E8C">
      <w:pPr>
        <w:pStyle w:val="NoSpacing"/>
        <w:rPr>
          <w:rFonts w:ascii="Arial" w:hAnsi="Arial" w:cs="Arial"/>
          <w:sz w:val="24"/>
          <w:szCs w:val="24"/>
        </w:rPr>
      </w:pPr>
    </w:p>
    <w:p w:rsidR="001B0FAD" w:rsidRDefault="001B0FAD" w:rsidP="00F41E8C">
      <w:pPr>
        <w:pStyle w:val="NoSpacing"/>
        <w:rPr>
          <w:rFonts w:ascii="Arial" w:hAnsi="Arial" w:cs="Arial"/>
          <w:sz w:val="24"/>
          <w:szCs w:val="24"/>
        </w:rPr>
      </w:pPr>
    </w:p>
    <w:p w:rsidR="001B0FAD" w:rsidRDefault="001B0FAD" w:rsidP="00F41E8C">
      <w:pPr>
        <w:pStyle w:val="NoSpacing"/>
        <w:rPr>
          <w:rFonts w:ascii="Arial" w:hAnsi="Arial" w:cs="Arial"/>
          <w:sz w:val="24"/>
          <w:szCs w:val="24"/>
        </w:rPr>
      </w:pPr>
    </w:p>
    <w:p w:rsidR="001B0FAD" w:rsidRDefault="001B0FAD" w:rsidP="00F41E8C">
      <w:pPr>
        <w:pStyle w:val="NoSpacing"/>
        <w:rPr>
          <w:rFonts w:ascii="Arial" w:hAnsi="Arial" w:cs="Arial"/>
          <w:sz w:val="24"/>
          <w:szCs w:val="24"/>
        </w:rPr>
      </w:pPr>
    </w:p>
    <w:p w:rsidR="00F41E8C" w:rsidRDefault="00F41E8C" w:rsidP="00F41E8C">
      <w:pPr>
        <w:pStyle w:val="NoSpacing"/>
        <w:ind w:left="720"/>
        <w:rPr>
          <w:rFonts w:ascii="Arial" w:hAnsi="Arial" w:cs="Arial"/>
          <w:sz w:val="24"/>
          <w:szCs w:val="24"/>
        </w:rPr>
      </w:pPr>
    </w:p>
    <w:p w:rsidR="00F41E8C" w:rsidRDefault="00F41E8C" w:rsidP="00320E87">
      <w:pPr>
        <w:spacing w:after="0" w:line="240" w:lineRule="auto"/>
        <w:ind w:left="709"/>
        <w:rPr>
          <w:rFonts w:ascii="Arial" w:hAnsi="Arial" w:cs="Arial"/>
          <w:sz w:val="24"/>
          <w:szCs w:val="24"/>
        </w:rPr>
      </w:pPr>
    </w:p>
    <w:p w:rsidR="00C415EE" w:rsidRDefault="001B0FAD" w:rsidP="000C3826">
      <w:pPr>
        <w:pStyle w:val="NoSpacing"/>
        <w:spacing w:after="120"/>
        <w:rPr>
          <w:rFonts w:ascii="Arial" w:hAnsi="Arial" w:cs="Arial"/>
          <w:b/>
          <w:sz w:val="24"/>
          <w:szCs w:val="24"/>
          <w:u w:val="single"/>
        </w:rPr>
      </w:pPr>
      <w:r>
        <w:rPr>
          <w:rFonts w:ascii="Arial" w:hAnsi="Arial" w:cs="Arial"/>
          <w:b/>
          <w:sz w:val="24"/>
          <w:szCs w:val="24"/>
        </w:rPr>
        <w:t>4</w:t>
      </w:r>
      <w:r w:rsidR="00665862">
        <w:rPr>
          <w:rFonts w:ascii="Arial" w:hAnsi="Arial" w:cs="Arial"/>
          <w:b/>
          <w:sz w:val="24"/>
          <w:szCs w:val="24"/>
        </w:rPr>
        <w:t>.0</w:t>
      </w:r>
      <w:r w:rsidR="00665862">
        <w:rPr>
          <w:rFonts w:ascii="Arial" w:hAnsi="Arial" w:cs="Arial"/>
          <w:b/>
          <w:sz w:val="24"/>
          <w:szCs w:val="24"/>
        </w:rPr>
        <w:tab/>
      </w:r>
      <w:r w:rsidR="00017D7D" w:rsidRPr="007D3E9B">
        <w:rPr>
          <w:rFonts w:ascii="Arial" w:hAnsi="Arial" w:cs="Arial"/>
          <w:b/>
          <w:sz w:val="24"/>
          <w:szCs w:val="24"/>
          <w:u w:val="single"/>
        </w:rPr>
        <w:t xml:space="preserve">Current Work and </w:t>
      </w:r>
      <w:r w:rsidR="00C654B8" w:rsidRPr="007D3E9B">
        <w:rPr>
          <w:rFonts w:ascii="Arial" w:hAnsi="Arial" w:cs="Arial"/>
          <w:b/>
          <w:sz w:val="24"/>
          <w:szCs w:val="24"/>
          <w:u w:val="single"/>
        </w:rPr>
        <w:t>Performance</w:t>
      </w:r>
    </w:p>
    <w:p w:rsidR="001B0FAD" w:rsidRDefault="001B0FAD" w:rsidP="000C3826">
      <w:pPr>
        <w:pStyle w:val="NoSpacing"/>
        <w:spacing w:after="120"/>
        <w:rPr>
          <w:rFonts w:ascii="Arial" w:hAnsi="Arial" w:cs="Arial"/>
          <w:sz w:val="24"/>
          <w:szCs w:val="24"/>
        </w:rPr>
      </w:pPr>
    </w:p>
    <w:p w:rsidR="00F41E8C" w:rsidRDefault="00F41E8C" w:rsidP="00F41E8C">
      <w:pPr>
        <w:pStyle w:val="NoSpacing"/>
        <w:ind w:left="720"/>
        <w:rPr>
          <w:rFonts w:ascii="Arial" w:hAnsi="Arial" w:cs="Arial"/>
          <w:sz w:val="24"/>
          <w:szCs w:val="24"/>
        </w:rPr>
      </w:pPr>
      <w:r>
        <w:rPr>
          <w:rFonts w:ascii="Arial" w:hAnsi="Arial" w:cs="Arial"/>
          <w:sz w:val="24"/>
          <w:szCs w:val="24"/>
        </w:rPr>
        <w:t>The most recent 12 months of ASB data (March 2018 to March 2019) highlight that levels continues to decrease across Essex.</w:t>
      </w:r>
    </w:p>
    <w:p w:rsidR="00F41E8C" w:rsidRDefault="00F41E8C" w:rsidP="00F80DFA">
      <w:pPr>
        <w:pStyle w:val="NoSpacing"/>
        <w:ind w:left="709"/>
        <w:rPr>
          <w:rFonts w:ascii="Arial" w:hAnsi="Arial" w:cs="Arial"/>
          <w:sz w:val="24"/>
          <w:szCs w:val="24"/>
        </w:rPr>
      </w:pPr>
    </w:p>
    <w:p w:rsidR="00C251FD" w:rsidRDefault="002D4AA4" w:rsidP="000C3826">
      <w:pPr>
        <w:pStyle w:val="NoSpacing"/>
        <w:ind w:left="709"/>
        <w:jc w:val="center"/>
        <w:rPr>
          <w:rFonts w:ascii="Arial" w:hAnsi="Arial" w:cs="Arial"/>
          <w:sz w:val="24"/>
          <w:szCs w:val="24"/>
        </w:rPr>
      </w:pPr>
      <w:r w:rsidRPr="002D4AA4">
        <w:rPr>
          <w:rFonts w:ascii="Calibri" w:eastAsia="Calibri" w:hAnsi="Calibri" w:cs="Times New Roman"/>
          <w:noProof/>
          <w:lang w:eastAsia="en-GB"/>
        </w:rPr>
        <w:drawing>
          <wp:inline distT="0" distB="0" distL="0" distR="0" wp14:anchorId="6FC790DC" wp14:editId="5E2FDB3D">
            <wp:extent cx="5191125" cy="3095625"/>
            <wp:effectExtent l="0" t="0" r="9525" b="9525"/>
            <wp:docPr id="2" name="Picture 2" descr="cid:image001.png@01D4EBAB.503C4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EBAB.503C48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191125" cy="3095625"/>
                    </a:xfrm>
                    <a:prstGeom prst="rect">
                      <a:avLst/>
                    </a:prstGeom>
                    <a:noFill/>
                    <a:ln>
                      <a:noFill/>
                    </a:ln>
                  </pic:spPr>
                </pic:pic>
              </a:graphicData>
            </a:graphic>
          </wp:inline>
        </w:drawing>
      </w:r>
    </w:p>
    <w:p w:rsidR="002D4AA4" w:rsidRDefault="002D4AA4" w:rsidP="0030288C">
      <w:pPr>
        <w:pStyle w:val="NoSpacing"/>
        <w:ind w:left="709"/>
        <w:rPr>
          <w:rFonts w:ascii="Arial" w:hAnsi="Arial" w:cs="Arial"/>
          <w:sz w:val="24"/>
          <w:szCs w:val="24"/>
        </w:rPr>
      </w:pPr>
    </w:p>
    <w:p w:rsidR="00270EA6" w:rsidRDefault="001B0FAD" w:rsidP="001B0FAD">
      <w:pPr>
        <w:pStyle w:val="NoSpacing"/>
        <w:ind w:left="709"/>
        <w:rPr>
          <w:rFonts w:ascii="Arial" w:hAnsi="Arial" w:cs="Arial"/>
          <w:sz w:val="24"/>
          <w:szCs w:val="24"/>
        </w:rPr>
      </w:pPr>
      <w:r>
        <w:rPr>
          <w:rFonts w:ascii="Arial" w:hAnsi="Arial" w:cs="Arial"/>
          <w:sz w:val="24"/>
          <w:szCs w:val="24"/>
        </w:rPr>
        <w:t>During the same period there ha</w:t>
      </w:r>
      <w:r w:rsidR="00A1266C">
        <w:rPr>
          <w:rFonts w:ascii="Arial" w:hAnsi="Arial" w:cs="Arial"/>
          <w:sz w:val="24"/>
          <w:szCs w:val="24"/>
        </w:rPr>
        <w:t xml:space="preserve">s been a significant increase </w:t>
      </w:r>
      <w:r w:rsidR="00270EA6">
        <w:rPr>
          <w:rFonts w:ascii="Arial" w:hAnsi="Arial" w:cs="Arial"/>
          <w:sz w:val="24"/>
          <w:szCs w:val="24"/>
        </w:rPr>
        <w:t xml:space="preserve">in reports of </w:t>
      </w:r>
      <w:r>
        <w:rPr>
          <w:rFonts w:ascii="Arial" w:hAnsi="Arial" w:cs="Arial"/>
          <w:sz w:val="24"/>
          <w:szCs w:val="24"/>
        </w:rPr>
        <w:t>h</w:t>
      </w:r>
      <w:r w:rsidR="00270EA6">
        <w:rPr>
          <w:rFonts w:ascii="Arial" w:hAnsi="Arial" w:cs="Arial"/>
          <w:sz w:val="24"/>
          <w:szCs w:val="24"/>
        </w:rPr>
        <w:t xml:space="preserve">arassment </w:t>
      </w:r>
      <w:r>
        <w:rPr>
          <w:rFonts w:ascii="Arial" w:hAnsi="Arial" w:cs="Arial"/>
          <w:sz w:val="24"/>
          <w:szCs w:val="24"/>
        </w:rPr>
        <w:t>many of which are believed to have been previously incorrectly recorded as ASB.</w:t>
      </w:r>
    </w:p>
    <w:p w:rsidR="001B0FAD" w:rsidRPr="00270EA6" w:rsidRDefault="001B0FAD" w:rsidP="001B0FAD">
      <w:pPr>
        <w:pStyle w:val="NoSpacing"/>
        <w:ind w:left="709"/>
        <w:rPr>
          <w:rFonts w:ascii="Arial" w:hAnsi="Arial" w:cs="Arial"/>
          <w:sz w:val="24"/>
          <w:szCs w:val="24"/>
        </w:rPr>
      </w:pPr>
    </w:p>
    <w:p w:rsidR="00270EA6" w:rsidRPr="00270EA6" w:rsidRDefault="00270EA6" w:rsidP="00270EA6">
      <w:pPr>
        <w:pStyle w:val="NoSpacing"/>
        <w:ind w:left="709"/>
        <w:rPr>
          <w:rFonts w:ascii="Arial" w:hAnsi="Arial" w:cs="Arial"/>
          <w:sz w:val="24"/>
          <w:szCs w:val="24"/>
        </w:rPr>
      </w:pPr>
      <w:r w:rsidRPr="00270EA6">
        <w:rPr>
          <w:rFonts w:ascii="Arial" w:hAnsi="Arial" w:cs="Arial"/>
          <w:noProof/>
          <w:sz w:val="24"/>
          <w:szCs w:val="24"/>
          <w:lang w:eastAsia="en-GB"/>
        </w:rPr>
        <w:drawing>
          <wp:inline distT="0" distB="0" distL="0" distR="0">
            <wp:extent cx="6067425" cy="2552700"/>
            <wp:effectExtent l="0" t="0" r="9525" b="0"/>
            <wp:docPr id="1" name="Picture 1" descr="cid:image001.png@01D4EF7B.45C82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EF7B.45C82E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67425" cy="2552700"/>
                    </a:xfrm>
                    <a:prstGeom prst="rect">
                      <a:avLst/>
                    </a:prstGeom>
                    <a:noFill/>
                    <a:ln>
                      <a:noFill/>
                    </a:ln>
                  </pic:spPr>
                </pic:pic>
              </a:graphicData>
            </a:graphic>
          </wp:inline>
        </w:drawing>
      </w:r>
    </w:p>
    <w:p w:rsidR="00F80DFA" w:rsidRDefault="00F80DFA" w:rsidP="0030288C">
      <w:pPr>
        <w:pStyle w:val="NoSpacing"/>
        <w:ind w:left="709"/>
        <w:rPr>
          <w:rFonts w:ascii="Arial" w:hAnsi="Arial" w:cs="Arial"/>
          <w:sz w:val="24"/>
          <w:szCs w:val="24"/>
        </w:rPr>
      </w:pPr>
    </w:p>
    <w:p w:rsidR="001B0FAD" w:rsidRDefault="001B0FAD" w:rsidP="00645ACD">
      <w:pPr>
        <w:pStyle w:val="NoSpacing"/>
        <w:spacing w:after="120"/>
        <w:ind w:left="709"/>
        <w:rPr>
          <w:rFonts w:ascii="Arial" w:hAnsi="Arial" w:cs="Arial"/>
          <w:b/>
          <w:sz w:val="24"/>
          <w:szCs w:val="24"/>
        </w:rPr>
      </w:pPr>
    </w:p>
    <w:p w:rsidR="001B0FAD" w:rsidRDefault="001B0FAD" w:rsidP="00645ACD">
      <w:pPr>
        <w:pStyle w:val="NoSpacing"/>
        <w:spacing w:after="120"/>
        <w:ind w:left="709"/>
        <w:rPr>
          <w:rFonts w:ascii="Arial" w:hAnsi="Arial" w:cs="Arial"/>
          <w:b/>
          <w:sz w:val="24"/>
          <w:szCs w:val="24"/>
        </w:rPr>
      </w:pPr>
    </w:p>
    <w:p w:rsidR="001B0FAD" w:rsidRDefault="001B0FAD" w:rsidP="00645ACD">
      <w:pPr>
        <w:pStyle w:val="NoSpacing"/>
        <w:spacing w:after="120"/>
        <w:ind w:left="709"/>
        <w:rPr>
          <w:rFonts w:ascii="Arial" w:hAnsi="Arial" w:cs="Arial"/>
          <w:b/>
          <w:sz w:val="24"/>
          <w:szCs w:val="24"/>
        </w:rPr>
      </w:pPr>
    </w:p>
    <w:p w:rsidR="001B0FAD" w:rsidRDefault="001B0FAD" w:rsidP="00645ACD">
      <w:pPr>
        <w:pStyle w:val="NoSpacing"/>
        <w:spacing w:after="120"/>
        <w:ind w:left="709"/>
        <w:rPr>
          <w:rFonts w:ascii="Arial" w:hAnsi="Arial" w:cs="Arial"/>
          <w:b/>
          <w:sz w:val="24"/>
          <w:szCs w:val="24"/>
        </w:rPr>
      </w:pPr>
    </w:p>
    <w:p w:rsidR="001B0FAD" w:rsidRDefault="001B0FAD" w:rsidP="00645ACD">
      <w:pPr>
        <w:pStyle w:val="NoSpacing"/>
        <w:spacing w:after="120"/>
        <w:ind w:left="709"/>
        <w:rPr>
          <w:rFonts w:ascii="Arial" w:hAnsi="Arial" w:cs="Arial"/>
          <w:b/>
          <w:sz w:val="24"/>
          <w:szCs w:val="24"/>
        </w:rPr>
      </w:pPr>
    </w:p>
    <w:p w:rsidR="00C251FD" w:rsidRDefault="00C251FD" w:rsidP="00645ACD">
      <w:pPr>
        <w:pStyle w:val="NoSpacing"/>
        <w:spacing w:after="120"/>
        <w:ind w:left="709"/>
        <w:rPr>
          <w:rFonts w:ascii="Arial" w:hAnsi="Arial" w:cs="Arial"/>
          <w:sz w:val="24"/>
          <w:szCs w:val="24"/>
        </w:rPr>
      </w:pPr>
      <w:r w:rsidRPr="00A1266C">
        <w:rPr>
          <w:rFonts w:ascii="Arial" w:hAnsi="Arial" w:cs="Arial"/>
          <w:b/>
          <w:sz w:val="24"/>
          <w:szCs w:val="24"/>
        </w:rPr>
        <w:t>What Works</w:t>
      </w:r>
      <w:r w:rsidR="001B0FAD">
        <w:rPr>
          <w:rFonts w:ascii="Arial" w:hAnsi="Arial" w:cs="Arial"/>
          <w:b/>
          <w:sz w:val="24"/>
          <w:szCs w:val="24"/>
        </w:rPr>
        <w:t>?</w:t>
      </w:r>
    </w:p>
    <w:p w:rsidR="00A1266C" w:rsidRDefault="001B0FAD" w:rsidP="0030288C">
      <w:pPr>
        <w:pStyle w:val="NoSpacing"/>
        <w:ind w:left="709"/>
        <w:rPr>
          <w:rFonts w:ascii="Arial" w:hAnsi="Arial" w:cs="Arial"/>
          <w:sz w:val="24"/>
          <w:szCs w:val="24"/>
        </w:rPr>
      </w:pPr>
      <w:r>
        <w:rPr>
          <w:rFonts w:ascii="Arial" w:hAnsi="Arial" w:cs="Arial"/>
          <w:sz w:val="24"/>
          <w:szCs w:val="24"/>
        </w:rPr>
        <w:t>Based on national research and college of policing best practice suggestions i</w:t>
      </w:r>
      <w:r w:rsidR="00C251FD">
        <w:rPr>
          <w:rFonts w:ascii="Arial" w:hAnsi="Arial" w:cs="Arial"/>
          <w:sz w:val="24"/>
          <w:szCs w:val="24"/>
        </w:rPr>
        <w:t xml:space="preserve">nterventions broadly focus on </w:t>
      </w:r>
      <w:r w:rsidR="00A1266C">
        <w:rPr>
          <w:rFonts w:ascii="Arial" w:hAnsi="Arial" w:cs="Arial"/>
          <w:sz w:val="24"/>
          <w:szCs w:val="24"/>
        </w:rPr>
        <w:t>3 areas</w:t>
      </w:r>
      <w:r w:rsidR="005C5704">
        <w:rPr>
          <w:rFonts w:ascii="Arial" w:hAnsi="Arial" w:cs="Arial"/>
          <w:sz w:val="24"/>
          <w:szCs w:val="24"/>
        </w:rPr>
        <w:t xml:space="preserve"> and these are widely used across Essex</w:t>
      </w:r>
      <w:r w:rsidR="00A1266C">
        <w:rPr>
          <w:rFonts w:ascii="Arial" w:hAnsi="Arial" w:cs="Arial"/>
          <w:sz w:val="24"/>
          <w:szCs w:val="24"/>
        </w:rPr>
        <w:t>;</w:t>
      </w:r>
    </w:p>
    <w:p w:rsidR="001B0FAD" w:rsidRDefault="001B0FAD" w:rsidP="0030288C">
      <w:pPr>
        <w:pStyle w:val="NoSpacing"/>
        <w:ind w:left="709"/>
        <w:rPr>
          <w:rFonts w:ascii="Arial" w:hAnsi="Arial" w:cs="Arial"/>
          <w:sz w:val="24"/>
          <w:szCs w:val="24"/>
        </w:rPr>
      </w:pPr>
    </w:p>
    <w:p w:rsidR="00A1266C" w:rsidRPr="005C5704" w:rsidRDefault="00A1266C" w:rsidP="00645ACD">
      <w:pPr>
        <w:pStyle w:val="NoSpacing"/>
        <w:numPr>
          <w:ilvl w:val="0"/>
          <w:numId w:val="19"/>
        </w:numPr>
        <w:rPr>
          <w:rFonts w:ascii="Arial" w:hAnsi="Arial" w:cs="Arial"/>
          <w:b/>
          <w:sz w:val="24"/>
          <w:szCs w:val="24"/>
        </w:rPr>
      </w:pPr>
      <w:r w:rsidRPr="005C5704">
        <w:rPr>
          <w:rFonts w:ascii="Arial" w:hAnsi="Arial" w:cs="Arial"/>
          <w:b/>
          <w:sz w:val="24"/>
          <w:szCs w:val="24"/>
        </w:rPr>
        <w:t xml:space="preserve">Early </w:t>
      </w:r>
      <w:r w:rsidR="00C251FD" w:rsidRPr="005C5704">
        <w:rPr>
          <w:rFonts w:ascii="Arial" w:hAnsi="Arial" w:cs="Arial"/>
          <w:b/>
          <w:sz w:val="24"/>
          <w:szCs w:val="24"/>
        </w:rPr>
        <w:t>Interventions</w:t>
      </w:r>
    </w:p>
    <w:p w:rsidR="00A1266C" w:rsidRPr="005C5704" w:rsidRDefault="00A1266C" w:rsidP="00645ACD">
      <w:pPr>
        <w:pStyle w:val="NoSpacing"/>
        <w:numPr>
          <w:ilvl w:val="0"/>
          <w:numId w:val="19"/>
        </w:numPr>
        <w:rPr>
          <w:rFonts w:ascii="Arial" w:hAnsi="Arial" w:cs="Arial"/>
          <w:b/>
          <w:sz w:val="24"/>
          <w:szCs w:val="24"/>
        </w:rPr>
      </w:pPr>
      <w:r w:rsidRPr="005C5704">
        <w:rPr>
          <w:rFonts w:ascii="Arial" w:hAnsi="Arial" w:cs="Arial"/>
          <w:b/>
          <w:sz w:val="24"/>
          <w:szCs w:val="24"/>
        </w:rPr>
        <w:t>Coercive and Developmental Interventions</w:t>
      </w:r>
    </w:p>
    <w:p w:rsidR="00C251FD" w:rsidRPr="005C5704" w:rsidRDefault="00A1266C" w:rsidP="00645ACD">
      <w:pPr>
        <w:pStyle w:val="NoSpacing"/>
        <w:numPr>
          <w:ilvl w:val="0"/>
          <w:numId w:val="19"/>
        </w:numPr>
        <w:rPr>
          <w:rFonts w:ascii="Arial" w:hAnsi="Arial" w:cs="Arial"/>
          <w:b/>
          <w:sz w:val="24"/>
          <w:szCs w:val="24"/>
        </w:rPr>
      </w:pPr>
      <w:r w:rsidRPr="005C5704">
        <w:rPr>
          <w:rFonts w:ascii="Arial" w:hAnsi="Arial" w:cs="Arial"/>
          <w:b/>
          <w:sz w:val="24"/>
          <w:szCs w:val="24"/>
        </w:rPr>
        <w:t>Situational Interventions</w:t>
      </w:r>
    </w:p>
    <w:p w:rsidR="00C251FD" w:rsidRDefault="00C251FD" w:rsidP="0030288C">
      <w:pPr>
        <w:pStyle w:val="NoSpacing"/>
        <w:ind w:left="709"/>
        <w:rPr>
          <w:rFonts w:ascii="Arial" w:hAnsi="Arial" w:cs="Arial"/>
          <w:sz w:val="24"/>
          <w:szCs w:val="24"/>
        </w:rPr>
      </w:pPr>
    </w:p>
    <w:p w:rsidR="00A1266C" w:rsidRDefault="00C251FD" w:rsidP="001B0FAD">
      <w:pPr>
        <w:pStyle w:val="NoSpacing"/>
        <w:ind w:left="709"/>
        <w:rPr>
          <w:rFonts w:ascii="Arial" w:hAnsi="Arial" w:cs="Arial"/>
          <w:sz w:val="24"/>
          <w:szCs w:val="24"/>
        </w:rPr>
      </w:pPr>
      <w:r w:rsidRPr="00A1266C">
        <w:rPr>
          <w:rFonts w:ascii="Arial" w:hAnsi="Arial" w:cs="Arial"/>
          <w:b/>
          <w:sz w:val="24"/>
          <w:szCs w:val="24"/>
        </w:rPr>
        <w:t xml:space="preserve">Early </w:t>
      </w:r>
      <w:r w:rsidR="004C3F0A">
        <w:rPr>
          <w:rFonts w:ascii="Arial" w:hAnsi="Arial" w:cs="Arial"/>
          <w:b/>
          <w:sz w:val="24"/>
          <w:szCs w:val="24"/>
        </w:rPr>
        <w:t>I</w:t>
      </w:r>
      <w:r w:rsidRPr="00A1266C">
        <w:rPr>
          <w:rFonts w:ascii="Arial" w:hAnsi="Arial" w:cs="Arial"/>
          <w:b/>
          <w:sz w:val="24"/>
          <w:szCs w:val="24"/>
        </w:rPr>
        <w:t>nterventions</w:t>
      </w:r>
      <w:r w:rsidRPr="00A1266C">
        <w:rPr>
          <w:rFonts w:ascii="Arial" w:hAnsi="Arial" w:cs="Arial"/>
          <w:sz w:val="24"/>
          <w:szCs w:val="24"/>
        </w:rPr>
        <w:t xml:space="preserve"> seek to prevent the onset of offending and are generally targeted at young people.</w:t>
      </w:r>
      <w:r w:rsidR="001B0FAD">
        <w:rPr>
          <w:rFonts w:ascii="Arial" w:hAnsi="Arial" w:cs="Arial"/>
          <w:sz w:val="24"/>
          <w:szCs w:val="24"/>
        </w:rPr>
        <w:t xml:space="preserve"> </w:t>
      </w:r>
      <w:r w:rsidR="00A1266C">
        <w:rPr>
          <w:rFonts w:ascii="Arial" w:hAnsi="Arial" w:cs="Arial"/>
          <w:sz w:val="24"/>
          <w:szCs w:val="24"/>
        </w:rPr>
        <w:t xml:space="preserve">Research indicates that </w:t>
      </w:r>
      <w:r w:rsidRPr="00A1266C">
        <w:rPr>
          <w:rFonts w:ascii="Arial" w:hAnsi="Arial" w:cs="Arial"/>
          <w:sz w:val="24"/>
          <w:szCs w:val="24"/>
        </w:rPr>
        <w:t xml:space="preserve">future </w:t>
      </w:r>
      <w:r w:rsidR="00A1266C">
        <w:rPr>
          <w:rFonts w:ascii="Arial" w:hAnsi="Arial" w:cs="Arial"/>
          <w:sz w:val="24"/>
          <w:szCs w:val="24"/>
        </w:rPr>
        <w:t>ASB</w:t>
      </w:r>
      <w:r w:rsidRPr="00A1266C">
        <w:rPr>
          <w:rFonts w:ascii="Arial" w:hAnsi="Arial" w:cs="Arial"/>
          <w:sz w:val="24"/>
          <w:szCs w:val="24"/>
        </w:rPr>
        <w:t xml:space="preserve"> can be prevented through interventions aimed at helping families overcome problems that may lead to the onset of these behaviours.</w:t>
      </w:r>
      <w:r w:rsidR="001B0FAD">
        <w:rPr>
          <w:rFonts w:ascii="Arial" w:hAnsi="Arial" w:cs="Arial"/>
          <w:sz w:val="24"/>
          <w:szCs w:val="24"/>
        </w:rPr>
        <w:t xml:space="preserve"> </w:t>
      </w:r>
      <w:r>
        <w:rPr>
          <w:rFonts w:ascii="Arial" w:hAnsi="Arial" w:cs="Arial"/>
          <w:sz w:val="24"/>
          <w:szCs w:val="24"/>
        </w:rPr>
        <w:t>Early intervention to divert individuals from offending has been found to be one of the most effective types of intervention overall</w:t>
      </w:r>
      <w:r w:rsidR="00645ACD">
        <w:rPr>
          <w:rFonts w:ascii="Arial" w:hAnsi="Arial" w:cs="Arial"/>
          <w:sz w:val="24"/>
          <w:szCs w:val="24"/>
        </w:rPr>
        <w:t xml:space="preserve">, it </w:t>
      </w:r>
      <w:r>
        <w:rPr>
          <w:rFonts w:ascii="Arial" w:hAnsi="Arial" w:cs="Arial"/>
          <w:sz w:val="24"/>
          <w:szCs w:val="24"/>
        </w:rPr>
        <w:t xml:space="preserve">is therefore </w:t>
      </w:r>
      <w:r>
        <w:rPr>
          <w:rFonts w:ascii="Arial" w:hAnsi="Arial" w:cs="Arial"/>
          <w:sz w:val="24"/>
          <w:szCs w:val="24"/>
        </w:rPr>
        <w:lastRenderedPageBreak/>
        <w:t xml:space="preserve">imperative that </w:t>
      </w:r>
      <w:r w:rsidR="00A1266C">
        <w:rPr>
          <w:rFonts w:ascii="Arial" w:hAnsi="Arial" w:cs="Arial"/>
          <w:sz w:val="24"/>
          <w:szCs w:val="24"/>
        </w:rPr>
        <w:t>the Police Service explores opportunities for early intervention.</w:t>
      </w:r>
    </w:p>
    <w:p w:rsidR="00645ACD" w:rsidRDefault="00645ACD" w:rsidP="004C3F0A">
      <w:pPr>
        <w:pStyle w:val="NoSpacing"/>
        <w:spacing w:after="120"/>
        <w:ind w:left="709"/>
        <w:rPr>
          <w:rFonts w:ascii="Arial" w:hAnsi="Arial" w:cs="Arial"/>
          <w:sz w:val="24"/>
          <w:szCs w:val="24"/>
        </w:rPr>
      </w:pPr>
    </w:p>
    <w:p w:rsidR="00A1266C" w:rsidRDefault="00A25EF8" w:rsidP="004C3F0A">
      <w:pPr>
        <w:pStyle w:val="NoSpacing"/>
        <w:spacing w:after="120"/>
        <w:ind w:left="709"/>
        <w:rPr>
          <w:rFonts w:ascii="Arial" w:hAnsi="Arial" w:cs="Arial"/>
          <w:sz w:val="24"/>
          <w:szCs w:val="24"/>
        </w:rPr>
      </w:pPr>
      <w:r>
        <w:rPr>
          <w:rFonts w:ascii="Arial" w:hAnsi="Arial" w:cs="Arial"/>
          <w:sz w:val="24"/>
          <w:szCs w:val="24"/>
        </w:rPr>
        <w:t xml:space="preserve">Examples of where early intervention is being utilised </w:t>
      </w:r>
      <w:r w:rsidR="00A1266C">
        <w:rPr>
          <w:rFonts w:ascii="Arial" w:hAnsi="Arial" w:cs="Arial"/>
          <w:sz w:val="24"/>
          <w:szCs w:val="24"/>
        </w:rPr>
        <w:t xml:space="preserve">in Essex </w:t>
      </w:r>
      <w:r>
        <w:rPr>
          <w:rFonts w:ascii="Arial" w:hAnsi="Arial" w:cs="Arial"/>
          <w:sz w:val="24"/>
          <w:szCs w:val="24"/>
        </w:rPr>
        <w:t>include</w:t>
      </w:r>
      <w:r w:rsidR="00A1266C">
        <w:rPr>
          <w:rFonts w:ascii="Arial" w:hAnsi="Arial" w:cs="Arial"/>
          <w:sz w:val="24"/>
          <w:szCs w:val="24"/>
        </w:rPr>
        <w:t>;</w:t>
      </w:r>
    </w:p>
    <w:p w:rsidR="004B2B37" w:rsidRDefault="00A1266C" w:rsidP="004C3F0A">
      <w:pPr>
        <w:pStyle w:val="NoSpacing"/>
        <w:numPr>
          <w:ilvl w:val="0"/>
          <w:numId w:val="16"/>
        </w:numPr>
        <w:rPr>
          <w:rFonts w:ascii="Arial" w:hAnsi="Arial" w:cs="Arial"/>
          <w:sz w:val="24"/>
          <w:szCs w:val="24"/>
        </w:rPr>
      </w:pPr>
      <w:r>
        <w:rPr>
          <w:rFonts w:ascii="Arial" w:hAnsi="Arial" w:cs="Arial"/>
          <w:sz w:val="24"/>
          <w:szCs w:val="24"/>
        </w:rPr>
        <w:t>T</w:t>
      </w:r>
      <w:r w:rsidR="00A25EF8">
        <w:rPr>
          <w:rFonts w:ascii="Arial" w:hAnsi="Arial" w:cs="Arial"/>
          <w:sz w:val="24"/>
          <w:szCs w:val="24"/>
        </w:rPr>
        <w:t xml:space="preserve">he Essex Police Youth Justice Team </w:t>
      </w:r>
      <w:r>
        <w:rPr>
          <w:rFonts w:ascii="Arial" w:hAnsi="Arial" w:cs="Arial"/>
          <w:sz w:val="24"/>
          <w:szCs w:val="24"/>
        </w:rPr>
        <w:t>scheduled for launch in June 2019 which w</w:t>
      </w:r>
      <w:r w:rsidR="00A25EF8">
        <w:rPr>
          <w:rFonts w:ascii="Arial" w:hAnsi="Arial" w:cs="Arial"/>
          <w:sz w:val="24"/>
          <w:szCs w:val="24"/>
        </w:rPr>
        <w:t xml:space="preserve">ill divert minor criminal behaviour directly </w:t>
      </w:r>
      <w:r w:rsidR="00184B32">
        <w:rPr>
          <w:rFonts w:ascii="Arial" w:hAnsi="Arial" w:cs="Arial"/>
          <w:sz w:val="24"/>
          <w:szCs w:val="24"/>
        </w:rPr>
        <w:t xml:space="preserve">to an early help agency </w:t>
      </w:r>
      <w:r>
        <w:rPr>
          <w:rFonts w:ascii="Arial" w:hAnsi="Arial" w:cs="Arial"/>
          <w:sz w:val="24"/>
          <w:szCs w:val="24"/>
        </w:rPr>
        <w:t xml:space="preserve">that </w:t>
      </w:r>
      <w:r w:rsidR="00184B32">
        <w:rPr>
          <w:rFonts w:ascii="Arial" w:hAnsi="Arial" w:cs="Arial"/>
          <w:sz w:val="24"/>
          <w:szCs w:val="24"/>
        </w:rPr>
        <w:t>can</w:t>
      </w:r>
      <w:r w:rsidR="00A25EF8">
        <w:rPr>
          <w:rFonts w:ascii="Arial" w:hAnsi="Arial" w:cs="Arial"/>
          <w:sz w:val="24"/>
          <w:szCs w:val="24"/>
        </w:rPr>
        <w:t xml:space="preserve"> provide an intervention to address the behaviour that is causing the harm</w:t>
      </w:r>
    </w:p>
    <w:p w:rsidR="00C251FD" w:rsidRDefault="004B2B37" w:rsidP="004C3F0A">
      <w:pPr>
        <w:pStyle w:val="NoSpacing"/>
        <w:numPr>
          <w:ilvl w:val="0"/>
          <w:numId w:val="16"/>
        </w:numPr>
        <w:rPr>
          <w:rFonts w:ascii="Arial" w:hAnsi="Arial" w:cs="Arial"/>
          <w:sz w:val="24"/>
          <w:szCs w:val="24"/>
        </w:rPr>
      </w:pPr>
      <w:r>
        <w:rPr>
          <w:rFonts w:ascii="Arial" w:hAnsi="Arial" w:cs="Arial"/>
          <w:sz w:val="24"/>
          <w:szCs w:val="24"/>
        </w:rPr>
        <w:t>Essex Fire &amp; Police Youth Engagement</w:t>
      </w:r>
      <w:r w:rsidR="004C3F0A">
        <w:rPr>
          <w:rFonts w:ascii="Arial" w:hAnsi="Arial" w:cs="Arial"/>
          <w:sz w:val="24"/>
          <w:szCs w:val="24"/>
        </w:rPr>
        <w:t xml:space="preserve"> O</w:t>
      </w:r>
      <w:r>
        <w:rPr>
          <w:rFonts w:ascii="Arial" w:hAnsi="Arial" w:cs="Arial"/>
          <w:sz w:val="24"/>
          <w:szCs w:val="24"/>
        </w:rPr>
        <w:t>fficers presenting to a universal group of children in schools.</w:t>
      </w:r>
    </w:p>
    <w:p w:rsidR="004B2B37" w:rsidRDefault="004B2B37" w:rsidP="004C3F0A">
      <w:pPr>
        <w:pStyle w:val="NoSpacing"/>
        <w:numPr>
          <w:ilvl w:val="0"/>
          <w:numId w:val="16"/>
        </w:numPr>
        <w:rPr>
          <w:rFonts w:ascii="Arial" w:hAnsi="Arial" w:cs="Arial"/>
          <w:sz w:val="24"/>
          <w:szCs w:val="24"/>
        </w:rPr>
      </w:pPr>
      <w:r>
        <w:rPr>
          <w:rFonts w:ascii="Arial" w:hAnsi="Arial" w:cs="Arial"/>
          <w:sz w:val="24"/>
          <w:szCs w:val="24"/>
        </w:rPr>
        <w:t>Use of Acceptable Behaviour Contracts</w:t>
      </w:r>
      <w:r w:rsidR="00210858">
        <w:rPr>
          <w:rFonts w:ascii="Arial" w:hAnsi="Arial" w:cs="Arial"/>
          <w:sz w:val="24"/>
          <w:szCs w:val="24"/>
        </w:rPr>
        <w:t xml:space="preserve"> with adults and young people</w:t>
      </w:r>
    </w:p>
    <w:p w:rsidR="004B2B37" w:rsidRDefault="004B2B37" w:rsidP="004C3F0A">
      <w:pPr>
        <w:pStyle w:val="NoSpacing"/>
        <w:numPr>
          <w:ilvl w:val="0"/>
          <w:numId w:val="16"/>
        </w:numPr>
        <w:rPr>
          <w:rFonts w:ascii="Arial" w:hAnsi="Arial" w:cs="Arial"/>
          <w:sz w:val="24"/>
          <w:szCs w:val="24"/>
        </w:rPr>
      </w:pPr>
      <w:r>
        <w:rPr>
          <w:rFonts w:ascii="Arial" w:hAnsi="Arial" w:cs="Arial"/>
          <w:sz w:val="24"/>
          <w:szCs w:val="24"/>
        </w:rPr>
        <w:t>Referral to RJ Hub</w:t>
      </w:r>
      <w:r w:rsidR="00210858">
        <w:rPr>
          <w:rFonts w:ascii="Arial" w:hAnsi="Arial" w:cs="Arial"/>
          <w:sz w:val="24"/>
          <w:szCs w:val="24"/>
        </w:rPr>
        <w:t>.</w:t>
      </w:r>
    </w:p>
    <w:p w:rsidR="004B2B37" w:rsidRDefault="004B2B37" w:rsidP="004C3F0A">
      <w:pPr>
        <w:pStyle w:val="NoSpacing"/>
        <w:numPr>
          <w:ilvl w:val="0"/>
          <w:numId w:val="16"/>
        </w:numPr>
        <w:rPr>
          <w:rFonts w:ascii="Arial" w:hAnsi="Arial" w:cs="Arial"/>
          <w:sz w:val="24"/>
          <w:szCs w:val="24"/>
        </w:rPr>
      </w:pPr>
      <w:r>
        <w:rPr>
          <w:rFonts w:ascii="Arial" w:hAnsi="Arial" w:cs="Arial"/>
          <w:sz w:val="24"/>
          <w:szCs w:val="24"/>
        </w:rPr>
        <w:t xml:space="preserve">Referral to </w:t>
      </w:r>
      <w:r w:rsidR="004C3F0A">
        <w:rPr>
          <w:rFonts w:ascii="Arial" w:hAnsi="Arial" w:cs="Arial"/>
          <w:sz w:val="24"/>
          <w:szCs w:val="24"/>
        </w:rPr>
        <w:t>the Preventing Offending With Emotional Resilience (POWER) Team</w:t>
      </w:r>
    </w:p>
    <w:p w:rsidR="004B2B37" w:rsidRDefault="004B2B37" w:rsidP="004C3F0A">
      <w:pPr>
        <w:pStyle w:val="NoSpacing"/>
        <w:numPr>
          <w:ilvl w:val="0"/>
          <w:numId w:val="16"/>
        </w:numPr>
        <w:rPr>
          <w:rFonts w:ascii="Arial" w:hAnsi="Arial" w:cs="Arial"/>
          <w:sz w:val="24"/>
          <w:szCs w:val="24"/>
        </w:rPr>
      </w:pPr>
      <w:r>
        <w:rPr>
          <w:rFonts w:ascii="Arial" w:hAnsi="Arial" w:cs="Arial"/>
          <w:sz w:val="24"/>
          <w:szCs w:val="24"/>
        </w:rPr>
        <w:t xml:space="preserve">CPT early engagement via </w:t>
      </w:r>
      <w:r w:rsidR="004C3F0A">
        <w:rPr>
          <w:rFonts w:ascii="Arial" w:hAnsi="Arial" w:cs="Arial"/>
          <w:sz w:val="24"/>
          <w:szCs w:val="24"/>
        </w:rPr>
        <w:t>e</w:t>
      </w:r>
      <w:r>
        <w:rPr>
          <w:rFonts w:ascii="Arial" w:hAnsi="Arial" w:cs="Arial"/>
          <w:sz w:val="24"/>
          <w:szCs w:val="24"/>
        </w:rPr>
        <w:t>ngagement operations</w:t>
      </w:r>
    </w:p>
    <w:p w:rsidR="00D732AE" w:rsidRDefault="00D732AE" w:rsidP="004C3F0A">
      <w:pPr>
        <w:pStyle w:val="NoSpacing"/>
        <w:numPr>
          <w:ilvl w:val="0"/>
          <w:numId w:val="16"/>
        </w:numPr>
        <w:rPr>
          <w:rFonts w:ascii="Arial" w:hAnsi="Arial" w:cs="Arial"/>
          <w:sz w:val="24"/>
          <w:szCs w:val="24"/>
        </w:rPr>
      </w:pPr>
      <w:r>
        <w:rPr>
          <w:rFonts w:ascii="Arial" w:hAnsi="Arial" w:cs="Arial"/>
          <w:sz w:val="24"/>
          <w:szCs w:val="24"/>
        </w:rPr>
        <w:t>Supporting community safety programmes</w:t>
      </w:r>
    </w:p>
    <w:p w:rsidR="00D732AE" w:rsidRDefault="00D732AE" w:rsidP="004C3F0A">
      <w:pPr>
        <w:pStyle w:val="NoSpacing"/>
        <w:numPr>
          <w:ilvl w:val="0"/>
          <w:numId w:val="16"/>
        </w:numPr>
        <w:rPr>
          <w:rFonts w:ascii="Arial" w:hAnsi="Arial" w:cs="Arial"/>
          <w:sz w:val="24"/>
          <w:szCs w:val="24"/>
        </w:rPr>
      </w:pPr>
      <w:r>
        <w:rPr>
          <w:rFonts w:ascii="Arial" w:hAnsi="Arial" w:cs="Arial"/>
          <w:sz w:val="24"/>
          <w:szCs w:val="24"/>
        </w:rPr>
        <w:t>Working closely with partner agencies</w:t>
      </w:r>
    </w:p>
    <w:p w:rsidR="00D732AE" w:rsidRDefault="00D732AE" w:rsidP="004C3F0A">
      <w:pPr>
        <w:pStyle w:val="NoSpacing"/>
        <w:numPr>
          <w:ilvl w:val="0"/>
          <w:numId w:val="16"/>
        </w:numPr>
        <w:rPr>
          <w:rFonts w:ascii="Arial" w:hAnsi="Arial" w:cs="Arial"/>
          <w:sz w:val="24"/>
          <w:szCs w:val="24"/>
        </w:rPr>
      </w:pPr>
      <w:r>
        <w:rPr>
          <w:rFonts w:ascii="Arial" w:hAnsi="Arial" w:cs="Arial"/>
          <w:sz w:val="24"/>
          <w:szCs w:val="24"/>
        </w:rPr>
        <w:t>Organising joint operation</w:t>
      </w:r>
      <w:r w:rsidR="004C3F0A">
        <w:rPr>
          <w:rFonts w:ascii="Arial" w:hAnsi="Arial" w:cs="Arial"/>
          <w:sz w:val="24"/>
          <w:szCs w:val="24"/>
        </w:rPr>
        <w:t>s</w:t>
      </w:r>
      <w:r>
        <w:rPr>
          <w:rFonts w:ascii="Arial" w:hAnsi="Arial" w:cs="Arial"/>
          <w:sz w:val="24"/>
          <w:szCs w:val="24"/>
        </w:rPr>
        <w:t xml:space="preserve"> days with </w:t>
      </w:r>
      <w:r w:rsidR="004C3F0A">
        <w:rPr>
          <w:rFonts w:ascii="Arial" w:hAnsi="Arial" w:cs="Arial"/>
          <w:sz w:val="24"/>
          <w:szCs w:val="24"/>
        </w:rPr>
        <w:t>P</w:t>
      </w:r>
      <w:r>
        <w:rPr>
          <w:rFonts w:ascii="Arial" w:hAnsi="Arial" w:cs="Arial"/>
          <w:sz w:val="24"/>
          <w:szCs w:val="24"/>
        </w:rPr>
        <w:t xml:space="preserve">olice and </w:t>
      </w:r>
      <w:r w:rsidR="004C3F0A">
        <w:rPr>
          <w:rFonts w:ascii="Arial" w:hAnsi="Arial" w:cs="Arial"/>
          <w:sz w:val="24"/>
          <w:szCs w:val="24"/>
        </w:rPr>
        <w:t>Community Safety Partners</w:t>
      </w:r>
    </w:p>
    <w:p w:rsidR="00D732AE" w:rsidRDefault="004C3F0A" w:rsidP="004C3F0A">
      <w:pPr>
        <w:pStyle w:val="NoSpacing"/>
        <w:numPr>
          <w:ilvl w:val="0"/>
          <w:numId w:val="16"/>
        </w:numPr>
        <w:rPr>
          <w:rFonts w:ascii="Arial" w:hAnsi="Arial" w:cs="Arial"/>
          <w:sz w:val="24"/>
          <w:szCs w:val="24"/>
        </w:rPr>
      </w:pPr>
      <w:r>
        <w:rPr>
          <w:rFonts w:ascii="Arial" w:hAnsi="Arial" w:cs="Arial"/>
          <w:sz w:val="24"/>
          <w:szCs w:val="24"/>
        </w:rPr>
        <w:t xml:space="preserve">Maximising the use of </w:t>
      </w:r>
      <w:r w:rsidR="00D732AE">
        <w:rPr>
          <w:rFonts w:ascii="Arial" w:hAnsi="Arial" w:cs="Arial"/>
          <w:sz w:val="24"/>
          <w:szCs w:val="24"/>
        </w:rPr>
        <w:t xml:space="preserve">Verbal and </w:t>
      </w:r>
      <w:r>
        <w:rPr>
          <w:rFonts w:ascii="Arial" w:hAnsi="Arial" w:cs="Arial"/>
          <w:sz w:val="24"/>
          <w:szCs w:val="24"/>
        </w:rPr>
        <w:t>W</w:t>
      </w:r>
      <w:r w:rsidR="00D732AE">
        <w:rPr>
          <w:rFonts w:ascii="Arial" w:hAnsi="Arial" w:cs="Arial"/>
          <w:sz w:val="24"/>
          <w:szCs w:val="24"/>
        </w:rPr>
        <w:t xml:space="preserve">ritten </w:t>
      </w:r>
      <w:r>
        <w:rPr>
          <w:rFonts w:ascii="Arial" w:hAnsi="Arial" w:cs="Arial"/>
          <w:sz w:val="24"/>
          <w:szCs w:val="24"/>
        </w:rPr>
        <w:t>W</w:t>
      </w:r>
      <w:r w:rsidR="00D732AE">
        <w:rPr>
          <w:rFonts w:ascii="Arial" w:hAnsi="Arial" w:cs="Arial"/>
          <w:sz w:val="24"/>
          <w:szCs w:val="24"/>
        </w:rPr>
        <w:t>arnings</w:t>
      </w:r>
    </w:p>
    <w:p w:rsidR="00D732AE" w:rsidRDefault="00D732AE" w:rsidP="004C3F0A">
      <w:pPr>
        <w:pStyle w:val="NoSpacing"/>
        <w:numPr>
          <w:ilvl w:val="0"/>
          <w:numId w:val="16"/>
        </w:numPr>
        <w:rPr>
          <w:rFonts w:ascii="Arial" w:hAnsi="Arial" w:cs="Arial"/>
          <w:sz w:val="24"/>
          <w:szCs w:val="24"/>
        </w:rPr>
      </w:pPr>
      <w:r>
        <w:rPr>
          <w:rFonts w:ascii="Arial" w:hAnsi="Arial" w:cs="Arial"/>
          <w:sz w:val="24"/>
          <w:szCs w:val="24"/>
        </w:rPr>
        <w:t>Information sharing with housing and local authorities</w:t>
      </w:r>
    </w:p>
    <w:p w:rsidR="00D732AE" w:rsidRDefault="00D732AE" w:rsidP="004C3F0A">
      <w:pPr>
        <w:pStyle w:val="NoSpacing"/>
        <w:numPr>
          <w:ilvl w:val="0"/>
          <w:numId w:val="16"/>
        </w:numPr>
        <w:rPr>
          <w:rFonts w:ascii="Arial" w:hAnsi="Arial" w:cs="Arial"/>
          <w:sz w:val="24"/>
          <w:szCs w:val="24"/>
        </w:rPr>
      </w:pPr>
      <w:r>
        <w:rPr>
          <w:rFonts w:ascii="Arial" w:hAnsi="Arial" w:cs="Arial"/>
          <w:sz w:val="24"/>
          <w:szCs w:val="24"/>
        </w:rPr>
        <w:t>Encouraging young people into diversionary activities</w:t>
      </w:r>
    </w:p>
    <w:p w:rsidR="00A841E9" w:rsidRDefault="00A841E9" w:rsidP="00A841E9">
      <w:pPr>
        <w:pStyle w:val="NoSpacing"/>
        <w:ind w:left="709"/>
        <w:rPr>
          <w:rFonts w:ascii="Arial" w:hAnsi="Arial" w:cs="Arial"/>
          <w:sz w:val="24"/>
          <w:szCs w:val="24"/>
        </w:rPr>
      </w:pPr>
    </w:p>
    <w:p w:rsidR="00B93020" w:rsidRDefault="00A841E9" w:rsidP="00A841E9">
      <w:pPr>
        <w:pStyle w:val="NoSpacing"/>
        <w:ind w:left="709"/>
        <w:rPr>
          <w:rFonts w:ascii="Arial" w:hAnsi="Arial" w:cs="Arial"/>
          <w:sz w:val="24"/>
          <w:szCs w:val="24"/>
        </w:rPr>
      </w:pPr>
      <w:r w:rsidRPr="00A841E9">
        <w:rPr>
          <w:rFonts w:ascii="Arial" w:hAnsi="Arial" w:cs="Arial"/>
          <w:b/>
          <w:sz w:val="24"/>
          <w:szCs w:val="24"/>
        </w:rPr>
        <w:t xml:space="preserve">Coercive and </w:t>
      </w:r>
      <w:r w:rsidR="004C3F0A" w:rsidRPr="00A841E9">
        <w:rPr>
          <w:rFonts w:ascii="Arial" w:hAnsi="Arial" w:cs="Arial"/>
          <w:b/>
          <w:sz w:val="24"/>
          <w:szCs w:val="24"/>
        </w:rPr>
        <w:t>Developmental Interventions</w:t>
      </w:r>
      <w:r w:rsidR="004C3F0A">
        <w:rPr>
          <w:rFonts w:ascii="Arial" w:hAnsi="Arial" w:cs="Arial"/>
          <w:b/>
          <w:sz w:val="24"/>
          <w:szCs w:val="24"/>
        </w:rPr>
        <w:t xml:space="preserve"> </w:t>
      </w:r>
      <w:r>
        <w:rPr>
          <w:rFonts w:ascii="Arial" w:hAnsi="Arial" w:cs="Arial"/>
          <w:sz w:val="24"/>
          <w:szCs w:val="24"/>
        </w:rPr>
        <w:t>include the use of enforcement tactics such as a</w:t>
      </w:r>
      <w:r w:rsidR="007360A8">
        <w:rPr>
          <w:rFonts w:ascii="Arial" w:hAnsi="Arial" w:cs="Arial"/>
          <w:sz w:val="24"/>
          <w:szCs w:val="24"/>
        </w:rPr>
        <w:t xml:space="preserve"> Community Protection Notice or</w:t>
      </w:r>
      <w:r>
        <w:rPr>
          <w:rFonts w:ascii="Arial" w:hAnsi="Arial" w:cs="Arial"/>
          <w:sz w:val="24"/>
          <w:szCs w:val="24"/>
        </w:rPr>
        <w:t xml:space="preserve"> Criminal</w:t>
      </w:r>
      <w:r w:rsidR="007360A8">
        <w:rPr>
          <w:rFonts w:ascii="Arial" w:hAnsi="Arial" w:cs="Arial"/>
          <w:sz w:val="24"/>
          <w:szCs w:val="24"/>
        </w:rPr>
        <w:t xml:space="preserve"> Behaviour Order.These </w:t>
      </w:r>
      <w:r w:rsidR="007360A8">
        <w:rPr>
          <w:rFonts w:ascii="Arial" w:hAnsi="Arial" w:cs="Arial"/>
          <w:sz w:val="24"/>
          <w:szCs w:val="24"/>
        </w:rPr>
        <w:lastRenderedPageBreak/>
        <w:t>sanctions</w:t>
      </w:r>
      <w:r>
        <w:rPr>
          <w:rFonts w:ascii="Arial" w:hAnsi="Arial" w:cs="Arial"/>
          <w:sz w:val="24"/>
          <w:szCs w:val="24"/>
        </w:rPr>
        <w:t xml:space="preserve"> are </w:t>
      </w:r>
      <w:r w:rsidR="007360A8">
        <w:rPr>
          <w:rFonts w:ascii="Arial" w:hAnsi="Arial" w:cs="Arial"/>
          <w:sz w:val="24"/>
          <w:szCs w:val="24"/>
        </w:rPr>
        <w:t xml:space="preserve">useful as they seek to manage </w:t>
      </w:r>
      <w:r w:rsidR="004C3F0A">
        <w:rPr>
          <w:rFonts w:ascii="Arial" w:hAnsi="Arial" w:cs="Arial"/>
          <w:sz w:val="24"/>
          <w:szCs w:val="24"/>
        </w:rPr>
        <w:t>ASB</w:t>
      </w:r>
      <w:r>
        <w:rPr>
          <w:rFonts w:ascii="Arial" w:hAnsi="Arial" w:cs="Arial"/>
          <w:sz w:val="24"/>
          <w:szCs w:val="24"/>
        </w:rPr>
        <w:t xml:space="preserve"> by prohibiting and modifying certain behaviours. Unlike their predecessors (ASBO</w:t>
      </w:r>
      <w:r w:rsidR="004C3F0A">
        <w:rPr>
          <w:rFonts w:ascii="Arial" w:hAnsi="Arial" w:cs="Arial"/>
          <w:sz w:val="24"/>
          <w:szCs w:val="24"/>
        </w:rPr>
        <w:t>s</w:t>
      </w:r>
      <w:r>
        <w:rPr>
          <w:rFonts w:ascii="Arial" w:hAnsi="Arial" w:cs="Arial"/>
          <w:sz w:val="24"/>
          <w:szCs w:val="24"/>
        </w:rPr>
        <w:t>), they are relatively quick to achieve in the courts</w:t>
      </w:r>
      <w:r w:rsidR="00B93020">
        <w:rPr>
          <w:rFonts w:ascii="Arial" w:hAnsi="Arial" w:cs="Arial"/>
          <w:sz w:val="24"/>
          <w:szCs w:val="24"/>
        </w:rPr>
        <w:t xml:space="preserve"> and can be a very useful tool against adults</w:t>
      </w:r>
      <w:r w:rsidR="007360A8">
        <w:rPr>
          <w:rFonts w:ascii="Arial" w:hAnsi="Arial" w:cs="Arial"/>
          <w:sz w:val="24"/>
          <w:szCs w:val="24"/>
        </w:rPr>
        <w:t xml:space="preserve"> and some young people</w:t>
      </w:r>
      <w:r w:rsidR="00210858">
        <w:rPr>
          <w:rFonts w:ascii="Arial" w:hAnsi="Arial" w:cs="Arial"/>
          <w:sz w:val="24"/>
          <w:szCs w:val="24"/>
        </w:rPr>
        <w:t xml:space="preserve"> (16+)</w:t>
      </w:r>
      <w:r w:rsidR="00B93020">
        <w:rPr>
          <w:rFonts w:ascii="Arial" w:hAnsi="Arial" w:cs="Arial"/>
          <w:sz w:val="24"/>
          <w:szCs w:val="24"/>
        </w:rPr>
        <w:t xml:space="preserve"> who are causing the most harm.</w:t>
      </w:r>
    </w:p>
    <w:p w:rsidR="001B0FAD" w:rsidRDefault="001B0FAD" w:rsidP="00A841E9">
      <w:pPr>
        <w:pStyle w:val="NoSpacing"/>
        <w:ind w:left="709"/>
        <w:rPr>
          <w:rFonts w:ascii="Arial" w:hAnsi="Arial" w:cs="Arial"/>
          <w:sz w:val="24"/>
          <w:szCs w:val="24"/>
        </w:rPr>
      </w:pPr>
    </w:p>
    <w:p w:rsidR="004C3F0A" w:rsidRDefault="004C3F0A" w:rsidP="005C5704">
      <w:pPr>
        <w:pStyle w:val="NoSpacing"/>
        <w:ind w:left="709"/>
        <w:rPr>
          <w:rFonts w:ascii="Arial" w:hAnsi="Arial" w:cs="Arial"/>
          <w:sz w:val="24"/>
          <w:szCs w:val="24"/>
        </w:rPr>
      </w:pPr>
      <w:r>
        <w:rPr>
          <w:rFonts w:ascii="Arial" w:hAnsi="Arial" w:cs="Arial"/>
          <w:sz w:val="24"/>
          <w:szCs w:val="24"/>
        </w:rPr>
        <w:t xml:space="preserve">There </w:t>
      </w:r>
      <w:r w:rsidR="00B93020">
        <w:rPr>
          <w:rFonts w:ascii="Arial" w:hAnsi="Arial" w:cs="Arial"/>
          <w:sz w:val="24"/>
          <w:szCs w:val="24"/>
        </w:rPr>
        <w:t xml:space="preserve">is no </w:t>
      </w:r>
      <w:r>
        <w:rPr>
          <w:rFonts w:ascii="Arial" w:hAnsi="Arial" w:cs="Arial"/>
          <w:sz w:val="24"/>
          <w:szCs w:val="24"/>
        </w:rPr>
        <w:t xml:space="preserve">current </w:t>
      </w:r>
      <w:r w:rsidR="00B93020">
        <w:rPr>
          <w:rFonts w:ascii="Arial" w:hAnsi="Arial" w:cs="Arial"/>
          <w:sz w:val="24"/>
          <w:szCs w:val="24"/>
        </w:rPr>
        <w:t xml:space="preserve">research evaluating the effectiveness of these type of orders, </w:t>
      </w:r>
      <w:r w:rsidR="00645ACD">
        <w:rPr>
          <w:rFonts w:ascii="Arial" w:hAnsi="Arial" w:cs="Arial"/>
          <w:sz w:val="24"/>
          <w:szCs w:val="24"/>
        </w:rPr>
        <w:t xml:space="preserve">but </w:t>
      </w:r>
      <w:r w:rsidR="00B93020">
        <w:rPr>
          <w:rFonts w:ascii="Arial" w:hAnsi="Arial" w:cs="Arial"/>
          <w:sz w:val="24"/>
          <w:szCs w:val="24"/>
        </w:rPr>
        <w:t xml:space="preserve">the available evidence </w:t>
      </w:r>
      <w:r>
        <w:rPr>
          <w:rFonts w:ascii="Arial" w:hAnsi="Arial" w:cs="Arial"/>
          <w:sz w:val="24"/>
          <w:szCs w:val="24"/>
        </w:rPr>
        <w:t>indicates t</w:t>
      </w:r>
      <w:r w:rsidR="00B93020">
        <w:rPr>
          <w:rFonts w:ascii="Arial" w:hAnsi="Arial" w:cs="Arial"/>
          <w:sz w:val="24"/>
          <w:szCs w:val="24"/>
        </w:rPr>
        <w:t xml:space="preserve">hat coercive sanctions cannot be relied on to prevent, or even necessarily to reduce, re-offending, particularly among young people. </w:t>
      </w:r>
    </w:p>
    <w:p w:rsidR="001B0FAD" w:rsidRDefault="001B0FAD" w:rsidP="005C5704">
      <w:pPr>
        <w:pStyle w:val="NoSpacing"/>
        <w:ind w:left="709"/>
        <w:rPr>
          <w:rFonts w:ascii="Arial" w:hAnsi="Arial" w:cs="Arial"/>
          <w:sz w:val="24"/>
          <w:szCs w:val="24"/>
        </w:rPr>
      </w:pPr>
    </w:p>
    <w:p w:rsidR="007360A8" w:rsidRDefault="004C3F0A" w:rsidP="001B0FAD">
      <w:pPr>
        <w:pStyle w:val="NoSpacing"/>
        <w:ind w:left="709"/>
        <w:rPr>
          <w:rFonts w:ascii="Arial" w:hAnsi="Arial" w:cs="Arial"/>
          <w:sz w:val="24"/>
          <w:szCs w:val="24"/>
        </w:rPr>
      </w:pPr>
      <w:r>
        <w:rPr>
          <w:rFonts w:ascii="Arial" w:hAnsi="Arial" w:cs="Arial"/>
          <w:sz w:val="24"/>
          <w:szCs w:val="24"/>
        </w:rPr>
        <w:t xml:space="preserve">The </w:t>
      </w:r>
      <w:r w:rsidR="00B93020">
        <w:rPr>
          <w:rFonts w:ascii="Arial" w:hAnsi="Arial" w:cs="Arial"/>
          <w:sz w:val="24"/>
          <w:szCs w:val="24"/>
        </w:rPr>
        <w:t xml:space="preserve">most extensive meta-analyses of programme evaluations </w:t>
      </w:r>
      <w:r>
        <w:rPr>
          <w:rFonts w:ascii="Arial" w:hAnsi="Arial" w:cs="Arial"/>
          <w:sz w:val="24"/>
          <w:szCs w:val="24"/>
        </w:rPr>
        <w:t xml:space="preserve">(Lipsey) </w:t>
      </w:r>
      <w:r w:rsidR="00B93020">
        <w:rPr>
          <w:rFonts w:ascii="Arial" w:hAnsi="Arial" w:cs="Arial"/>
          <w:sz w:val="24"/>
          <w:szCs w:val="24"/>
        </w:rPr>
        <w:t>concluded that ‘deterrent’ or coercive sanctions appear to have negative effects on recidivism, leading to an average increase in the incidence of re-offending</w:t>
      </w:r>
      <w:r>
        <w:rPr>
          <w:rFonts w:ascii="Arial" w:hAnsi="Arial" w:cs="Arial"/>
          <w:sz w:val="24"/>
          <w:szCs w:val="24"/>
        </w:rPr>
        <w:t>.</w:t>
      </w:r>
      <w:r w:rsidR="001B0FAD">
        <w:rPr>
          <w:rFonts w:ascii="Arial" w:hAnsi="Arial" w:cs="Arial"/>
          <w:sz w:val="24"/>
          <w:szCs w:val="24"/>
        </w:rPr>
        <w:t xml:space="preserve"> </w:t>
      </w:r>
      <w:r w:rsidR="007360A8">
        <w:rPr>
          <w:rFonts w:ascii="Arial" w:hAnsi="Arial" w:cs="Arial"/>
          <w:sz w:val="24"/>
          <w:szCs w:val="24"/>
        </w:rPr>
        <w:t>However, one research finding did</w:t>
      </w:r>
      <w:r w:rsidR="00B93020">
        <w:rPr>
          <w:rFonts w:ascii="Arial" w:hAnsi="Arial" w:cs="Arial"/>
          <w:sz w:val="24"/>
          <w:szCs w:val="24"/>
        </w:rPr>
        <w:t xml:space="preserve"> suggest that individuals with low self-control and high impulsivity (criminal propensity) might in fact respond positively to the threat of punishment.</w:t>
      </w:r>
    </w:p>
    <w:p w:rsidR="007360A8" w:rsidRDefault="007360A8" w:rsidP="004C3F0A">
      <w:pPr>
        <w:pStyle w:val="NoSpacing"/>
        <w:spacing w:after="120"/>
        <w:ind w:left="709"/>
        <w:rPr>
          <w:rFonts w:ascii="Arial" w:hAnsi="Arial" w:cs="Arial"/>
          <w:sz w:val="24"/>
          <w:szCs w:val="24"/>
        </w:rPr>
      </w:pPr>
      <w:r>
        <w:rPr>
          <w:rFonts w:ascii="Arial" w:hAnsi="Arial" w:cs="Arial"/>
          <w:sz w:val="24"/>
          <w:szCs w:val="24"/>
        </w:rPr>
        <w:t xml:space="preserve">Examples of where Essex Police are using </w:t>
      </w:r>
      <w:r w:rsidRPr="004A089C">
        <w:rPr>
          <w:rFonts w:ascii="Arial" w:hAnsi="Arial" w:cs="Arial"/>
          <w:b/>
          <w:sz w:val="24"/>
          <w:szCs w:val="24"/>
        </w:rPr>
        <w:t xml:space="preserve">Coercive </w:t>
      </w:r>
      <w:r w:rsidR="004A089C">
        <w:rPr>
          <w:rFonts w:ascii="Arial" w:hAnsi="Arial" w:cs="Arial"/>
          <w:b/>
          <w:sz w:val="24"/>
          <w:szCs w:val="24"/>
        </w:rPr>
        <w:t>I</w:t>
      </w:r>
      <w:r w:rsidRPr="004A089C">
        <w:rPr>
          <w:rFonts w:ascii="Arial" w:hAnsi="Arial" w:cs="Arial"/>
          <w:b/>
          <w:sz w:val="24"/>
          <w:szCs w:val="24"/>
        </w:rPr>
        <w:t>nterventions</w:t>
      </w:r>
      <w:r>
        <w:rPr>
          <w:rFonts w:ascii="Arial" w:hAnsi="Arial" w:cs="Arial"/>
          <w:sz w:val="24"/>
          <w:szCs w:val="24"/>
        </w:rPr>
        <w:t xml:space="preserve"> include</w:t>
      </w:r>
      <w:r w:rsidR="004C3F0A">
        <w:rPr>
          <w:rFonts w:ascii="Arial" w:hAnsi="Arial" w:cs="Arial"/>
          <w:sz w:val="24"/>
          <w:szCs w:val="24"/>
        </w:rPr>
        <w:t>;</w:t>
      </w:r>
    </w:p>
    <w:p w:rsidR="007360A8" w:rsidRDefault="007360A8" w:rsidP="007360A8">
      <w:pPr>
        <w:pStyle w:val="NoSpacing"/>
        <w:numPr>
          <w:ilvl w:val="0"/>
          <w:numId w:val="10"/>
        </w:numPr>
        <w:rPr>
          <w:rFonts w:ascii="Arial" w:hAnsi="Arial" w:cs="Arial"/>
          <w:sz w:val="24"/>
          <w:szCs w:val="24"/>
        </w:rPr>
      </w:pPr>
      <w:r>
        <w:rPr>
          <w:rFonts w:ascii="Arial" w:hAnsi="Arial" w:cs="Arial"/>
          <w:sz w:val="24"/>
          <w:szCs w:val="24"/>
        </w:rPr>
        <w:t>Community Protection Warnings</w:t>
      </w:r>
    </w:p>
    <w:p w:rsidR="007360A8" w:rsidRDefault="007360A8" w:rsidP="007360A8">
      <w:pPr>
        <w:pStyle w:val="NoSpacing"/>
        <w:numPr>
          <w:ilvl w:val="0"/>
          <w:numId w:val="10"/>
        </w:numPr>
        <w:rPr>
          <w:rFonts w:ascii="Arial" w:hAnsi="Arial" w:cs="Arial"/>
          <w:sz w:val="24"/>
          <w:szCs w:val="24"/>
        </w:rPr>
      </w:pPr>
      <w:r>
        <w:rPr>
          <w:rFonts w:ascii="Arial" w:hAnsi="Arial" w:cs="Arial"/>
          <w:sz w:val="24"/>
          <w:szCs w:val="24"/>
        </w:rPr>
        <w:t>Community Protection Notices</w:t>
      </w:r>
    </w:p>
    <w:p w:rsidR="007360A8" w:rsidRDefault="007360A8" w:rsidP="007360A8">
      <w:pPr>
        <w:pStyle w:val="NoSpacing"/>
        <w:numPr>
          <w:ilvl w:val="0"/>
          <w:numId w:val="10"/>
        </w:numPr>
        <w:rPr>
          <w:rFonts w:ascii="Arial" w:hAnsi="Arial" w:cs="Arial"/>
          <w:sz w:val="24"/>
          <w:szCs w:val="24"/>
        </w:rPr>
      </w:pPr>
      <w:r>
        <w:rPr>
          <w:rFonts w:ascii="Arial" w:hAnsi="Arial" w:cs="Arial"/>
          <w:sz w:val="24"/>
          <w:szCs w:val="24"/>
        </w:rPr>
        <w:t>Criminal Behaviour Orders</w:t>
      </w:r>
    </w:p>
    <w:p w:rsidR="007360A8" w:rsidRPr="004C3F0A" w:rsidRDefault="007360A8" w:rsidP="001B0FAD">
      <w:pPr>
        <w:pStyle w:val="NoSpacing"/>
        <w:numPr>
          <w:ilvl w:val="0"/>
          <w:numId w:val="10"/>
        </w:numPr>
        <w:rPr>
          <w:rFonts w:ascii="Arial" w:hAnsi="Arial" w:cs="Arial"/>
          <w:sz w:val="24"/>
          <w:szCs w:val="24"/>
        </w:rPr>
      </w:pPr>
      <w:r>
        <w:rPr>
          <w:rFonts w:ascii="Arial" w:hAnsi="Arial" w:cs="Arial"/>
          <w:sz w:val="24"/>
          <w:szCs w:val="24"/>
        </w:rPr>
        <w:t>Gang injunctions</w:t>
      </w:r>
      <w:r w:rsidR="001B0FAD">
        <w:rPr>
          <w:rFonts w:ascii="Arial" w:hAnsi="Arial" w:cs="Arial"/>
          <w:sz w:val="24"/>
          <w:szCs w:val="24"/>
        </w:rPr>
        <w:tab/>
      </w:r>
    </w:p>
    <w:p w:rsidR="00645ACD" w:rsidRDefault="00645ACD" w:rsidP="00D832BA">
      <w:pPr>
        <w:pStyle w:val="NoSpacing"/>
        <w:ind w:left="680"/>
        <w:rPr>
          <w:rFonts w:ascii="Arial" w:hAnsi="Arial" w:cs="Arial"/>
          <w:sz w:val="24"/>
          <w:szCs w:val="24"/>
        </w:rPr>
      </w:pPr>
    </w:p>
    <w:p w:rsidR="00D832BA" w:rsidRPr="00A87BF8" w:rsidRDefault="00A87BF8" w:rsidP="001B0FAD">
      <w:pPr>
        <w:pStyle w:val="NoSpacing"/>
        <w:ind w:left="680"/>
        <w:rPr>
          <w:rFonts w:ascii="Arial" w:hAnsi="Arial" w:cs="Arial"/>
          <w:sz w:val="24"/>
          <w:szCs w:val="24"/>
        </w:rPr>
      </w:pPr>
      <w:r w:rsidRPr="00A87BF8">
        <w:rPr>
          <w:rFonts w:ascii="Arial" w:hAnsi="Arial" w:cs="Arial"/>
          <w:sz w:val="24"/>
          <w:szCs w:val="24"/>
        </w:rPr>
        <w:t xml:space="preserve">Essex Police </w:t>
      </w:r>
      <w:r w:rsidR="00D832BA">
        <w:rPr>
          <w:rFonts w:ascii="Arial" w:hAnsi="Arial" w:cs="Arial"/>
          <w:sz w:val="24"/>
          <w:szCs w:val="24"/>
        </w:rPr>
        <w:t xml:space="preserve">uses </w:t>
      </w:r>
      <w:r w:rsidRPr="00D832BA">
        <w:rPr>
          <w:rFonts w:ascii="Arial" w:hAnsi="Arial" w:cs="Arial"/>
          <w:b/>
          <w:sz w:val="24"/>
          <w:szCs w:val="24"/>
        </w:rPr>
        <w:t>developmental interventions</w:t>
      </w:r>
      <w:r w:rsidRPr="00A87BF8">
        <w:rPr>
          <w:rFonts w:ascii="Arial" w:hAnsi="Arial" w:cs="Arial"/>
          <w:sz w:val="24"/>
          <w:szCs w:val="24"/>
        </w:rPr>
        <w:t xml:space="preserve"> where there is a partnership approach to the harmful behaviour being committed.</w:t>
      </w:r>
      <w:r w:rsidR="00D832BA">
        <w:rPr>
          <w:rFonts w:ascii="Arial" w:hAnsi="Arial" w:cs="Arial"/>
          <w:sz w:val="24"/>
          <w:szCs w:val="24"/>
        </w:rPr>
        <w:t xml:space="preserve"> </w:t>
      </w:r>
      <w:r w:rsidR="00D832BA" w:rsidRPr="00D832BA">
        <w:rPr>
          <w:rFonts w:ascii="Arial" w:hAnsi="Arial" w:cs="Arial"/>
          <w:sz w:val="24"/>
          <w:szCs w:val="24"/>
        </w:rPr>
        <w:t xml:space="preserve">There is limited empirical evidence on their effectiveness but anecdotal evidence indicates that such educational interventions are more costly than many other approaches.  </w:t>
      </w:r>
    </w:p>
    <w:p w:rsidR="00A87BF8" w:rsidRPr="00A87BF8" w:rsidRDefault="00A87BF8" w:rsidP="00A87BF8">
      <w:pPr>
        <w:pStyle w:val="NoSpacing"/>
        <w:spacing w:after="120"/>
        <w:ind w:left="680"/>
        <w:rPr>
          <w:rFonts w:ascii="Arial" w:hAnsi="Arial" w:cs="Arial"/>
          <w:sz w:val="24"/>
          <w:szCs w:val="24"/>
        </w:rPr>
      </w:pPr>
      <w:r w:rsidRPr="00A87BF8">
        <w:rPr>
          <w:rFonts w:ascii="Arial" w:hAnsi="Arial" w:cs="Arial"/>
          <w:sz w:val="24"/>
          <w:szCs w:val="24"/>
        </w:rPr>
        <w:t>Examples</w:t>
      </w:r>
      <w:r w:rsidR="00D832BA">
        <w:rPr>
          <w:rFonts w:ascii="Arial" w:hAnsi="Arial" w:cs="Arial"/>
          <w:sz w:val="24"/>
          <w:szCs w:val="24"/>
        </w:rPr>
        <w:t xml:space="preserve"> in Essex </w:t>
      </w:r>
      <w:r w:rsidRPr="00A87BF8">
        <w:rPr>
          <w:rFonts w:ascii="Arial" w:hAnsi="Arial" w:cs="Arial"/>
          <w:sz w:val="24"/>
          <w:szCs w:val="24"/>
        </w:rPr>
        <w:t xml:space="preserve">include; </w:t>
      </w:r>
    </w:p>
    <w:p w:rsidR="00A87BF8" w:rsidRPr="00A87BF8" w:rsidRDefault="00A87BF8" w:rsidP="00A87BF8">
      <w:pPr>
        <w:pStyle w:val="NoSpacing"/>
        <w:numPr>
          <w:ilvl w:val="0"/>
          <w:numId w:val="10"/>
        </w:numPr>
        <w:rPr>
          <w:rFonts w:ascii="Arial" w:hAnsi="Arial" w:cs="Arial"/>
          <w:sz w:val="24"/>
          <w:szCs w:val="24"/>
        </w:rPr>
      </w:pPr>
      <w:r w:rsidRPr="00A87BF8">
        <w:rPr>
          <w:rFonts w:ascii="Arial" w:hAnsi="Arial" w:cs="Arial"/>
          <w:sz w:val="24"/>
          <w:szCs w:val="24"/>
        </w:rPr>
        <w:lastRenderedPageBreak/>
        <w:t>Referrals to the R</w:t>
      </w:r>
      <w:r w:rsidR="00D832BA">
        <w:rPr>
          <w:rFonts w:ascii="Arial" w:hAnsi="Arial" w:cs="Arial"/>
          <w:sz w:val="24"/>
          <w:szCs w:val="24"/>
        </w:rPr>
        <w:t xml:space="preserve">estorative Justice (RJ) </w:t>
      </w:r>
      <w:r w:rsidRPr="00A87BF8">
        <w:rPr>
          <w:rFonts w:ascii="Arial" w:hAnsi="Arial" w:cs="Arial"/>
          <w:sz w:val="24"/>
          <w:szCs w:val="24"/>
        </w:rPr>
        <w:t>Hub</w:t>
      </w:r>
    </w:p>
    <w:p w:rsidR="00A87BF8" w:rsidRPr="00D832BA" w:rsidRDefault="00A87BF8" w:rsidP="002C15F0">
      <w:pPr>
        <w:pStyle w:val="NoSpacing"/>
        <w:numPr>
          <w:ilvl w:val="0"/>
          <w:numId w:val="10"/>
        </w:numPr>
        <w:rPr>
          <w:rFonts w:ascii="Arial" w:hAnsi="Arial" w:cs="Arial"/>
          <w:sz w:val="24"/>
          <w:szCs w:val="24"/>
        </w:rPr>
      </w:pPr>
      <w:r w:rsidRPr="00D832BA">
        <w:rPr>
          <w:rFonts w:ascii="Arial" w:hAnsi="Arial" w:cs="Arial"/>
          <w:sz w:val="24"/>
          <w:szCs w:val="24"/>
        </w:rPr>
        <w:t>Partners in the Y</w:t>
      </w:r>
      <w:r w:rsidR="00D832BA" w:rsidRPr="00D832BA">
        <w:rPr>
          <w:rFonts w:ascii="Arial" w:hAnsi="Arial" w:cs="Arial"/>
          <w:sz w:val="24"/>
          <w:szCs w:val="24"/>
        </w:rPr>
        <w:t xml:space="preserve">outh Offending Service Multi-Systemic Therapy or </w:t>
      </w:r>
      <w:r w:rsidRPr="00D832BA">
        <w:rPr>
          <w:rFonts w:ascii="Arial" w:hAnsi="Arial" w:cs="Arial"/>
          <w:sz w:val="24"/>
          <w:szCs w:val="24"/>
        </w:rPr>
        <w:t>referring to parenting support</w:t>
      </w:r>
    </w:p>
    <w:p w:rsidR="00A87BF8" w:rsidRPr="00A87BF8" w:rsidRDefault="00A87BF8" w:rsidP="00A87BF8">
      <w:pPr>
        <w:pStyle w:val="NoSpacing"/>
        <w:numPr>
          <w:ilvl w:val="0"/>
          <w:numId w:val="10"/>
        </w:numPr>
        <w:rPr>
          <w:rFonts w:ascii="Arial" w:hAnsi="Arial" w:cs="Arial"/>
          <w:sz w:val="24"/>
          <w:szCs w:val="24"/>
        </w:rPr>
      </w:pPr>
      <w:r w:rsidRPr="00A87BF8">
        <w:rPr>
          <w:rFonts w:ascii="Arial" w:hAnsi="Arial" w:cs="Arial"/>
          <w:sz w:val="24"/>
          <w:szCs w:val="24"/>
        </w:rPr>
        <w:t>Acceptable Behaviour Contracts</w:t>
      </w:r>
    </w:p>
    <w:p w:rsidR="00A87BF8" w:rsidRDefault="00A87BF8" w:rsidP="000C3826">
      <w:pPr>
        <w:pStyle w:val="NoSpacing"/>
        <w:ind w:left="680"/>
        <w:rPr>
          <w:rFonts w:ascii="Arial" w:hAnsi="Arial" w:cs="Arial"/>
          <w:sz w:val="24"/>
          <w:szCs w:val="24"/>
        </w:rPr>
      </w:pPr>
    </w:p>
    <w:p w:rsidR="00AE6BFF" w:rsidRDefault="00EA3C52" w:rsidP="001B0FAD">
      <w:pPr>
        <w:pStyle w:val="NoSpacing"/>
        <w:ind w:left="680"/>
        <w:rPr>
          <w:rFonts w:ascii="Arial" w:hAnsi="Arial" w:cs="Arial"/>
          <w:sz w:val="24"/>
          <w:szCs w:val="24"/>
        </w:rPr>
      </w:pPr>
      <w:r w:rsidRPr="00320E87">
        <w:rPr>
          <w:rFonts w:ascii="Arial" w:hAnsi="Arial" w:cs="Arial"/>
          <w:b/>
          <w:sz w:val="24"/>
          <w:szCs w:val="24"/>
        </w:rPr>
        <w:t>Restorative Justice</w:t>
      </w:r>
      <w:r w:rsidRPr="004A089C">
        <w:rPr>
          <w:rFonts w:ascii="Arial" w:hAnsi="Arial" w:cs="Arial"/>
          <w:sz w:val="24"/>
          <w:szCs w:val="24"/>
        </w:rPr>
        <w:t xml:space="preserve"> is a process whereby the parties with a stake in the particular offence come together to resolve collectively how to deal with the aftermath of the offence and its implications for the future</w:t>
      </w:r>
      <w:r w:rsidR="004A089C">
        <w:rPr>
          <w:rFonts w:ascii="Arial" w:hAnsi="Arial" w:cs="Arial"/>
          <w:sz w:val="24"/>
          <w:szCs w:val="24"/>
        </w:rPr>
        <w:t>.</w:t>
      </w:r>
      <w:r w:rsidR="001B0FAD">
        <w:rPr>
          <w:rFonts w:ascii="Arial" w:hAnsi="Arial" w:cs="Arial"/>
          <w:sz w:val="24"/>
          <w:szCs w:val="24"/>
        </w:rPr>
        <w:t xml:space="preserve"> </w:t>
      </w:r>
      <w:r>
        <w:rPr>
          <w:rFonts w:ascii="Arial" w:hAnsi="Arial" w:cs="Arial"/>
          <w:sz w:val="24"/>
          <w:szCs w:val="24"/>
        </w:rPr>
        <w:t xml:space="preserve">Of all the interventions described in this report, </w:t>
      </w:r>
      <w:r w:rsidR="00AE6BFF">
        <w:rPr>
          <w:rFonts w:ascii="Arial" w:hAnsi="Arial" w:cs="Arial"/>
          <w:sz w:val="24"/>
          <w:szCs w:val="24"/>
        </w:rPr>
        <w:t>only</w:t>
      </w:r>
      <w:r>
        <w:rPr>
          <w:rFonts w:ascii="Arial" w:hAnsi="Arial" w:cs="Arial"/>
          <w:sz w:val="24"/>
          <w:szCs w:val="24"/>
        </w:rPr>
        <w:t xml:space="preserve"> </w:t>
      </w:r>
      <w:r w:rsidR="004A089C">
        <w:rPr>
          <w:rFonts w:ascii="Arial" w:hAnsi="Arial" w:cs="Arial"/>
          <w:sz w:val="24"/>
          <w:szCs w:val="24"/>
        </w:rPr>
        <w:t>Restorative Justice</w:t>
      </w:r>
      <w:r w:rsidR="00AD3713">
        <w:rPr>
          <w:rFonts w:ascii="Arial" w:hAnsi="Arial" w:cs="Arial"/>
          <w:sz w:val="24"/>
          <w:szCs w:val="24"/>
        </w:rPr>
        <w:t xml:space="preserve"> </w:t>
      </w:r>
      <w:r>
        <w:rPr>
          <w:rFonts w:ascii="Arial" w:hAnsi="Arial" w:cs="Arial"/>
          <w:sz w:val="24"/>
          <w:szCs w:val="24"/>
        </w:rPr>
        <w:t>involves not jus</w:t>
      </w:r>
      <w:r w:rsidR="001B0FAD">
        <w:rPr>
          <w:rFonts w:ascii="Arial" w:hAnsi="Arial" w:cs="Arial"/>
          <w:sz w:val="24"/>
          <w:szCs w:val="24"/>
        </w:rPr>
        <w:t xml:space="preserve">t the offender but the victim. </w:t>
      </w:r>
      <w:r>
        <w:rPr>
          <w:rFonts w:ascii="Arial" w:hAnsi="Arial" w:cs="Arial"/>
          <w:sz w:val="24"/>
          <w:szCs w:val="24"/>
        </w:rPr>
        <w:t xml:space="preserve">Research on the success of restorative justice </w:t>
      </w:r>
      <w:r w:rsidR="004A089C">
        <w:rPr>
          <w:rFonts w:ascii="Arial" w:hAnsi="Arial" w:cs="Arial"/>
          <w:sz w:val="24"/>
          <w:szCs w:val="24"/>
        </w:rPr>
        <w:t xml:space="preserve">indicates a high </w:t>
      </w:r>
      <w:r>
        <w:rPr>
          <w:rFonts w:ascii="Arial" w:hAnsi="Arial" w:cs="Arial"/>
          <w:sz w:val="24"/>
          <w:szCs w:val="24"/>
        </w:rPr>
        <w:t>(70%)</w:t>
      </w:r>
      <w:r w:rsidR="004A089C">
        <w:rPr>
          <w:rFonts w:ascii="Arial" w:hAnsi="Arial" w:cs="Arial"/>
          <w:sz w:val="24"/>
          <w:szCs w:val="24"/>
        </w:rPr>
        <w:t xml:space="preserve"> success rate</w:t>
      </w:r>
      <w:r>
        <w:rPr>
          <w:rFonts w:ascii="Arial" w:hAnsi="Arial" w:cs="Arial"/>
          <w:sz w:val="24"/>
          <w:szCs w:val="24"/>
        </w:rPr>
        <w:t xml:space="preserve">.   However, this relates to </w:t>
      </w:r>
      <w:r w:rsidR="00AE6BFF">
        <w:rPr>
          <w:rFonts w:ascii="Arial" w:hAnsi="Arial" w:cs="Arial"/>
          <w:sz w:val="24"/>
          <w:szCs w:val="24"/>
        </w:rPr>
        <w:t xml:space="preserve">interventions that are carefully planned by experts and not a </w:t>
      </w:r>
      <w:r w:rsidR="004A089C">
        <w:rPr>
          <w:rFonts w:ascii="Arial" w:hAnsi="Arial" w:cs="Arial"/>
          <w:sz w:val="24"/>
          <w:szCs w:val="24"/>
        </w:rPr>
        <w:t xml:space="preserve">“Street </w:t>
      </w:r>
      <w:r w:rsidR="00AE6BFF">
        <w:rPr>
          <w:rFonts w:ascii="Arial" w:hAnsi="Arial" w:cs="Arial"/>
          <w:sz w:val="24"/>
          <w:szCs w:val="24"/>
        </w:rPr>
        <w:t>RJ</w:t>
      </w:r>
      <w:r w:rsidR="004A089C">
        <w:rPr>
          <w:rFonts w:ascii="Arial" w:hAnsi="Arial" w:cs="Arial"/>
          <w:sz w:val="24"/>
          <w:szCs w:val="24"/>
        </w:rPr>
        <w:t>”</w:t>
      </w:r>
      <w:r w:rsidR="00AE6BFF">
        <w:rPr>
          <w:rFonts w:ascii="Arial" w:hAnsi="Arial" w:cs="Arial"/>
          <w:sz w:val="24"/>
          <w:szCs w:val="24"/>
        </w:rPr>
        <w:t xml:space="preserve"> which is often no more than a verbal warning and apology that is passed via a police officer.</w:t>
      </w:r>
    </w:p>
    <w:p w:rsidR="001B0FAD" w:rsidRDefault="001B0FAD" w:rsidP="001B0FAD">
      <w:pPr>
        <w:pStyle w:val="NoSpacing"/>
        <w:ind w:left="680"/>
        <w:rPr>
          <w:rFonts w:ascii="Arial" w:hAnsi="Arial" w:cs="Arial"/>
          <w:sz w:val="24"/>
          <w:szCs w:val="24"/>
        </w:rPr>
      </w:pPr>
    </w:p>
    <w:p w:rsidR="00D832BA" w:rsidRPr="00D832BA" w:rsidRDefault="00D832BA" w:rsidP="001B0FAD">
      <w:pPr>
        <w:pStyle w:val="NoSpacing"/>
        <w:ind w:left="680"/>
        <w:rPr>
          <w:rFonts w:ascii="Arial" w:hAnsi="Arial" w:cs="Arial"/>
          <w:sz w:val="24"/>
          <w:szCs w:val="24"/>
        </w:rPr>
      </w:pPr>
      <w:r w:rsidRPr="00320E87">
        <w:rPr>
          <w:rFonts w:ascii="Arial" w:hAnsi="Arial" w:cs="Arial"/>
          <w:b/>
          <w:sz w:val="24"/>
          <w:szCs w:val="24"/>
        </w:rPr>
        <w:t>Family based interventions</w:t>
      </w:r>
      <w:r w:rsidRPr="00D832BA">
        <w:rPr>
          <w:rFonts w:ascii="Arial" w:hAnsi="Arial" w:cs="Arial"/>
          <w:sz w:val="24"/>
          <w:szCs w:val="24"/>
        </w:rPr>
        <w:t xml:space="preserve"> have also seen success in preventing re-offending</w:t>
      </w:r>
      <w:r>
        <w:rPr>
          <w:rFonts w:ascii="Arial" w:hAnsi="Arial" w:cs="Arial"/>
          <w:sz w:val="24"/>
          <w:szCs w:val="24"/>
        </w:rPr>
        <w:t xml:space="preserve">, including </w:t>
      </w:r>
      <w:r w:rsidRPr="00D832BA">
        <w:rPr>
          <w:rFonts w:ascii="Arial" w:hAnsi="Arial" w:cs="Arial"/>
          <w:sz w:val="24"/>
          <w:szCs w:val="24"/>
        </w:rPr>
        <w:t>parenting programmes and Multi-Systemic Therapy (MST). There is some research abroad to find these programmes to reduce offending of young people as well as preventing offending by younger siblings.</w:t>
      </w:r>
    </w:p>
    <w:p w:rsidR="001B0FAD" w:rsidRDefault="001B0FAD" w:rsidP="000C3826">
      <w:pPr>
        <w:pStyle w:val="NoSpacing"/>
        <w:ind w:left="680"/>
        <w:rPr>
          <w:rFonts w:ascii="Arial" w:hAnsi="Arial" w:cs="Arial"/>
          <w:b/>
          <w:sz w:val="24"/>
          <w:szCs w:val="24"/>
        </w:rPr>
      </w:pPr>
    </w:p>
    <w:p w:rsidR="00442437" w:rsidRDefault="00AE6BFF" w:rsidP="001B0FAD">
      <w:pPr>
        <w:pStyle w:val="NoSpacing"/>
        <w:ind w:left="680"/>
        <w:rPr>
          <w:rFonts w:ascii="Arial" w:hAnsi="Arial" w:cs="Arial"/>
          <w:sz w:val="24"/>
          <w:szCs w:val="24"/>
        </w:rPr>
      </w:pPr>
      <w:r w:rsidRPr="00320E87">
        <w:rPr>
          <w:rFonts w:ascii="Arial" w:hAnsi="Arial" w:cs="Arial"/>
          <w:b/>
          <w:sz w:val="24"/>
          <w:szCs w:val="24"/>
        </w:rPr>
        <w:t>Acceptable Behaviour Contract</w:t>
      </w:r>
      <w:r w:rsidR="004A089C" w:rsidRPr="00320E87">
        <w:rPr>
          <w:rFonts w:ascii="Arial" w:hAnsi="Arial" w:cs="Arial"/>
          <w:b/>
          <w:sz w:val="24"/>
          <w:szCs w:val="24"/>
        </w:rPr>
        <w:t>s</w:t>
      </w:r>
      <w:r>
        <w:rPr>
          <w:rFonts w:ascii="Arial" w:hAnsi="Arial" w:cs="Arial"/>
          <w:sz w:val="24"/>
          <w:szCs w:val="24"/>
        </w:rPr>
        <w:t xml:space="preserve"> (ABC</w:t>
      </w:r>
      <w:r w:rsidR="004A089C">
        <w:rPr>
          <w:rFonts w:ascii="Arial" w:hAnsi="Arial" w:cs="Arial"/>
          <w:sz w:val="24"/>
          <w:szCs w:val="24"/>
        </w:rPr>
        <w:t>s</w:t>
      </w:r>
      <w:r>
        <w:rPr>
          <w:rFonts w:ascii="Arial" w:hAnsi="Arial" w:cs="Arial"/>
          <w:sz w:val="24"/>
          <w:szCs w:val="24"/>
        </w:rPr>
        <w:t>)</w:t>
      </w:r>
      <w:r w:rsidR="004A089C">
        <w:rPr>
          <w:rFonts w:ascii="Arial" w:hAnsi="Arial" w:cs="Arial"/>
          <w:sz w:val="24"/>
          <w:szCs w:val="24"/>
        </w:rPr>
        <w:t xml:space="preserve"> are sometimes referred to by h</w:t>
      </w:r>
      <w:r>
        <w:rPr>
          <w:rFonts w:ascii="Arial" w:hAnsi="Arial" w:cs="Arial"/>
          <w:sz w:val="24"/>
          <w:szCs w:val="24"/>
        </w:rPr>
        <w:t xml:space="preserve">ousing providers as </w:t>
      </w:r>
      <w:r w:rsidR="004A089C">
        <w:rPr>
          <w:rFonts w:ascii="Arial" w:hAnsi="Arial" w:cs="Arial"/>
          <w:sz w:val="24"/>
          <w:szCs w:val="24"/>
        </w:rPr>
        <w:t>G</w:t>
      </w:r>
      <w:r>
        <w:rPr>
          <w:rFonts w:ascii="Arial" w:hAnsi="Arial" w:cs="Arial"/>
          <w:sz w:val="24"/>
          <w:szCs w:val="24"/>
        </w:rPr>
        <w:t>ood Neighbour Agreements</w:t>
      </w:r>
      <w:r w:rsidR="00AD3713">
        <w:rPr>
          <w:rFonts w:ascii="Arial" w:hAnsi="Arial" w:cs="Arial"/>
          <w:sz w:val="24"/>
          <w:szCs w:val="24"/>
        </w:rPr>
        <w:t xml:space="preserve"> and </w:t>
      </w:r>
      <w:r>
        <w:rPr>
          <w:rFonts w:ascii="Arial" w:hAnsi="Arial" w:cs="Arial"/>
          <w:sz w:val="24"/>
          <w:szCs w:val="24"/>
        </w:rPr>
        <w:t xml:space="preserve">are a voluntary agreement made between the individual and </w:t>
      </w:r>
      <w:r w:rsidR="004A089C">
        <w:rPr>
          <w:rFonts w:ascii="Arial" w:hAnsi="Arial" w:cs="Arial"/>
          <w:sz w:val="24"/>
          <w:szCs w:val="24"/>
        </w:rPr>
        <w:t xml:space="preserve">a </w:t>
      </w:r>
      <w:r>
        <w:rPr>
          <w:rFonts w:ascii="Arial" w:hAnsi="Arial" w:cs="Arial"/>
          <w:sz w:val="24"/>
          <w:szCs w:val="24"/>
        </w:rPr>
        <w:t xml:space="preserve">local agency (police, housing, council, school) </w:t>
      </w:r>
      <w:r w:rsidR="00442437">
        <w:rPr>
          <w:rFonts w:ascii="Arial" w:hAnsi="Arial" w:cs="Arial"/>
          <w:sz w:val="24"/>
          <w:szCs w:val="24"/>
        </w:rPr>
        <w:t xml:space="preserve">allowing an </w:t>
      </w:r>
      <w:r>
        <w:rPr>
          <w:rFonts w:ascii="Arial" w:hAnsi="Arial" w:cs="Arial"/>
          <w:sz w:val="24"/>
          <w:szCs w:val="24"/>
        </w:rPr>
        <w:t xml:space="preserve">offender </w:t>
      </w:r>
      <w:r w:rsidR="00442437">
        <w:rPr>
          <w:rFonts w:ascii="Arial" w:hAnsi="Arial" w:cs="Arial"/>
          <w:sz w:val="24"/>
          <w:szCs w:val="24"/>
        </w:rPr>
        <w:t xml:space="preserve">to </w:t>
      </w:r>
      <w:r>
        <w:rPr>
          <w:rFonts w:ascii="Arial" w:hAnsi="Arial" w:cs="Arial"/>
          <w:sz w:val="24"/>
          <w:szCs w:val="24"/>
        </w:rPr>
        <w:t xml:space="preserve">acknowledge their </w:t>
      </w:r>
      <w:r w:rsidR="00442437">
        <w:rPr>
          <w:rFonts w:ascii="Arial" w:hAnsi="Arial" w:cs="Arial"/>
          <w:sz w:val="24"/>
          <w:szCs w:val="24"/>
        </w:rPr>
        <w:t>ASB</w:t>
      </w:r>
      <w:r>
        <w:rPr>
          <w:rFonts w:ascii="Arial" w:hAnsi="Arial" w:cs="Arial"/>
          <w:sz w:val="24"/>
          <w:szCs w:val="24"/>
        </w:rPr>
        <w:t xml:space="preserve">, recognise its negative impact on others and agree to </w:t>
      </w:r>
      <w:r w:rsidR="00442437">
        <w:rPr>
          <w:rFonts w:ascii="Arial" w:hAnsi="Arial" w:cs="Arial"/>
          <w:sz w:val="24"/>
          <w:szCs w:val="24"/>
        </w:rPr>
        <w:t xml:space="preserve">either </w:t>
      </w:r>
      <w:r>
        <w:rPr>
          <w:rFonts w:ascii="Arial" w:hAnsi="Arial" w:cs="Arial"/>
          <w:sz w:val="24"/>
          <w:szCs w:val="24"/>
        </w:rPr>
        <w:t xml:space="preserve">stop the behaviour </w:t>
      </w:r>
      <w:r w:rsidR="00442437">
        <w:rPr>
          <w:rFonts w:ascii="Arial" w:hAnsi="Arial" w:cs="Arial"/>
          <w:sz w:val="24"/>
          <w:szCs w:val="24"/>
        </w:rPr>
        <w:t xml:space="preserve">outright </w:t>
      </w:r>
      <w:r>
        <w:rPr>
          <w:rFonts w:ascii="Arial" w:hAnsi="Arial" w:cs="Arial"/>
          <w:sz w:val="24"/>
          <w:szCs w:val="24"/>
        </w:rPr>
        <w:t xml:space="preserve">or engage in positive activity </w:t>
      </w:r>
      <w:r w:rsidR="00442437">
        <w:rPr>
          <w:rFonts w:ascii="Arial" w:hAnsi="Arial" w:cs="Arial"/>
          <w:sz w:val="24"/>
          <w:szCs w:val="24"/>
        </w:rPr>
        <w:t xml:space="preserve">such as </w:t>
      </w:r>
      <w:r>
        <w:rPr>
          <w:rFonts w:ascii="Arial" w:hAnsi="Arial" w:cs="Arial"/>
          <w:sz w:val="24"/>
          <w:szCs w:val="24"/>
        </w:rPr>
        <w:t xml:space="preserve">a diversion scheme. ABCs can be used with adults and </w:t>
      </w:r>
      <w:r>
        <w:rPr>
          <w:rFonts w:ascii="Arial" w:hAnsi="Arial" w:cs="Arial"/>
          <w:sz w:val="24"/>
          <w:szCs w:val="24"/>
        </w:rPr>
        <w:lastRenderedPageBreak/>
        <w:t xml:space="preserve">young people and </w:t>
      </w:r>
      <w:r w:rsidR="00442437">
        <w:rPr>
          <w:rFonts w:ascii="Arial" w:hAnsi="Arial" w:cs="Arial"/>
          <w:sz w:val="24"/>
          <w:szCs w:val="24"/>
        </w:rPr>
        <w:t xml:space="preserve">relevant </w:t>
      </w:r>
      <w:r>
        <w:rPr>
          <w:rFonts w:ascii="Arial" w:hAnsi="Arial" w:cs="Arial"/>
          <w:sz w:val="24"/>
          <w:szCs w:val="24"/>
        </w:rPr>
        <w:t xml:space="preserve">agencies can </w:t>
      </w:r>
      <w:r w:rsidR="00442437">
        <w:rPr>
          <w:rFonts w:ascii="Arial" w:hAnsi="Arial" w:cs="Arial"/>
          <w:sz w:val="24"/>
          <w:szCs w:val="24"/>
        </w:rPr>
        <w:t xml:space="preserve">work in partnership to issue </w:t>
      </w:r>
      <w:r>
        <w:rPr>
          <w:rFonts w:ascii="Arial" w:hAnsi="Arial" w:cs="Arial"/>
          <w:sz w:val="24"/>
          <w:szCs w:val="24"/>
        </w:rPr>
        <w:t>a contract.</w:t>
      </w:r>
      <w:r w:rsidR="00442437" w:rsidRPr="00442437">
        <w:rPr>
          <w:rFonts w:ascii="Arial" w:hAnsi="Arial" w:cs="Arial"/>
          <w:sz w:val="24"/>
          <w:szCs w:val="24"/>
        </w:rPr>
        <w:t xml:space="preserve">It is important that if issued, they are supervised over a period of time (6 months) and the supervising agency must encourage positive behaviour and engagement.   </w:t>
      </w:r>
    </w:p>
    <w:p w:rsidR="006314F1" w:rsidRDefault="006314F1" w:rsidP="000C3826">
      <w:pPr>
        <w:pStyle w:val="NoSpacing"/>
        <w:ind w:left="680"/>
        <w:rPr>
          <w:rFonts w:ascii="Arial" w:hAnsi="Arial" w:cs="Arial"/>
          <w:b/>
          <w:sz w:val="24"/>
          <w:szCs w:val="24"/>
        </w:rPr>
      </w:pPr>
    </w:p>
    <w:p w:rsidR="00D832BA" w:rsidRDefault="006314F1" w:rsidP="001B0FAD">
      <w:pPr>
        <w:pStyle w:val="NoSpacing"/>
        <w:ind w:left="680"/>
        <w:rPr>
          <w:rFonts w:ascii="Arial" w:hAnsi="Arial" w:cs="Arial"/>
          <w:sz w:val="24"/>
          <w:szCs w:val="24"/>
        </w:rPr>
      </w:pPr>
      <w:r>
        <w:rPr>
          <w:rFonts w:ascii="Arial" w:hAnsi="Arial" w:cs="Arial"/>
          <w:b/>
          <w:sz w:val="24"/>
          <w:szCs w:val="24"/>
        </w:rPr>
        <w:t xml:space="preserve">Situational Interventions </w:t>
      </w:r>
      <w:r>
        <w:rPr>
          <w:rFonts w:ascii="Arial" w:hAnsi="Arial" w:cs="Arial"/>
          <w:sz w:val="24"/>
          <w:szCs w:val="24"/>
        </w:rPr>
        <w:t xml:space="preserve">are designed to reduce the opportunities to offend and can be an effective means of reducing crime and </w:t>
      </w:r>
      <w:r w:rsidR="00D832BA">
        <w:rPr>
          <w:rFonts w:ascii="Arial" w:hAnsi="Arial" w:cs="Arial"/>
          <w:sz w:val="24"/>
          <w:szCs w:val="24"/>
        </w:rPr>
        <w:t>ASB</w:t>
      </w:r>
      <w:r>
        <w:rPr>
          <w:rFonts w:ascii="Arial" w:hAnsi="Arial" w:cs="Arial"/>
          <w:sz w:val="24"/>
          <w:szCs w:val="24"/>
        </w:rPr>
        <w:t>.</w:t>
      </w:r>
      <w:r w:rsidR="00D832BA">
        <w:rPr>
          <w:rFonts w:ascii="Arial" w:hAnsi="Arial" w:cs="Arial"/>
          <w:sz w:val="24"/>
          <w:szCs w:val="24"/>
        </w:rPr>
        <w:t xml:space="preserve"> </w:t>
      </w:r>
      <w:r w:rsidR="00D832BA" w:rsidRPr="00D832BA">
        <w:rPr>
          <w:rFonts w:ascii="Arial" w:hAnsi="Arial" w:cs="Arial"/>
          <w:sz w:val="24"/>
          <w:szCs w:val="24"/>
        </w:rPr>
        <w:t xml:space="preserve">Many situational interventions reflect the </w:t>
      </w:r>
      <w:r w:rsidR="00D832BA">
        <w:rPr>
          <w:rFonts w:ascii="Arial" w:hAnsi="Arial" w:cs="Arial"/>
          <w:sz w:val="24"/>
          <w:szCs w:val="24"/>
        </w:rPr>
        <w:t>Broken Windows T</w:t>
      </w:r>
      <w:r w:rsidR="00D832BA" w:rsidRPr="00D832BA">
        <w:rPr>
          <w:rFonts w:ascii="Arial" w:hAnsi="Arial" w:cs="Arial"/>
          <w:sz w:val="24"/>
          <w:szCs w:val="24"/>
        </w:rPr>
        <w:t xml:space="preserve">heory </w:t>
      </w:r>
      <w:r w:rsidR="00D832BA">
        <w:rPr>
          <w:rFonts w:ascii="Arial" w:hAnsi="Arial" w:cs="Arial"/>
          <w:sz w:val="24"/>
          <w:szCs w:val="24"/>
        </w:rPr>
        <w:t>(</w:t>
      </w:r>
      <w:r w:rsidR="00D832BA" w:rsidRPr="00D832BA">
        <w:rPr>
          <w:rFonts w:ascii="Arial" w:hAnsi="Arial" w:cs="Arial"/>
          <w:sz w:val="24"/>
          <w:szCs w:val="24"/>
        </w:rPr>
        <w:t>Wilson &amp; Kelling 1982)</w:t>
      </w:r>
      <w:r w:rsidR="00AD3713">
        <w:rPr>
          <w:rFonts w:ascii="Arial" w:hAnsi="Arial" w:cs="Arial"/>
          <w:sz w:val="24"/>
          <w:szCs w:val="24"/>
        </w:rPr>
        <w:t xml:space="preserve">, for example there </w:t>
      </w:r>
      <w:r>
        <w:rPr>
          <w:rFonts w:ascii="Arial" w:hAnsi="Arial" w:cs="Arial"/>
          <w:sz w:val="24"/>
          <w:szCs w:val="24"/>
        </w:rPr>
        <w:t xml:space="preserve">are evaluations that </w:t>
      </w:r>
      <w:r w:rsidR="00D832BA">
        <w:rPr>
          <w:rFonts w:ascii="Arial" w:hAnsi="Arial" w:cs="Arial"/>
          <w:sz w:val="24"/>
          <w:szCs w:val="24"/>
        </w:rPr>
        <w:t xml:space="preserve">indicate </w:t>
      </w:r>
      <w:r>
        <w:rPr>
          <w:rFonts w:ascii="Arial" w:hAnsi="Arial" w:cs="Arial"/>
          <w:sz w:val="24"/>
          <w:szCs w:val="24"/>
        </w:rPr>
        <w:t>improved street lighting le</w:t>
      </w:r>
      <w:r w:rsidR="00320E87">
        <w:rPr>
          <w:rFonts w:ascii="Arial" w:hAnsi="Arial" w:cs="Arial"/>
          <w:sz w:val="24"/>
          <w:szCs w:val="24"/>
        </w:rPr>
        <w:t xml:space="preserve">ads </w:t>
      </w:r>
      <w:r>
        <w:rPr>
          <w:rFonts w:ascii="Arial" w:hAnsi="Arial" w:cs="Arial"/>
          <w:sz w:val="24"/>
          <w:szCs w:val="24"/>
        </w:rPr>
        <w:t xml:space="preserve">to significant reductions in crime </w:t>
      </w:r>
      <w:r w:rsidR="00D832BA">
        <w:rPr>
          <w:rFonts w:ascii="Arial" w:hAnsi="Arial" w:cs="Arial"/>
          <w:sz w:val="24"/>
          <w:szCs w:val="24"/>
        </w:rPr>
        <w:t xml:space="preserve">and ASB </w:t>
      </w:r>
      <w:r>
        <w:rPr>
          <w:rFonts w:ascii="Arial" w:hAnsi="Arial" w:cs="Arial"/>
          <w:sz w:val="24"/>
          <w:szCs w:val="24"/>
        </w:rPr>
        <w:t>with an overall reduction in recorded crime of 20% across all the experimental areas (Farrington and Welsh, 2002).   This is due to increased surveillance of potential offenders as well as signalling that the community is increasing investment in the area.</w:t>
      </w:r>
    </w:p>
    <w:p w:rsidR="001B0FAD" w:rsidRDefault="001B0FAD" w:rsidP="00EC6CC7">
      <w:pPr>
        <w:pStyle w:val="NoSpacing"/>
        <w:spacing w:after="120"/>
        <w:ind w:left="680"/>
        <w:rPr>
          <w:rFonts w:ascii="Arial" w:hAnsi="Arial" w:cs="Arial"/>
          <w:sz w:val="24"/>
          <w:szCs w:val="24"/>
        </w:rPr>
      </w:pPr>
    </w:p>
    <w:p w:rsidR="00D832BA" w:rsidRDefault="00D832BA" w:rsidP="00EC6CC7">
      <w:pPr>
        <w:pStyle w:val="NoSpacing"/>
        <w:spacing w:after="120"/>
        <w:ind w:left="680"/>
        <w:rPr>
          <w:rFonts w:ascii="Arial" w:hAnsi="Arial" w:cs="Arial"/>
          <w:sz w:val="24"/>
          <w:szCs w:val="24"/>
        </w:rPr>
      </w:pPr>
      <w:r>
        <w:rPr>
          <w:rFonts w:ascii="Arial" w:hAnsi="Arial" w:cs="Arial"/>
          <w:sz w:val="24"/>
          <w:szCs w:val="24"/>
        </w:rPr>
        <w:t xml:space="preserve">Examples of </w:t>
      </w:r>
      <w:r w:rsidRPr="00D832BA">
        <w:rPr>
          <w:rFonts w:ascii="Arial" w:hAnsi="Arial" w:cs="Arial"/>
          <w:b/>
          <w:sz w:val="24"/>
          <w:szCs w:val="24"/>
        </w:rPr>
        <w:t>situational interventions</w:t>
      </w:r>
      <w:r w:rsidRPr="00D832BA">
        <w:rPr>
          <w:rFonts w:ascii="Arial" w:hAnsi="Arial" w:cs="Arial"/>
          <w:sz w:val="24"/>
          <w:szCs w:val="24"/>
        </w:rPr>
        <w:t xml:space="preserve"> </w:t>
      </w:r>
      <w:r>
        <w:rPr>
          <w:rFonts w:ascii="Arial" w:hAnsi="Arial" w:cs="Arial"/>
          <w:sz w:val="24"/>
          <w:szCs w:val="24"/>
        </w:rPr>
        <w:t xml:space="preserve">in Essex </w:t>
      </w:r>
      <w:r w:rsidRPr="00D832BA">
        <w:rPr>
          <w:rFonts w:ascii="Arial" w:hAnsi="Arial" w:cs="Arial"/>
          <w:sz w:val="24"/>
          <w:szCs w:val="24"/>
        </w:rPr>
        <w:t>include</w:t>
      </w:r>
      <w:r>
        <w:rPr>
          <w:rFonts w:ascii="Arial" w:hAnsi="Arial" w:cs="Arial"/>
          <w:sz w:val="24"/>
          <w:szCs w:val="24"/>
        </w:rPr>
        <w:t>;</w:t>
      </w:r>
    </w:p>
    <w:p w:rsidR="00D832BA" w:rsidRDefault="00D832BA" w:rsidP="00D832BA">
      <w:pPr>
        <w:pStyle w:val="NoSpacing"/>
        <w:numPr>
          <w:ilvl w:val="0"/>
          <w:numId w:val="17"/>
        </w:numPr>
        <w:rPr>
          <w:rFonts w:ascii="Arial" w:hAnsi="Arial" w:cs="Arial"/>
          <w:sz w:val="24"/>
          <w:szCs w:val="24"/>
        </w:rPr>
      </w:pPr>
      <w:r>
        <w:rPr>
          <w:rFonts w:ascii="Arial" w:hAnsi="Arial" w:cs="Arial"/>
          <w:sz w:val="24"/>
          <w:szCs w:val="24"/>
        </w:rPr>
        <w:t>The Licensing Team working with the Night Time Economy to remove g</w:t>
      </w:r>
      <w:r w:rsidRPr="00D832BA">
        <w:rPr>
          <w:rFonts w:ascii="Arial" w:hAnsi="Arial" w:cs="Arial"/>
          <w:sz w:val="24"/>
          <w:szCs w:val="24"/>
        </w:rPr>
        <w:t xml:space="preserve">lasses or bottles </w:t>
      </w:r>
      <w:r>
        <w:rPr>
          <w:rFonts w:ascii="Arial" w:hAnsi="Arial" w:cs="Arial"/>
          <w:sz w:val="24"/>
          <w:szCs w:val="24"/>
        </w:rPr>
        <w:t>from p</w:t>
      </w:r>
      <w:r w:rsidRPr="00D832BA">
        <w:rPr>
          <w:rFonts w:ascii="Arial" w:hAnsi="Arial" w:cs="Arial"/>
          <w:sz w:val="24"/>
          <w:szCs w:val="24"/>
        </w:rPr>
        <w:t>ubs and the simultaneous closing of nightclubs</w:t>
      </w:r>
    </w:p>
    <w:p w:rsidR="00D832BA" w:rsidRDefault="00D832BA" w:rsidP="00D832BA">
      <w:pPr>
        <w:pStyle w:val="NoSpacing"/>
        <w:numPr>
          <w:ilvl w:val="0"/>
          <w:numId w:val="17"/>
        </w:numPr>
        <w:rPr>
          <w:rFonts w:ascii="Arial" w:hAnsi="Arial" w:cs="Arial"/>
          <w:sz w:val="24"/>
          <w:szCs w:val="24"/>
        </w:rPr>
      </w:pPr>
      <w:r>
        <w:rPr>
          <w:rFonts w:ascii="Arial" w:hAnsi="Arial" w:cs="Arial"/>
          <w:sz w:val="24"/>
          <w:szCs w:val="24"/>
        </w:rPr>
        <w:t>The designing Out Crime Team working with local authorities and developers to create safer environments</w:t>
      </w:r>
      <w:r w:rsidRPr="00D832BA">
        <w:rPr>
          <w:rFonts w:ascii="Arial" w:hAnsi="Arial" w:cs="Arial"/>
          <w:sz w:val="24"/>
          <w:szCs w:val="24"/>
        </w:rPr>
        <w:t xml:space="preserve">  </w:t>
      </w:r>
    </w:p>
    <w:p w:rsidR="006314F1" w:rsidRDefault="006314F1" w:rsidP="00D832BA">
      <w:pPr>
        <w:pStyle w:val="NoSpacing"/>
        <w:numPr>
          <w:ilvl w:val="0"/>
          <w:numId w:val="17"/>
        </w:numPr>
        <w:rPr>
          <w:rFonts w:ascii="Arial" w:hAnsi="Arial" w:cs="Arial"/>
          <w:sz w:val="24"/>
          <w:szCs w:val="24"/>
        </w:rPr>
      </w:pPr>
      <w:r>
        <w:rPr>
          <w:rFonts w:ascii="Arial" w:hAnsi="Arial" w:cs="Arial"/>
          <w:sz w:val="24"/>
          <w:szCs w:val="24"/>
        </w:rPr>
        <w:t>Working with councils to improve street lighting</w:t>
      </w:r>
    </w:p>
    <w:p w:rsidR="006314F1" w:rsidRDefault="006314F1" w:rsidP="00D832BA">
      <w:pPr>
        <w:pStyle w:val="NoSpacing"/>
        <w:numPr>
          <w:ilvl w:val="0"/>
          <w:numId w:val="17"/>
        </w:numPr>
        <w:rPr>
          <w:rFonts w:ascii="Arial" w:hAnsi="Arial" w:cs="Arial"/>
          <w:sz w:val="24"/>
          <w:szCs w:val="24"/>
        </w:rPr>
      </w:pPr>
      <w:r>
        <w:rPr>
          <w:rFonts w:ascii="Arial" w:hAnsi="Arial" w:cs="Arial"/>
          <w:sz w:val="24"/>
          <w:szCs w:val="24"/>
        </w:rPr>
        <w:t>Working with town centres to ensure taxis are readily available</w:t>
      </w:r>
    </w:p>
    <w:p w:rsidR="00852366" w:rsidRDefault="00852366" w:rsidP="00D832BA">
      <w:pPr>
        <w:pStyle w:val="NoSpacing"/>
        <w:numPr>
          <w:ilvl w:val="0"/>
          <w:numId w:val="17"/>
        </w:numPr>
        <w:rPr>
          <w:rFonts w:ascii="Arial" w:hAnsi="Arial" w:cs="Arial"/>
          <w:sz w:val="24"/>
          <w:szCs w:val="24"/>
        </w:rPr>
      </w:pPr>
      <w:r>
        <w:rPr>
          <w:rFonts w:ascii="Arial" w:hAnsi="Arial" w:cs="Arial"/>
          <w:sz w:val="24"/>
          <w:szCs w:val="24"/>
        </w:rPr>
        <w:t xml:space="preserve">Working in partnership with charities including drug &amp; alcohol agencies and </w:t>
      </w:r>
      <w:r w:rsidR="005C5704">
        <w:rPr>
          <w:rFonts w:ascii="Arial" w:hAnsi="Arial" w:cs="Arial"/>
          <w:sz w:val="24"/>
          <w:szCs w:val="24"/>
        </w:rPr>
        <w:t>Street Pastors</w:t>
      </w:r>
    </w:p>
    <w:p w:rsidR="00E92CA7" w:rsidRDefault="00E92CA7" w:rsidP="00D832BA">
      <w:pPr>
        <w:pStyle w:val="NoSpacing"/>
        <w:numPr>
          <w:ilvl w:val="0"/>
          <w:numId w:val="17"/>
        </w:numPr>
        <w:rPr>
          <w:rFonts w:ascii="Arial" w:hAnsi="Arial" w:cs="Arial"/>
          <w:sz w:val="24"/>
          <w:szCs w:val="24"/>
        </w:rPr>
      </w:pPr>
      <w:r>
        <w:rPr>
          <w:rFonts w:ascii="Arial" w:hAnsi="Arial" w:cs="Arial"/>
          <w:sz w:val="24"/>
          <w:szCs w:val="24"/>
        </w:rPr>
        <w:lastRenderedPageBreak/>
        <w:t>Working with partners to clear abandoned derelict areas/buildings to increase perception of public safety</w:t>
      </w:r>
    </w:p>
    <w:p w:rsidR="00E92CA7" w:rsidRDefault="00E92CA7" w:rsidP="00D832BA">
      <w:pPr>
        <w:pStyle w:val="NoSpacing"/>
        <w:numPr>
          <w:ilvl w:val="0"/>
          <w:numId w:val="17"/>
        </w:numPr>
        <w:rPr>
          <w:rFonts w:ascii="Arial" w:hAnsi="Arial" w:cs="Arial"/>
          <w:sz w:val="24"/>
          <w:szCs w:val="24"/>
        </w:rPr>
      </w:pPr>
      <w:r>
        <w:rPr>
          <w:rFonts w:ascii="Arial" w:hAnsi="Arial" w:cs="Arial"/>
          <w:sz w:val="24"/>
          <w:szCs w:val="24"/>
        </w:rPr>
        <w:t>Issuing Fixed Penalty Notices in the early evening to reduce offences being committed later in the evening</w:t>
      </w:r>
    </w:p>
    <w:p w:rsidR="00852366" w:rsidRDefault="00852366" w:rsidP="00D832BA">
      <w:pPr>
        <w:pStyle w:val="NoSpacing"/>
        <w:numPr>
          <w:ilvl w:val="0"/>
          <w:numId w:val="17"/>
        </w:numPr>
        <w:rPr>
          <w:rFonts w:ascii="Arial" w:hAnsi="Arial" w:cs="Arial"/>
          <w:sz w:val="24"/>
          <w:szCs w:val="24"/>
        </w:rPr>
      </w:pPr>
      <w:r>
        <w:rPr>
          <w:rFonts w:ascii="Arial" w:hAnsi="Arial" w:cs="Arial"/>
          <w:sz w:val="24"/>
          <w:szCs w:val="24"/>
        </w:rPr>
        <w:t xml:space="preserve">Dispersal Powers in town centres and </w:t>
      </w:r>
      <w:r w:rsidR="005C5704">
        <w:rPr>
          <w:rFonts w:ascii="Arial" w:hAnsi="Arial" w:cs="Arial"/>
          <w:sz w:val="24"/>
          <w:szCs w:val="24"/>
        </w:rPr>
        <w:t>ASB</w:t>
      </w:r>
      <w:r>
        <w:rPr>
          <w:rFonts w:ascii="Arial" w:hAnsi="Arial" w:cs="Arial"/>
          <w:sz w:val="24"/>
          <w:szCs w:val="24"/>
        </w:rPr>
        <w:t xml:space="preserve"> hot spots</w:t>
      </w:r>
    </w:p>
    <w:p w:rsidR="005C5704" w:rsidRDefault="00852366" w:rsidP="002C15F0">
      <w:pPr>
        <w:pStyle w:val="NoSpacing"/>
        <w:numPr>
          <w:ilvl w:val="0"/>
          <w:numId w:val="17"/>
        </w:numPr>
        <w:rPr>
          <w:rFonts w:ascii="Arial" w:hAnsi="Arial" w:cs="Arial"/>
          <w:sz w:val="24"/>
          <w:szCs w:val="24"/>
        </w:rPr>
      </w:pPr>
      <w:r w:rsidRPr="005C5704">
        <w:rPr>
          <w:rFonts w:ascii="Arial" w:hAnsi="Arial" w:cs="Arial"/>
          <w:sz w:val="24"/>
          <w:szCs w:val="24"/>
        </w:rPr>
        <w:t xml:space="preserve">High visibility patrols by PCSOs alongside strong engagement tactics </w:t>
      </w:r>
    </w:p>
    <w:p w:rsidR="00852366" w:rsidRPr="005C5704" w:rsidRDefault="00852366" w:rsidP="002C15F0">
      <w:pPr>
        <w:pStyle w:val="NoSpacing"/>
        <w:numPr>
          <w:ilvl w:val="0"/>
          <w:numId w:val="17"/>
        </w:numPr>
        <w:rPr>
          <w:rFonts w:ascii="Arial" w:hAnsi="Arial" w:cs="Arial"/>
          <w:sz w:val="24"/>
          <w:szCs w:val="24"/>
        </w:rPr>
      </w:pPr>
      <w:r w:rsidRPr="005C5704">
        <w:rPr>
          <w:rFonts w:ascii="Arial" w:hAnsi="Arial" w:cs="Arial"/>
          <w:sz w:val="24"/>
          <w:szCs w:val="24"/>
        </w:rPr>
        <w:t>Working in partnership to achieve Public Spaces Protection Orders (PSPO)</w:t>
      </w:r>
    </w:p>
    <w:p w:rsidR="00852366" w:rsidRDefault="00852366" w:rsidP="00D832BA">
      <w:pPr>
        <w:pStyle w:val="NoSpacing"/>
        <w:numPr>
          <w:ilvl w:val="0"/>
          <w:numId w:val="17"/>
        </w:numPr>
        <w:rPr>
          <w:rFonts w:ascii="Arial" w:hAnsi="Arial" w:cs="Arial"/>
          <w:sz w:val="24"/>
          <w:szCs w:val="24"/>
        </w:rPr>
      </w:pPr>
      <w:r>
        <w:rPr>
          <w:rFonts w:ascii="Arial" w:hAnsi="Arial" w:cs="Arial"/>
          <w:sz w:val="24"/>
          <w:szCs w:val="24"/>
        </w:rPr>
        <w:t>Working in partnership to take positive action where breach of PSPO occurs</w:t>
      </w:r>
    </w:p>
    <w:p w:rsidR="00B93020" w:rsidRPr="00FD19DD" w:rsidRDefault="005C5704" w:rsidP="00D832BA">
      <w:pPr>
        <w:pStyle w:val="NoSpacing"/>
        <w:numPr>
          <w:ilvl w:val="0"/>
          <w:numId w:val="17"/>
        </w:numPr>
        <w:rPr>
          <w:rFonts w:ascii="Arial" w:hAnsi="Arial" w:cs="Arial"/>
          <w:sz w:val="24"/>
          <w:szCs w:val="24"/>
        </w:rPr>
      </w:pPr>
      <w:r>
        <w:rPr>
          <w:rFonts w:ascii="Arial" w:hAnsi="Arial" w:cs="Arial"/>
          <w:sz w:val="24"/>
          <w:szCs w:val="24"/>
        </w:rPr>
        <w:t>The increase in the various Watch schemes county-wide</w:t>
      </w:r>
    </w:p>
    <w:p w:rsidR="00C251FD" w:rsidRPr="007D3E9B" w:rsidRDefault="00C251FD" w:rsidP="000C3826">
      <w:pPr>
        <w:pStyle w:val="NoSpacing"/>
        <w:ind w:left="680"/>
        <w:rPr>
          <w:rFonts w:ascii="Arial" w:hAnsi="Arial" w:cs="Arial"/>
          <w:b/>
          <w:sz w:val="24"/>
          <w:szCs w:val="24"/>
          <w:u w:val="single"/>
        </w:rPr>
      </w:pPr>
    </w:p>
    <w:p w:rsidR="00714618" w:rsidRPr="005C5704" w:rsidRDefault="001B0FAD" w:rsidP="00EC6CC7">
      <w:pPr>
        <w:pStyle w:val="NoSpacing"/>
        <w:spacing w:after="240"/>
        <w:rPr>
          <w:rFonts w:ascii="Arial" w:hAnsi="Arial" w:cs="Arial"/>
          <w:sz w:val="24"/>
          <w:szCs w:val="24"/>
          <w:highlight w:val="yellow"/>
        </w:rPr>
      </w:pPr>
      <w:r>
        <w:rPr>
          <w:rFonts w:ascii="Arial" w:hAnsi="Arial" w:cs="Arial"/>
          <w:b/>
          <w:sz w:val="24"/>
          <w:szCs w:val="24"/>
        </w:rPr>
        <w:t>5</w:t>
      </w:r>
      <w:r w:rsidR="00665862">
        <w:rPr>
          <w:rFonts w:ascii="Arial" w:hAnsi="Arial" w:cs="Arial"/>
          <w:b/>
          <w:sz w:val="24"/>
          <w:szCs w:val="24"/>
        </w:rPr>
        <w:t>.0</w:t>
      </w:r>
      <w:r w:rsidR="00665862">
        <w:rPr>
          <w:rFonts w:ascii="Arial" w:hAnsi="Arial" w:cs="Arial"/>
          <w:b/>
          <w:sz w:val="24"/>
          <w:szCs w:val="24"/>
        </w:rPr>
        <w:tab/>
      </w:r>
      <w:r w:rsidR="003832F7">
        <w:rPr>
          <w:rFonts w:ascii="Arial" w:hAnsi="Arial" w:cs="Arial"/>
          <w:b/>
          <w:sz w:val="24"/>
          <w:szCs w:val="24"/>
          <w:u w:val="single"/>
        </w:rPr>
        <w:t>I</w:t>
      </w:r>
      <w:r w:rsidR="001D5222">
        <w:rPr>
          <w:rFonts w:ascii="Arial" w:hAnsi="Arial" w:cs="Arial"/>
          <w:b/>
          <w:sz w:val="24"/>
          <w:szCs w:val="24"/>
          <w:u w:val="single"/>
        </w:rPr>
        <w:t>mplications (Issues)</w:t>
      </w:r>
    </w:p>
    <w:p w:rsidR="00714618" w:rsidRDefault="00714618" w:rsidP="001B0FAD">
      <w:pPr>
        <w:pStyle w:val="NoSpacing"/>
        <w:ind w:left="720"/>
        <w:rPr>
          <w:rFonts w:ascii="Arial" w:hAnsi="Arial" w:cs="Arial"/>
          <w:sz w:val="24"/>
          <w:szCs w:val="24"/>
        </w:rPr>
      </w:pPr>
      <w:r w:rsidRPr="00EC6CC7">
        <w:rPr>
          <w:rFonts w:ascii="Arial" w:hAnsi="Arial" w:cs="Arial"/>
          <w:sz w:val="24"/>
          <w:szCs w:val="24"/>
        </w:rPr>
        <w:t>Community Protections Notices (coercive intervention) have been highly successful within Essex Police and across the partnership</w:t>
      </w:r>
      <w:r w:rsidR="00EC6CC7" w:rsidRPr="00EC6CC7">
        <w:rPr>
          <w:rFonts w:ascii="Arial" w:hAnsi="Arial" w:cs="Arial"/>
          <w:sz w:val="24"/>
          <w:szCs w:val="24"/>
        </w:rPr>
        <w:t>s</w:t>
      </w:r>
      <w:r w:rsidRPr="00EC6CC7">
        <w:rPr>
          <w:rFonts w:ascii="Arial" w:hAnsi="Arial" w:cs="Arial"/>
          <w:sz w:val="24"/>
          <w:szCs w:val="24"/>
        </w:rPr>
        <w:t xml:space="preserve"> where local authorities actively use them.</w:t>
      </w:r>
      <w:r w:rsidR="00EC6CC7">
        <w:rPr>
          <w:rFonts w:ascii="Arial" w:hAnsi="Arial" w:cs="Arial"/>
          <w:sz w:val="24"/>
          <w:szCs w:val="24"/>
        </w:rPr>
        <w:t xml:space="preserve"> </w:t>
      </w:r>
    </w:p>
    <w:p w:rsidR="001B0FAD" w:rsidRPr="005C5704" w:rsidRDefault="001B0FAD" w:rsidP="001B0FAD">
      <w:pPr>
        <w:pStyle w:val="NoSpacing"/>
        <w:ind w:left="720"/>
        <w:rPr>
          <w:rFonts w:ascii="Arial" w:hAnsi="Arial" w:cs="Arial"/>
          <w:sz w:val="24"/>
          <w:szCs w:val="24"/>
          <w:highlight w:val="yellow"/>
        </w:rPr>
      </w:pPr>
    </w:p>
    <w:p w:rsidR="00411145" w:rsidRDefault="001B0FAD" w:rsidP="002C15F0">
      <w:pPr>
        <w:pStyle w:val="NoSpacing"/>
        <w:spacing w:after="120"/>
        <w:ind w:left="709" w:hanging="709"/>
        <w:rPr>
          <w:rFonts w:ascii="Arial" w:hAnsi="Arial" w:cs="Arial"/>
          <w:b/>
          <w:sz w:val="24"/>
          <w:szCs w:val="24"/>
        </w:rPr>
      </w:pPr>
      <w:r>
        <w:rPr>
          <w:rFonts w:ascii="Arial" w:hAnsi="Arial" w:cs="Arial"/>
          <w:b/>
          <w:sz w:val="24"/>
          <w:szCs w:val="24"/>
        </w:rPr>
        <w:t>5</w:t>
      </w:r>
      <w:r w:rsidR="00E92E89" w:rsidRPr="00DE144B">
        <w:rPr>
          <w:rFonts w:ascii="Arial" w:hAnsi="Arial" w:cs="Arial"/>
          <w:b/>
          <w:sz w:val="24"/>
          <w:szCs w:val="24"/>
        </w:rPr>
        <w:t>.1</w:t>
      </w:r>
      <w:r w:rsidR="00652B9C" w:rsidRPr="00DE144B">
        <w:rPr>
          <w:rFonts w:ascii="Arial" w:hAnsi="Arial" w:cs="Arial"/>
          <w:b/>
          <w:sz w:val="24"/>
          <w:szCs w:val="24"/>
        </w:rPr>
        <w:tab/>
      </w:r>
      <w:r w:rsidR="00411145" w:rsidRPr="00411145">
        <w:rPr>
          <w:rFonts w:ascii="Arial" w:hAnsi="Arial" w:cs="Arial"/>
          <w:b/>
          <w:sz w:val="24"/>
          <w:szCs w:val="24"/>
          <w:u w:val="single"/>
        </w:rPr>
        <w:t>Links to Police and Crime Plan Priorities</w:t>
      </w:r>
    </w:p>
    <w:p w:rsidR="002C15F0" w:rsidRDefault="002C15F0" w:rsidP="00535A2A">
      <w:pPr>
        <w:pStyle w:val="NoSpacing"/>
        <w:spacing w:after="120"/>
        <w:ind w:left="709"/>
        <w:rPr>
          <w:rFonts w:ascii="Arial" w:hAnsi="Arial" w:cs="Arial"/>
          <w:bCs/>
          <w:sz w:val="24"/>
          <w:szCs w:val="24"/>
        </w:rPr>
      </w:pPr>
      <w:r w:rsidRPr="00EC6CC7">
        <w:rPr>
          <w:rFonts w:ascii="Arial" w:hAnsi="Arial" w:cs="Arial"/>
          <w:b/>
          <w:bCs/>
          <w:sz w:val="24"/>
          <w:szCs w:val="24"/>
        </w:rPr>
        <w:t>Building Block 1: Prevention</w:t>
      </w:r>
      <w:r>
        <w:rPr>
          <w:rFonts w:ascii="Arial" w:hAnsi="Arial" w:cs="Arial"/>
          <w:bCs/>
          <w:sz w:val="24"/>
          <w:szCs w:val="24"/>
        </w:rPr>
        <w:t>: i</w:t>
      </w:r>
      <w:r w:rsidRPr="002C15F0">
        <w:rPr>
          <w:rFonts w:ascii="Arial" w:hAnsi="Arial" w:cs="Arial"/>
          <w:bCs/>
          <w:sz w:val="24"/>
          <w:szCs w:val="24"/>
        </w:rPr>
        <w:t>mproving the wellbeing of people across Essex, making sure that crime and anti-</w:t>
      </w:r>
      <w:r>
        <w:rPr>
          <w:rFonts w:ascii="Arial" w:hAnsi="Arial" w:cs="Arial"/>
          <w:bCs/>
          <w:sz w:val="24"/>
          <w:szCs w:val="24"/>
        </w:rPr>
        <w:t xml:space="preserve"> </w:t>
      </w:r>
      <w:r w:rsidRPr="002C15F0">
        <w:rPr>
          <w:rFonts w:ascii="Arial" w:hAnsi="Arial" w:cs="Arial"/>
          <w:bCs/>
          <w:sz w:val="24"/>
          <w:szCs w:val="24"/>
        </w:rPr>
        <w:t>social behaviour do not happen in the first place and that children and vulnerable people are kept safe from harm.</w:t>
      </w:r>
    </w:p>
    <w:p w:rsidR="002C15F0" w:rsidRDefault="002C15F0" w:rsidP="002C15F0">
      <w:pPr>
        <w:pStyle w:val="NoSpacing"/>
        <w:ind w:left="709"/>
        <w:rPr>
          <w:rFonts w:ascii="Arial" w:hAnsi="Arial" w:cs="Arial"/>
          <w:bCs/>
          <w:sz w:val="24"/>
          <w:szCs w:val="24"/>
        </w:rPr>
      </w:pPr>
      <w:r w:rsidRPr="00EC6CC7">
        <w:rPr>
          <w:rFonts w:ascii="Arial" w:hAnsi="Arial" w:cs="Arial"/>
          <w:b/>
          <w:bCs/>
          <w:sz w:val="24"/>
          <w:szCs w:val="24"/>
        </w:rPr>
        <w:t>Priority 1 - More Local, Visible and Accessible Policing</w:t>
      </w:r>
      <w:r>
        <w:rPr>
          <w:rFonts w:ascii="Arial" w:hAnsi="Arial" w:cs="Arial"/>
          <w:bCs/>
          <w:sz w:val="24"/>
          <w:szCs w:val="24"/>
        </w:rPr>
        <w:t>;</w:t>
      </w:r>
      <w:r w:rsidR="00CD2B12">
        <w:rPr>
          <w:rFonts w:ascii="Arial" w:hAnsi="Arial" w:cs="Arial"/>
          <w:bCs/>
          <w:sz w:val="24"/>
          <w:szCs w:val="24"/>
        </w:rPr>
        <w:t xml:space="preserve"> </w:t>
      </w:r>
      <w:r>
        <w:rPr>
          <w:rFonts w:ascii="Arial" w:hAnsi="Arial" w:cs="Arial"/>
          <w:bCs/>
          <w:sz w:val="24"/>
          <w:szCs w:val="24"/>
        </w:rPr>
        <w:t>Particularly:</w:t>
      </w:r>
    </w:p>
    <w:p w:rsidR="002C15F0" w:rsidRDefault="002C15F0" w:rsidP="002C15F0">
      <w:pPr>
        <w:pStyle w:val="NoSpacing"/>
        <w:ind w:left="709"/>
        <w:rPr>
          <w:rFonts w:ascii="Arial" w:hAnsi="Arial" w:cs="Arial"/>
          <w:bCs/>
          <w:sz w:val="24"/>
          <w:szCs w:val="24"/>
        </w:rPr>
      </w:pPr>
      <w:r w:rsidRPr="002C15F0">
        <w:rPr>
          <w:rFonts w:ascii="Arial" w:hAnsi="Arial" w:cs="Arial"/>
          <w:bCs/>
          <w:sz w:val="24"/>
          <w:szCs w:val="24"/>
        </w:rPr>
        <w:t>E</w:t>
      </w:r>
      <w:r>
        <w:rPr>
          <w:rFonts w:ascii="Arial" w:hAnsi="Arial" w:cs="Arial"/>
          <w:bCs/>
          <w:sz w:val="24"/>
          <w:szCs w:val="24"/>
        </w:rPr>
        <w:t>: E</w:t>
      </w:r>
      <w:r w:rsidRPr="002C15F0">
        <w:rPr>
          <w:rFonts w:ascii="Arial" w:hAnsi="Arial" w:cs="Arial"/>
          <w:bCs/>
          <w:sz w:val="24"/>
          <w:szCs w:val="24"/>
        </w:rPr>
        <w:t>xpect every Community Safety Partnership to set local priorities for their local Community Policing Team to ensure community confidence in the police.</w:t>
      </w:r>
    </w:p>
    <w:p w:rsidR="002C15F0" w:rsidRPr="002C15F0" w:rsidRDefault="002C15F0" w:rsidP="00535A2A">
      <w:pPr>
        <w:pStyle w:val="NoSpacing"/>
        <w:spacing w:after="120"/>
        <w:ind w:left="709"/>
        <w:rPr>
          <w:rFonts w:ascii="Arial" w:hAnsi="Arial" w:cs="Arial"/>
          <w:bCs/>
          <w:sz w:val="24"/>
          <w:szCs w:val="24"/>
        </w:rPr>
      </w:pPr>
      <w:r w:rsidRPr="002C15F0">
        <w:rPr>
          <w:rFonts w:ascii="Arial" w:hAnsi="Arial" w:cs="Arial"/>
          <w:bCs/>
          <w:sz w:val="24"/>
          <w:szCs w:val="24"/>
        </w:rPr>
        <w:lastRenderedPageBreak/>
        <w:t>F</w:t>
      </w:r>
      <w:r>
        <w:rPr>
          <w:rFonts w:ascii="Arial" w:hAnsi="Arial" w:cs="Arial"/>
          <w:bCs/>
          <w:sz w:val="24"/>
          <w:szCs w:val="24"/>
        </w:rPr>
        <w:t xml:space="preserve">: </w:t>
      </w:r>
      <w:r w:rsidRPr="002C15F0">
        <w:rPr>
          <w:rFonts w:ascii="Arial" w:hAnsi="Arial" w:cs="Arial"/>
          <w:bCs/>
          <w:sz w:val="24"/>
          <w:szCs w:val="24"/>
        </w:rPr>
        <w:t xml:space="preserve">Working with our partners we will establish Community Safety Hubs in every policing district with police co-located with local community safety partners to deliver joined up responses to tackle locally defined priorities. </w:t>
      </w:r>
    </w:p>
    <w:p w:rsidR="00912735" w:rsidRPr="002C15F0" w:rsidRDefault="002C15F0" w:rsidP="00F110C0">
      <w:pPr>
        <w:pStyle w:val="NoSpacing"/>
        <w:spacing w:after="120"/>
        <w:ind w:left="709"/>
        <w:rPr>
          <w:rFonts w:ascii="Arial" w:hAnsi="Arial" w:cs="Arial"/>
          <w:bCs/>
          <w:sz w:val="24"/>
          <w:szCs w:val="24"/>
        </w:rPr>
      </w:pPr>
      <w:r w:rsidRPr="00EC6CC7">
        <w:rPr>
          <w:rFonts w:ascii="Arial" w:hAnsi="Arial" w:cs="Arial"/>
          <w:b/>
          <w:bCs/>
          <w:sz w:val="24"/>
          <w:szCs w:val="24"/>
        </w:rPr>
        <w:t>Priority 2 - Crack down on Anti-Social Behaviour</w:t>
      </w:r>
      <w:r>
        <w:rPr>
          <w:rFonts w:ascii="Arial" w:hAnsi="Arial" w:cs="Arial"/>
          <w:bCs/>
          <w:sz w:val="24"/>
          <w:szCs w:val="24"/>
        </w:rPr>
        <w:t>;</w:t>
      </w:r>
      <w:r w:rsidR="00AD3713">
        <w:rPr>
          <w:rFonts w:ascii="Arial" w:hAnsi="Arial" w:cs="Arial"/>
          <w:bCs/>
          <w:sz w:val="24"/>
          <w:szCs w:val="24"/>
        </w:rPr>
        <w:t xml:space="preserve"> </w:t>
      </w:r>
      <w:r w:rsidRPr="002C15F0">
        <w:rPr>
          <w:rFonts w:ascii="Arial" w:hAnsi="Arial" w:cs="Arial"/>
          <w:bCs/>
          <w:sz w:val="24"/>
          <w:szCs w:val="24"/>
        </w:rPr>
        <w:t>A</w:t>
      </w:r>
      <w:r w:rsidR="00912735">
        <w:rPr>
          <w:rFonts w:ascii="Arial" w:hAnsi="Arial" w:cs="Arial"/>
          <w:bCs/>
          <w:sz w:val="24"/>
          <w:szCs w:val="24"/>
        </w:rPr>
        <w:t xml:space="preserve"> –F </w:t>
      </w:r>
      <w:r>
        <w:rPr>
          <w:rFonts w:ascii="Arial" w:hAnsi="Arial" w:cs="Arial"/>
          <w:bCs/>
          <w:sz w:val="24"/>
          <w:szCs w:val="24"/>
        </w:rPr>
        <w:t xml:space="preserve"> </w:t>
      </w:r>
    </w:p>
    <w:p w:rsidR="00411145" w:rsidRDefault="001B0FAD" w:rsidP="005C5704">
      <w:pPr>
        <w:pStyle w:val="NoSpacing"/>
        <w:spacing w:after="120"/>
        <w:rPr>
          <w:rFonts w:ascii="Arial" w:hAnsi="Arial" w:cs="Arial"/>
          <w:b/>
          <w:sz w:val="24"/>
          <w:szCs w:val="24"/>
          <w:u w:val="single"/>
        </w:rPr>
      </w:pPr>
      <w:r>
        <w:rPr>
          <w:rFonts w:ascii="Arial" w:hAnsi="Arial" w:cs="Arial"/>
          <w:b/>
          <w:sz w:val="24"/>
          <w:szCs w:val="24"/>
        </w:rPr>
        <w:t>5</w:t>
      </w:r>
      <w:r w:rsidR="00411145" w:rsidRPr="00411145">
        <w:rPr>
          <w:rFonts w:ascii="Arial" w:hAnsi="Arial" w:cs="Arial"/>
          <w:b/>
          <w:sz w:val="24"/>
          <w:szCs w:val="24"/>
        </w:rPr>
        <w:t>.2</w:t>
      </w:r>
      <w:r w:rsidR="00411145" w:rsidRPr="00411145">
        <w:rPr>
          <w:rFonts w:ascii="Arial" w:hAnsi="Arial" w:cs="Arial"/>
          <w:b/>
          <w:sz w:val="24"/>
          <w:szCs w:val="24"/>
        </w:rPr>
        <w:tab/>
      </w:r>
      <w:r w:rsidR="00411145" w:rsidRPr="00411145">
        <w:rPr>
          <w:rFonts w:ascii="Arial" w:hAnsi="Arial" w:cs="Arial"/>
          <w:b/>
          <w:sz w:val="24"/>
          <w:szCs w:val="24"/>
          <w:u w:val="single"/>
        </w:rPr>
        <w:t>Demand</w:t>
      </w:r>
    </w:p>
    <w:p w:rsidR="00411145" w:rsidRPr="005C5704" w:rsidRDefault="005C5704" w:rsidP="00CD2B12">
      <w:pPr>
        <w:pStyle w:val="NoSpacing"/>
        <w:spacing w:after="120"/>
        <w:ind w:left="709"/>
        <w:rPr>
          <w:rFonts w:ascii="Arial" w:hAnsi="Arial" w:cs="Arial"/>
          <w:sz w:val="24"/>
          <w:szCs w:val="24"/>
        </w:rPr>
      </w:pPr>
      <w:r w:rsidRPr="005C5704">
        <w:rPr>
          <w:rFonts w:ascii="Arial" w:hAnsi="Arial" w:cs="Arial"/>
          <w:sz w:val="24"/>
          <w:szCs w:val="24"/>
        </w:rPr>
        <w:t>Effective approaches to ASB, particularly those that focus on repeat or future offending will have a positive impact on demand by negating future behaviour.</w:t>
      </w:r>
    </w:p>
    <w:p w:rsidR="00121A7F" w:rsidRPr="007D3E9B" w:rsidRDefault="001B0FAD" w:rsidP="00EC6CC7">
      <w:pPr>
        <w:pStyle w:val="NoSpacing"/>
        <w:spacing w:after="120"/>
        <w:ind w:left="709" w:hanging="709"/>
        <w:rPr>
          <w:rFonts w:ascii="Arial" w:hAnsi="Arial" w:cs="Arial"/>
          <w:sz w:val="24"/>
          <w:szCs w:val="24"/>
        </w:rPr>
      </w:pPr>
      <w:r>
        <w:rPr>
          <w:rFonts w:ascii="Arial" w:hAnsi="Arial" w:cs="Arial"/>
          <w:b/>
          <w:sz w:val="24"/>
          <w:szCs w:val="24"/>
        </w:rPr>
        <w:t>5</w:t>
      </w:r>
      <w:r w:rsidR="00411145" w:rsidRPr="00411145">
        <w:rPr>
          <w:rFonts w:ascii="Arial" w:hAnsi="Arial" w:cs="Arial"/>
          <w:b/>
          <w:sz w:val="24"/>
          <w:szCs w:val="24"/>
        </w:rPr>
        <w:t>.3</w:t>
      </w:r>
      <w:r w:rsidR="00411145" w:rsidRPr="00411145">
        <w:rPr>
          <w:rFonts w:ascii="Arial" w:hAnsi="Arial" w:cs="Arial"/>
          <w:b/>
          <w:sz w:val="24"/>
          <w:szCs w:val="24"/>
        </w:rPr>
        <w:tab/>
      </w:r>
      <w:r w:rsidR="006279AB" w:rsidRPr="00DE144B">
        <w:rPr>
          <w:rFonts w:ascii="Arial" w:hAnsi="Arial" w:cs="Arial"/>
          <w:b/>
          <w:sz w:val="24"/>
          <w:szCs w:val="24"/>
          <w:u w:val="single"/>
        </w:rPr>
        <w:t>Risks</w:t>
      </w:r>
      <w:r w:rsidR="00D8103E" w:rsidRPr="00DE144B">
        <w:rPr>
          <w:rFonts w:ascii="Arial" w:hAnsi="Arial" w:cs="Arial"/>
          <w:b/>
          <w:sz w:val="24"/>
          <w:szCs w:val="24"/>
          <w:u w:val="single"/>
        </w:rPr>
        <w:t>/Mitigation</w:t>
      </w:r>
    </w:p>
    <w:p w:rsidR="00AD3713" w:rsidRDefault="00AD3713" w:rsidP="00535A2A">
      <w:pPr>
        <w:spacing w:after="120" w:line="240" w:lineRule="auto"/>
        <w:ind w:left="709"/>
        <w:contextualSpacing/>
        <w:rPr>
          <w:rFonts w:ascii="Arial" w:hAnsi="Arial"/>
          <w:sz w:val="24"/>
        </w:rPr>
      </w:pPr>
      <w:r>
        <w:rPr>
          <w:rFonts w:ascii="Arial" w:hAnsi="Arial"/>
          <w:sz w:val="24"/>
        </w:rPr>
        <w:t>None identified.</w:t>
      </w:r>
    </w:p>
    <w:p w:rsidR="003832F7" w:rsidRPr="007D3E9B" w:rsidRDefault="001B0FAD" w:rsidP="00535A2A">
      <w:pPr>
        <w:pStyle w:val="NoSpacing"/>
        <w:spacing w:after="120"/>
        <w:rPr>
          <w:rFonts w:ascii="Arial" w:hAnsi="Arial" w:cs="Arial"/>
          <w:sz w:val="24"/>
          <w:szCs w:val="24"/>
        </w:rPr>
      </w:pPr>
      <w:r>
        <w:rPr>
          <w:rFonts w:ascii="Arial" w:hAnsi="Arial" w:cs="Arial"/>
          <w:b/>
          <w:sz w:val="24"/>
          <w:szCs w:val="24"/>
        </w:rPr>
        <w:t>5</w:t>
      </w:r>
      <w:r w:rsidR="00411145">
        <w:rPr>
          <w:rFonts w:ascii="Arial" w:hAnsi="Arial" w:cs="Arial"/>
          <w:b/>
          <w:sz w:val="24"/>
          <w:szCs w:val="24"/>
        </w:rPr>
        <w:t>.4</w:t>
      </w:r>
      <w:r w:rsidR="00665862" w:rsidRPr="00DE144B">
        <w:rPr>
          <w:rFonts w:ascii="Arial" w:hAnsi="Arial" w:cs="Arial"/>
          <w:b/>
          <w:sz w:val="24"/>
          <w:szCs w:val="24"/>
        </w:rPr>
        <w:tab/>
      </w:r>
      <w:r w:rsidR="003832F7" w:rsidRPr="00DE144B">
        <w:rPr>
          <w:rFonts w:ascii="Arial" w:hAnsi="Arial" w:cs="Arial"/>
          <w:b/>
          <w:sz w:val="24"/>
          <w:szCs w:val="24"/>
          <w:u w:val="single"/>
        </w:rPr>
        <w:t>Equality and/or Human Rights</w:t>
      </w:r>
      <w:r w:rsidR="00652B9C" w:rsidRPr="00DE144B">
        <w:rPr>
          <w:rFonts w:ascii="Arial" w:hAnsi="Arial" w:cs="Arial"/>
          <w:b/>
          <w:sz w:val="24"/>
          <w:szCs w:val="24"/>
          <w:u w:val="single"/>
        </w:rPr>
        <w:t xml:space="preserve"> Implications </w:t>
      </w:r>
    </w:p>
    <w:p w:rsidR="003832F7" w:rsidRDefault="00B51503" w:rsidP="00CD2B12">
      <w:pPr>
        <w:pStyle w:val="NoSpacing"/>
        <w:spacing w:after="120"/>
        <w:ind w:left="360" w:firstLine="360"/>
        <w:rPr>
          <w:rFonts w:ascii="Arial" w:hAnsi="Arial" w:cs="Arial"/>
          <w:sz w:val="24"/>
          <w:szCs w:val="24"/>
        </w:rPr>
      </w:pPr>
      <w:r>
        <w:rPr>
          <w:rFonts w:ascii="Arial" w:hAnsi="Arial" w:cs="Arial"/>
          <w:sz w:val="24"/>
          <w:szCs w:val="24"/>
        </w:rPr>
        <w:t xml:space="preserve">There are no </w:t>
      </w:r>
      <w:r w:rsidR="003832F7" w:rsidRPr="007D3E9B">
        <w:rPr>
          <w:rFonts w:ascii="Arial" w:hAnsi="Arial" w:cs="Arial"/>
          <w:sz w:val="24"/>
          <w:szCs w:val="24"/>
        </w:rPr>
        <w:t>identified impact</w:t>
      </w:r>
      <w:r>
        <w:rPr>
          <w:rFonts w:ascii="Arial" w:hAnsi="Arial" w:cs="Arial"/>
          <w:sz w:val="24"/>
          <w:szCs w:val="24"/>
        </w:rPr>
        <w:t>s</w:t>
      </w:r>
      <w:r w:rsidR="003832F7" w:rsidRPr="007D3E9B">
        <w:rPr>
          <w:rFonts w:ascii="Arial" w:hAnsi="Arial" w:cs="Arial"/>
          <w:sz w:val="24"/>
          <w:szCs w:val="24"/>
        </w:rPr>
        <w:t xml:space="preserve"> on equality, diversity or human rights.</w:t>
      </w:r>
    </w:p>
    <w:p w:rsidR="001D5222" w:rsidRPr="00DE144B" w:rsidRDefault="001B0FAD" w:rsidP="00EC6CC7">
      <w:pPr>
        <w:pStyle w:val="NoSpacing"/>
        <w:spacing w:after="120"/>
        <w:rPr>
          <w:rFonts w:ascii="Arial" w:hAnsi="Arial" w:cs="Arial"/>
          <w:b/>
          <w:sz w:val="24"/>
          <w:szCs w:val="24"/>
        </w:rPr>
      </w:pPr>
      <w:r>
        <w:rPr>
          <w:rFonts w:ascii="Arial" w:hAnsi="Arial" w:cs="Arial"/>
          <w:b/>
          <w:sz w:val="24"/>
          <w:szCs w:val="24"/>
        </w:rPr>
        <w:t>5</w:t>
      </w:r>
      <w:r w:rsidR="00411145">
        <w:rPr>
          <w:rFonts w:ascii="Arial" w:hAnsi="Arial" w:cs="Arial"/>
          <w:b/>
          <w:sz w:val="24"/>
          <w:szCs w:val="24"/>
        </w:rPr>
        <w:t>.5</w:t>
      </w:r>
      <w:r w:rsidR="00E92E89" w:rsidRPr="00DE144B">
        <w:rPr>
          <w:rFonts w:ascii="Arial" w:hAnsi="Arial" w:cs="Arial"/>
          <w:b/>
          <w:sz w:val="24"/>
          <w:szCs w:val="24"/>
        </w:rPr>
        <w:tab/>
      </w:r>
      <w:r w:rsidR="00E92E89" w:rsidRPr="00DE144B">
        <w:rPr>
          <w:rFonts w:ascii="Arial" w:hAnsi="Arial" w:cs="Arial"/>
          <w:b/>
          <w:sz w:val="24"/>
          <w:szCs w:val="24"/>
          <w:u w:val="single"/>
        </w:rPr>
        <w:t>Health and</w:t>
      </w:r>
      <w:r w:rsidR="00652B9C" w:rsidRPr="00DE144B">
        <w:rPr>
          <w:rFonts w:ascii="Arial" w:hAnsi="Arial" w:cs="Arial"/>
          <w:b/>
          <w:sz w:val="24"/>
          <w:szCs w:val="24"/>
          <w:u w:val="single"/>
        </w:rPr>
        <w:t xml:space="preserve"> Safety Implications</w:t>
      </w:r>
      <w:r w:rsidR="00652B9C" w:rsidRPr="00DE144B">
        <w:rPr>
          <w:rFonts w:ascii="Arial" w:hAnsi="Arial" w:cs="Arial"/>
          <w:b/>
          <w:sz w:val="24"/>
          <w:szCs w:val="24"/>
        </w:rPr>
        <w:t xml:space="preserve"> </w:t>
      </w:r>
    </w:p>
    <w:p w:rsidR="003832F7" w:rsidRDefault="00EC6CC7" w:rsidP="003832F7">
      <w:pPr>
        <w:pStyle w:val="NoSpacing"/>
        <w:ind w:left="709"/>
        <w:rPr>
          <w:rFonts w:ascii="Arial" w:hAnsi="Arial" w:cs="Arial"/>
          <w:sz w:val="24"/>
          <w:szCs w:val="24"/>
        </w:rPr>
      </w:pPr>
      <w:r w:rsidRPr="00EC6CC7">
        <w:rPr>
          <w:rFonts w:ascii="Arial" w:hAnsi="Arial" w:cs="Arial"/>
          <w:sz w:val="24"/>
          <w:szCs w:val="24"/>
        </w:rPr>
        <w:t>None</w:t>
      </w:r>
    </w:p>
    <w:p w:rsidR="009F3263" w:rsidRDefault="001B0FAD" w:rsidP="00EC6CC7">
      <w:pPr>
        <w:pStyle w:val="NoSpacing"/>
        <w:spacing w:after="120"/>
        <w:ind w:left="709" w:hanging="709"/>
        <w:rPr>
          <w:rFonts w:ascii="Arial" w:hAnsi="Arial" w:cs="Arial"/>
          <w:b/>
          <w:sz w:val="24"/>
          <w:szCs w:val="24"/>
        </w:rPr>
      </w:pPr>
      <w:r>
        <w:rPr>
          <w:rFonts w:ascii="Arial" w:hAnsi="Arial" w:cs="Arial"/>
          <w:b/>
          <w:sz w:val="24"/>
          <w:szCs w:val="24"/>
        </w:rPr>
        <w:t>6</w:t>
      </w:r>
      <w:r w:rsidR="00E92E89">
        <w:rPr>
          <w:rFonts w:ascii="Arial" w:hAnsi="Arial" w:cs="Arial"/>
          <w:b/>
          <w:sz w:val="24"/>
          <w:szCs w:val="24"/>
        </w:rPr>
        <w:t>.0</w:t>
      </w:r>
      <w:r w:rsidR="00665862">
        <w:rPr>
          <w:rFonts w:ascii="Arial" w:hAnsi="Arial" w:cs="Arial"/>
          <w:b/>
          <w:sz w:val="24"/>
          <w:szCs w:val="24"/>
        </w:rPr>
        <w:tab/>
      </w:r>
      <w:r w:rsidR="00665862" w:rsidRPr="00665862">
        <w:rPr>
          <w:rFonts w:ascii="Arial" w:hAnsi="Arial" w:cs="Arial"/>
          <w:b/>
          <w:sz w:val="24"/>
          <w:szCs w:val="24"/>
          <w:u w:val="single"/>
        </w:rPr>
        <w:t>Consultation/Engagement</w:t>
      </w:r>
    </w:p>
    <w:p w:rsidR="00517DD2" w:rsidRDefault="00B51503" w:rsidP="00EC6CC7">
      <w:pPr>
        <w:pStyle w:val="NoSpacing"/>
        <w:numPr>
          <w:ilvl w:val="0"/>
          <w:numId w:val="18"/>
        </w:numPr>
        <w:rPr>
          <w:rFonts w:ascii="Arial" w:hAnsi="Arial" w:cs="Arial"/>
          <w:sz w:val="24"/>
          <w:szCs w:val="24"/>
        </w:rPr>
      </w:pPr>
      <w:r>
        <w:rPr>
          <w:rFonts w:ascii="Arial" w:hAnsi="Arial" w:cs="Arial"/>
          <w:sz w:val="24"/>
          <w:szCs w:val="24"/>
        </w:rPr>
        <w:t>LPSU</w:t>
      </w:r>
    </w:p>
    <w:p w:rsidR="00B51503" w:rsidRDefault="00B51503" w:rsidP="00EC6CC7">
      <w:pPr>
        <w:pStyle w:val="NoSpacing"/>
        <w:numPr>
          <w:ilvl w:val="0"/>
          <w:numId w:val="18"/>
        </w:numPr>
        <w:rPr>
          <w:rFonts w:ascii="Arial" w:hAnsi="Arial" w:cs="Arial"/>
          <w:sz w:val="24"/>
          <w:szCs w:val="24"/>
        </w:rPr>
      </w:pPr>
      <w:r>
        <w:rPr>
          <w:rFonts w:ascii="Arial" w:hAnsi="Arial" w:cs="Arial"/>
          <w:sz w:val="24"/>
          <w:szCs w:val="24"/>
        </w:rPr>
        <w:t>Performance Information Unit</w:t>
      </w:r>
    </w:p>
    <w:p w:rsidR="00AD3713" w:rsidRDefault="00AD3713" w:rsidP="00EC6CC7">
      <w:pPr>
        <w:pStyle w:val="NoSpacing"/>
        <w:numPr>
          <w:ilvl w:val="0"/>
          <w:numId w:val="18"/>
        </w:numPr>
        <w:rPr>
          <w:rFonts w:ascii="Arial" w:hAnsi="Arial" w:cs="Arial"/>
          <w:sz w:val="24"/>
          <w:szCs w:val="24"/>
        </w:rPr>
      </w:pPr>
      <w:r>
        <w:rPr>
          <w:rFonts w:ascii="Arial" w:hAnsi="Arial" w:cs="Arial"/>
          <w:sz w:val="24"/>
          <w:szCs w:val="24"/>
        </w:rPr>
        <w:t>Head of Contact Management</w:t>
      </w:r>
    </w:p>
    <w:p w:rsidR="00B51503" w:rsidRPr="009F3263" w:rsidRDefault="00B51503" w:rsidP="00EC6CC7">
      <w:pPr>
        <w:pStyle w:val="NoSpacing"/>
        <w:numPr>
          <w:ilvl w:val="0"/>
          <w:numId w:val="18"/>
        </w:numPr>
        <w:rPr>
          <w:rFonts w:ascii="Arial" w:hAnsi="Arial" w:cs="Arial"/>
          <w:sz w:val="24"/>
          <w:szCs w:val="24"/>
        </w:rPr>
      </w:pPr>
      <w:r>
        <w:rPr>
          <w:rFonts w:ascii="Arial" w:hAnsi="Arial" w:cs="Arial"/>
          <w:sz w:val="24"/>
          <w:szCs w:val="24"/>
        </w:rPr>
        <w:t>Information Management Team (re information sharing issue only)</w:t>
      </w:r>
    </w:p>
    <w:p w:rsidR="00663C2D" w:rsidRPr="007D3E9B" w:rsidRDefault="00663C2D" w:rsidP="00176135">
      <w:pPr>
        <w:pStyle w:val="NoSpacing"/>
        <w:ind w:left="709"/>
        <w:rPr>
          <w:rFonts w:ascii="Arial" w:hAnsi="Arial" w:cs="Arial"/>
          <w:sz w:val="24"/>
          <w:szCs w:val="24"/>
        </w:rPr>
      </w:pPr>
    </w:p>
    <w:p w:rsidR="007D3E9B" w:rsidRPr="007D3E9B" w:rsidRDefault="001B0FAD" w:rsidP="00535A2A">
      <w:pPr>
        <w:pStyle w:val="NoSpacing"/>
        <w:spacing w:after="120"/>
        <w:ind w:left="720" w:hanging="720"/>
        <w:rPr>
          <w:rFonts w:ascii="Arial" w:hAnsi="Arial" w:cs="Arial"/>
          <w:sz w:val="24"/>
          <w:szCs w:val="24"/>
        </w:rPr>
      </w:pPr>
      <w:r>
        <w:rPr>
          <w:rFonts w:ascii="Arial" w:hAnsi="Arial" w:cs="Arial"/>
          <w:b/>
          <w:sz w:val="24"/>
          <w:szCs w:val="24"/>
        </w:rPr>
        <w:t>7</w:t>
      </w:r>
      <w:r w:rsidR="00E92E89">
        <w:rPr>
          <w:rFonts w:ascii="Arial" w:hAnsi="Arial" w:cs="Arial"/>
          <w:b/>
          <w:sz w:val="24"/>
          <w:szCs w:val="24"/>
        </w:rPr>
        <w:t>.0</w:t>
      </w:r>
      <w:r w:rsidR="003832F7" w:rsidRPr="003832F7">
        <w:rPr>
          <w:rFonts w:ascii="Arial" w:hAnsi="Arial" w:cs="Arial"/>
          <w:b/>
          <w:sz w:val="24"/>
          <w:szCs w:val="24"/>
        </w:rPr>
        <w:tab/>
      </w:r>
      <w:r w:rsidR="007D3E9B" w:rsidRPr="007D3E9B">
        <w:rPr>
          <w:rFonts w:ascii="Arial" w:hAnsi="Arial" w:cs="Arial"/>
          <w:b/>
          <w:sz w:val="24"/>
          <w:szCs w:val="24"/>
          <w:u w:val="single"/>
        </w:rPr>
        <w:t>Actions for Improvement</w:t>
      </w:r>
    </w:p>
    <w:p w:rsidR="0040422E" w:rsidRDefault="00912735" w:rsidP="00F80DFA">
      <w:pPr>
        <w:spacing w:after="0" w:line="240" w:lineRule="auto"/>
        <w:ind w:left="709"/>
        <w:rPr>
          <w:rFonts w:ascii="Arial" w:hAnsi="Arial" w:cs="Arial"/>
          <w:sz w:val="24"/>
          <w:szCs w:val="24"/>
        </w:rPr>
      </w:pPr>
      <w:r>
        <w:rPr>
          <w:rFonts w:ascii="Arial" w:hAnsi="Arial" w:cs="Arial"/>
          <w:sz w:val="24"/>
          <w:szCs w:val="24"/>
        </w:rPr>
        <w:t>In dealing with ASB, o</w:t>
      </w:r>
      <w:r w:rsidR="0040422E">
        <w:rPr>
          <w:rFonts w:ascii="Arial" w:hAnsi="Arial" w:cs="Arial"/>
          <w:sz w:val="24"/>
          <w:szCs w:val="24"/>
        </w:rPr>
        <w:t xml:space="preserve">fficers must ensure they focus on the risk factors that increase the likelihood of offending behaviour, relate the level of intervention to the seriousness of the offence, target high and medium-risk offenders, attend to the context in which </w:t>
      </w:r>
      <w:r w:rsidR="0040422E">
        <w:rPr>
          <w:rFonts w:ascii="Arial" w:hAnsi="Arial" w:cs="Arial"/>
          <w:sz w:val="24"/>
          <w:szCs w:val="24"/>
        </w:rPr>
        <w:lastRenderedPageBreak/>
        <w:t>criminal activities tend to take place and remove opportunities where possible.   Investigations need to demonstrate an action plan that has aims, methods, resources and evaluation that is integrated and consistent.</w:t>
      </w:r>
    </w:p>
    <w:p w:rsidR="001B0FAD" w:rsidRDefault="001B0FAD" w:rsidP="00F80DFA">
      <w:pPr>
        <w:spacing w:after="0" w:line="240" w:lineRule="auto"/>
        <w:ind w:left="709"/>
        <w:rPr>
          <w:rFonts w:ascii="Arial" w:hAnsi="Arial" w:cs="Arial"/>
          <w:sz w:val="24"/>
          <w:szCs w:val="24"/>
        </w:rPr>
      </w:pPr>
    </w:p>
    <w:p w:rsidR="007F3071" w:rsidRDefault="00FC5C43" w:rsidP="001B0FAD">
      <w:pPr>
        <w:spacing w:after="0" w:line="240" w:lineRule="auto"/>
        <w:ind w:left="709"/>
        <w:rPr>
          <w:rFonts w:ascii="Arial" w:hAnsi="Arial" w:cs="Arial"/>
          <w:sz w:val="24"/>
          <w:szCs w:val="24"/>
        </w:rPr>
      </w:pPr>
      <w:r>
        <w:rPr>
          <w:rFonts w:ascii="Arial" w:hAnsi="Arial" w:cs="Arial"/>
          <w:sz w:val="24"/>
          <w:szCs w:val="24"/>
        </w:rPr>
        <w:t>There are</w:t>
      </w:r>
      <w:r w:rsidR="007F3071">
        <w:rPr>
          <w:rFonts w:ascii="Arial" w:hAnsi="Arial" w:cs="Arial"/>
          <w:sz w:val="24"/>
          <w:szCs w:val="24"/>
        </w:rPr>
        <w:t xml:space="preserve"> numerous</w:t>
      </w:r>
      <w:r>
        <w:rPr>
          <w:rFonts w:ascii="Arial" w:hAnsi="Arial" w:cs="Arial"/>
          <w:sz w:val="24"/>
          <w:szCs w:val="24"/>
        </w:rPr>
        <w:t xml:space="preserve"> examples of where this is </w:t>
      </w:r>
      <w:r w:rsidR="004073D3">
        <w:rPr>
          <w:rFonts w:ascii="Arial" w:hAnsi="Arial" w:cs="Arial"/>
          <w:sz w:val="24"/>
          <w:szCs w:val="24"/>
        </w:rPr>
        <w:t>already happening on a daily basi</w:t>
      </w:r>
      <w:r w:rsidR="007F3071">
        <w:rPr>
          <w:rFonts w:ascii="Arial" w:hAnsi="Arial" w:cs="Arial"/>
          <w:sz w:val="24"/>
          <w:szCs w:val="24"/>
        </w:rPr>
        <w:t xml:space="preserve">s but </w:t>
      </w:r>
      <w:r w:rsidR="00486BD5">
        <w:rPr>
          <w:rFonts w:ascii="Arial" w:hAnsi="Arial" w:cs="Arial"/>
          <w:sz w:val="24"/>
          <w:szCs w:val="24"/>
        </w:rPr>
        <w:t xml:space="preserve">dip-sampling indicates </w:t>
      </w:r>
      <w:r w:rsidR="007F3071">
        <w:rPr>
          <w:rFonts w:ascii="Arial" w:hAnsi="Arial" w:cs="Arial"/>
          <w:sz w:val="24"/>
          <w:szCs w:val="24"/>
        </w:rPr>
        <w:t xml:space="preserve">there </w:t>
      </w:r>
      <w:r w:rsidR="00486BD5">
        <w:rPr>
          <w:rFonts w:ascii="Arial" w:hAnsi="Arial" w:cs="Arial"/>
          <w:sz w:val="24"/>
          <w:szCs w:val="24"/>
        </w:rPr>
        <w:t xml:space="preserve">is </w:t>
      </w:r>
      <w:r w:rsidR="007F3071">
        <w:rPr>
          <w:rFonts w:ascii="Arial" w:hAnsi="Arial" w:cs="Arial"/>
          <w:sz w:val="24"/>
          <w:szCs w:val="24"/>
        </w:rPr>
        <w:t>room for improvement.</w:t>
      </w:r>
      <w:r w:rsidR="00AD3713">
        <w:rPr>
          <w:rFonts w:ascii="Arial" w:hAnsi="Arial" w:cs="Arial"/>
          <w:sz w:val="24"/>
          <w:szCs w:val="24"/>
        </w:rPr>
        <w:t xml:space="preserve"> L</w:t>
      </w:r>
      <w:r w:rsidR="007F3071">
        <w:rPr>
          <w:rFonts w:ascii="Arial" w:hAnsi="Arial" w:cs="Arial"/>
          <w:sz w:val="24"/>
          <w:szCs w:val="24"/>
        </w:rPr>
        <w:t>PSU will</w:t>
      </w:r>
      <w:r w:rsidR="003C6AFE">
        <w:rPr>
          <w:rFonts w:ascii="Arial" w:hAnsi="Arial" w:cs="Arial"/>
          <w:sz w:val="24"/>
          <w:szCs w:val="24"/>
        </w:rPr>
        <w:t xml:space="preserve"> therefore </w:t>
      </w:r>
      <w:r w:rsidR="007F3071">
        <w:rPr>
          <w:rFonts w:ascii="Arial" w:hAnsi="Arial" w:cs="Arial"/>
          <w:sz w:val="24"/>
          <w:szCs w:val="24"/>
        </w:rPr>
        <w:t xml:space="preserve">be providing training events throughout the summer </w:t>
      </w:r>
      <w:r w:rsidR="00486BD5">
        <w:rPr>
          <w:rFonts w:ascii="Arial" w:hAnsi="Arial" w:cs="Arial"/>
          <w:sz w:val="24"/>
          <w:szCs w:val="24"/>
        </w:rPr>
        <w:t xml:space="preserve">for Community Policing Teams, including </w:t>
      </w:r>
      <w:r w:rsidR="007F3071">
        <w:rPr>
          <w:rFonts w:ascii="Arial" w:hAnsi="Arial" w:cs="Arial"/>
          <w:sz w:val="24"/>
          <w:szCs w:val="24"/>
        </w:rPr>
        <w:t xml:space="preserve">PCSOs </w:t>
      </w:r>
      <w:r w:rsidR="00486BD5">
        <w:rPr>
          <w:rFonts w:ascii="Arial" w:hAnsi="Arial" w:cs="Arial"/>
          <w:sz w:val="24"/>
          <w:szCs w:val="24"/>
        </w:rPr>
        <w:t>(</w:t>
      </w:r>
      <w:r w:rsidR="007F3071">
        <w:rPr>
          <w:rFonts w:ascii="Arial" w:hAnsi="Arial" w:cs="Arial"/>
          <w:sz w:val="24"/>
          <w:szCs w:val="24"/>
        </w:rPr>
        <w:t>who have recently been issued with</w:t>
      </w:r>
      <w:r w:rsidR="00486BD5">
        <w:rPr>
          <w:rFonts w:ascii="Arial" w:hAnsi="Arial" w:cs="Arial"/>
          <w:sz w:val="24"/>
          <w:szCs w:val="24"/>
        </w:rPr>
        <w:t xml:space="preserve"> increased </w:t>
      </w:r>
      <w:r w:rsidR="007F3071">
        <w:rPr>
          <w:rFonts w:ascii="Arial" w:hAnsi="Arial" w:cs="Arial"/>
          <w:sz w:val="24"/>
          <w:szCs w:val="24"/>
        </w:rPr>
        <w:t>powers to respond to ASB</w:t>
      </w:r>
      <w:r w:rsidR="00486BD5">
        <w:rPr>
          <w:rFonts w:ascii="Arial" w:hAnsi="Arial" w:cs="Arial"/>
          <w:sz w:val="24"/>
          <w:szCs w:val="24"/>
        </w:rPr>
        <w:t>)</w:t>
      </w:r>
      <w:r w:rsidR="007F3071">
        <w:rPr>
          <w:rFonts w:ascii="Arial" w:hAnsi="Arial" w:cs="Arial"/>
          <w:sz w:val="24"/>
          <w:szCs w:val="24"/>
        </w:rPr>
        <w:t xml:space="preserve">.    </w:t>
      </w:r>
    </w:p>
    <w:p w:rsidR="001B0FAD" w:rsidRDefault="001B0FAD" w:rsidP="001B0FAD">
      <w:pPr>
        <w:spacing w:after="0" w:line="240" w:lineRule="auto"/>
        <w:ind w:left="709"/>
        <w:rPr>
          <w:rFonts w:ascii="Arial" w:hAnsi="Arial" w:cs="Arial"/>
          <w:sz w:val="24"/>
          <w:szCs w:val="24"/>
        </w:rPr>
      </w:pPr>
    </w:p>
    <w:p w:rsidR="00F80DFA" w:rsidRDefault="002D0654" w:rsidP="001709E4">
      <w:pPr>
        <w:spacing w:after="0" w:line="240" w:lineRule="auto"/>
        <w:ind w:left="709"/>
        <w:rPr>
          <w:rFonts w:ascii="Arial" w:hAnsi="Arial" w:cs="Arial"/>
          <w:sz w:val="24"/>
          <w:szCs w:val="24"/>
        </w:rPr>
      </w:pPr>
      <w:r>
        <w:rPr>
          <w:rFonts w:ascii="Arial" w:hAnsi="Arial" w:cs="Arial"/>
          <w:sz w:val="24"/>
          <w:szCs w:val="24"/>
        </w:rPr>
        <w:t>C</w:t>
      </w:r>
      <w:r w:rsidR="003C6AFE">
        <w:rPr>
          <w:rFonts w:ascii="Arial" w:hAnsi="Arial" w:cs="Arial"/>
          <w:sz w:val="24"/>
          <w:szCs w:val="24"/>
        </w:rPr>
        <w:t xml:space="preserve">riminal </w:t>
      </w:r>
      <w:r>
        <w:rPr>
          <w:rFonts w:ascii="Arial" w:hAnsi="Arial" w:cs="Arial"/>
          <w:sz w:val="24"/>
          <w:szCs w:val="24"/>
        </w:rPr>
        <w:t>B</w:t>
      </w:r>
      <w:r w:rsidR="003C6AFE">
        <w:rPr>
          <w:rFonts w:ascii="Arial" w:hAnsi="Arial" w:cs="Arial"/>
          <w:sz w:val="24"/>
          <w:szCs w:val="24"/>
        </w:rPr>
        <w:t xml:space="preserve">ehaviour Order (CBO) </w:t>
      </w:r>
      <w:r>
        <w:rPr>
          <w:rFonts w:ascii="Arial" w:hAnsi="Arial" w:cs="Arial"/>
          <w:sz w:val="24"/>
          <w:szCs w:val="24"/>
        </w:rPr>
        <w:t>applications have been highlighted in this report as a further area for improvement.</w:t>
      </w:r>
      <w:r w:rsidR="003C6AFE">
        <w:rPr>
          <w:rFonts w:ascii="Arial" w:hAnsi="Arial" w:cs="Arial"/>
          <w:sz w:val="24"/>
          <w:szCs w:val="24"/>
        </w:rPr>
        <w:t xml:space="preserve"> </w:t>
      </w:r>
      <w:r w:rsidR="00F80DFA">
        <w:rPr>
          <w:rFonts w:ascii="Arial" w:hAnsi="Arial" w:cs="Arial"/>
          <w:sz w:val="24"/>
          <w:szCs w:val="24"/>
        </w:rPr>
        <w:t xml:space="preserve">LPSU has </w:t>
      </w:r>
      <w:r w:rsidR="003C6AFE">
        <w:rPr>
          <w:rFonts w:ascii="Arial" w:hAnsi="Arial" w:cs="Arial"/>
          <w:sz w:val="24"/>
          <w:szCs w:val="24"/>
        </w:rPr>
        <w:t xml:space="preserve">been working </w:t>
      </w:r>
      <w:r w:rsidR="00F80DFA">
        <w:rPr>
          <w:rFonts w:ascii="Arial" w:hAnsi="Arial" w:cs="Arial"/>
          <w:sz w:val="24"/>
          <w:szCs w:val="24"/>
        </w:rPr>
        <w:t xml:space="preserve">with the Crown Prosecution Service to create </w:t>
      </w:r>
      <w:r>
        <w:rPr>
          <w:rFonts w:ascii="Arial" w:hAnsi="Arial" w:cs="Arial"/>
          <w:sz w:val="24"/>
          <w:szCs w:val="24"/>
        </w:rPr>
        <w:t>a 7 point aide</w:t>
      </w:r>
      <w:r w:rsidR="00F80DFA">
        <w:rPr>
          <w:rFonts w:ascii="Arial" w:hAnsi="Arial" w:cs="Arial"/>
          <w:sz w:val="24"/>
          <w:szCs w:val="24"/>
        </w:rPr>
        <w:t>-</w:t>
      </w:r>
      <w:r>
        <w:rPr>
          <w:rFonts w:ascii="Arial" w:hAnsi="Arial" w:cs="Arial"/>
          <w:sz w:val="24"/>
          <w:szCs w:val="24"/>
        </w:rPr>
        <w:t xml:space="preserve"> memoire </w:t>
      </w:r>
      <w:r w:rsidR="00F80DFA">
        <w:rPr>
          <w:rFonts w:ascii="Arial" w:hAnsi="Arial" w:cs="Arial"/>
          <w:sz w:val="24"/>
          <w:szCs w:val="24"/>
        </w:rPr>
        <w:t>for use by CPS to ensure their staff fully understand the process with the aim of achieving more successful applications.</w:t>
      </w:r>
    </w:p>
    <w:p w:rsidR="004A089C" w:rsidRDefault="004A089C" w:rsidP="001709E4">
      <w:pPr>
        <w:spacing w:after="0" w:line="240" w:lineRule="auto"/>
        <w:ind w:left="709"/>
        <w:rPr>
          <w:rFonts w:ascii="Arial" w:hAnsi="Arial" w:cs="Arial"/>
          <w:sz w:val="24"/>
          <w:szCs w:val="24"/>
        </w:rPr>
      </w:pPr>
    </w:p>
    <w:p w:rsidR="002D0654" w:rsidRDefault="001B0FAD" w:rsidP="00535A2A">
      <w:pPr>
        <w:pStyle w:val="NoSpacing"/>
        <w:spacing w:after="120"/>
        <w:rPr>
          <w:rFonts w:ascii="Arial" w:hAnsi="Arial" w:cs="Arial"/>
          <w:b/>
          <w:sz w:val="24"/>
          <w:szCs w:val="24"/>
          <w:u w:val="single"/>
        </w:rPr>
      </w:pPr>
      <w:r>
        <w:rPr>
          <w:rFonts w:ascii="Arial" w:hAnsi="Arial" w:cs="Arial"/>
          <w:b/>
          <w:sz w:val="24"/>
          <w:szCs w:val="24"/>
        </w:rPr>
        <w:t>8</w:t>
      </w:r>
      <w:r w:rsidR="00E92E89">
        <w:rPr>
          <w:rFonts w:ascii="Arial" w:hAnsi="Arial" w:cs="Arial"/>
          <w:b/>
          <w:sz w:val="24"/>
          <w:szCs w:val="24"/>
        </w:rPr>
        <w:t>.0</w:t>
      </w:r>
      <w:r w:rsidR="007D3E9B" w:rsidRPr="007D3E9B">
        <w:rPr>
          <w:rFonts w:ascii="Arial" w:hAnsi="Arial" w:cs="Arial"/>
          <w:b/>
          <w:sz w:val="24"/>
          <w:szCs w:val="24"/>
        </w:rPr>
        <w:tab/>
      </w:r>
      <w:r w:rsidR="007D3E9B" w:rsidRPr="007D3E9B">
        <w:rPr>
          <w:rFonts w:ascii="Arial" w:hAnsi="Arial" w:cs="Arial"/>
          <w:b/>
          <w:sz w:val="24"/>
          <w:szCs w:val="24"/>
          <w:u w:val="single"/>
        </w:rPr>
        <w:t>Future Work/Development</w:t>
      </w:r>
      <w:r w:rsidR="004A55EC">
        <w:rPr>
          <w:rFonts w:ascii="Arial" w:hAnsi="Arial" w:cs="Arial"/>
          <w:b/>
          <w:sz w:val="24"/>
          <w:szCs w:val="24"/>
          <w:u w:val="single"/>
        </w:rPr>
        <w:t xml:space="preserve"> and Expected Outcome</w:t>
      </w:r>
    </w:p>
    <w:p w:rsidR="00912735" w:rsidRPr="00912735" w:rsidRDefault="00912735" w:rsidP="00912735">
      <w:pPr>
        <w:pStyle w:val="NoSpacing"/>
        <w:ind w:left="680"/>
        <w:rPr>
          <w:rFonts w:ascii="Arial" w:hAnsi="Arial" w:cs="Arial"/>
          <w:sz w:val="24"/>
          <w:szCs w:val="24"/>
        </w:rPr>
      </w:pPr>
      <w:r w:rsidRPr="00912735">
        <w:rPr>
          <w:rFonts w:ascii="Arial" w:hAnsi="Arial" w:cs="Arial"/>
          <w:sz w:val="24"/>
          <w:szCs w:val="24"/>
        </w:rPr>
        <w:t xml:space="preserve">The necessity to conduct strong problem solving using SARA </w:t>
      </w:r>
      <w:r>
        <w:rPr>
          <w:rFonts w:ascii="Arial" w:hAnsi="Arial" w:cs="Arial"/>
          <w:sz w:val="24"/>
          <w:szCs w:val="24"/>
        </w:rPr>
        <w:t xml:space="preserve">model </w:t>
      </w:r>
      <w:r w:rsidRPr="00912735">
        <w:rPr>
          <w:rFonts w:ascii="Arial" w:hAnsi="Arial" w:cs="Arial"/>
          <w:sz w:val="24"/>
          <w:szCs w:val="24"/>
        </w:rPr>
        <w:t>(Scanning, Analysis, Response, Assess) before is paramount to success</w:t>
      </w:r>
      <w:r>
        <w:rPr>
          <w:rFonts w:ascii="Arial" w:hAnsi="Arial" w:cs="Arial"/>
          <w:sz w:val="24"/>
          <w:szCs w:val="24"/>
        </w:rPr>
        <w:t>ful outcomes.</w:t>
      </w:r>
    </w:p>
    <w:p w:rsidR="00912735" w:rsidRDefault="00912735" w:rsidP="003C6AFE">
      <w:pPr>
        <w:pStyle w:val="NoSpacing"/>
        <w:ind w:left="680"/>
        <w:rPr>
          <w:rFonts w:ascii="Arial" w:hAnsi="Arial" w:cs="Arial"/>
          <w:sz w:val="24"/>
          <w:szCs w:val="24"/>
        </w:rPr>
      </w:pPr>
      <w:r>
        <w:rPr>
          <w:rFonts w:ascii="Arial" w:hAnsi="Arial" w:cs="Arial"/>
          <w:sz w:val="24"/>
          <w:szCs w:val="24"/>
        </w:rPr>
        <w:t xml:space="preserve">The Essex Police ASB Team will be attending </w:t>
      </w:r>
      <w:r w:rsidRPr="00912735">
        <w:rPr>
          <w:rFonts w:ascii="Arial" w:hAnsi="Arial" w:cs="Arial"/>
          <w:sz w:val="24"/>
          <w:szCs w:val="24"/>
        </w:rPr>
        <w:t xml:space="preserve">the National ASB Conference (Problem Solving and Demand Reduction) hosted by South Yorkshire Police </w:t>
      </w:r>
      <w:r>
        <w:rPr>
          <w:rFonts w:ascii="Arial" w:hAnsi="Arial" w:cs="Arial"/>
          <w:sz w:val="24"/>
          <w:szCs w:val="24"/>
        </w:rPr>
        <w:t>in April 2019.</w:t>
      </w:r>
      <w:r w:rsidR="003C6AFE">
        <w:rPr>
          <w:rFonts w:ascii="Arial" w:hAnsi="Arial" w:cs="Arial"/>
          <w:sz w:val="24"/>
          <w:szCs w:val="24"/>
        </w:rPr>
        <w:t xml:space="preserve"> </w:t>
      </w:r>
      <w:r w:rsidRPr="00912735">
        <w:rPr>
          <w:rFonts w:ascii="Arial" w:hAnsi="Arial" w:cs="Arial"/>
          <w:sz w:val="24"/>
          <w:szCs w:val="24"/>
        </w:rPr>
        <w:t xml:space="preserve">This will ensure Essex </w:t>
      </w:r>
      <w:r>
        <w:rPr>
          <w:rFonts w:ascii="Arial" w:hAnsi="Arial" w:cs="Arial"/>
          <w:sz w:val="24"/>
          <w:szCs w:val="24"/>
        </w:rPr>
        <w:t xml:space="preserve">Police </w:t>
      </w:r>
      <w:r w:rsidRPr="00912735">
        <w:rPr>
          <w:rFonts w:ascii="Arial" w:hAnsi="Arial" w:cs="Arial"/>
          <w:sz w:val="24"/>
          <w:szCs w:val="24"/>
        </w:rPr>
        <w:t>is briefed on the latest and best practice for maximising the use of problem solving approaches</w:t>
      </w:r>
      <w:r>
        <w:rPr>
          <w:rFonts w:ascii="Arial" w:hAnsi="Arial" w:cs="Arial"/>
          <w:sz w:val="24"/>
          <w:szCs w:val="24"/>
        </w:rPr>
        <w:t xml:space="preserve"> which will be cascaded to CPTs.</w:t>
      </w:r>
    </w:p>
    <w:p w:rsidR="00912735" w:rsidRPr="00912735" w:rsidRDefault="00912735" w:rsidP="00912735">
      <w:pPr>
        <w:pStyle w:val="NoSpacing"/>
        <w:ind w:left="709"/>
        <w:rPr>
          <w:rFonts w:ascii="Arial" w:hAnsi="Arial" w:cs="Arial"/>
          <w:sz w:val="24"/>
          <w:szCs w:val="24"/>
        </w:rPr>
      </w:pPr>
      <w:r>
        <w:rPr>
          <w:rFonts w:ascii="Arial" w:hAnsi="Arial" w:cs="Arial"/>
          <w:sz w:val="24"/>
          <w:szCs w:val="24"/>
        </w:rPr>
        <w:t xml:space="preserve">LPSU will be working with </w:t>
      </w:r>
      <w:r w:rsidRPr="00912735">
        <w:rPr>
          <w:rFonts w:ascii="Arial" w:hAnsi="Arial" w:cs="Arial"/>
          <w:sz w:val="24"/>
          <w:szCs w:val="24"/>
        </w:rPr>
        <w:t xml:space="preserve">Contact Management to </w:t>
      </w:r>
      <w:r>
        <w:rPr>
          <w:rFonts w:ascii="Arial" w:hAnsi="Arial" w:cs="Arial"/>
          <w:sz w:val="24"/>
          <w:szCs w:val="24"/>
        </w:rPr>
        <w:t xml:space="preserve">enhance our </w:t>
      </w:r>
      <w:r w:rsidRPr="00912735">
        <w:rPr>
          <w:rFonts w:ascii="Arial" w:hAnsi="Arial" w:cs="Arial"/>
          <w:sz w:val="24"/>
          <w:szCs w:val="24"/>
        </w:rPr>
        <w:t xml:space="preserve">understanding </w:t>
      </w:r>
      <w:r>
        <w:rPr>
          <w:rFonts w:ascii="Arial" w:hAnsi="Arial" w:cs="Arial"/>
          <w:sz w:val="24"/>
          <w:szCs w:val="24"/>
        </w:rPr>
        <w:t xml:space="preserve">of how we are </w:t>
      </w:r>
      <w:r w:rsidRPr="00912735">
        <w:rPr>
          <w:rFonts w:ascii="Arial" w:hAnsi="Arial" w:cs="Arial"/>
          <w:sz w:val="24"/>
          <w:szCs w:val="24"/>
        </w:rPr>
        <w:t xml:space="preserve">recording </w:t>
      </w:r>
      <w:r>
        <w:rPr>
          <w:rFonts w:ascii="Arial" w:hAnsi="Arial" w:cs="Arial"/>
          <w:sz w:val="24"/>
          <w:szCs w:val="24"/>
        </w:rPr>
        <w:lastRenderedPageBreak/>
        <w:t>H</w:t>
      </w:r>
      <w:r w:rsidRPr="00912735">
        <w:rPr>
          <w:rFonts w:ascii="Arial" w:hAnsi="Arial" w:cs="Arial"/>
          <w:sz w:val="24"/>
          <w:szCs w:val="24"/>
        </w:rPr>
        <w:t xml:space="preserve">arassment (ASB) and </w:t>
      </w:r>
      <w:r>
        <w:rPr>
          <w:rFonts w:ascii="Arial" w:hAnsi="Arial" w:cs="Arial"/>
          <w:sz w:val="24"/>
          <w:szCs w:val="24"/>
        </w:rPr>
        <w:t>H</w:t>
      </w:r>
      <w:r w:rsidRPr="00912735">
        <w:rPr>
          <w:rFonts w:ascii="Arial" w:hAnsi="Arial" w:cs="Arial"/>
          <w:sz w:val="24"/>
          <w:szCs w:val="24"/>
        </w:rPr>
        <w:t>arassment (crime)</w:t>
      </w:r>
      <w:r>
        <w:rPr>
          <w:rFonts w:ascii="Arial" w:hAnsi="Arial" w:cs="Arial"/>
          <w:sz w:val="24"/>
          <w:szCs w:val="24"/>
        </w:rPr>
        <w:t xml:space="preserve"> to increase </w:t>
      </w:r>
      <w:r w:rsidRPr="00912735">
        <w:rPr>
          <w:rFonts w:ascii="Arial" w:hAnsi="Arial" w:cs="Arial"/>
          <w:sz w:val="24"/>
          <w:szCs w:val="24"/>
        </w:rPr>
        <w:t>confidence in both crime recording and ASB investigations being managed by CPTs</w:t>
      </w:r>
      <w:r w:rsidR="0066402B">
        <w:rPr>
          <w:rFonts w:ascii="Arial" w:hAnsi="Arial" w:cs="Arial"/>
          <w:sz w:val="24"/>
          <w:szCs w:val="24"/>
        </w:rPr>
        <w:t>.</w:t>
      </w:r>
    </w:p>
    <w:p w:rsidR="00CD2B12" w:rsidRDefault="00912735" w:rsidP="00CD2B12">
      <w:pPr>
        <w:pStyle w:val="NoSpacing"/>
        <w:spacing w:after="120"/>
        <w:ind w:left="709"/>
        <w:rPr>
          <w:rFonts w:ascii="Arial" w:hAnsi="Arial" w:cs="Arial"/>
          <w:sz w:val="24"/>
          <w:szCs w:val="24"/>
        </w:rPr>
      </w:pPr>
      <w:r w:rsidRPr="00912735">
        <w:rPr>
          <w:rFonts w:ascii="Arial" w:hAnsi="Arial" w:cs="Arial"/>
          <w:sz w:val="24"/>
          <w:szCs w:val="24"/>
        </w:rPr>
        <w:t xml:space="preserve">LPSU and Contact Management </w:t>
      </w:r>
      <w:r>
        <w:rPr>
          <w:rFonts w:ascii="Arial" w:hAnsi="Arial" w:cs="Arial"/>
          <w:sz w:val="24"/>
          <w:szCs w:val="24"/>
        </w:rPr>
        <w:t xml:space="preserve">will also be </w:t>
      </w:r>
      <w:r w:rsidRPr="00912735">
        <w:rPr>
          <w:rFonts w:ascii="Arial" w:hAnsi="Arial" w:cs="Arial"/>
          <w:sz w:val="24"/>
          <w:szCs w:val="24"/>
        </w:rPr>
        <w:t>working together to understand how the Resolution Centre will impact ASB investigations</w:t>
      </w:r>
      <w:r w:rsidR="0066402B">
        <w:rPr>
          <w:rFonts w:ascii="Arial" w:hAnsi="Arial" w:cs="Arial"/>
          <w:sz w:val="24"/>
          <w:szCs w:val="24"/>
        </w:rPr>
        <w:t>.</w:t>
      </w:r>
      <w:r w:rsidR="00CD2B12">
        <w:rPr>
          <w:rFonts w:ascii="Arial" w:hAnsi="Arial" w:cs="Arial"/>
          <w:sz w:val="24"/>
          <w:szCs w:val="24"/>
        </w:rPr>
        <w:t xml:space="preserve"> </w:t>
      </w:r>
    </w:p>
    <w:p w:rsidR="00CD2B12" w:rsidRPr="00CD2B12" w:rsidRDefault="00CD2B12" w:rsidP="00CD2B12">
      <w:pPr>
        <w:pStyle w:val="NoSpacing"/>
        <w:spacing w:after="120"/>
        <w:ind w:left="709"/>
        <w:rPr>
          <w:rFonts w:ascii="Arial" w:hAnsi="Arial" w:cs="Arial"/>
          <w:sz w:val="24"/>
          <w:szCs w:val="24"/>
        </w:rPr>
      </w:pPr>
      <w:r w:rsidRPr="00CD2B12">
        <w:rPr>
          <w:rFonts w:ascii="Arial" w:hAnsi="Arial" w:cs="Arial"/>
          <w:sz w:val="24"/>
          <w:szCs w:val="24"/>
        </w:rPr>
        <w:t>The continuing reduction in reports of ASB can be seen as a positive, but, as discussed above, more detailed analytical work would be required to understand further how much is linked to changes in crime recording methodology. This can only be achieved if resources are committed to manually review all reports of Harassment to identify whether this would previously have been recorded as ASB. LPSU is working with the Crime Data Team to understand how reports are being distinguished between Harassment ASB and Harassment Crime to ensure patterns of ASB are not being missed.</w:t>
      </w:r>
    </w:p>
    <w:p w:rsidR="0066402B" w:rsidRPr="0066402B" w:rsidRDefault="0066402B" w:rsidP="003C6AFE">
      <w:pPr>
        <w:pStyle w:val="NoSpacing"/>
        <w:spacing w:after="120"/>
        <w:ind w:left="720"/>
        <w:rPr>
          <w:rFonts w:ascii="Arial" w:hAnsi="Arial" w:cs="Arial"/>
          <w:sz w:val="24"/>
          <w:szCs w:val="24"/>
        </w:rPr>
      </w:pPr>
      <w:r w:rsidRPr="0066402B">
        <w:rPr>
          <w:rFonts w:ascii="Arial" w:hAnsi="Arial" w:cs="Arial"/>
          <w:sz w:val="24"/>
          <w:szCs w:val="24"/>
        </w:rPr>
        <w:t xml:space="preserve">LPSU </w:t>
      </w:r>
      <w:r>
        <w:rPr>
          <w:rFonts w:ascii="Arial" w:hAnsi="Arial" w:cs="Arial"/>
          <w:sz w:val="24"/>
          <w:szCs w:val="24"/>
        </w:rPr>
        <w:t xml:space="preserve">will </w:t>
      </w:r>
      <w:r w:rsidRPr="0066402B">
        <w:rPr>
          <w:rFonts w:ascii="Arial" w:hAnsi="Arial" w:cs="Arial"/>
          <w:sz w:val="24"/>
          <w:szCs w:val="24"/>
        </w:rPr>
        <w:t>conduct a Community Protection Notice review, including how ASB Officers can enhance every Notice issued to avoid appeals being lodged</w:t>
      </w:r>
      <w:r w:rsidR="003C6AFE">
        <w:rPr>
          <w:rFonts w:ascii="Arial" w:hAnsi="Arial" w:cs="Arial"/>
          <w:sz w:val="24"/>
          <w:szCs w:val="24"/>
        </w:rPr>
        <w:t xml:space="preserve"> in addition to </w:t>
      </w:r>
      <w:r>
        <w:rPr>
          <w:rFonts w:ascii="Arial" w:hAnsi="Arial" w:cs="Arial"/>
          <w:sz w:val="24"/>
          <w:szCs w:val="24"/>
        </w:rPr>
        <w:t xml:space="preserve">creating </w:t>
      </w:r>
      <w:r w:rsidRPr="0066402B">
        <w:rPr>
          <w:rFonts w:ascii="Arial" w:hAnsi="Arial" w:cs="Arial"/>
          <w:sz w:val="24"/>
          <w:szCs w:val="24"/>
        </w:rPr>
        <w:t xml:space="preserve">an internal force procedure and further guidance on issuing Community Protection Warnings </w:t>
      </w:r>
      <w:r>
        <w:rPr>
          <w:rFonts w:ascii="Arial" w:hAnsi="Arial" w:cs="Arial"/>
          <w:sz w:val="24"/>
          <w:szCs w:val="24"/>
        </w:rPr>
        <w:t>a</w:t>
      </w:r>
      <w:r w:rsidRPr="0066402B">
        <w:rPr>
          <w:rFonts w:ascii="Arial" w:hAnsi="Arial" w:cs="Arial"/>
          <w:sz w:val="24"/>
          <w:szCs w:val="24"/>
        </w:rPr>
        <w:t>nd Notices</w:t>
      </w:r>
      <w:r>
        <w:rPr>
          <w:rFonts w:ascii="Arial" w:hAnsi="Arial" w:cs="Arial"/>
          <w:sz w:val="24"/>
          <w:szCs w:val="24"/>
        </w:rPr>
        <w:t xml:space="preserve"> to minimise the l</w:t>
      </w:r>
      <w:r w:rsidRPr="0066402B">
        <w:rPr>
          <w:rFonts w:ascii="Arial" w:hAnsi="Arial" w:cs="Arial"/>
          <w:sz w:val="24"/>
          <w:szCs w:val="24"/>
        </w:rPr>
        <w:t>ikelihood of an appeal.</w:t>
      </w:r>
    </w:p>
    <w:p w:rsidR="0066402B" w:rsidRDefault="0066402B" w:rsidP="0066402B">
      <w:pPr>
        <w:pStyle w:val="NoSpacing"/>
        <w:ind w:left="720"/>
        <w:rPr>
          <w:rFonts w:ascii="Arial" w:hAnsi="Arial" w:cs="Arial"/>
          <w:sz w:val="24"/>
          <w:szCs w:val="24"/>
        </w:rPr>
      </w:pPr>
      <w:r>
        <w:rPr>
          <w:rFonts w:ascii="Arial" w:hAnsi="Arial" w:cs="Arial"/>
          <w:sz w:val="24"/>
          <w:szCs w:val="24"/>
        </w:rPr>
        <w:t>LPSU will be conducting a series of training sessions across the Summer to ensure CPTs are empowered to utilise ASB legislation effectively.</w:t>
      </w:r>
    </w:p>
    <w:p w:rsidR="001B0FAD" w:rsidRDefault="001B0FAD" w:rsidP="003C6AFE">
      <w:pPr>
        <w:pStyle w:val="NoSpacing"/>
        <w:spacing w:after="120"/>
        <w:ind w:left="720"/>
        <w:rPr>
          <w:rFonts w:ascii="Arial" w:hAnsi="Arial" w:cs="Arial"/>
          <w:sz w:val="24"/>
          <w:szCs w:val="24"/>
        </w:rPr>
      </w:pPr>
    </w:p>
    <w:p w:rsidR="0066402B" w:rsidRDefault="0066402B" w:rsidP="003C6AFE">
      <w:pPr>
        <w:pStyle w:val="NoSpacing"/>
        <w:spacing w:after="120"/>
        <w:ind w:left="720"/>
        <w:rPr>
          <w:rFonts w:ascii="Arial" w:hAnsi="Arial" w:cs="Arial"/>
          <w:sz w:val="24"/>
          <w:szCs w:val="24"/>
        </w:rPr>
      </w:pPr>
      <w:r>
        <w:rPr>
          <w:rFonts w:ascii="Arial" w:hAnsi="Arial" w:cs="Arial"/>
          <w:sz w:val="24"/>
          <w:szCs w:val="24"/>
        </w:rPr>
        <w:t xml:space="preserve">LPSU will be working with Information Management on the development of </w:t>
      </w:r>
      <w:r w:rsidR="002F7D54" w:rsidRPr="002F7D54">
        <w:rPr>
          <w:rFonts w:ascii="Arial" w:hAnsi="Arial" w:cs="Arial"/>
          <w:sz w:val="24"/>
          <w:szCs w:val="24"/>
        </w:rPr>
        <w:t>Information Sharing Agreements with housing providers</w:t>
      </w:r>
      <w:r>
        <w:rPr>
          <w:rFonts w:ascii="Arial" w:hAnsi="Arial" w:cs="Arial"/>
          <w:sz w:val="24"/>
          <w:szCs w:val="24"/>
        </w:rPr>
        <w:t>.</w:t>
      </w:r>
    </w:p>
    <w:p w:rsidR="00CD2B12" w:rsidRDefault="00CD2B12" w:rsidP="001B0FAD">
      <w:pPr>
        <w:pStyle w:val="NoSpacing"/>
        <w:ind w:left="720"/>
        <w:rPr>
          <w:rFonts w:ascii="Arial" w:hAnsi="Arial" w:cs="Arial"/>
          <w:bCs/>
          <w:sz w:val="24"/>
          <w:szCs w:val="24"/>
        </w:rPr>
      </w:pPr>
      <w:r w:rsidRPr="00CD2B12">
        <w:rPr>
          <w:rFonts w:ascii="Arial" w:hAnsi="Arial" w:cs="Arial"/>
          <w:sz w:val="24"/>
          <w:szCs w:val="24"/>
        </w:rPr>
        <w:t>A necessary requirement in resolving ASB is to share information with partners so they can take the appro</w:t>
      </w:r>
      <w:r w:rsidRPr="00CD2B12">
        <w:rPr>
          <w:rFonts w:ascii="Arial" w:hAnsi="Arial" w:cs="Arial"/>
          <w:sz w:val="24"/>
          <w:szCs w:val="24"/>
        </w:rPr>
        <w:lastRenderedPageBreak/>
        <w:t>priate action to keep victims safe and use enforcement tactics against perpetrators. Essex Police currently shares information with Community Safety Partnerships and housing providers within Essex and additionally, social landlords based in the London Boroughs via the provisions of S115 of the Crime &amp; Disorder Act 1998.</w:t>
      </w:r>
      <w:r w:rsidR="001B0FAD">
        <w:rPr>
          <w:rFonts w:ascii="Arial" w:hAnsi="Arial" w:cs="Arial"/>
          <w:sz w:val="24"/>
          <w:szCs w:val="24"/>
        </w:rPr>
        <w:t xml:space="preserve"> </w:t>
      </w:r>
      <w:r w:rsidRPr="00CD2B12">
        <w:rPr>
          <w:rFonts w:ascii="Arial" w:hAnsi="Arial" w:cs="Arial"/>
          <w:sz w:val="24"/>
          <w:szCs w:val="24"/>
        </w:rPr>
        <w:t xml:space="preserve">LPSU will be exploring, via the Community Safety Hubs and the Information Management Team, whether our information sharing arrangements with these organisations meet the revised requirements of the Data Protection Act and the introduction of the </w:t>
      </w:r>
      <w:r w:rsidRPr="00CD2B12">
        <w:rPr>
          <w:rFonts w:ascii="Arial" w:hAnsi="Arial" w:cs="Arial"/>
          <w:bCs/>
          <w:sz w:val="24"/>
          <w:szCs w:val="24"/>
        </w:rPr>
        <w:t>EU General Data Protection Regulation (GDPR).</w:t>
      </w:r>
    </w:p>
    <w:p w:rsidR="001B0FAD" w:rsidRPr="00CD2B12" w:rsidRDefault="001B0FAD" w:rsidP="001B0FAD">
      <w:pPr>
        <w:pStyle w:val="NoSpacing"/>
        <w:ind w:left="720"/>
        <w:rPr>
          <w:rFonts w:ascii="Arial" w:hAnsi="Arial" w:cs="Arial"/>
          <w:sz w:val="24"/>
          <w:szCs w:val="24"/>
        </w:rPr>
      </w:pPr>
    </w:p>
    <w:p w:rsidR="003C6AFE" w:rsidRDefault="0066402B" w:rsidP="00CD2B12">
      <w:pPr>
        <w:pStyle w:val="NoSpacing"/>
        <w:spacing w:after="120"/>
        <w:ind w:left="720"/>
        <w:rPr>
          <w:rFonts w:ascii="Arial" w:hAnsi="Arial" w:cs="Arial"/>
          <w:sz w:val="24"/>
          <w:szCs w:val="24"/>
        </w:rPr>
      </w:pPr>
      <w:r>
        <w:rPr>
          <w:rFonts w:ascii="Arial" w:hAnsi="Arial" w:cs="Arial"/>
          <w:sz w:val="24"/>
          <w:szCs w:val="24"/>
        </w:rPr>
        <w:t xml:space="preserve">Additionally, the Youth Justice Team and core partners will be exploring other intervention methodology such as </w:t>
      </w:r>
      <w:r w:rsidR="003942E6" w:rsidRPr="0066402B">
        <w:rPr>
          <w:rFonts w:ascii="Arial" w:hAnsi="Arial" w:cs="Arial"/>
          <w:sz w:val="24"/>
          <w:szCs w:val="24"/>
        </w:rPr>
        <w:t xml:space="preserve">Cognitive </w:t>
      </w:r>
      <w:r w:rsidRPr="0066402B">
        <w:rPr>
          <w:rFonts w:ascii="Arial" w:hAnsi="Arial" w:cs="Arial"/>
          <w:sz w:val="24"/>
          <w:szCs w:val="24"/>
        </w:rPr>
        <w:t>B</w:t>
      </w:r>
      <w:r w:rsidR="003942E6" w:rsidRPr="0066402B">
        <w:rPr>
          <w:rFonts w:ascii="Arial" w:hAnsi="Arial" w:cs="Arial"/>
          <w:sz w:val="24"/>
          <w:szCs w:val="24"/>
        </w:rPr>
        <w:t xml:space="preserve">ehaviour </w:t>
      </w:r>
      <w:r w:rsidRPr="0066402B">
        <w:rPr>
          <w:rFonts w:ascii="Arial" w:hAnsi="Arial" w:cs="Arial"/>
          <w:sz w:val="24"/>
          <w:szCs w:val="24"/>
        </w:rPr>
        <w:t>A</w:t>
      </w:r>
      <w:r w:rsidR="003942E6" w:rsidRPr="0066402B">
        <w:rPr>
          <w:rFonts w:ascii="Arial" w:hAnsi="Arial" w:cs="Arial"/>
          <w:sz w:val="24"/>
          <w:szCs w:val="24"/>
        </w:rPr>
        <w:t xml:space="preserve">pproaches </w:t>
      </w:r>
      <w:r w:rsidRPr="0066402B">
        <w:rPr>
          <w:rFonts w:ascii="Arial" w:hAnsi="Arial" w:cs="Arial"/>
          <w:sz w:val="24"/>
          <w:szCs w:val="24"/>
        </w:rPr>
        <w:t xml:space="preserve">which aim </w:t>
      </w:r>
      <w:r w:rsidR="003942E6" w:rsidRPr="0066402B">
        <w:rPr>
          <w:rFonts w:ascii="Arial" w:hAnsi="Arial" w:cs="Arial"/>
          <w:sz w:val="24"/>
          <w:szCs w:val="24"/>
        </w:rPr>
        <w:t xml:space="preserve">to address the ways in which thoughts, feelings and behaviour are interrelated and which regard dysfunctional behaviour as a product of personal/ internal and situational/ external factors (Feilzer </w:t>
      </w:r>
      <w:r w:rsidR="003942E6" w:rsidRPr="0066402B">
        <w:rPr>
          <w:rFonts w:ascii="Arial" w:hAnsi="Arial" w:cs="Arial"/>
          <w:i/>
          <w:sz w:val="24"/>
          <w:szCs w:val="24"/>
        </w:rPr>
        <w:t>et al</w:t>
      </w:r>
      <w:r w:rsidR="003942E6" w:rsidRPr="0066402B">
        <w:rPr>
          <w:rFonts w:ascii="Arial" w:hAnsi="Arial" w:cs="Arial"/>
          <w:sz w:val="24"/>
          <w:szCs w:val="24"/>
        </w:rPr>
        <w:t>, 2004)</w:t>
      </w:r>
      <w:r>
        <w:rPr>
          <w:rFonts w:ascii="Arial" w:hAnsi="Arial" w:cs="Arial"/>
          <w:sz w:val="24"/>
          <w:szCs w:val="24"/>
        </w:rPr>
        <w:t xml:space="preserve"> and </w:t>
      </w:r>
      <w:r w:rsidRPr="0066402B">
        <w:rPr>
          <w:rFonts w:ascii="Arial" w:hAnsi="Arial" w:cs="Arial"/>
          <w:sz w:val="24"/>
          <w:szCs w:val="24"/>
        </w:rPr>
        <w:t>o</w:t>
      </w:r>
      <w:r w:rsidR="003942E6" w:rsidRPr="0066402B">
        <w:rPr>
          <w:rFonts w:ascii="Arial" w:hAnsi="Arial" w:cs="Arial"/>
          <w:sz w:val="24"/>
          <w:szCs w:val="24"/>
        </w:rPr>
        <w:t xml:space="preserve">ther successful interventions focused on individual counselling, interpersonal skills training and behaviour programmes which </w:t>
      </w:r>
      <w:r w:rsidRPr="0066402B">
        <w:rPr>
          <w:rFonts w:ascii="Arial" w:hAnsi="Arial" w:cs="Arial"/>
          <w:sz w:val="24"/>
          <w:szCs w:val="24"/>
        </w:rPr>
        <w:t xml:space="preserve">have been </w:t>
      </w:r>
      <w:r w:rsidR="003942E6" w:rsidRPr="0066402B">
        <w:rPr>
          <w:rFonts w:ascii="Arial" w:hAnsi="Arial" w:cs="Arial"/>
          <w:sz w:val="24"/>
          <w:szCs w:val="24"/>
        </w:rPr>
        <w:t>shown to reduce recidivism by 40%</w:t>
      </w:r>
      <w:r w:rsidR="00013F8D">
        <w:rPr>
          <w:rFonts w:ascii="Arial" w:hAnsi="Arial" w:cs="Arial"/>
          <w:sz w:val="24"/>
          <w:szCs w:val="24"/>
        </w:rPr>
        <w:t xml:space="preserve"> </w:t>
      </w:r>
      <w:r w:rsidR="00013F8D" w:rsidRPr="00013F8D">
        <w:rPr>
          <w:rFonts w:ascii="Arial" w:hAnsi="Arial" w:cs="Arial"/>
          <w:sz w:val="24"/>
          <w:szCs w:val="24"/>
        </w:rPr>
        <w:t xml:space="preserve">(Youth Justice Board, 2001).      </w:t>
      </w:r>
    </w:p>
    <w:p w:rsidR="003C6AFE" w:rsidRDefault="003C6AFE" w:rsidP="00CD2B12">
      <w:pPr>
        <w:spacing w:after="120" w:line="240" w:lineRule="auto"/>
        <w:ind w:left="709"/>
        <w:contextualSpacing/>
        <w:rPr>
          <w:rFonts w:ascii="Arial" w:hAnsi="Arial"/>
          <w:sz w:val="24"/>
        </w:rPr>
      </w:pPr>
      <w:r w:rsidRPr="00CD2B12">
        <w:rPr>
          <w:rFonts w:ascii="Arial" w:hAnsi="Arial"/>
          <w:sz w:val="24"/>
        </w:rPr>
        <w:t xml:space="preserve"> </w:t>
      </w:r>
    </w:p>
    <w:p w:rsidR="003942E6" w:rsidRPr="00E92E89" w:rsidRDefault="003942E6" w:rsidP="0066402B">
      <w:pPr>
        <w:pStyle w:val="NoSpacing"/>
        <w:ind w:left="720"/>
        <w:rPr>
          <w:rFonts w:ascii="Arial" w:hAnsi="Arial" w:cs="Arial"/>
          <w:sz w:val="24"/>
          <w:szCs w:val="24"/>
        </w:rPr>
      </w:pPr>
      <w:r w:rsidRPr="0066402B">
        <w:rPr>
          <w:rFonts w:ascii="Arial" w:hAnsi="Arial" w:cs="Arial"/>
          <w:sz w:val="24"/>
          <w:szCs w:val="24"/>
        </w:rPr>
        <w:t xml:space="preserve"> </w:t>
      </w:r>
    </w:p>
    <w:sectPr w:rsidR="003942E6" w:rsidRPr="00E92E89" w:rsidSect="00773654">
      <w:headerReference w:type="default" r:id="rId11"/>
      <w:footerReference w:type="default" r:id="rId12"/>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5F0" w:rsidRDefault="002C15F0" w:rsidP="00121A7F">
      <w:pPr>
        <w:spacing w:after="0" w:line="240" w:lineRule="auto"/>
      </w:pPr>
      <w:r>
        <w:separator/>
      </w:r>
    </w:p>
  </w:endnote>
  <w:endnote w:type="continuationSeparator" w:id="0">
    <w:p w:rsidR="002C15F0" w:rsidRDefault="002C15F0"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rsidR="002C15F0" w:rsidRDefault="002C15F0" w:rsidP="004F62BB">
            <w:pPr>
              <w:pStyle w:val="Footer"/>
              <w:jc w:val="center"/>
            </w:pPr>
          </w:p>
          <w:p w:rsidR="002C15F0" w:rsidRPr="004F62BB" w:rsidRDefault="002C15F0"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rsidR="002C15F0" w:rsidRPr="006279AB" w:rsidRDefault="002C15F0" w:rsidP="004F62BB">
            <w:pPr>
              <w:pStyle w:val="Footer"/>
              <w:jc w:val="center"/>
              <w:rPr>
                <w:rFonts w:ascii="Arial" w:hAnsi="Arial" w:cs="Arial"/>
                <w:sz w:val="20"/>
                <w:szCs w:val="20"/>
              </w:rPr>
            </w:pPr>
          </w:p>
          <w:p w:rsidR="002C15F0" w:rsidRDefault="002C15F0">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E21B57">
              <w:rPr>
                <w:rFonts w:ascii="Arial" w:hAnsi="Arial" w:cs="Arial"/>
                <w:bCs/>
                <w:noProof/>
                <w:sz w:val="20"/>
                <w:szCs w:val="20"/>
              </w:rPr>
              <w:t>1</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E21B57">
              <w:rPr>
                <w:rFonts w:ascii="Arial" w:hAnsi="Arial" w:cs="Arial"/>
                <w:bCs/>
                <w:noProof/>
                <w:sz w:val="20"/>
                <w:szCs w:val="20"/>
              </w:rPr>
              <w:t>7</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5F0" w:rsidRDefault="002C15F0" w:rsidP="00121A7F">
      <w:pPr>
        <w:spacing w:after="0" w:line="240" w:lineRule="auto"/>
      </w:pPr>
      <w:r>
        <w:separator/>
      </w:r>
    </w:p>
  </w:footnote>
  <w:footnote w:type="continuationSeparator" w:id="0">
    <w:p w:rsidR="002C15F0" w:rsidRDefault="002C15F0" w:rsidP="00121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5F0" w:rsidRDefault="002C15F0" w:rsidP="004F62BB">
    <w:pPr>
      <w:pStyle w:val="Header"/>
      <w:jc w:val="center"/>
      <w:rPr>
        <w:rFonts w:ascii="Arial" w:hAnsi="Arial" w:cs="Arial"/>
        <w:sz w:val="20"/>
      </w:rPr>
    </w:pPr>
    <w:r>
      <w:rPr>
        <w:rFonts w:ascii="Arial" w:hAnsi="Arial" w:cs="Arial"/>
        <w:sz w:val="20"/>
      </w:rPr>
      <w:t>OFFICIAL</w:t>
    </w:r>
  </w:p>
  <w:p w:rsidR="002C15F0" w:rsidRPr="006279AB" w:rsidRDefault="002C15F0" w:rsidP="004F62B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 w15:restartNumberingAfterBreak="0">
    <w:nsid w:val="1C3D01C4"/>
    <w:multiLevelType w:val="hybridMultilevel"/>
    <w:tmpl w:val="B726CE0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1F292878"/>
    <w:multiLevelType w:val="hybridMultilevel"/>
    <w:tmpl w:val="7C4AA85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 w15:restartNumberingAfterBreak="0">
    <w:nsid w:val="21F2047E"/>
    <w:multiLevelType w:val="hybridMultilevel"/>
    <w:tmpl w:val="0D9203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0A2A13"/>
    <w:multiLevelType w:val="hybridMultilevel"/>
    <w:tmpl w:val="CC5A0E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99733F4"/>
    <w:multiLevelType w:val="hybridMultilevel"/>
    <w:tmpl w:val="BEFC6100"/>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9" w15:restartNumberingAfterBreak="0">
    <w:nsid w:val="2B5218F6"/>
    <w:multiLevelType w:val="hybridMultilevel"/>
    <w:tmpl w:val="999A1980"/>
    <w:lvl w:ilvl="0" w:tplc="08090011">
      <w:start w:val="1"/>
      <w:numFmt w:val="decimal"/>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10" w15:restartNumberingAfterBreak="0">
    <w:nsid w:val="2E715D33"/>
    <w:multiLevelType w:val="hybridMultilevel"/>
    <w:tmpl w:val="54D4AB36"/>
    <w:lvl w:ilvl="0" w:tplc="FB00F680">
      <w:start w:val="1"/>
      <w:numFmt w:val="decimal"/>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45715600"/>
    <w:multiLevelType w:val="hybridMultilevel"/>
    <w:tmpl w:val="2B107A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46A279B3"/>
    <w:multiLevelType w:val="multilevel"/>
    <w:tmpl w:val="1FE29532"/>
    <w:lvl w:ilvl="0">
      <w:start w:val="1"/>
      <w:numFmt w:val="decimal"/>
      <w:lvlText w:val="%1.0"/>
      <w:lvlJc w:val="left"/>
      <w:pPr>
        <w:ind w:left="720" w:hanging="720"/>
      </w:pPr>
      <w:rPr>
        <w:rFonts w:hint="default"/>
        <w:b/>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3"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74487B"/>
    <w:multiLevelType w:val="hybridMultilevel"/>
    <w:tmpl w:val="52DE7E30"/>
    <w:lvl w:ilvl="0" w:tplc="1B76CA52">
      <w:start w:val="9"/>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6"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421E30"/>
    <w:multiLevelType w:val="hybridMultilevel"/>
    <w:tmpl w:val="3808D6AC"/>
    <w:lvl w:ilvl="0" w:tplc="1052762E">
      <w:start w:val="1"/>
      <w:numFmt w:val="decimal"/>
      <w:lvlText w:val="%1."/>
      <w:lvlJc w:val="left"/>
      <w:pPr>
        <w:ind w:left="1429" w:hanging="360"/>
      </w:pPr>
      <w:rPr>
        <w:b/>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15:restartNumberingAfterBreak="0">
    <w:nsid w:val="7CF469F4"/>
    <w:multiLevelType w:val="hybridMultilevel"/>
    <w:tmpl w:val="4C8AB484"/>
    <w:lvl w:ilvl="0" w:tplc="A028AC16">
      <w:start w:val="5"/>
      <w:numFmt w:val="bullet"/>
      <w:lvlText w:val=""/>
      <w:lvlJc w:val="left"/>
      <w:pPr>
        <w:ind w:left="1440" w:hanging="360"/>
      </w:pPr>
      <w:rPr>
        <w:rFonts w:ascii="Symbol" w:eastAsiaTheme="minorHAns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2"/>
  </w:num>
  <w:num w:numId="3">
    <w:abstractNumId w:val="7"/>
  </w:num>
  <w:num w:numId="4">
    <w:abstractNumId w:val="15"/>
  </w:num>
  <w:num w:numId="5">
    <w:abstractNumId w:val="0"/>
  </w:num>
  <w:num w:numId="6">
    <w:abstractNumId w:val="16"/>
  </w:num>
  <w:num w:numId="7">
    <w:abstractNumId w:val="5"/>
  </w:num>
  <w:num w:numId="8">
    <w:abstractNumId w:val="12"/>
  </w:num>
  <w:num w:numId="9">
    <w:abstractNumId w:val="9"/>
  </w:num>
  <w:num w:numId="10">
    <w:abstractNumId w:val="18"/>
  </w:num>
  <w:num w:numId="11">
    <w:abstractNumId w:val="3"/>
  </w:num>
  <w:num w:numId="12">
    <w:abstractNumId w:val="14"/>
  </w:num>
  <w:num w:numId="13">
    <w:abstractNumId w:val="17"/>
  </w:num>
  <w:num w:numId="14">
    <w:abstractNumId w:val="10"/>
  </w:num>
  <w:num w:numId="15">
    <w:abstractNumId w:val="1"/>
  </w:num>
  <w:num w:numId="16">
    <w:abstractNumId w:val="6"/>
  </w:num>
  <w:num w:numId="17">
    <w:abstractNumId w:val="8"/>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F"/>
    <w:rsid w:val="00013F8D"/>
    <w:rsid w:val="00017D7D"/>
    <w:rsid w:val="00027D5B"/>
    <w:rsid w:val="00046E42"/>
    <w:rsid w:val="000507E9"/>
    <w:rsid w:val="000C3826"/>
    <w:rsid w:val="000C463E"/>
    <w:rsid w:val="00121849"/>
    <w:rsid w:val="00121A7F"/>
    <w:rsid w:val="001709E4"/>
    <w:rsid w:val="00176135"/>
    <w:rsid w:val="00182A62"/>
    <w:rsid w:val="00184B32"/>
    <w:rsid w:val="001B0FAD"/>
    <w:rsid w:val="001D4024"/>
    <w:rsid w:val="001D5222"/>
    <w:rsid w:val="001E2DAF"/>
    <w:rsid w:val="00210858"/>
    <w:rsid w:val="00234BCF"/>
    <w:rsid w:val="00270EA6"/>
    <w:rsid w:val="00272F60"/>
    <w:rsid w:val="00282639"/>
    <w:rsid w:val="002C15F0"/>
    <w:rsid w:val="002D0654"/>
    <w:rsid w:val="002D4AA4"/>
    <w:rsid w:val="002E46DF"/>
    <w:rsid w:val="002F7D54"/>
    <w:rsid w:val="0030288C"/>
    <w:rsid w:val="00317448"/>
    <w:rsid w:val="00320E87"/>
    <w:rsid w:val="00323447"/>
    <w:rsid w:val="00373282"/>
    <w:rsid w:val="003742E9"/>
    <w:rsid w:val="00376772"/>
    <w:rsid w:val="003832F7"/>
    <w:rsid w:val="003942E6"/>
    <w:rsid w:val="003A0F89"/>
    <w:rsid w:val="003A5E74"/>
    <w:rsid w:val="003C6AFE"/>
    <w:rsid w:val="003F7C58"/>
    <w:rsid w:val="0040422E"/>
    <w:rsid w:val="004073D3"/>
    <w:rsid w:val="0041002E"/>
    <w:rsid w:val="00411145"/>
    <w:rsid w:val="00442437"/>
    <w:rsid w:val="00481761"/>
    <w:rsid w:val="00486BD5"/>
    <w:rsid w:val="004A089C"/>
    <w:rsid w:val="004A55EC"/>
    <w:rsid w:val="004B2B37"/>
    <w:rsid w:val="004C3F0A"/>
    <w:rsid w:val="004D1DF5"/>
    <w:rsid w:val="004E7E37"/>
    <w:rsid w:val="004F62BB"/>
    <w:rsid w:val="00517DD2"/>
    <w:rsid w:val="00523007"/>
    <w:rsid w:val="00535A2A"/>
    <w:rsid w:val="0054108F"/>
    <w:rsid w:val="00573FD9"/>
    <w:rsid w:val="0058154B"/>
    <w:rsid w:val="00583860"/>
    <w:rsid w:val="00591EB9"/>
    <w:rsid w:val="005A7360"/>
    <w:rsid w:val="005C5704"/>
    <w:rsid w:val="005E10DA"/>
    <w:rsid w:val="005F6903"/>
    <w:rsid w:val="006279AB"/>
    <w:rsid w:val="006314F1"/>
    <w:rsid w:val="0063208F"/>
    <w:rsid w:val="00645ACD"/>
    <w:rsid w:val="00652B9C"/>
    <w:rsid w:val="00656F5B"/>
    <w:rsid w:val="00663C2D"/>
    <w:rsid w:val="0066402B"/>
    <w:rsid w:val="00665862"/>
    <w:rsid w:val="006F271A"/>
    <w:rsid w:val="00714618"/>
    <w:rsid w:val="007222D9"/>
    <w:rsid w:val="007360A8"/>
    <w:rsid w:val="007427EA"/>
    <w:rsid w:val="00761487"/>
    <w:rsid w:val="00773654"/>
    <w:rsid w:val="007A4CFA"/>
    <w:rsid w:val="007A7C60"/>
    <w:rsid w:val="007B7216"/>
    <w:rsid w:val="007D3E9B"/>
    <w:rsid w:val="007E7555"/>
    <w:rsid w:val="007F244C"/>
    <w:rsid w:val="007F3071"/>
    <w:rsid w:val="008127E0"/>
    <w:rsid w:val="00837C55"/>
    <w:rsid w:val="00841A12"/>
    <w:rsid w:val="00843544"/>
    <w:rsid w:val="0084520C"/>
    <w:rsid w:val="00852251"/>
    <w:rsid w:val="00852366"/>
    <w:rsid w:val="00854D3D"/>
    <w:rsid w:val="00877A96"/>
    <w:rsid w:val="0088047D"/>
    <w:rsid w:val="008B19D3"/>
    <w:rsid w:val="008C29C2"/>
    <w:rsid w:val="008E3FAC"/>
    <w:rsid w:val="008E522B"/>
    <w:rsid w:val="008F0DFB"/>
    <w:rsid w:val="009022C7"/>
    <w:rsid w:val="00912735"/>
    <w:rsid w:val="00966AA0"/>
    <w:rsid w:val="00977757"/>
    <w:rsid w:val="009F283C"/>
    <w:rsid w:val="009F3263"/>
    <w:rsid w:val="00A11310"/>
    <w:rsid w:val="00A1266C"/>
    <w:rsid w:val="00A25EF8"/>
    <w:rsid w:val="00A841E9"/>
    <w:rsid w:val="00A85689"/>
    <w:rsid w:val="00A87BF8"/>
    <w:rsid w:val="00AB1FBF"/>
    <w:rsid w:val="00AC1ABD"/>
    <w:rsid w:val="00AD3713"/>
    <w:rsid w:val="00AE6BFF"/>
    <w:rsid w:val="00B05292"/>
    <w:rsid w:val="00B51503"/>
    <w:rsid w:val="00B93020"/>
    <w:rsid w:val="00C1201E"/>
    <w:rsid w:val="00C251FD"/>
    <w:rsid w:val="00C26C29"/>
    <w:rsid w:val="00C415EE"/>
    <w:rsid w:val="00C44E4F"/>
    <w:rsid w:val="00C55384"/>
    <w:rsid w:val="00C654B8"/>
    <w:rsid w:val="00C65FC4"/>
    <w:rsid w:val="00C75F73"/>
    <w:rsid w:val="00CD2B12"/>
    <w:rsid w:val="00D0586C"/>
    <w:rsid w:val="00D15737"/>
    <w:rsid w:val="00D459B2"/>
    <w:rsid w:val="00D471AB"/>
    <w:rsid w:val="00D6469E"/>
    <w:rsid w:val="00D732AE"/>
    <w:rsid w:val="00D7536F"/>
    <w:rsid w:val="00D8103E"/>
    <w:rsid w:val="00D832BA"/>
    <w:rsid w:val="00D945BA"/>
    <w:rsid w:val="00DE144B"/>
    <w:rsid w:val="00E21B57"/>
    <w:rsid w:val="00E43C8E"/>
    <w:rsid w:val="00E5304F"/>
    <w:rsid w:val="00E75CFF"/>
    <w:rsid w:val="00E92CA7"/>
    <w:rsid w:val="00E92E89"/>
    <w:rsid w:val="00EA3C52"/>
    <w:rsid w:val="00EC6CC7"/>
    <w:rsid w:val="00EE3287"/>
    <w:rsid w:val="00EF41A3"/>
    <w:rsid w:val="00F110C0"/>
    <w:rsid w:val="00F41E8C"/>
    <w:rsid w:val="00F44851"/>
    <w:rsid w:val="00F80DFA"/>
    <w:rsid w:val="00FB268D"/>
    <w:rsid w:val="00FC5C43"/>
    <w:rsid w:val="00FD1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460FF60"/>
  <w15:docId w15:val="{5FC6792E-AC09-4AF9-B59A-EE404A0D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9E4"/>
  </w:style>
  <w:style w:type="paragraph" w:styleId="Heading1">
    <w:name w:val="heading 1"/>
    <w:basedOn w:val="Normal"/>
    <w:next w:val="Normal"/>
    <w:link w:val="Heading1Char"/>
    <w:uiPriority w:val="9"/>
    <w:qFormat/>
    <w:rsid w:val="00EC6C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B9C"/>
    <w:rPr>
      <w:color w:val="0000FF"/>
      <w:u w:val="single"/>
    </w:rPr>
  </w:style>
  <w:style w:type="character" w:customStyle="1" w:styleId="Heading1Char">
    <w:name w:val="Heading 1 Char"/>
    <w:basedOn w:val="DefaultParagraphFont"/>
    <w:link w:val="Heading1"/>
    <w:uiPriority w:val="9"/>
    <w:rsid w:val="00EC6CC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2979">
      <w:bodyDiv w:val="1"/>
      <w:marLeft w:val="0"/>
      <w:marRight w:val="0"/>
      <w:marTop w:val="0"/>
      <w:marBottom w:val="0"/>
      <w:divBdr>
        <w:top w:val="none" w:sz="0" w:space="0" w:color="auto"/>
        <w:left w:val="none" w:sz="0" w:space="0" w:color="auto"/>
        <w:bottom w:val="none" w:sz="0" w:space="0" w:color="auto"/>
        <w:right w:val="none" w:sz="0" w:space="0" w:color="auto"/>
      </w:divBdr>
      <w:divsChild>
        <w:div w:id="1335034471">
          <w:marLeft w:val="0"/>
          <w:marRight w:val="0"/>
          <w:marTop w:val="0"/>
          <w:marBottom w:val="0"/>
          <w:divBdr>
            <w:top w:val="none" w:sz="0" w:space="0" w:color="auto"/>
            <w:left w:val="none" w:sz="0" w:space="0" w:color="auto"/>
            <w:bottom w:val="none" w:sz="0" w:space="0" w:color="auto"/>
            <w:right w:val="none" w:sz="0" w:space="0" w:color="auto"/>
          </w:divBdr>
        </w:div>
        <w:div w:id="550846675">
          <w:marLeft w:val="0"/>
          <w:marRight w:val="0"/>
          <w:marTop w:val="0"/>
          <w:marBottom w:val="0"/>
          <w:divBdr>
            <w:top w:val="none" w:sz="0" w:space="0" w:color="auto"/>
            <w:left w:val="none" w:sz="0" w:space="0" w:color="auto"/>
            <w:bottom w:val="none" w:sz="0" w:space="0" w:color="auto"/>
            <w:right w:val="none" w:sz="0" w:space="0" w:color="auto"/>
          </w:divBdr>
        </w:div>
        <w:div w:id="1916670526">
          <w:marLeft w:val="0"/>
          <w:marRight w:val="0"/>
          <w:marTop w:val="0"/>
          <w:marBottom w:val="0"/>
          <w:divBdr>
            <w:top w:val="none" w:sz="0" w:space="0" w:color="auto"/>
            <w:left w:val="none" w:sz="0" w:space="0" w:color="auto"/>
            <w:bottom w:val="none" w:sz="0" w:space="0" w:color="auto"/>
            <w:right w:val="none" w:sz="0" w:space="0" w:color="auto"/>
          </w:divBdr>
        </w:div>
        <w:div w:id="1720282506">
          <w:marLeft w:val="0"/>
          <w:marRight w:val="0"/>
          <w:marTop w:val="0"/>
          <w:marBottom w:val="0"/>
          <w:divBdr>
            <w:top w:val="none" w:sz="0" w:space="0" w:color="auto"/>
            <w:left w:val="none" w:sz="0" w:space="0" w:color="auto"/>
            <w:bottom w:val="none" w:sz="0" w:space="0" w:color="auto"/>
            <w:right w:val="none" w:sz="0" w:space="0" w:color="auto"/>
          </w:divBdr>
        </w:div>
      </w:divsChild>
    </w:div>
    <w:div w:id="494995798">
      <w:bodyDiv w:val="1"/>
      <w:marLeft w:val="0"/>
      <w:marRight w:val="0"/>
      <w:marTop w:val="0"/>
      <w:marBottom w:val="0"/>
      <w:divBdr>
        <w:top w:val="none" w:sz="0" w:space="0" w:color="auto"/>
        <w:left w:val="none" w:sz="0" w:space="0" w:color="auto"/>
        <w:bottom w:val="none" w:sz="0" w:space="0" w:color="auto"/>
        <w:right w:val="none" w:sz="0" w:space="0" w:color="auto"/>
      </w:divBdr>
      <w:divsChild>
        <w:div w:id="1247618524">
          <w:marLeft w:val="0"/>
          <w:marRight w:val="0"/>
          <w:marTop w:val="0"/>
          <w:marBottom w:val="0"/>
          <w:divBdr>
            <w:top w:val="none" w:sz="0" w:space="0" w:color="auto"/>
            <w:left w:val="none" w:sz="0" w:space="0" w:color="auto"/>
            <w:bottom w:val="none" w:sz="0" w:space="0" w:color="auto"/>
            <w:right w:val="none" w:sz="0" w:space="0" w:color="auto"/>
          </w:divBdr>
        </w:div>
        <w:div w:id="34039354">
          <w:marLeft w:val="0"/>
          <w:marRight w:val="0"/>
          <w:marTop w:val="0"/>
          <w:marBottom w:val="0"/>
          <w:divBdr>
            <w:top w:val="none" w:sz="0" w:space="0" w:color="auto"/>
            <w:left w:val="none" w:sz="0" w:space="0" w:color="auto"/>
            <w:bottom w:val="none" w:sz="0" w:space="0" w:color="auto"/>
            <w:right w:val="none" w:sz="0" w:space="0" w:color="auto"/>
          </w:divBdr>
        </w:div>
        <w:div w:id="1560248067">
          <w:marLeft w:val="0"/>
          <w:marRight w:val="0"/>
          <w:marTop w:val="0"/>
          <w:marBottom w:val="0"/>
          <w:divBdr>
            <w:top w:val="none" w:sz="0" w:space="0" w:color="auto"/>
            <w:left w:val="none" w:sz="0" w:space="0" w:color="auto"/>
            <w:bottom w:val="none" w:sz="0" w:space="0" w:color="auto"/>
            <w:right w:val="none" w:sz="0" w:space="0" w:color="auto"/>
          </w:divBdr>
        </w:div>
        <w:div w:id="1021470537">
          <w:marLeft w:val="0"/>
          <w:marRight w:val="0"/>
          <w:marTop w:val="0"/>
          <w:marBottom w:val="0"/>
          <w:divBdr>
            <w:top w:val="none" w:sz="0" w:space="0" w:color="auto"/>
            <w:left w:val="none" w:sz="0" w:space="0" w:color="auto"/>
            <w:bottom w:val="none" w:sz="0" w:space="0" w:color="auto"/>
            <w:right w:val="none" w:sz="0" w:space="0" w:color="auto"/>
          </w:divBdr>
        </w:div>
        <w:div w:id="154298591">
          <w:marLeft w:val="0"/>
          <w:marRight w:val="0"/>
          <w:marTop w:val="0"/>
          <w:marBottom w:val="0"/>
          <w:divBdr>
            <w:top w:val="none" w:sz="0" w:space="0" w:color="auto"/>
            <w:left w:val="none" w:sz="0" w:space="0" w:color="auto"/>
            <w:bottom w:val="none" w:sz="0" w:space="0" w:color="auto"/>
            <w:right w:val="none" w:sz="0" w:space="0" w:color="auto"/>
          </w:divBdr>
        </w:div>
        <w:div w:id="1607423254">
          <w:marLeft w:val="0"/>
          <w:marRight w:val="0"/>
          <w:marTop w:val="0"/>
          <w:marBottom w:val="0"/>
          <w:divBdr>
            <w:top w:val="none" w:sz="0" w:space="0" w:color="auto"/>
            <w:left w:val="none" w:sz="0" w:space="0" w:color="auto"/>
            <w:bottom w:val="none" w:sz="0" w:space="0" w:color="auto"/>
            <w:right w:val="none" w:sz="0" w:space="0" w:color="auto"/>
          </w:divBdr>
        </w:div>
        <w:div w:id="1079257506">
          <w:marLeft w:val="0"/>
          <w:marRight w:val="0"/>
          <w:marTop w:val="0"/>
          <w:marBottom w:val="0"/>
          <w:divBdr>
            <w:top w:val="none" w:sz="0" w:space="0" w:color="auto"/>
            <w:left w:val="none" w:sz="0" w:space="0" w:color="auto"/>
            <w:bottom w:val="none" w:sz="0" w:space="0" w:color="auto"/>
            <w:right w:val="none" w:sz="0" w:space="0" w:color="auto"/>
          </w:divBdr>
        </w:div>
        <w:div w:id="1386491221">
          <w:marLeft w:val="0"/>
          <w:marRight w:val="0"/>
          <w:marTop w:val="0"/>
          <w:marBottom w:val="0"/>
          <w:divBdr>
            <w:top w:val="none" w:sz="0" w:space="0" w:color="auto"/>
            <w:left w:val="none" w:sz="0" w:space="0" w:color="auto"/>
            <w:bottom w:val="none" w:sz="0" w:space="0" w:color="auto"/>
            <w:right w:val="none" w:sz="0" w:space="0" w:color="auto"/>
          </w:divBdr>
        </w:div>
        <w:div w:id="660474076">
          <w:marLeft w:val="0"/>
          <w:marRight w:val="0"/>
          <w:marTop w:val="0"/>
          <w:marBottom w:val="0"/>
          <w:divBdr>
            <w:top w:val="none" w:sz="0" w:space="0" w:color="auto"/>
            <w:left w:val="none" w:sz="0" w:space="0" w:color="auto"/>
            <w:bottom w:val="none" w:sz="0" w:space="0" w:color="auto"/>
            <w:right w:val="none" w:sz="0" w:space="0" w:color="auto"/>
          </w:divBdr>
        </w:div>
        <w:div w:id="1879707582">
          <w:marLeft w:val="0"/>
          <w:marRight w:val="0"/>
          <w:marTop w:val="0"/>
          <w:marBottom w:val="0"/>
          <w:divBdr>
            <w:top w:val="none" w:sz="0" w:space="0" w:color="auto"/>
            <w:left w:val="none" w:sz="0" w:space="0" w:color="auto"/>
            <w:bottom w:val="none" w:sz="0" w:space="0" w:color="auto"/>
            <w:right w:val="none" w:sz="0" w:space="0" w:color="auto"/>
          </w:divBdr>
        </w:div>
        <w:div w:id="1746024348">
          <w:marLeft w:val="0"/>
          <w:marRight w:val="0"/>
          <w:marTop w:val="0"/>
          <w:marBottom w:val="0"/>
          <w:divBdr>
            <w:top w:val="none" w:sz="0" w:space="0" w:color="auto"/>
            <w:left w:val="none" w:sz="0" w:space="0" w:color="auto"/>
            <w:bottom w:val="none" w:sz="0" w:space="0" w:color="auto"/>
            <w:right w:val="none" w:sz="0" w:space="0" w:color="auto"/>
          </w:divBdr>
        </w:div>
        <w:div w:id="1706757578">
          <w:marLeft w:val="0"/>
          <w:marRight w:val="0"/>
          <w:marTop w:val="0"/>
          <w:marBottom w:val="0"/>
          <w:divBdr>
            <w:top w:val="none" w:sz="0" w:space="0" w:color="auto"/>
            <w:left w:val="none" w:sz="0" w:space="0" w:color="auto"/>
            <w:bottom w:val="none" w:sz="0" w:space="0" w:color="auto"/>
            <w:right w:val="none" w:sz="0" w:space="0" w:color="auto"/>
          </w:divBdr>
        </w:div>
        <w:div w:id="427888222">
          <w:marLeft w:val="0"/>
          <w:marRight w:val="0"/>
          <w:marTop w:val="0"/>
          <w:marBottom w:val="0"/>
          <w:divBdr>
            <w:top w:val="none" w:sz="0" w:space="0" w:color="auto"/>
            <w:left w:val="none" w:sz="0" w:space="0" w:color="auto"/>
            <w:bottom w:val="none" w:sz="0" w:space="0" w:color="auto"/>
            <w:right w:val="none" w:sz="0" w:space="0" w:color="auto"/>
          </w:divBdr>
        </w:div>
        <w:div w:id="1110590783">
          <w:marLeft w:val="0"/>
          <w:marRight w:val="0"/>
          <w:marTop w:val="0"/>
          <w:marBottom w:val="0"/>
          <w:divBdr>
            <w:top w:val="none" w:sz="0" w:space="0" w:color="auto"/>
            <w:left w:val="none" w:sz="0" w:space="0" w:color="auto"/>
            <w:bottom w:val="none" w:sz="0" w:space="0" w:color="auto"/>
            <w:right w:val="none" w:sz="0" w:space="0" w:color="auto"/>
          </w:divBdr>
        </w:div>
        <w:div w:id="396630542">
          <w:marLeft w:val="0"/>
          <w:marRight w:val="0"/>
          <w:marTop w:val="0"/>
          <w:marBottom w:val="0"/>
          <w:divBdr>
            <w:top w:val="none" w:sz="0" w:space="0" w:color="auto"/>
            <w:left w:val="none" w:sz="0" w:space="0" w:color="auto"/>
            <w:bottom w:val="none" w:sz="0" w:space="0" w:color="auto"/>
            <w:right w:val="none" w:sz="0" w:space="0" w:color="auto"/>
          </w:divBdr>
        </w:div>
        <w:div w:id="365370934">
          <w:marLeft w:val="0"/>
          <w:marRight w:val="0"/>
          <w:marTop w:val="0"/>
          <w:marBottom w:val="0"/>
          <w:divBdr>
            <w:top w:val="none" w:sz="0" w:space="0" w:color="auto"/>
            <w:left w:val="none" w:sz="0" w:space="0" w:color="auto"/>
            <w:bottom w:val="none" w:sz="0" w:space="0" w:color="auto"/>
            <w:right w:val="none" w:sz="0" w:space="0" w:color="auto"/>
          </w:divBdr>
        </w:div>
        <w:div w:id="6756194">
          <w:marLeft w:val="0"/>
          <w:marRight w:val="0"/>
          <w:marTop w:val="0"/>
          <w:marBottom w:val="0"/>
          <w:divBdr>
            <w:top w:val="none" w:sz="0" w:space="0" w:color="auto"/>
            <w:left w:val="none" w:sz="0" w:space="0" w:color="auto"/>
            <w:bottom w:val="none" w:sz="0" w:space="0" w:color="auto"/>
            <w:right w:val="none" w:sz="0" w:space="0" w:color="auto"/>
          </w:divBdr>
        </w:div>
        <w:div w:id="415977250">
          <w:marLeft w:val="0"/>
          <w:marRight w:val="0"/>
          <w:marTop w:val="0"/>
          <w:marBottom w:val="0"/>
          <w:divBdr>
            <w:top w:val="none" w:sz="0" w:space="0" w:color="auto"/>
            <w:left w:val="none" w:sz="0" w:space="0" w:color="auto"/>
            <w:bottom w:val="none" w:sz="0" w:space="0" w:color="auto"/>
            <w:right w:val="none" w:sz="0" w:space="0" w:color="auto"/>
          </w:divBdr>
        </w:div>
        <w:div w:id="1982224593">
          <w:marLeft w:val="0"/>
          <w:marRight w:val="0"/>
          <w:marTop w:val="0"/>
          <w:marBottom w:val="0"/>
          <w:divBdr>
            <w:top w:val="none" w:sz="0" w:space="0" w:color="auto"/>
            <w:left w:val="none" w:sz="0" w:space="0" w:color="auto"/>
            <w:bottom w:val="none" w:sz="0" w:space="0" w:color="auto"/>
            <w:right w:val="none" w:sz="0" w:space="0" w:color="auto"/>
          </w:divBdr>
        </w:div>
        <w:div w:id="1992758100">
          <w:marLeft w:val="0"/>
          <w:marRight w:val="0"/>
          <w:marTop w:val="0"/>
          <w:marBottom w:val="0"/>
          <w:divBdr>
            <w:top w:val="none" w:sz="0" w:space="0" w:color="auto"/>
            <w:left w:val="none" w:sz="0" w:space="0" w:color="auto"/>
            <w:bottom w:val="none" w:sz="0" w:space="0" w:color="auto"/>
            <w:right w:val="none" w:sz="0" w:space="0" w:color="auto"/>
          </w:divBdr>
        </w:div>
        <w:div w:id="420876810">
          <w:marLeft w:val="0"/>
          <w:marRight w:val="0"/>
          <w:marTop w:val="0"/>
          <w:marBottom w:val="0"/>
          <w:divBdr>
            <w:top w:val="none" w:sz="0" w:space="0" w:color="auto"/>
            <w:left w:val="none" w:sz="0" w:space="0" w:color="auto"/>
            <w:bottom w:val="none" w:sz="0" w:space="0" w:color="auto"/>
            <w:right w:val="none" w:sz="0" w:space="0" w:color="auto"/>
          </w:divBdr>
        </w:div>
        <w:div w:id="336077206">
          <w:marLeft w:val="0"/>
          <w:marRight w:val="0"/>
          <w:marTop w:val="0"/>
          <w:marBottom w:val="0"/>
          <w:divBdr>
            <w:top w:val="none" w:sz="0" w:space="0" w:color="auto"/>
            <w:left w:val="none" w:sz="0" w:space="0" w:color="auto"/>
            <w:bottom w:val="none" w:sz="0" w:space="0" w:color="auto"/>
            <w:right w:val="none" w:sz="0" w:space="0" w:color="auto"/>
          </w:divBdr>
        </w:div>
        <w:div w:id="361130375">
          <w:marLeft w:val="0"/>
          <w:marRight w:val="0"/>
          <w:marTop w:val="0"/>
          <w:marBottom w:val="0"/>
          <w:divBdr>
            <w:top w:val="none" w:sz="0" w:space="0" w:color="auto"/>
            <w:left w:val="none" w:sz="0" w:space="0" w:color="auto"/>
            <w:bottom w:val="none" w:sz="0" w:space="0" w:color="auto"/>
            <w:right w:val="none" w:sz="0" w:space="0" w:color="auto"/>
          </w:divBdr>
        </w:div>
        <w:div w:id="279844643">
          <w:marLeft w:val="0"/>
          <w:marRight w:val="0"/>
          <w:marTop w:val="0"/>
          <w:marBottom w:val="0"/>
          <w:divBdr>
            <w:top w:val="none" w:sz="0" w:space="0" w:color="auto"/>
            <w:left w:val="none" w:sz="0" w:space="0" w:color="auto"/>
            <w:bottom w:val="none" w:sz="0" w:space="0" w:color="auto"/>
            <w:right w:val="none" w:sz="0" w:space="0" w:color="auto"/>
          </w:divBdr>
        </w:div>
        <w:div w:id="495000395">
          <w:marLeft w:val="0"/>
          <w:marRight w:val="0"/>
          <w:marTop w:val="0"/>
          <w:marBottom w:val="0"/>
          <w:divBdr>
            <w:top w:val="none" w:sz="0" w:space="0" w:color="auto"/>
            <w:left w:val="none" w:sz="0" w:space="0" w:color="auto"/>
            <w:bottom w:val="none" w:sz="0" w:space="0" w:color="auto"/>
            <w:right w:val="none" w:sz="0" w:space="0" w:color="auto"/>
          </w:divBdr>
        </w:div>
        <w:div w:id="574509569">
          <w:marLeft w:val="0"/>
          <w:marRight w:val="0"/>
          <w:marTop w:val="0"/>
          <w:marBottom w:val="0"/>
          <w:divBdr>
            <w:top w:val="none" w:sz="0" w:space="0" w:color="auto"/>
            <w:left w:val="none" w:sz="0" w:space="0" w:color="auto"/>
            <w:bottom w:val="none" w:sz="0" w:space="0" w:color="auto"/>
            <w:right w:val="none" w:sz="0" w:space="0" w:color="auto"/>
          </w:divBdr>
        </w:div>
      </w:divsChild>
    </w:div>
    <w:div w:id="652366941">
      <w:bodyDiv w:val="1"/>
      <w:marLeft w:val="0"/>
      <w:marRight w:val="0"/>
      <w:marTop w:val="0"/>
      <w:marBottom w:val="0"/>
      <w:divBdr>
        <w:top w:val="none" w:sz="0" w:space="0" w:color="auto"/>
        <w:left w:val="none" w:sz="0" w:space="0" w:color="auto"/>
        <w:bottom w:val="none" w:sz="0" w:space="0" w:color="auto"/>
        <w:right w:val="none" w:sz="0" w:space="0" w:color="auto"/>
      </w:divBdr>
    </w:div>
    <w:div w:id="1308314225">
      <w:bodyDiv w:val="1"/>
      <w:marLeft w:val="0"/>
      <w:marRight w:val="0"/>
      <w:marTop w:val="0"/>
      <w:marBottom w:val="0"/>
      <w:divBdr>
        <w:top w:val="none" w:sz="0" w:space="0" w:color="auto"/>
        <w:left w:val="none" w:sz="0" w:space="0" w:color="auto"/>
        <w:bottom w:val="none" w:sz="0" w:space="0" w:color="auto"/>
        <w:right w:val="none" w:sz="0" w:space="0" w:color="auto"/>
      </w:divBdr>
    </w:div>
    <w:div w:id="1646663437">
      <w:bodyDiv w:val="1"/>
      <w:marLeft w:val="0"/>
      <w:marRight w:val="0"/>
      <w:marTop w:val="0"/>
      <w:marBottom w:val="0"/>
      <w:divBdr>
        <w:top w:val="none" w:sz="0" w:space="0" w:color="auto"/>
        <w:left w:val="none" w:sz="0" w:space="0" w:color="auto"/>
        <w:bottom w:val="none" w:sz="0" w:space="0" w:color="auto"/>
        <w:right w:val="none" w:sz="0" w:space="0" w:color="auto"/>
      </w:divBdr>
      <w:divsChild>
        <w:div w:id="2111268783">
          <w:marLeft w:val="0"/>
          <w:marRight w:val="0"/>
          <w:marTop w:val="0"/>
          <w:marBottom w:val="0"/>
          <w:divBdr>
            <w:top w:val="none" w:sz="0" w:space="0" w:color="auto"/>
            <w:left w:val="none" w:sz="0" w:space="0" w:color="auto"/>
            <w:bottom w:val="none" w:sz="0" w:space="0" w:color="auto"/>
            <w:right w:val="none" w:sz="0" w:space="0" w:color="auto"/>
          </w:divBdr>
        </w:div>
        <w:div w:id="1579946378">
          <w:marLeft w:val="0"/>
          <w:marRight w:val="0"/>
          <w:marTop w:val="0"/>
          <w:marBottom w:val="0"/>
          <w:divBdr>
            <w:top w:val="none" w:sz="0" w:space="0" w:color="auto"/>
            <w:left w:val="none" w:sz="0" w:space="0" w:color="auto"/>
            <w:bottom w:val="none" w:sz="0" w:space="0" w:color="auto"/>
            <w:right w:val="none" w:sz="0" w:space="0" w:color="auto"/>
          </w:divBdr>
        </w:div>
        <w:div w:id="1524130552">
          <w:marLeft w:val="0"/>
          <w:marRight w:val="0"/>
          <w:marTop w:val="0"/>
          <w:marBottom w:val="0"/>
          <w:divBdr>
            <w:top w:val="none" w:sz="0" w:space="0" w:color="auto"/>
            <w:left w:val="none" w:sz="0" w:space="0" w:color="auto"/>
            <w:bottom w:val="none" w:sz="0" w:space="0" w:color="auto"/>
            <w:right w:val="none" w:sz="0" w:space="0" w:color="auto"/>
          </w:divBdr>
        </w:div>
        <w:div w:id="1988388041">
          <w:marLeft w:val="0"/>
          <w:marRight w:val="0"/>
          <w:marTop w:val="0"/>
          <w:marBottom w:val="0"/>
          <w:divBdr>
            <w:top w:val="none" w:sz="0" w:space="0" w:color="auto"/>
            <w:left w:val="none" w:sz="0" w:space="0" w:color="auto"/>
            <w:bottom w:val="none" w:sz="0" w:space="0" w:color="auto"/>
            <w:right w:val="none" w:sz="0" w:space="0" w:color="auto"/>
          </w:divBdr>
        </w:div>
        <w:div w:id="476144284">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sChild>
    </w:div>
    <w:div w:id="1851094719">
      <w:bodyDiv w:val="1"/>
      <w:marLeft w:val="0"/>
      <w:marRight w:val="0"/>
      <w:marTop w:val="0"/>
      <w:marBottom w:val="0"/>
      <w:divBdr>
        <w:top w:val="none" w:sz="0" w:space="0" w:color="auto"/>
        <w:left w:val="none" w:sz="0" w:space="0" w:color="auto"/>
        <w:bottom w:val="none" w:sz="0" w:space="0" w:color="auto"/>
        <w:right w:val="none" w:sz="0" w:space="0" w:color="auto"/>
      </w:divBdr>
    </w:div>
    <w:div w:id="1854418586">
      <w:bodyDiv w:val="1"/>
      <w:marLeft w:val="0"/>
      <w:marRight w:val="0"/>
      <w:marTop w:val="0"/>
      <w:marBottom w:val="0"/>
      <w:divBdr>
        <w:top w:val="none" w:sz="0" w:space="0" w:color="auto"/>
        <w:left w:val="none" w:sz="0" w:space="0" w:color="auto"/>
        <w:bottom w:val="none" w:sz="0" w:space="0" w:color="auto"/>
        <w:right w:val="none" w:sz="0" w:space="0" w:color="auto"/>
      </w:divBdr>
      <w:divsChild>
        <w:div w:id="1621835085">
          <w:marLeft w:val="0"/>
          <w:marRight w:val="0"/>
          <w:marTop w:val="0"/>
          <w:marBottom w:val="0"/>
          <w:divBdr>
            <w:top w:val="none" w:sz="0" w:space="0" w:color="auto"/>
            <w:left w:val="none" w:sz="0" w:space="0" w:color="auto"/>
            <w:bottom w:val="none" w:sz="0" w:space="0" w:color="auto"/>
            <w:right w:val="none" w:sz="0" w:space="0" w:color="auto"/>
          </w:divBdr>
        </w:div>
        <w:div w:id="1578243317">
          <w:marLeft w:val="0"/>
          <w:marRight w:val="0"/>
          <w:marTop w:val="0"/>
          <w:marBottom w:val="0"/>
          <w:divBdr>
            <w:top w:val="none" w:sz="0" w:space="0" w:color="auto"/>
            <w:left w:val="none" w:sz="0" w:space="0" w:color="auto"/>
            <w:bottom w:val="none" w:sz="0" w:space="0" w:color="auto"/>
            <w:right w:val="none" w:sz="0" w:space="0" w:color="auto"/>
          </w:divBdr>
        </w:div>
        <w:div w:id="2097818480">
          <w:marLeft w:val="0"/>
          <w:marRight w:val="0"/>
          <w:marTop w:val="0"/>
          <w:marBottom w:val="0"/>
          <w:divBdr>
            <w:top w:val="none" w:sz="0" w:space="0" w:color="auto"/>
            <w:left w:val="none" w:sz="0" w:space="0" w:color="auto"/>
            <w:bottom w:val="none" w:sz="0" w:space="0" w:color="auto"/>
            <w:right w:val="none" w:sz="0" w:space="0" w:color="auto"/>
          </w:divBdr>
        </w:div>
      </w:divsChild>
    </w:div>
    <w:div w:id="1944723587">
      <w:bodyDiv w:val="1"/>
      <w:marLeft w:val="0"/>
      <w:marRight w:val="0"/>
      <w:marTop w:val="0"/>
      <w:marBottom w:val="0"/>
      <w:divBdr>
        <w:top w:val="none" w:sz="0" w:space="0" w:color="auto"/>
        <w:left w:val="none" w:sz="0" w:space="0" w:color="auto"/>
        <w:bottom w:val="none" w:sz="0" w:space="0" w:color="auto"/>
        <w:right w:val="none" w:sz="0" w:space="0" w:color="auto"/>
      </w:divBdr>
    </w:div>
    <w:div w:id="211289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4EBAB.503C489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cid:image001.png@01D4EF7B.45C82EF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2145</Words>
  <Characters>12228</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Carly Fry</dc:creator>
  <cp:lastModifiedBy>Anna Hook 42078328</cp:lastModifiedBy>
  <cp:revision>2</cp:revision>
  <cp:lastPrinted>2019-04-17T15:19:00Z</cp:lastPrinted>
  <dcterms:created xsi:type="dcterms:W3CDTF">2019-04-18T12:04:00Z</dcterms:created>
  <dcterms:modified xsi:type="dcterms:W3CDTF">2019-04-18T12:04:00Z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