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C0279" w:rsidRPr="007D265C" w:rsidRDefault="007D265C" w:rsidP="007D265C">
      <w:pPr>
        <w:tabs>
          <w:tab w:val="left" w:pos="7349"/>
        </w:tabs>
        <w:spacing w:after="0"/>
        <w:ind w:right="1253"/>
        <w:rPr>
          <w:rFonts w:cs="Arial"/>
          <w:sz w:val="68"/>
          <w:szCs w:val="68"/>
        </w:rPr>
      </w:pPr>
      <w:r w:rsidRPr="007D265C">
        <w:rPr>
          <w:rFonts w:ascii="Arial" w:hAnsi="Arial" w:cs="Arial"/>
          <w:noProof/>
          <w:sz w:val="68"/>
          <w:szCs w:val="6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90FA1" wp14:editId="60699C3B">
                <wp:simplePos x="0" y="0"/>
                <wp:positionH relativeFrom="column">
                  <wp:posOffset>23495</wp:posOffset>
                </wp:positionH>
                <wp:positionV relativeFrom="paragraph">
                  <wp:posOffset>575945</wp:posOffset>
                </wp:positionV>
                <wp:extent cx="612457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4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58C36" id="Straight Connector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5pt,45.35pt" to="484.1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" strokecolor="#1f497d [3215]"/>
            </w:pict>
          </mc:Fallback>
        </mc:AlternateContent>
      </w:r>
      <w:r w:rsidRPr="007D265C">
        <w:rPr>
          <w:rFonts w:ascii="Times New Roman" w:hAnsi="Times New Roman" w:cs="Times New Roman"/>
          <w:noProof/>
          <w:sz w:val="68"/>
          <w:szCs w:val="68"/>
          <w:lang w:eastAsia="en-GB"/>
        </w:rPr>
        <w:drawing>
          <wp:anchor distT="0" distB="0" distL="114300" distR="114300" simplePos="0" relativeHeight="251665408" behindDoc="1" locked="0" layoutInCell="1" allowOverlap="1" wp14:anchorId="2808BD7A" wp14:editId="7259A984">
            <wp:simplePos x="0" y="0"/>
            <wp:positionH relativeFrom="column">
              <wp:posOffset>-520065</wp:posOffset>
            </wp:positionH>
            <wp:positionV relativeFrom="paragraph">
              <wp:posOffset>-1643380</wp:posOffset>
            </wp:positionV>
            <wp:extent cx="7571105" cy="107092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 cover light E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05" cy="1070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65C">
        <w:rPr>
          <w:rFonts w:cs="Arial"/>
          <w:b/>
          <w:bCs/>
          <w:color w:val="002D56"/>
          <w:sz w:val="68"/>
          <w:szCs w:val="68"/>
        </w:rPr>
        <w:t>Crime Prevention Strategy Data</w:t>
      </w:r>
    </w:p>
    <w:p w:rsidR="00E41C25" w:rsidRDefault="00E45C57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  <w:r w:rsidRPr="00BB5146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527C1" wp14:editId="6F62FF56">
                <wp:simplePos x="0" y="0"/>
                <wp:positionH relativeFrom="column">
                  <wp:posOffset>-62713</wp:posOffset>
                </wp:positionH>
                <wp:positionV relativeFrom="paragraph">
                  <wp:posOffset>52307</wp:posOffset>
                </wp:positionV>
                <wp:extent cx="4219575" cy="25248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524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8A8" w:rsidRDefault="00E51764" w:rsidP="00E51764">
                            <w:pPr>
                              <w:spacing w:before="240" w:after="0" w:line="240" w:lineRule="exact"/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A308A8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Date:</w:t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18</w:t>
                            </w:r>
                            <w:r w:rsidR="007D265C" w:rsidRP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March 2019</w:t>
                            </w:r>
                          </w:p>
                          <w:p w:rsidR="007D265C" w:rsidRDefault="00E45C57" w:rsidP="00E51764">
                            <w:pPr>
                              <w:spacing w:before="240" w:after="0" w:line="240" w:lineRule="exact"/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Version No:</w:t>
                            </w:r>
                            <w:r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1.0</w:t>
                            </w:r>
                          </w:p>
                          <w:p w:rsidR="00A308A8" w:rsidRDefault="00E51764" w:rsidP="00E51764">
                            <w:pPr>
                              <w:spacing w:before="240" w:after="0" w:line="240" w:lineRule="exact"/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A308A8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Unit:</w:t>
                            </w:r>
                            <w:r w:rsidR="00701E26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701E26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Performance </w:t>
                            </w:r>
                            <w:r w:rsid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Analysis</w:t>
                            </w:r>
                            <w:r w:rsidR="00701E26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 xml:space="preserve"> Unit</w:t>
                            </w:r>
                          </w:p>
                          <w:p w:rsidR="001E55BF" w:rsidRDefault="00A308A8" w:rsidP="00E51764">
                            <w:pPr>
                              <w:spacing w:before="240" w:after="0" w:line="240" w:lineRule="exact"/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Contact:</w:t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E45C57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</w:r>
                            <w:r w:rsidR="007D265C"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Mark Shaw 42071402</w:t>
                            </w:r>
                          </w:p>
                          <w:p w:rsidR="00E45C57" w:rsidRPr="001E55BF" w:rsidRDefault="00E45C57" w:rsidP="00E51764">
                            <w:pPr>
                              <w:spacing w:before="240" w:after="0" w:line="240" w:lineRule="exact"/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Sensitivity:</w:t>
                            </w:r>
                            <w:r>
                              <w:rPr>
                                <w:rFonts w:cs="Arial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ab/>
                              <w:t>Official</w:t>
                            </w: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  <w:p w:rsidR="00101C54" w:rsidRPr="009C0279" w:rsidRDefault="00101C54" w:rsidP="00E51764">
                            <w:pPr>
                              <w:spacing w:before="240" w:after="0" w:line="240" w:lineRule="exact"/>
                              <w:rPr>
                                <w:rFonts w:ascii="Arial" w:hAnsi="Arial" w:cs="Arial"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527C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95pt;margin-top:4.1pt;width:332.25pt;height:19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" filled="f" stroked="f" strokeweight=".5pt">
                <v:textbox>
                  <w:txbxContent>
                    <w:p w:rsidR="00A308A8" w:rsidRDefault="00E51764" w:rsidP="00E51764">
                      <w:pPr>
                        <w:spacing w:before="240" w:after="0" w:line="240" w:lineRule="exact"/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A308A8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Date:</w:t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18</w:t>
                      </w:r>
                      <w:r w:rsidR="007D265C" w:rsidRP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March 2019</w:t>
                      </w:r>
                    </w:p>
                    <w:p w:rsidR="007D265C" w:rsidRDefault="00E45C57" w:rsidP="00E51764">
                      <w:pPr>
                        <w:spacing w:before="240" w:after="0" w:line="240" w:lineRule="exact"/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Version No:</w:t>
                      </w:r>
                      <w:r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1.0</w:t>
                      </w:r>
                    </w:p>
                    <w:p w:rsidR="00A308A8" w:rsidRDefault="00E51764" w:rsidP="00E51764">
                      <w:pPr>
                        <w:spacing w:before="240" w:after="0" w:line="240" w:lineRule="exact"/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A308A8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Unit:</w:t>
                      </w:r>
                      <w:r w:rsidR="00701E26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</w:t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701E26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Performance </w:t>
                      </w:r>
                      <w:r w:rsid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Analysis</w:t>
                      </w:r>
                      <w:r w:rsidR="00701E26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 xml:space="preserve"> Unit</w:t>
                      </w:r>
                    </w:p>
                    <w:p w:rsidR="001E55BF" w:rsidRDefault="00A308A8" w:rsidP="00E51764">
                      <w:pPr>
                        <w:spacing w:before="240" w:after="0" w:line="240" w:lineRule="exact"/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Contact:</w:t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E45C57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</w:r>
                      <w:r w:rsidR="007D265C"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Mark Shaw 42071402</w:t>
                      </w:r>
                    </w:p>
                    <w:p w:rsidR="00E45C57" w:rsidRPr="001E55BF" w:rsidRDefault="00E45C57" w:rsidP="00E51764">
                      <w:pPr>
                        <w:spacing w:before="240" w:after="0" w:line="240" w:lineRule="exact"/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Sensitivity:</w:t>
                      </w:r>
                      <w:r>
                        <w:rPr>
                          <w:rFonts w:cs="Arial"/>
                          <w:b/>
                          <w:color w:val="0F243E" w:themeColor="text2" w:themeShade="80"/>
                          <w:sz w:val="32"/>
                          <w:szCs w:val="32"/>
                        </w:rPr>
                        <w:tab/>
                        <w:t>Official</w:t>
                      </w: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  <w:p w:rsidR="00101C54" w:rsidRPr="009C0279" w:rsidRDefault="00101C54" w:rsidP="00E51764">
                      <w:pPr>
                        <w:spacing w:before="240" w:after="0" w:line="240" w:lineRule="exact"/>
                        <w:rPr>
                          <w:rFonts w:ascii="Arial" w:hAnsi="Arial" w:cs="Arial"/>
                          <w:color w:val="0F243E" w:themeColor="tex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E41C25" w:rsidRDefault="00E41C25" w:rsidP="00A308A8">
      <w:pPr>
        <w:spacing w:line="240" w:lineRule="auto"/>
        <w:rPr>
          <w:rFonts w:asciiTheme="majorHAnsi" w:hAnsiTheme="majorHAnsi" w:cs="Arial"/>
          <w:b/>
          <w:bCs/>
          <w:color w:val="002D56"/>
          <w:sz w:val="48"/>
          <w:szCs w:val="48"/>
        </w:rPr>
      </w:pPr>
    </w:p>
    <w:p w:rsidR="00107B99" w:rsidRDefault="00107B99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:rsidR="007D265C" w:rsidRPr="0012629A" w:rsidRDefault="00B90810" w:rsidP="0012629A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lastRenderedPageBreak/>
        <w:t>Domestic Abuse</w:t>
      </w:r>
    </w:p>
    <w:p w:rsidR="007D265C" w:rsidRDefault="007D265C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Do</w:t>
      </w:r>
      <w:r w:rsidR="00275CED">
        <w:rPr>
          <w:rFonts w:cstheme="minorHAnsi"/>
          <w:bCs/>
          <w:color w:val="002D56"/>
          <w:sz w:val="24"/>
          <w:szCs w:val="24"/>
        </w:rPr>
        <w:t>mestic A</w:t>
      </w:r>
      <w:r>
        <w:rPr>
          <w:rFonts w:cstheme="minorHAnsi"/>
          <w:bCs/>
          <w:color w:val="002D56"/>
          <w:sz w:val="24"/>
          <w:szCs w:val="24"/>
        </w:rPr>
        <w:t>buse has seen a year on year increase of 46.3% (8,023 additional offences)</w:t>
      </w:r>
      <w:r w:rsidR="00E874B9">
        <w:rPr>
          <w:rFonts w:cstheme="minorHAnsi"/>
          <w:bCs/>
          <w:color w:val="002D56"/>
          <w:sz w:val="24"/>
          <w:szCs w:val="24"/>
        </w:rPr>
        <w:t xml:space="preserve"> for the 12 months to February 2019.</w:t>
      </w:r>
    </w:p>
    <w:p w:rsidR="00E874B9" w:rsidRDefault="00E874B9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E874B9" w:rsidRDefault="00E874B9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5E6438E3">
            <wp:extent cx="5493600" cy="24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4B9" w:rsidRDefault="00E874B9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E874B9" w:rsidRDefault="00E874B9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The latest quarter (Dec 2018 to Feb 2019) has seen a 79.2% increase when compared to the same quarter in the previous year, and a 10.5% (668 offences) increase when compared to the previous quarter (Sep 2018 to Nov 2018).</w:t>
      </w:r>
    </w:p>
    <w:p w:rsidR="00B32E00" w:rsidRDefault="00B32E00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E874B9" w:rsidRDefault="00E874B9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E874B9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B9" w:rsidRDefault="00E874B9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3039E4A1" wp14:editId="3804CA0F">
            <wp:extent cx="5536800" cy="24588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24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color w:val="002D56"/>
          <w:sz w:val="24"/>
          <w:szCs w:val="24"/>
        </w:rPr>
        <w:br w:type="page"/>
      </w:r>
    </w:p>
    <w:p w:rsidR="00275CED" w:rsidRDefault="00275CED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lastRenderedPageBreak/>
        <w:t>High Risk Domestic A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buse has seen a year on year increase of </w:t>
      </w:r>
      <w:r>
        <w:rPr>
          <w:rFonts w:cstheme="minorHAnsi"/>
          <w:bCs/>
          <w:color w:val="002D56"/>
          <w:sz w:val="24"/>
          <w:szCs w:val="24"/>
        </w:rPr>
        <w:t>21.0% (424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additional offences) for the 12 months to February 2019.</w:t>
      </w:r>
    </w:p>
    <w:p w:rsidR="00275CED" w:rsidRDefault="00275CED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>n 11.3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% increase when compared to the same quarter in the previous year, and a </w:t>
      </w:r>
      <w:r>
        <w:rPr>
          <w:rFonts w:cstheme="minorHAnsi"/>
          <w:bCs/>
          <w:color w:val="002D56"/>
          <w:sz w:val="24"/>
          <w:szCs w:val="24"/>
        </w:rPr>
        <w:t>4.6</w:t>
      </w:r>
      <w:r w:rsidRPr="00275CED">
        <w:rPr>
          <w:rFonts w:cstheme="minorHAnsi"/>
          <w:bCs/>
          <w:color w:val="002D56"/>
          <w:sz w:val="24"/>
          <w:szCs w:val="24"/>
        </w:rPr>
        <w:t>% (</w:t>
      </w:r>
      <w:r>
        <w:rPr>
          <w:rFonts w:cstheme="minorHAnsi"/>
          <w:bCs/>
          <w:color w:val="002D56"/>
          <w:sz w:val="24"/>
          <w:szCs w:val="24"/>
        </w:rPr>
        <w:t>26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offences) increase when compared to the previous quarter (Sep 2018 to Nov 2018).</w:t>
      </w:r>
    </w:p>
    <w:p w:rsidR="00B32E00" w:rsidRDefault="00B32E00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275CED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ED" w:rsidRDefault="00275CED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32F005FA">
            <wp:extent cx="3812400" cy="16920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CED" w:rsidRDefault="00275CED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Medium Risk Domestic A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buse has seen a year on year increase of </w:t>
      </w:r>
      <w:r>
        <w:rPr>
          <w:rFonts w:cstheme="minorHAnsi"/>
          <w:bCs/>
          <w:color w:val="002D56"/>
          <w:sz w:val="24"/>
          <w:szCs w:val="24"/>
        </w:rPr>
        <w:t>7.4% (328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additional offences) </w:t>
      </w:r>
      <w:r w:rsidR="00E633F1">
        <w:rPr>
          <w:rFonts w:cstheme="minorHAnsi"/>
          <w:bCs/>
          <w:color w:val="002D56"/>
          <w:sz w:val="24"/>
          <w:szCs w:val="24"/>
        </w:rPr>
        <w:t>fo</w:t>
      </w:r>
      <w:r w:rsidRPr="00275CED">
        <w:rPr>
          <w:rFonts w:cstheme="minorHAnsi"/>
          <w:bCs/>
          <w:color w:val="002D56"/>
          <w:sz w:val="24"/>
          <w:szCs w:val="24"/>
        </w:rPr>
        <w:t>r the 12 months to February 2019.</w:t>
      </w:r>
    </w:p>
    <w:p w:rsidR="00275CED" w:rsidRDefault="00275CED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n 8.0%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and a </w:t>
      </w:r>
      <w:r>
        <w:rPr>
          <w:rFonts w:cstheme="minorHAnsi"/>
          <w:bCs/>
          <w:color w:val="002D56"/>
          <w:sz w:val="24"/>
          <w:szCs w:val="24"/>
        </w:rPr>
        <w:t>2.8</w:t>
      </w:r>
      <w:r w:rsidRPr="00275CED">
        <w:rPr>
          <w:rFonts w:cstheme="minorHAnsi"/>
          <w:bCs/>
          <w:color w:val="002D56"/>
          <w:sz w:val="24"/>
          <w:szCs w:val="24"/>
        </w:rPr>
        <w:t>% (</w:t>
      </w:r>
      <w:r>
        <w:rPr>
          <w:rFonts w:cstheme="minorHAnsi"/>
          <w:bCs/>
          <w:color w:val="002D56"/>
          <w:sz w:val="24"/>
          <w:szCs w:val="24"/>
        </w:rPr>
        <w:t>32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offences) increase when compared to the previous quarter (Sep 2018 to Nov 2018).</w:t>
      </w:r>
    </w:p>
    <w:p w:rsidR="00B32E00" w:rsidRDefault="00B32E00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275CED">
        <w:rPr>
          <w:noProof/>
          <w:lang w:eastAsia="en-GB"/>
        </w:rPr>
        <w:lastRenderedPageBreak/>
        <w:drawing>
          <wp:inline distT="0" distB="0" distL="0" distR="0">
            <wp:extent cx="3762375" cy="9620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CED" w:rsidRDefault="00275CED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21E41675">
            <wp:extent cx="3808800" cy="1692000"/>
            <wp:effectExtent l="0" t="0" r="127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CED" w:rsidRPr="007D265C" w:rsidRDefault="00275CED" w:rsidP="007D265C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75CED" w:rsidRDefault="00275CED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Standard Risk Domestic A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buse has seen a year on year increase of </w:t>
      </w:r>
      <w:r>
        <w:rPr>
          <w:rFonts w:cstheme="minorHAnsi"/>
          <w:bCs/>
          <w:color w:val="002D56"/>
          <w:sz w:val="24"/>
          <w:szCs w:val="24"/>
        </w:rPr>
        <w:t>59.7% (</w:t>
      </w:r>
      <w:r w:rsidR="00C47702">
        <w:rPr>
          <w:rFonts w:cstheme="minorHAnsi"/>
          <w:bCs/>
          <w:color w:val="002D56"/>
          <w:sz w:val="24"/>
          <w:szCs w:val="24"/>
        </w:rPr>
        <w:t>6,153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additional offences) for the 12 months to February 2019.</w:t>
      </w:r>
    </w:p>
    <w:p w:rsidR="00C47702" w:rsidRDefault="00C47702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C47702" w:rsidRDefault="00C47702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57.2%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and a </w:t>
      </w:r>
      <w:r>
        <w:rPr>
          <w:rFonts w:cstheme="minorHAnsi"/>
          <w:bCs/>
          <w:color w:val="002D56"/>
          <w:sz w:val="24"/>
          <w:szCs w:val="24"/>
        </w:rPr>
        <w:t>15.1</w:t>
      </w:r>
      <w:r w:rsidRPr="00275CED">
        <w:rPr>
          <w:rFonts w:cstheme="minorHAnsi"/>
          <w:bCs/>
          <w:color w:val="002D56"/>
          <w:sz w:val="24"/>
          <w:szCs w:val="24"/>
        </w:rPr>
        <w:t>% (</w:t>
      </w:r>
      <w:r>
        <w:rPr>
          <w:rFonts w:cstheme="minorHAnsi"/>
          <w:bCs/>
          <w:color w:val="002D56"/>
          <w:sz w:val="24"/>
          <w:szCs w:val="24"/>
        </w:rPr>
        <w:t>584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offences) increase when compared to the previous quarter (Sep 2018 to Nov 2018).</w:t>
      </w:r>
    </w:p>
    <w:p w:rsidR="00B32E00" w:rsidRDefault="00B32E00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C47702" w:rsidRDefault="00C47702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C47702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02" w:rsidRDefault="00C47702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lastRenderedPageBreak/>
        <w:drawing>
          <wp:inline distT="0" distB="0" distL="0" distR="0" wp14:anchorId="78377E16">
            <wp:extent cx="3808800" cy="1692000"/>
            <wp:effectExtent l="0" t="0" r="127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702" w:rsidRDefault="00C47702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C47702" w:rsidRDefault="00C47702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No Risk Domestic A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buse has seen a year on year increase of </w:t>
      </w:r>
      <w:r>
        <w:rPr>
          <w:rFonts w:cstheme="minorHAnsi"/>
          <w:bCs/>
          <w:color w:val="002D56"/>
          <w:sz w:val="24"/>
          <w:szCs w:val="24"/>
        </w:rPr>
        <w:t>183.6% (1,118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additional offences) for the 12 months to February 2019</w:t>
      </w:r>
      <w:r>
        <w:rPr>
          <w:rFonts w:cstheme="minorHAnsi"/>
          <w:bCs/>
          <w:color w:val="002D56"/>
          <w:sz w:val="24"/>
          <w:szCs w:val="24"/>
        </w:rPr>
        <w:t>, from 609 last year to 1,727 this year</w:t>
      </w:r>
      <w:r w:rsidRPr="00275CED">
        <w:rPr>
          <w:rFonts w:cstheme="minorHAnsi"/>
          <w:bCs/>
          <w:color w:val="002D56"/>
          <w:sz w:val="24"/>
          <w:szCs w:val="24"/>
        </w:rPr>
        <w:t>.</w:t>
      </w: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052E" w:rsidRDefault="00B3052E" w:rsidP="00C47702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C47702" w:rsidRDefault="00C47702" w:rsidP="00275CED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12629A" w:rsidRDefault="0012629A" w:rsidP="0012629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Gangs and Knife Crime</w:t>
      </w:r>
    </w:p>
    <w:p w:rsidR="0012629A" w:rsidRDefault="0012629A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2E00" w:rsidRDefault="00B32E00" w:rsidP="00B32E00">
      <w:pPr>
        <w:spacing w:after="0" w:line="240" w:lineRule="auto"/>
        <w:ind w:left="360" w:firstLine="36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 xml:space="preserve">Knife Crime </w:t>
      </w:r>
      <w:r w:rsidRPr="00B719DA">
        <w:rPr>
          <w:rFonts w:cstheme="minorHAnsi"/>
          <w:b/>
          <w:bCs/>
          <w:color w:val="002D56"/>
          <w:sz w:val="24"/>
          <w:szCs w:val="24"/>
        </w:rPr>
        <w:t>Offences</w:t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Knife Crime has seen a year on year decrease of 16.0% (260 fewer offences) for the 12 months to February 2019.</w:t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56908189" wp14:editId="00C63ADE">
            <wp:extent cx="5277600" cy="2682000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26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32.9% in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also been a 29.7% (88 offences) increase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32E00" w:rsidRDefault="00B32E00" w:rsidP="00B32E00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5A2B13">
        <w:rPr>
          <w:noProof/>
          <w:lang w:eastAsia="en-GB"/>
        </w:rPr>
        <w:drawing>
          <wp:inline distT="0" distB="0" distL="0" distR="0" wp14:anchorId="4FCCFECF" wp14:editId="065832D4">
            <wp:extent cx="3762375" cy="9620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0" w:rsidRDefault="00B32E00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00A2B5FA" wp14:editId="7D2BEBD1">
            <wp:extent cx="3812400" cy="169200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E00" w:rsidRDefault="00B32E00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12629A" w:rsidRDefault="0012629A" w:rsidP="0012629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Night-Time Economy</w:t>
      </w:r>
    </w:p>
    <w:p w:rsidR="0012629A" w:rsidRDefault="0012629A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752194" w:rsidRDefault="00B82AF3" w:rsidP="0012629A">
      <w:pPr>
        <w:pStyle w:val="ListParagraph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 xml:space="preserve">The trend for NTE offences (Violence against the Person, Arson, Criminal Damage, Rape and Other Sexual Offences committed between 2100-0500 hours in designated NTE areas) is slowly declining.  Offences have increased in the last quarter, </w:t>
      </w:r>
      <w:r w:rsidR="00752194">
        <w:rPr>
          <w:rFonts w:cstheme="minorHAnsi"/>
          <w:bCs/>
          <w:color w:val="002D56"/>
          <w:sz w:val="24"/>
          <w:szCs w:val="24"/>
        </w:rPr>
        <w:t xml:space="preserve">however, </w:t>
      </w:r>
      <w:r>
        <w:rPr>
          <w:rFonts w:cstheme="minorHAnsi"/>
          <w:bCs/>
          <w:color w:val="002D56"/>
          <w:sz w:val="24"/>
          <w:szCs w:val="24"/>
        </w:rPr>
        <w:t xml:space="preserve">particularly when compared to the same period (December to February included) </w:t>
      </w:r>
      <w:r w:rsidR="00752194">
        <w:rPr>
          <w:rFonts w:cstheme="minorHAnsi"/>
          <w:bCs/>
          <w:color w:val="002D56"/>
          <w:sz w:val="24"/>
          <w:szCs w:val="24"/>
        </w:rPr>
        <w:t>the previous year</w:t>
      </w:r>
      <w:r>
        <w:rPr>
          <w:rFonts w:cstheme="minorHAnsi"/>
          <w:bCs/>
          <w:color w:val="002D56"/>
          <w:sz w:val="24"/>
          <w:szCs w:val="24"/>
        </w:rPr>
        <w:t>.</w:t>
      </w:r>
      <w:r w:rsidR="00752194">
        <w:rPr>
          <w:rFonts w:cstheme="minorHAnsi"/>
          <w:bCs/>
          <w:color w:val="002D56"/>
          <w:sz w:val="24"/>
          <w:szCs w:val="24"/>
        </w:rPr>
        <w:t xml:space="preserve">  </w:t>
      </w:r>
    </w:p>
    <w:p w:rsidR="00752194" w:rsidRDefault="00752194" w:rsidP="0012629A">
      <w:pPr>
        <w:pStyle w:val="ListParagraph"/>
        <w:rPr>
          <w:rFonts w:cstheme="minorHAnsi"/>
          <w:bCs/>
          <w:color w:val="002D56"/>
          <w:sz w:val="24"/>
          <w:szCs w:val="24"/>
        </w:rPr>
      </w:pPr>
    </w:p>
    <w:p w:rsidR="00B82AF3" w:rsidRDefault="00752194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  <w:r w:rsidRPr="00752194">
        <w:rPr>
          <w:rFonts w:cstheme="minorHAnsi"/>
          <w:bCs/>
          <w:color w:val="002D56"/>
          <w:sz w:val="24"/>
          <w:szCs w:val="24"/>
        </w:rPr>
        <w:t>The rise in offen</w:t>
      </w:r>
      <w:r>
        <w:rPr>
          <w:rFonts w:cstheme="minorHAnsi"/>
          <w:bCs/>
          <w:color w:val="002D56"/>
          <w:sz w:val="24"/>
          <w:szCs w:val="24"/>
        </w:rPr>
        <w:t>ces committed in the last quarter has been driven by the rise in North LPA, particularly Chelmsford and Colchester.</w:t>
      </w:r>
    </w:p>
    <w:p w:rsidR="00B82AF3" w:rsidRDefault="00B82AF3" w:rsidP="00B82AF3">
      <w:pPr>
        <w:rPr>
          <w:rFonts w:cstheme="minorHAnsi"/>
          <w:b/>
          <w:bCs/>
          <w:color w:val="002D56"/>
          <w:sz w:val="24"/>
          <w:szCs w:val="24"/>
        </w:rPr>
      </w:pPr>
      <w:r w:rsidRPr="00B82AF3">
        <w:rPr>
          <w:noProof/>
          <w:lang w:eastAsia="en-GB"/>
        </w:rPr>
        <w:lastRenderedPageBreak/>
        <w:drawing>
          <wp:inline distT="0" distB="0" distL="0" distR="0">
            <wp:extent cx="6480810" cy="1766351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7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9A" w:rsidRDefault="00B82AF3" w:rsidP="00B82AF3">
      <w:pPr>
        <w:pStyle w:val="ListParagraph"/>
        <w:spacing w:after="0" w:line="240" w:lineRule="auto"/>
        <w:jc w:val="center"/>
        <w:rPr>
          <w:rFonts w:cstheme="minorHAnsi"/>
          <w:b/>
          <w:bCs/>
          <w:color w:val="002D56"/>
          <w:sz w:val="24"/>
          <w:szCs w:val="24"/>
        </w:rPr>
      </w:pPr>
      <w:r w:rsidRPr="00B82AF3">
        <w:rPr>
          <w:noProof/>
          <w:lang w:eastAsia="en-GB"/>
        </w:rPr>
        <w:drawing>
          <wp:inline distT="0" distB="0" distL="0" distR="0">
            <wp:extent cx="2562225" cy="791391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07" cy="79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9A" w:rsidRDefault="0012629A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82AF3" w:rsidRPr="00B82AF3" w:rsidRDefault="00B82AF3" w:rsidP="00752194">
      <w:pPr>
        <w:pStyle w:val="ListParagraph"/>
        <w:jc w:val="center"/>
        <w:rPr>
          <w:rFonts w:cstheme="minorHAnsi"/>
          <w:b/>
          <w:bCs/>
          <w:color w:val="002D56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2EB88F5" wp14:editId="399F9EAB">
            <wp:extent cx="5715000" cy="2219325"/>
            <wp:effectExtent l="0" t="0" r="0" b="9525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82AF3" w:rsidRDefault="00B82AF3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12629A">
      <w:pPr>
        <w:pStyle w:val="ListParagraph"/>
        <w:rPr>
          <w:rFonts w:cstheme="minorHAnsi"/>
          <w:b/>
          <w:bCs/>
          <w:color w:val="002D56"/>
          <w:sz w:val="24"/>
          <w:szCs w:val="24"/>
        </w:rPr>
      </w:pPr>
    </w:p>
    <w:p w:rsidR="00B719DA" w:rsidRDefault="00B719DA" w:rsidP="0012629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 w:rsidRPr="0012629A">
        <w:rPr>
          <w:rFonts w:cstheme="minorHAnsi"/>
          <w:b/>
          <w:bCs/>
          <w:color w:val="002D56"/>
          <w:sz w:val="24"/>
          <w:szCs w:val="24"/>
        </w:rPr>
        <w:t>Sexual Crime</w:t>
      </w:r>
      <w:r w:rsidR="00B32E00">
        <w:rPr>
          <w:rFonts w:cstheme="minorHAnsi"/>
          <w:b/>
          <w:bCs/>
          <w:color w:val="002D56"/>
          <w:sz w:val="24"/>
          <w:szCs w:val="24"/>
        </w:rPr>
        <w:t>, Child Abuse and Exploitation</w:t>
      </w:r>
    </w:p>
    <w:p w:rsidR="00B32E00" w:rsidRDefault="00B32E00" w:rsidP="00B32E00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2E00" w:rsidRPr="00B32E00" w:rsidRDefault="00B32E00" w:rsidP="00B32E00">
      <w:pPr>
        <w:spacing w:after="0" w:line="240" w:lineRule="auto"/>
        <w:ind w:left="72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Sexual Crime</w:t>
      </w:r>
    </w:p>
    <w:p w:rsidR="00B719DA" w:rsidRDefault="00B719DA" w:rsidP="00B719DA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Sexual Crime has seen a year on year increase of 12.6% (465 additional offences) for the 12 months to February 2019.</w:t>
      </w:r>
    </w:p>
    <w:p w:rsidR="00B719DA" w:rsidRDefault="00B719DA" w:rsidP="00B719DA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719DA" w:rsidRDefault="00B719DA" w:rsidP="00B719DA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17FFFDB" wp14:editId="2659ECA1">
            <wp:extent cx="5511600" cy="2469600"/>
            <wp:effectExtent l="0" t="0" r="0" b="6985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24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A" w:rsidRDefault="00B719DA" w:rsidP="00B719DA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Essex is ranked 3</w:t>
      </w:r>
      <w:r w:rsidRPr="00B719DA">
        <w:rPr>
          <w:rFonts w:cstheme="minorHAnsi"/>
          <w:bCs/>
          <w:color w:val="002D56"/>
          <w:sz w:val="24"/>
          <w:szCs w:val="24"/>
          <w:vertAlign w:val="superscript"/>
        </w:rPr>
        <w:t>rd</w:t>
      </w:r>
      <w:r>
        <w:rPr>
          <w:rFonts w:cstheme="minorHAnsi"/>
          <w:bCs/>
          <w:color w:val="002D56"/>
          <w:sz w:val="24"/>
          <w:szCs w:val="24"/>
        </w:rPr>
        <w:t xml:space="preserve"> in our MSG and 6</w:t>
      </w:r>
      <w:r w:rsidRPr="00B719DA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nationally for crimes per 1,000 </w:t>
      </w:r>
      <w:r w:rsidR="007D5E53">
        <w:rPr>
          <w:rFonts w:cstheme="minorHAnsi"/>
          <w:bCs/>
          <w:color w:val="002D56"/>
          <w:sz w:val="24"/>
          <w:szCs w:val="24"/>
        </w:rPr>
        <w:t xml:space="preserve">of the </w:t>
      </w:r>
      <w:r>
        <w:rPr>
          <w:rFonts w:cstheme="minorHAnsi"/>
          <w:bCs/>
          <w:color w:val="002D56"/>
          <w:sz w:val="24"/>
          <w:szCs w:val="24"/>
        </w:rPr>
        <w:t>population.</w:t>
      </w:r>
    </w:p>
    <w:p w:rsidR="00B719DA" w:rsidRDefault="00B719DA" w:rsidP="00B719DA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3B8E672B">
            <wp:extent cx="5493600" cy="248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9DA" w:rsidRDefault="00B719DA" w:rsidP="00B719DA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</w:p>
    <w:p w:rsidR="00B719DA" w:rsidRDefault="00B719DA" w:rsidP="00B719DA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22.5%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however there has been a 1.9% (20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82AF3" w:rsidRDefault="00B82AF3" w:rsidP="00B719DA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719DA" w:rsidRDefault="00B719DA" w:rsidP="00B32E00">
      <w:pPr>
        <w:spacing w:after="0" w:line="240" w:lineRule="auto"/>
        <w:ind w:left="720"/>
        <w:jc w:val="center"/>
        <w:rPr>
          <w:rFonts w:cstheme="minorHAnsi"/>
          <w:bCs/>
          <w:color w:val="002D56"/>
          <w:sz w:val="24"/>
          <w:szCs w:val="24"/>
        </w:rPr>
      </w:pPr>
      <w:r w:rsidRPr="00B719DA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F3" w:rsidRDefault="00B82AF3" w:rsidP="00B719DA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</w:p>
    <w:p w:rsidR="00B719DA" w:rsidRDefault="00B719DA" w:rsidP="00B32E00">
      <w:pPr>
        <w:spacing w:after="0" w:line="240" w:lineRule="auto"/>
        <w:ind w:left="720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lastRenderedPageBreak/>
        <w:drawing>
          <wp:inline distT="0" distB="0" distL="0" distR="0" wp14:anchorId="1A4590EA">
            <wp:extent cx="3812400" cy="169200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E53" w:rsidRDefault="007D5E53" w:rsidP="00B719DA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Rape has seen a year on year increase of 20.3% (273 additional offences) for the 12 months to February 2019.</w:t>
      </w: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1BE81F7C">
            <wp:extent cx="5493600" cy="24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Essex is ranked 5</w:t>
      </w:r>
      <w:r w:rsidRPr="007D5E53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in our MSG and 14</w:t>
      </w:r>
      <w:r w:rsidRPr="00B719DA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nationally for crimes per 1,000 of the population.</w:t>
      </w: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79018A96">
            <wp:extent cx="5493600" cy="2480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22.3%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</w:t>
      </w:r>
      <w:r w:rsidR="008B5AE4">
        <w:rPr>
          <w:rFonts w:cstheme="minorHAnsi"/>
          <w:bCs/>
          <w:color w:val="002D56"/>
          <w:sz w:val="24"/>
          <w:szCs w:val="24"/>
        </w:rPr>
        <w:t>however</w:t>
      </w:r>
      <w:r>
        <w:rPr>
          <w:rFonts w:cstheme="minorHAnsi"/>
          <w:bCs/>
          <w:color w:val="002D56"/>
          <w:sz w:val="24"/>
          <w:szCs w:val="24"/>
        </w:rPr>
        <w:t xml:space="preserve"> there has been a 4.6% (19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7D5E53" w:rsidRDefault="007D5E5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7D5E53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53" w:rsidRDefault="007D5E5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2C4A67E8">
            <wp:extent cx="3812400" cy="169200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702" w:rsidRDefault="00C47702" w:rsidP="00B719DA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Other Sexual offences have seen a year on year increase of 8.2% (192 additional offences) for the 12 months to February 2019.</w:t>
      </w:r>
    </w:p>
    <w:p w:rsidR="007D5E53" w:rsidRDefault="007D5E53" w:rsidP="007D5E5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7D5E53" w:rsidRDefault="007D5E5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692C182C">
            <wp:extent cx="5493600" cy="246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5E53" w:rsidRDefault="007D5E53" w:rsidP="007D5E53">
      <w:pPr>
        <w:spacing w:after="0" w:line="240" w:lineRule="auto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7D5E53" w:rsidRDefault="007D5E53" w:rsidP="007D5E53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lastRenderedPageBreak/>
        <w:t>Essex is ranked 3</w:t>
      </w:r>
      <w:r w:rsidRPr="007D5E53">
        <w:rPr>
          <w:rFonts w:cstheme="minorHAnsi"/>
          <w:bCs/>
          <w:color w:val="002D56"/>
          <w:sz w:val="24"/>
          <w:szCs w:val="24"/>
          <w:vertAlign w:val="superscript"/>
        </w:rPr>
        <w:t>rd</w:t>
      </w:r>
      <w:r>
        <w:rPr>
          <w:rFonts w:cstheme="minorHAnsi"/>
          <w:bCs/>
          <w:color w:val="002D56"/>
          <w:sz w:val="24"/>
          <w:szCs w:val="24"/>
        </w:rPr>
        <w:t xml:space="preserve"> in our MSG and 6</w:t>
      </w:r>
      <w:r w:rsidRPr="00B719DA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nationally for crimes per 1,000 of the population.</w:t>
      </w:r>
    </w:p>
    <w:p w:rsidR="007D5E53" w:rsidRDefault="007D5E53" w:rsidP="00275CED">
      <w:pPr>
        <w:spacing w:line="240" w:lineRule="auto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4D270DB7">
            <wp:extent cx="5493600" cy="2480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33B7" w:rsidRDefault="006F33B7" w:rsidP="006F33B7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22.7%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been a 0.1% (1 offence)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765CF3" w:rsidRDefault="00765CF3" w:rsidP="006F33B7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6F33B7" w:rsidRDefault="006F33B7" w:rsidP="00B32E00">
      <w:pPr>
        <w:spacing w:after="0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6F33B7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04" w:rsidRDefault="006F33B7" w:rsidP="00B32E00">
      <w:pPr>
        <w:spacing w:after="0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3022E8B4">
            <wp:extent cx="3808800" cy="1692000"/>
            <wp:effectExtent l="0" t="0" r="127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D04" w:rsidRDefault="002C4D04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2E00" w:rsidRDefault="00B32E00" w:rsidP="00B32E00">
      <w:pPr>
        <w:spacing w:after="0" w:line="240" w:lineRule="auto"/>
        <w:ind w:left="360" w:firstLine="36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 xml:space="preserve">Child Sexual Abuse &amp; Sexual Exploitation </w:t>
      </w:r>
      <w:r w:rsidRPr="00B719DA">
        <w:rPr>
          <w:rFonts w:cstheme="minorHAnsi"/>
          <w:b/>
          <w:bCs/>
          <w:color w:val="002D56"/>
          <w:sz w:val="24"/>
          <w:szCs w:val="24"/>
        </w:rPr>
        <w:t>Offences</w:t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 w:rsidRPr="009B7299">
        <w:rPr>
          <w:rFonts w:cstheme="minorHAnsi"/>
          <w:bCs/>
          <w:color w:val="002D56"/>
          <w:sz w:val="24"/>
          <w:szCs w:val="24"/>
        </w:rPr>
        <w:lastRenderedPageBreak/>
        <w:t xml:space="preserve">Child </w:t>
      </w:r>
      <w:r>
        <w:rPr>
          <w:rFonts w:cstheme="minorHAnsi"/>
          <w:bCs/>
          <w:color w:val="002D56"/>
          <w:sz w:val="24"/>
          <w:szCs w:val="24"/>
        </w:rPr>
        <w:t xml:space="preserve">Sexual </w:t>
      </w:r>
      <w:r w:rsidRPr="009B7299">
        <w:rPr>
          <w:rFonts w:cstheme="minorHAnsi"/>
          <w:bCs/>
          <w:color w:val="002D56"/>
          <w:sz w:val="24"/>
          <w:szCs w:val="24"/>
        </w:rPr>
        <w:t xml:space="preserve">Abuse &amp; </w:t>
      </w:r>
      <w:r>
        <w:rPr>
          <w:rFonts w:cstheme="minorHAnsi"/>
          <w:bCs/>
          <w:color w:val="002D56"/>
          <w:sz w:val="24"/>
          <w:szCs w:val="24"/>
        </w:rPr>
        <w:t>Sexual Exploitation has seen a year on year increase of 7.1% (82 additional offences) for the 12 months to February 2019.</w:t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01B66D5F" wp14:editId="4E8E7D00">
            <wp:extent cx="5614670" cy="2901950"/>
            <wp:effectExtent l="0" t="0" r="508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E00" w:rsidRDefault="00B32E00" w:rsidP="00B32E00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 xml:space="preserve">The latest quarter (Dec 2018 to Feb 2019) has seen </w:t>
      </w:r>
      <w:r>
        <w:rPr>
          <w:rFonts w:cstheme="minorHAnsi"/>
          <w:bCs/>
          <w:color w:val="002D56"/>
          <w:sz w:val="24"/>
          <w:szCs w:val="24"/>
        </w:rPr>
        <w:t>no change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been a 2.2% (7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765CF3" w:rsidRDefault="00765CF3" w:rsidP="00B32E00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32E00" w:rsidRDefault="00B32E00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9B7299">
        <w:rPr>
          <w:noProof/>
          <w:lang w:eastAsia="en-GB"/>
        </w:rPr>
        <w:drawing>
          <wp:inline distT="0" distB="0" distL="0" distR="0" wp14:anchorId="4B5E3847" wp14:editId="78A1CD03">
            <wp:extent cx="3762375" cy="962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E00" w:rsidRPr="001E55BF" w:rsidRDefault="00B32E00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242E865" wp14:editId="0BDA51B9">
            <wp:extent cx="3812400" cy="169200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E00" w:rsidRDefault="00B32E00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2E00" w:rsidRDefault="00B32E00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82AF3" w:rsidRDefault="00B82AF3" w:rsidP="00B82AF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Digital Crime and Fraud</w:t>
      </w:r>
    </w:p>
    <w:p w:rsidR="00B82AF3" w:rsidRPr="00B82AF3" w:rsidRDefault="00B82AF3" w:rsidP="00B82AF3">
      <w:pPr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spacing w:after="0" w:line="240" w:lineRule="auto"/>
        <w:ind w:left="360" w:firstLine="36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Cyber &amp; Online Crime</w:t>
      </w:r>
      <w:r w:rsidRPr="00B719DA">
        <w:rPr>
          <w:rFonts w:cstheme="minorHAnsi"/>
          <w:b/>
          <w:bCs/>
          <w:color w:val="002D56"/>
          <w:sz w:val="24"/>
          <w:szCs w:val="24"/>
        </w:rPr>
        <w:t xml:space="preserve"> Offences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Cyber and Online Crime have seen a year on year increase of 17.0% (624 additional offences) for the 12 months to February 2019.</w:t>
      </w:r>
    </w:p>
    <w:p w:rsidR="00B82AF3" w:rsidRDefault="00B82AF3" w:rsidP="00B82AF3">
      <w:pPr>
        <w:spacing w:line="240" w:lineRule="auto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82AF3" w:rsidRDefault="00B82AF3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45.5% in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also been a 16.3% (171 offences) increase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32E00" w:rsidRDefault="00B32E00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E633F1">
        <w:rPr>
          <w:noProof/>
          <w:lang w:eastAsia="en-GB"/>
        </w:rPr>
        <w:drawing>
          <wp:inline distT="0" distB="0" distL="0" distR="0" wp14:anchorId="31F5A97A" wp14:editId="38738D28">
            <wp:extent cx="3762375" cy="9620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F3" w:rsidRDefault="00B82AF3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lastRenderedPageBreak/>
        <w:drawing>
          <wp:inline distT="0" distB="0" distL="0" distR="0" wp14:anchorId="43FAF738" wp14:editId="0DEB0852">
            <wp:extent cx="3812400" cy="169200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F3" w:rsidRDefault="00B82AF3" w:rsidP="00B82AF3">
      <w:pPr>
        <w:ind w:firstLine="72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 xml:space="preserve">Fraud </w:t>
      </w:r>
      <w:r w:rsidRPr="00B719DA">
        <w:rPr>
          <w:rFonts w:cstheme="minorHAnsi"/>
          <w:b/>
          <w:bCs/>
          <w:color w:val="002D56"/>
          <w:sz w:val="24"/>
          <w:szCs w:val="24"/>
        </w:rPr>
        <w:t>Offences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Fraud has seen a year on year decrease of 8.8% (218 fewer offences) for the 12 months to February 2019.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46.9% de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also been a 12.3% (63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A676C3">
        <w:rPr>
          <w:noProof/>
          <w:lang w:eastAsia="en-GB"/>
        </w:rPr>
        <w:drawing>
          <wp:inline distT="0" distB="0" distL="0" distR="0" wp14:anchorId="0CAAF7A0" wp14:editId="15EA73B1">
            <wp:extent cx="3762375" cy="96202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5E651A7A" wp14:editId="67B5979B">
            <wp:extent cx="3812400" cy="1692000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F3" w:rsidRDefault="00B82AF3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765CF3" w:rsidRDefault="00765CF3">
      <w:pPr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lastRenderedPageBreak/>
        <w:br w:type="page"/>
      </w:r>
    </w:p>
    <w:p w:rsidR="00B82AF3" w:rsidRDefault="00B82AF3" w:rsidP="00B82AF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lastRenderedPageBreak/>
        <w:t>Extremism and Radicalisation</w:t>
      </w:r>
    </w:p>
    <w:p w:rsidR="00B3052E" w:rsidRDefault="00B3052E" w:rsidP="00B3052E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Pr="00B3052E" w:rsidRDefault="00B3052E" w:rsidP="00B3052E">
      <w:pPr>
        <w:spacing w:after="0" w:line="240" w:lineRule="auto"/>
        <w:ind w:left="360"/>
        <w:rPr>
          <w:rFonts w:cstheme="minorHAnsi"/>
          <w:bCs/>
          <w:color w:val="002D56"/>
          <w:sz w:val="24"/>
          <w:szCs w:val="24"/>
        </w:rPr>
      </w:pPr>
      <w:r w:rsidRPr="00B3052E">
        <w:rPr>
          <w:rFonts w:cstheme="minorHAnsi"/>
          <w:bCs/>
          <w:color w:val="002D56"/>
          <w:sz w:val="24"/>
          <w:szCs w:val="24"/>
        </w:rPr>
        <w:t>Data set being developed.</w:t>
      </w:r>
    </w:p>
    <w:p w:rsidR="00B3052E" w:rsidRPr="00B3052E" w:rsidRDefault="00B3052E" w:rsidP="00B3052E">
      <w:pPr>
        <w:spacing w:after="0" w:line="240" w:lineRule="auto"/>
        <w:ind w:left="360"/>
        <w:rPr>
          <w:rFonts w:cstheme="minorHAnsi"/>
          <w:b/>
          <w:bCs/>
          <w:color w:val="002D56"/>
          <w:sz w:val="24"/>
          <w:szCs w:val="24"/>
        </w:rPr>
      </w:pPr>
    </w:p>
    <w:p w:rsidR="00B82AF3" w:rsidRDefault="00B82AF3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3052E" w:rsidRPr="00B82AF3" w:rsidRDefault="00B3052E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 w:rsidRPr="00B82AF3">
        <w:rPr>
          <w:rFonts w:cstheme="minorHAnsi"/>
          <w:b/>
          <w:bCs/>
          <w:color w:val="002D56"/>
          <w:sz w:val="24"/>
          <w:szCs w:val="24"/>
        </w:rPr>
        <w:t xml:space="preserve">Dwelling Burglary </w:t>
      </w:r>
      <w:r>
        <w:rPr>
          <w:rFonts w:cstheme="minorHAnsi"/>
          <w:b/>
          <w:bCs/>
          <w:color w:val="002D56"/>
          <w:sz w:val="24"/>
          <w:szCs w:val="24"/>
        </w:rPr>
        <w:t xml:space="preserve">and Personal Robbery </w:t>
      </w:r>
      <w:r w:rsidRPr="00B82AF3">
        <w:rPr>
          <w:rFonts w:cstheme="minorHAnsi"/>
          <w:b/>
          <w:bCs/>
          <w:color w:val="002D56"/>
          <w:sz w:val="24"/>
          <w:szCs w:val="24"/>
        </w:rPr>
        <w:t>Offences</w:t>
      </w:r>
    </w:p>
    <w:p w:rsidR="00B82AF3" w:rsidRDefault="00B82AF3" w:rsidP="00B82AF3">
      <w:p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</w:p>
    <w:p w:rsidR="00B82AF3" w:rsidRDefault="00B82AF3" w:rsidP="00B82AF3">
      <w:pPr>
        <w:spacing w:after="0" w:line="240" w:lineRule="auto"/>
        <w:ind w:left="720"/>
        <w:rPr>
          <w:rFonts w:cstheme="minorHAnsi"/>
          <w:b/>
          <w:bCs/>
          <w:color w:val="002D56"/>
          <w:sz w:val="24"/>
          <w:szCs w:val="24"/>
        </w:rPr>
      </w:pPr>
      <w:r w:rsidRPr="00B82AF3">
        <w:rPr>
          <w:rFonts w:cstheme="minorHAnsi"/>
          <w:b/>
          <w:bCs/>
          <w:color w:val="002D56"/>
          <w:sz w:val="24"/>
          <w:szCs w:val="24"/>
        </w:rPr>
        <w:t>Burglary</w:t>
      </w:r>
      <w:r>
        <w:rPr>
          <w:rFonts w:cstheme="minorHAnsi"/>
          <w:b/>
          <w:bCs/>
          <w:color w:val="002D56"/>
          <w:sz w:val="24"/>
          <w:szCs w:val="24"/>
        </w:rPr>
        <w:t xml:space="preserve"> Dwelling Offences</w:t>
      </w:r>
    </w:p>
    <w:p w:rsidR="00B82AF3" w:rsidRPr="00B82AF3" w:rsidRDefault="00B82AF3" w:rsidP="00B82AF3">
      <w:pPr>
        <w:spacing w:after="0" w:line="240" w:lineRule="auto"/>
        <w:ind w:left="720"/>
        <w:rPr>
          <w:rFonts w:cstheme="minorHAnsi"/>
          <w:b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Dwelling Burglary has seen a year on year decrease of 11.3% (792 fewer offences) for the 12 months to February 2019.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383665EB" wp14:editId="19F0C25D">
            <wp:extent cx="6108700" cy="2737485"/>
            <wp:effectExtent l="0" t="0" r="635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7.3% de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also been a 7.1% (128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32E00" w:rsidRDefault="00B32E00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F31422">
        <w:rPr>
          <w:noProof/>
          <w:lang w:eastAsia="en-GB"/>
        </w:rPr>
        <w:lastRenderedPageBreak/>
        <w:drawing>
          <wp:inline distT="0" distB="0" distL="0" distR="0" wp14:anchorId="445D2308" wp14:editId="4415BB0E">
            <wp:extent cx="3762375" cy="9620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10B5D710" wp14:editId="2B084586">
            <wp:extent cx="3812400" cy="169200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CF3" w:rsidRDefault="00765CF3" w:rsidP="00B82AF3">
      <w:pPr>
        <w:spacing w:after="0" w:line="240" w:lineRule="auto"/>
        <w:ind w:left="360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ind w:left="360"/>
        <w:rPr>
          <w:rFonts w:cstheme="minorHAnsi"/>
          <w:b/>
          <w:bCs/>
          <w:color w:val="002D56"/>
          <w:sz w:val="24"/>
          <w:szCs w:val="24"/>
        </w:rPr>
      </w:pPr>
    </w:p>
    <w:p w:rsidR="00B3052E" w:rsidRDefault="00B3052E" w:rsidP="00B82AF3">
      <w:pPr>
        <w:spacing w:after="0" w:line="240" w:lineRule="auto"/>
        <w:ind w:left="360"/>
        <w:rPr>
          <w:rFonts w:cstheme="minorHAnsi"/>
          <w:b/>
          <w:bCs/>
          <w:color w:val="002D56"/>
          <w:sz w:val="24"/>
          <w:szCs w:val="24"/>
        </w:rPr>
      </w:pPr>
    </w:p>
    <w:p w:rsidR="00B82AF3" w:rsidRDefault="00B82AF3" w:rsidP="00B82AF3">
      <w:pPr>
        <w:spacing w:after="0" w:line="240" w:lineRule="auto"/>
        <w:ind w:left="360"/>
        <w:rPr>
          <w:rFonts w:cstheme="minorHAnsi"/>
          <w:b/>
          <w:bCs/>
          <w:color w:val="002D56"/>
          <w:sz w:val="24"/>
          <w:szCs w:val="24"/>
        </w:rPr>
      </w:pPr>
      <w:r>
        <w:rPr>
          <w:rFonts w:cstheme="minorHAnsi"/>
          <w:b/>
          <w:bCs/>
          <w:color w:val="002D56"/>
          <w:sz w:val="24"/>
          <w:szCs w:val="24"/>
        </w:rPr>
        <w:t>Personal Robbery</w:t>
      </w:r>
      <w:r w:rsidRPr="00B719DA">
        <w:rPr>
          <w:rFonts w:cstheme="minorHAnsi"/>
          <w:b/>
          <w:bCs/>
          <w:color w:val="002D56"/>
          <w:sz w:val="24"/>
          <w:szCs w:val="24"/>
        </w:rPr>
        <w:t xml:space="preserve"> Offences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Personal Robbery has seen a year on year increase of 18.2% (240 additional offences) for the 12 months to February 2019.</w:t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6E9F202C" wp14:editId="69A21F88">
            <wp:extent cx="5493600" cy="2462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spacing w:after="0" w:line="240" w:lineRule="auto"/>
        <w:ind w:left="720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Essex is ranked 7</w:t>
      </w:r>
      <w:r w:rsidRPr="008B1095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in our MSG and 28</w:t>
      </w:r>
      <w:r w:rsidRPr="00254989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nationally for crimes per 1,000 of the population.</w:t>
      </w: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lastRenderedPageBreak/>
        <w:drawing>
          <wp:inline distT="0" distB="0" distL="0" distR="0" wp14:anchorId="0BA0A5D0" wp14:editId="2D05C447">
            <wp:extent cx="5493600" cy="2480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2AF3" w:rsidRDefault="00B82AF3" w:rsidP="00B82AF3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44.2% in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also been a 3.1% (13 offences) increase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32E00" w:rsidRDefault="00B32E00" w:rsidP="00B82AF3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B82AF3" w:rsidRDefault="00B82AF3" w:rsidP="00B32E00">
      <w:pPr>
        <w:pStyle w:val="ListParagraph"/>
        <w:spacing w:line="240" w:lineRule="auto"/>
        <w:jc w:val="center"/>
        <w:rPr>
          <w:rFonts w:cstheme="minorHAnsi"/>
          <w:bCs/>
          <w:color w:val="002D56"/>
          <w:sz w:val="24"/>
          <w:szCs w:val="24"/>
        </w:rPr>
      </w:pPr>
      <w:r w:rsidRPr="00254989">
        <w:rPr>
          <w:noProof/>
          <w:lang w:eastAsia="en-GB"/>
        </w:rPr>
        <w:drawing>
          <wp:inline distT="0" distB="0" distL="0" distR="0" wp14:anchorId="5147959C" wp14:editId="424355E4">
            <wp:extent cx="3762375" cy="962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AF3" w:rsidRDefault="00B82AF3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C42EBF6" wp14:editId="1E6317EF">
            <wp:extent cx="3812400" cy="1692000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D04" w:rsidRDefault="002C4D04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B3052E" w:rsidRDefault="00B3052E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12629A" w:rsidRPr="0012629A" w:rsidRDefault="002C4D04" w:rsidP="0012629A">
      <w:pPr>
        <w:pStyle w:val="ListParagraph"/>
        <w:numPr>
          <w:ilvl w:val="0"/>
          <w:numId w:val="3"/>
        </w:numPr>
        <w:spacing w:after="0" w:line="240" w:lineRule="auto"/>
        <w:rPr>
          <w:rFonts w:cstheme="minorHAnsi"/>
          <w:b/>
          <w:bCs/>
          <w:color w:val="002D56"/>
          <w:sz w:val="24"/>
          <w:szCs w:val="24"/>
        </w:rPr>
      </w:pPr>
      <w:r w:rsidRPr="0012629A">
        <w:rPr>
          <w:rFonts w:cstheme="minorHAnsi"/>
          <w:b/>
          <w:bCs/>
          <w:color w:val="002D56"/>
          <w:sz w:val="24"/>
          <w:szCs w:val="24"/>
        </w:rPr>
        <w:t>Hate Crime Offences</w:t>
      </w:r>
    </w:p>
    <w:p w:rsidR="002C4D04" w:rsidRDefault="002C4D04" w:rsidP="002C4D04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lastRenderedPageBreak/>
        <w:t>Hate Crime has seen a year on year increase of 23.8% (506 additional offences) for the 12 months to February 2019.</w:t>
      </w:r>
    </w:p>
    <w:p w:rsidR="002C4D04" w:rsidRDefault="002C4D04" w:rsidP="002C4D04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2C4D04" w:rsidRDefault="002C4D04" w:rsidP="002C4D04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57A8F7FF">
            <wp:extent cx="5493600" cy="2462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D04" w:rsidRPr="00B3052E" w:rsidRDefault="002C4D04" w:rsidP="00B3052E">
      <w:pPr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B3052E">
        <w:rPr>
          <w:rFonts w:cstheme="minorHAnsi"/>
          <w:bCs/>
          <w:color w:val="002D56"/>
          <w:sz w:val="24"/>
          <w:szCs w:val="24"/>
        </w:rPr>
        <w:t xml:space="preserve">The latest quarter (Dec 2018 to Feb 2019) has seen a </w:t>
      </w:r>
      <w:r w:rsidR="008B1095" w:rsidRPr="00B3052E">
        <w:rPr>
          <w:rFonts w:cstheme="minorHAnsi"/>
          <w:bCs/>
          <w:color w:val="002D56"/>
          <w:sz w:val="24"/>
          <w:szCs w:val="24"/>
        </w:rPr>
        <w:t>39.6</w:t>
      </w:r>
      <w:r w:rsidRPr="00B3052E">
        <w:rPr>
          <w:rFonts w:cstheme="minorHAnsi"/>
          <w:bCs/>
          <w:color w:val="002D56"/>
          <w:sz w:val="24"/>
          <w:szCs w:val="24"/>
        </w:rPr>
        <w:t xml:space="preserve">% increase when compared to the same quarter in the previous year, </w:t>
      </w:r>
      <w:r w:rsidR="00FD6CCA" w:rsidRPr="00B3052E">
        <w:rPr>
          <w:rFonts w:cstheme="minorHAnsi"/>
          <w:bCs/>
          <w:color w:val="002D56"/>
          <w:sz w:val="24"/>
          <w:szCs w:val="24"/>
        </w:rPr>
        <w:t xml:space="preserve">however </w:t>
      </w:r>
      <w:r w:rsidRPr="00B3052E">
        <w:rPr>
          <w:rFonts w:cstheme="minorHAnsi"/>
          <w:bCs/>
          <w:color w:val="002D56"/>
          <w:sz w:val="24"/>
          <w:szCs w:val="24"/>
        </w:rPr>
        <w:t xml:space="preserve">there has been a </w:t>
      </w:r>
      <w:r w:rsidR="008B1095" w:rsidRPr="00B3052E">
        <w:rPr>
          <w:rFonts w:cstheme="minorHAnsi"/>
          <w:bCs/>
          <w:color w:val="002D56"/>
          <w:sz w:val="24"/>
          <w:szCs w:val="24"/>
        </w:rPr>
        <w:t>4.2</w:t>
      </w:r>
      <w:r w:rsidRPr="00B3052E">
        <w:rPr>
          <w:rFonts w:cstheme="minorHAnsi"/>
          <w:bCs/>
          <w:color w:val="002D56"/>
          <w:sz w:val="24"/>
          <w:szCs w:val="24"/>
        </w:rPr>
        <w:t>% (</w:t>
      </w:r>
      <w:r w:rsidR="008B1095" w:rsidRPr="00B3052E">
        <w:rPr>
          <w:rFonts w:cstheme="minorHAnsi"/>
          <w:bCs/>
          <w:color w:val="002D56"/>
          <w:sz w:val="24"/>
          <w:szCs w:val="24"/>
        </w:rPr>
        <w:t>27</w:t>
      </w:r>
      <w:r w:rsidRPr="00B3052E">
        <w:rPr>
          <w:rFonts w:cstheme="minorHAnsi"/>
          <w:bCs/>
          <w:color w:val="002D56"/>
          <w:sz w:val="24"/>
          <w:szCs w:val="24"/>
        </w:rPr>
        <w:t xml:space="preserve"> offence</w:t>
      </w:r>
      <w:r w:rsidR="008B1095" w:rsidRPr="00B3052E">
        <w:rPr>
          <w:rFonts w:cstheme="minorHAnsi"/>
          <w:bCs/>
          <w:color w:val="002D56"/>
          <w:sz w:val="24"/>
          <w:szCs w:val="24"/>
        </w:rPr>
        <w:t>s</w:t>
      </w:r>
      <w:r w:rsidRPr="00B3052E">
        <w:rPr>
          <w:rFonts w:cstheme="minorHAnsi"/>
          <w:bCs/>
          <w:color w:val="002D56"/>
          <w:sz w:val="24"/>
          <w:szCs w:val="24"/>
        </w:rPr>
        <w:t>) decrease when compared to the previous quarter (Sep 2018 to Nov 2018).</w:t>
      </w:r>
    </w:p>
    <w:p w:rsidR="00765CF3" w:rsidRDefault="00765CF3" w:rsidP="002C4D04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8B1095" w:rsidRDefault="002C4D04" w:rsidP="00B32E00">
      <w:pPr>
        <w:spacing w:after="0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2C4D04">
        <w:rPr>
          <w:noProof/>
          <w:lang w:eastAsia="en-GB"/>
        </w:rPr>
        <w:drawing>
          <wp:inline distT="0" distB="0" distL="0" distR="0">
            <wp:extent cx="3762375" cy="962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095" w:rsidRDefault="008B1095" w:rsidP="00B32E00">
      <w:pPr>
        <w:spacing w:after="0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7ACF5F74">
            <wp:extent cx="3812400" cy="169200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095" w:rsidRDefault="008B1095" w:rsidP="006F33B7">
      <w:pPr>
        <w:spacing w:after="0"/>
        <w:ind w:left="72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</w:p>
    <w:p w:rsidR="008B1095" w:rsidRDefault="008B1095" w:rsidP="008B1095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 w:rsidRPr="008B1095">
        <w:rPr>
          <w:rFonts w:cstheme="minorHAnsi"/>
          <w:bCs/>
          <w:color w:val="002D56"/>
          <w:sz w:val="24"/>
          <w:szCs w:val="24"/>
        </w:rPr>
        <w:lastRenderedPageBreak/>
        <w:t>Racial/Religiously Aggravated</w:t>
      </w:r>
      <w:r>
        <w:rPr>
          <w:rFonts w:cstheme="minorHAnsi"/>
          <w:bCs/>
          <w:color w:val="002D56"/>
          <w:sz w:val="24"/>
          <w:szCs w:val="24"/>
        </w:rPr>
        <w:t xml:space="preserve"> Crime has seen a year on year increase of 15.8% (190 additional offences) for the 12 months to February 2019.</w:t>
      </w:r>
    </w:p>
    <w:p w:rsidR="008B1095" w:rsidRDefault="008B1095" w:rsidP="008B1095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8B1095" w:rsidRDefault="008B1095" w:rsidP="008B1095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  <w:r>
        <w:rPr>
          <w:rFonts w:cstheme="minorHAnsi"/>
          <w:bCs/>
          <w:noProof/>
          <w:color w:val="002D56"/>
          <w:sz w:val="24"/>
          <w:szCs w:val="24"/>
          <w:lang w:eastAsia="en-GB"/>
        </w:rPr>
        <w:drawing>
          <wp:inline distT="0" distB="0" distL="0" distR="0" wp14:anchorId="15AA77BF">
            <wp:extent cx="5493600" cy="2462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095" w:rsidRDefault="008B1095" w:rsidP="008B1095">
      <w:pPr>
        <w:pStyle w:val="ListParagraph"/>
        <w:spacing w:line="240" w:lineRule="auto"/>
        <w:rPr>
          <w:rFonts w:cstheme="minorHAnsi"/>
          <w:bCs/>
          <w:color w:val="002D56"/>
          <w:sz w:val="24"/>
          <w:szCs w:val="24"/>
        </w:rPr>
      </w:pPr>
    </w:p>
    <w:p w:rsidR="008B1095" w:rsidRPr="00B3052E" w:rsidRDefault="008B1095" w:rsidP="00B3052E">
      <w:pPr>
        <w:spacing w:after="0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2D56"/>
          <w:sz w:val="24"/>
          <w:szCs w:val="24"/>
        </w:rPr>
        <w:t>Essex is ranked 4</w:t>
      </w:r>
      <w:r w:rsidRPr="008B1095">
        <w:rPr>
          <w:rFonts w:cstheme="minorHAnsi"/>
          <w:bCs/>
          <w:color w:val="002D56"/>
          <w:sz w:val="24"/>
          <w:szCs w:val="24"/>
          <w:vertAlign w:val="superscript"/>
        </w:rPr>
        <w:t>th</w:t>
      </w:r>
      <w:r>
        <w:rPr>
          <w:rFonts w:cstheme="minorHAnsi"/>
          <w:bCs/>
          <w:color w:val="002D56"/>
          <w:sz w:val="24"/>
          <w:szCs w:val="24"/>
        </w:rPr>
        <w:t xml:space="preserve"> in our MSG and 23</w:t>
      </w:r>
      <w:r w:rsidRPr="008B1095">
        <w:rPr>
          <w:rFonts w:cstheme="minorHAnsi"/>
          <w:bCs/>
          <w:color w:val="002D56"/>
          <w:sz w:val="24"/>
          <w:szCs w:val="24"/>
          <w:vertAlign w:val="superscript"/>
        </w:rPr>
        <w:t>rd</w:t>
      </w:r>
      <w:r>
        <w:rPr>
          <w:rFonts w:cstheme="minorHAnsi"/>
          <w:bCs/>
          <w:color w:val="002D56"/>
          <w:sz w:val="24"/>
          <w:szCs w:val="24"/>
        </w:rPr>
        <w:t xml:space="preserve"> nationally for crimes per 1,000 of the population.</w:t>
      </w:r>
    </w:p>
    <w:p w:rsidR="007D5E53" w:rsidRDefault="008B1095" w:rsidP="00B32E00">
      <w:pPr>
        <w:spacing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06C9DF35">
            <wp:extent cx="5493600" cy="2480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24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095" w:rsidRDefault="008B1095" w:rsidP="008B1095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  <w:r w:rsidRPr="00275CED">
        <w:rPr>
          <w:rFonts w:cstheme="minorHAnsi"/>
          <w:bCs/>
          <w:color w:val="002D56"/>
          <w:sz w:val="24"/>
          <w:szCs w:val="24"/>
        </w:rPr>
        <w:t>The latest quarter (Dec 2018 to Feb 2019) has seen a</w:t>
      </w:r>
      <w:r>
        <w:rPr>
          <w:rFonts w:cstheme="minorHAnsi"/>
          <w:bCs/>
          <w:color w:val="002D56"/>
          <w:sz w:val="24"/>
          <w:szCs w:val="24"/>
        </w:rPr>
        <w:t xml:space="preserve"> 33.3% 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increase when compared to the same quarter in the previous year, </w:t>
      </w:r>
      <w:r>
        <w:rPr>
          <w:rFonts w:cstheme="minorHAnsi"/>
          <w:bCs/>
          <w:color w:val="002D56"/>
          <w:sz w:val="24"/>
          <w:szCs w:val="24"/>
        </w:rPr>
        <w:t>there has been a</w:t>
      </w:r>
      <w:r w:rsidR="000577A9">
        <w:rPr>
          <w:rFonts w:cstheme="minorHAnsi"/>
          <w:bCs/>
          <w:color w:val="002D56"/>
          <w:sz w:val="24"/>
          <w:szCs w:val="24"/>
        </w:rPr>
        <w:t>n</w:t>
      </w:r>
      <w:r>
        <w:rPr>
          <w:rFonts w:cstheme="minorHAnsi"/>
          <w:bCs/>
          <w:color w:val="002D56"/>
          <w:sz w:val="24"/>
          <w:szCs w:val="24"/>
        </w:rPr>
        <w:t xml:space="preserve"> 8.5% (30 offences) decrease</w:t>
      </w:r>
      <w:r w:rsidRPr="00275CED">
        <w:rPr>
          <w:rFonts w:cstheme="minorHAnsi"/>
          <w:bCs/>
          <w:color w:val="002D56"/>
          <w:sz w:val="24"/>
          <w:szCs w:val="24"/>
        </w:rPr>
        <w:t xml:space="preserve"> when compared to the previous quarter (Sep 2018 to Nov 2018).</w:t>
      </w:r>
    </w:p>
    <w:p w:rsidR="00B32E00" w:rsidRDefault="00B32E00" w:rsidP="008B1095">
      <w:pPr>
        <w:pStyle w:val="ListParagraph"/>
        <w:spacing w:after="0" w:line="240" w:lineRule="auto"/>
        <w:rPr>
          <w:rFonts w:cstheme="minorHAnsi"/>
          <w:bCs/>
          <w:color w:val="002D56"/>
          <w:sz w:val="24"/>
          <w:szCs w:val="24"/>
        </w:rPr>
      </w:pPr>
    </w:p>
    <w:p w:rsidR="008B1095" w:rsidRDefault="008B1095" w:rsidP="00B32E00">
      <w:pPr>
        <w:spacing w:after="0"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 w:rsidRPr="008B1095">
        <w:rPr>
          <w:noProof/>
          <w:lang w:eastAsia="en-GB"/>
        </w:rPr>
        <w:lastRenderedPageBreak/>
        <w:drawing>
          <wp:inline distT="0" distB="0" distL="0" distR="0">
            <wp:extent cx="3762375" cy="9620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99" w:rsidRDefault="008B1095" w:rsidP="00B32E00">
      <w:pPr>
        <w:spacing w:line="240" w:lineRule="auto"/>
        <w:ind w:left="720"/>
        <w:jc w:val="center"/>
        <w:rPr>
          <w:rFonts w:asciiTheme="majorHAnsi" w:hAnsiTheme="majorHAnsi" w:cs="Arial"/>
          <w:bCs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bCs/>
          <w:noProof/>
          <w:color w:val="000000" w:themeColor="text1"/>
          <w:sz w:val="24"/>
          <w:szCs w:val="24"/>
          <w:lang w:eastAsia="en-GB"/>
        </w:rPr>
        <w:drawing>
          <wp:inline distT="0" distB="0" distL="0" distR="0" wp14:anchorId="22796003">
            <wp:extent cx="3812400" cy="169200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0" cy="16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7299" w:rsidSect="00E41C25">
      <w:headerReference w:type="default" r:id="rId57"/>
      <w:footerReference w:type="default" r:id="rId58"/>
      <w:pgSz w:w="11906" w:h="16838"/>
      <w:pgMar w:top="2269" w:right="849" w:bottom="1440" w:left="85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2B5" w:rsidRDefault="00F712B5" w:rsidP="00005966">
      <w:pPr>
        <w:spacing w:after="0" w:line="240" w:lineRule="auto"/>
      </w:pPr>
      <w:r>
        <w:separator/>
      </w:r>
    </w:p>
  </w:endnote>
  <w:endnote w:type="continuationSeparator" w:id="0">
    <w:p w:rsidR="00F712B5" w:rsidRDefault="00F712B5" w:rsidP="00005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032534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B4F88" w:rsidRDefault="006B4F8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7FCB">
          <w:rPr>
            <w:noProof/>
          </w:rPr>
          <w:t>20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005966" w:rsidRPr="00005966" w:rsidRDefault="00005966" w:rsidP="00005966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2B5" w:rsidRDefault="00F712B5" w:rsidP="00005966">
      <w:pPr>
        <w:spacing w:after="0" w:line="240" w:lineRule="auto"/>
      </w:pPr>
      <w:r>
        <w:separator/>
      </w:r>
    </w:p>
  </w:footnote>
  <w:footnote w:type="continuationSeparator" w:id="0">
    <w:p w:rsidR="00F712B5" w:rsidRDefault="00F712B5" w:rsidP="00005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1C25" w:rsidRDefault="00E41C25" w:rsidP="005971EA">
    <w:pPr>
      <w:spacing w:before="100" w:beforeAutospacing="1" w:after="100" w:afterAutospacing="1" w:line="240" w:lineRule="auto"/>
      <w:ind w:left="-1134"/>
      <w:rPr>
        <w:rFonts w:ascii="Arial" w:hAnsi="Arial" w:cs="Arial"/>
        <w:b/>
        <w:bCs/>
        <w:color w:val="002D56"/>
        <w:sz w:val="36"/>
        <w:szCs w:val="36"/>
      </w:rPr>
    </w:pPr>
    <w:r w:rsidRPr="005971EA">
      <w:rPr>
        <w:rFonts w:ascii="Arial" w:hAnsi="Arial" w:cs="Arial"/>
        <w:b/>
        <w:bCs/>
        <w:noProof/>
        <w:color w:val="002D56"/>
        <w:sz w:val="36"/>
        <w:szCs w:val="36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FABF0D3" wp14:editId="7242AC63">
              <wp:simplePos x="0" y="0"/>
              <wp:positionH relativeFrom="column">
                <wp:posOffset>-800735</wp:posOffset>
              </wp:positionH>
              <wp:positionV relativeFrom="paragraph">
                <wp:posOffset>374015</wp:posOffset>
              </wp:positionV>
              <wp:extent cx="2590800" cy="42862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71EA" w:rsidRPr="00E41C25" w:rsidRDefault="006B4F88" w:rsidP="00E41C25">
                          <w:pPr>
                            <w:ind w:left="709"/>
                            <w:rPr>
                              <w:b/>
                              <w:color w:val="365F91" w:themeColor="accent1" w:themeShade="BF"/>
                              <w:sz w:val="24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ABF0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63.05pt;margin-top:29.45pt;width:204pt;height:33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" filled="f" stroked="f">
              <v:textbox>
                <w:txbxContent>
                  <w:p w:rsidR="005971EA" w:rsidRPr="00E41C25" w:rsidRDefault="006B4F88" w:rsidP="00E41C25">
                    <w:pPr>
                      <w:ind w:left="709"/>
                      <w:rPr>
                        <w:b/>
                        <w:color w:val="365F91" w:themeColor="accent1" w:themeShade="BF"/>
                        <w:sz w:val="24"/>
                      </w:rPr>
                    </w:pPr>
                    <w:r>
                      <w:rPr>
                        <w:b/>
                        <w:color w:val="365F91" w:themeColor="accent1" w:themeShade="BF"/>
                        <w:sz w:val="24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 w:rsidRPr="005971EA">
      <w:rPr>
        <w:noProof/>
        <w:sz w:val="36"/>
        <w:szCs w:val="36"/>
        <w:lang w:eastAsia="en-GB"/>
      </w:rPr>
      <w:drawing>
        <wp:anchor distT="0" distB="0" distL="114300" distR="114300" simplePos="0" relativeHeight="251656192" behindDoc="1" locked="0" layoutInCell="1" allowOverlap="1" wp14:anchorId="02DC34B9" wp14:editId="54DF6044">
          <wp:simplePos x="0" y="0"/>
          <wp:positionH relativeFrom="column">
            <wp:posOffset>4610100</wp:posOffset>
          </wp:positionH>
          <wp:positionV relativeFrom="paragraph">
            <wp:posOffset>247650</wp:posOffset>
          </wp:positionV>
          <wp:extent cx="1720850" cy="106545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 white-01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314" cy="1070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41C25" w:rsidRPr="008911B8" w:rsidRDefault="005971EA" w:rsidP="00E41C25">
    <w:pPr>
      <w:spacing w:before="100" w:beforeAutospacing="1" w:after="0" w:line="240" w:lineRule="auto"/>
      <w:ind w:left="-426"/>
      <w:rPr>
        <w:rFonts w:cstheme="minorHAnsi"/>
        <w:b/>
        <w:bCs/>
        <w:color w:val="002D56"/>
        <w:sz w:val="28"/>
        <w:szCs w:val="28"/>
      </w:rPr>
    </w:pPr>
    <w:r>
      <w:rPr>
        <w:rFonts w:ascii="Arial" w:hAnsi="Arial" w:cs="Arial"/>
        <w:b/>
        <w:bCs/>
        <w:color w:val="002D56"/>
        <w:sz w:val="36"/>
        <w:szCs w:val="36"/>
      </w:rPr>
      <w:br/>
    </w:r>
    <w:r w:rsidR="00E41C25" w:rsidRPr="008911B8">
      <w:rPr>
        <w:rFonts w:cstheme="minorHAnsi"/>
        <w:b/>
        <w:bCs/>
        <w:color w:val="002D56"/>
        <w:sz w:val="24"/>
        <w:szCs w:val="28"/>
      </w:rPr>
      <w:t>Strategic Change Directorate</w:t>
    </w:r>
  </w:p>
  <w:p w:rsidR="00E41C25" w:rsidRPr="008911B8" w:rsidRDefault="007D265C" w:rsidP="00E41C25">
    <w:pPr>
      <w:spacing w:after="0" w:line="240" w:lineRule="auto"/>
      <w:ind w:left="-426"/>
      <w:rPr>
        <w:rFonts w:cstheme="minorHAnsi"/>
        <w:bCs/>
        <w:color w:val="002D56"/>
        <w:szCs w:val="28"/>
      </w:rPr>
    </w:pPr>
    <w:r>
      <w:rPr>
        <w:rFonts w:cstheme="minorHAnsi"/>
        <w:bCs/>
        <w:color w:val="002D56"/>
        <w:szCs w:val="28"/>
      </w:rPr>
      <w:t>Crime Prevention Strategy Data</w:t>
    </w:r>
  </w:p>
  <w:p w:rsidR="00005966" w:rsidRPr="008911B8" w:rsidRDefault="00E41C25" w:rsidP="00E41C25">
    <w:pPr>
      <w:spacing w:after="100" w:afterAutospacing="1" w:line="240" w:lineRule="auto"/>
      <w:ind w:left="-1134"/>
      <w:rPr>
        <w:rFonts w:cstheme="minorHAnsi"/>
        <w:sz w:val="20"/>
      </w:rPr>
    </w:pPr>
    <w:r w:rsidRPr="008911B8">
      <w:rPr>
        <w:rFonts w:cstheme="minorHAnsi"/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43297D" wp14:editId="3A9B8FC1">
              <wp:simplePos x="0" y="0"/>
              <wp:positionH relativeFrom="column">
                <wp:posOffset>-377825</wp:posOffset>
              </wp:positionH>
              <wp:positionV relativeFrom="paragraph">
                <wp:posOffset>176530</wp:posOffset>
              </wp:positionV>
              <wp:extent cx="718185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8185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C57D9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.75pt,13.9pt" to="535.7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" strokecolor="#1f497d [3215]"/>
          </w:pict>
        </mc:Fallback>
      </mc:AlternateContent>
    </w:r>
    <w:r w:rsidR="005971EA" w:rsidRPr="008911B8">
      <w:rPr>
        <w:rFonts w:cstheme="minorHAnsi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C0BB9"/>
    <w:multiLevelType w:val="hybridMultilevel"/>
    <w:tmpl w:val="1444F5DC"/>
    <w:lvl w:ilvl="0" w:tplc="501493B6">
      <w:start w:val="6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601E8"/>
    <w:multiLevelType w:val="hybridMultilevel"/>
    <w:tmpl w:val="D6D677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56E4D"/>
    <w:multiLevelType w:val="hybridMultilevel"/>
    <w:tmpl w:val="58AC4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966"/>
    <w:rsid w:val="00005966"/>
    <w:rsid w:val="00037FE1"/>
    <w:rsid w:val="000447D5"/>
    <w:rsid w:val="000577A9"/>
    <w:rsid w:val="000D702B"/>
    <w:rsid w:val="00101C54"/>
    <w:rsid w:val="00107B99"/>
    <w:rsid w:val="0012629A"/>
    <w:rsid w:val="00160AEC"/>
    <w:rsid w:val="00167D0A"/>
    <w:rsid w:val="001A68E1"/>
    <w:rsid w:val="001D3680"/>
    <w:rsid w:val="001E17B9"/>
    <w:rsid w:val="001E55BF"/>
    <w:rsid w:val="002054A8"/>
    <w:rsid w:val="00216636"/>
    <w:rsid w:val="0023105E"/>
    <w:rsid w:val="002356F2"/>
    <w:rsid w:val="00254989"/>
    <w:rsid w:val="00275CED"/>
    <w:rsid w:val="00293D6D"/>
    <w:rsid w:val="002A065F"/>
    <w:rsid w:val="002C4D04"/>
    <w:rsid w:val="002E7B85"/>
    <w:rsid w:val="00314EE7"/>
    <w:rsid w:val="0032100B"/>
    <w:rsid w:val="003954CA"/>
    <w:rsid w:val="003B11B6"/>
    <w:rsid w:val="00414671"/>
    <w:rsid w:val="00420FB3"/>
    <w:rsid w:val="00437FBA"/>
    <w:rsid w:val="00440016"/>
    <w:rsid w:val="0049040D"/>
    <w:rsid w:val="004969B0"/>
    <w:rsid w:val="005119A9"/>
    <w:rsid w:val="005249B8"/>
    <w:rsid w:val="00572F51"/>
    <w:rsid w:val="00575271"/>
    <w:rsid w:val="005971EA"/>
    <w:rsid w:val="005A2B13"/>
    <w:rsid w:val="005F7964"/>
    <w:rsid w:val="006B4F88"/>
    <w:rsid w:val="006F33B7"/>
    <w:rsid w:val="006F6F4A"/>
    <w:rsid w:val="00701E26"/>
    <w:rsid w:val="00733B44"/>
    <w:rsid w:val="00752194"/>
    <w:rsid w:val="007642D9"/>
    <w:rsid w:val="00765CF3"/>
    <w:rsid w:val="00793652"/>
    <w:rsid w:val="007D265C"/>
    <w:rsid w:val="007D5E53"/>
    <w:rsid w:val="008153F8"/>
    <w:rsid w:val="00864DC0"/>
    <w:rsid w:val="008911B8"/>
    <w:rsid w:val="008B1095"/>
    <w:rsid w:val="008B5AE4"/>
    <w:rsid w:val="008B6D23"/>
    <w:rsid w:val="008D2E0F"/>
    <w:rsid w:val="00913F85"/>
    <w:rsid w:val="009B7299"/>
    <w:rsid w:val="009C0279"/>
    <w:rsid w:val="009E132E"/>
    <w:rsid w:val="009F5B40"/>
    <w:rsid w:val="00A308A8"/>
    <w:rsid w:val="00A676C3"/>
    <w:rsid w:val="00AB2497"/>
    <w:rsid w:val="00AB47F3"/>
    <w:rsid w:val="00AB7A29"/>
    <w:rsid w:val="00AE04FB"/>
    <w:rsid w:val="00B01099"/>
    <w:rsid w:val="00B3052E"/>
    <w:rsid w:val="00B32E00"/>
    <w:rsid w:val="00B54094"/>
    <w:rsid w:val="00B67FCB"/>
    <w:rsid w:val="00B719DA"/>
    <w:rsid w:val="00B82AF3"/>
    <w:rsid w:val="00B9055C"/>
    <w:rsid w:val="00B90810"/>
    <w:rsid w:val="00BB24B3"/>
    <w:rsid w:val="00BB5146"/>
    <w:rsid w:val="00C176F2"/>
    <w:rsid w:val="00C47702"/>
    <w:rsid w:val="00C847CD"/>
    <w:rsid w:val="00CA01B7"/>
    <w:rsid w:val="00CB0B85"/>
    <w:rsid w:val="00D64AB9"/>
    <w:rsid w:val="00D65630"/>
    <w:rsid w:val="00DE7F0E"/>
    <w:rsid w:val="00E07AB2"/>
    <w:rsid w:val="00E41C25"/>
    <w:rsid w:val="00E4362F"/>
    <w:rsid w:val="00E445EC"/>
    <w:rsid w:val="00E45C57"/>
    <w:rsid w:val="00E51764"/>
    <w:rsid w:val="00E633F1"/>
    <w:rsid w:val="00E77E53"/>
    <w:rsid w:val="00E81FF8"/>
    <w:rsid w:val="00E874B9"/>
    <w:rsid w:val="00EF3C40"/>
    <w:rsid w:val="00F20A00"/>
    <w:rsid w:val="00F31422"/>
    <w:rsid w:val="00F712B5"/>
    <w:rsid w:val="00FD6CCA"/>
    <w:rsid w:val="00FF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2238E96C-6CCA-433B-9056-1F21DE54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9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966"/>
  </w:style>
  <w:style w:type="paragraph" w:styleId="Footer">
    <w:name w:val="footer"/>
    <w:basedOn w:val="Normal"/>
    <w:link w:val="FooterChar"/>
    <w:uiPriority w:val="99"/>
    <w:unhideWhenUsed/>
    <w:rsid w:val="000059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966"/>
  </w:style>
  <w:style w:type="paragraph" w:styleId="NormalWeb">
    <w:name w:val="Normal (Web)"/>
    <w:basedOn w:val="Normal"/>
    <w:uiPriority w:val="99"/>
    <w:semiHidden/>
    <w:unhideWhenUsed/>
    <w:rsid w:val="0051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8D2E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3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emf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eislegacy.netr.ecis.police.uk\legacydata\CDDATA26P\F\corpsupp\Performance%20Analysis\PA%20Outputs\Ad%20Hoc%20Data%20Requests\2018_19\20190318%20-%20Crime%20Prevention%20Strategy%20ACC%20Prophet\Matt%20NTE\NTE%20Northgate%20Extrac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Sheet4!$C$27</c:f>
              <c:strCache>
                <c:ptCount val="1"/>
                <c:pt idx="0">
                  <c:v>NTE Offences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multiLvlStrRef>
              <c:f>Sheet4!$A$28:$B$51</c:f>
              <c:multiLvlStrCache>
                <c:ptCount val="24"/>
                <c:lvl>
                  <c:pt idx="0">
                    <c:v>Mar</c:v>
                  </c:pt>
                  <c:pt idx="1">
                    <c:v>Apr</c:v>
                  </c:pt>
                  <c:pt idx="2">
                    <c:v>May</c:v>
                  </c:pt>
                  <c:pt idx="3">
                    <c:v>Jun</c:v>
                  </c:pt>
                  <c:pt idx="4">
                    <c:v>Jul</c:v>
                  </c:pt>
                  <c:pt idx="5">
                    <c:v>Aug</c:v>
                  </c:pt>
                  <c:pt idx="6">
                    <c:v>Sep</c:v>
                  </c:pt>
                  <c:pt idx="7">
                    <c:v>Oct</c:v>
                  </c:pt>
                  <c:pt idx="8">
                    <c:v>Nov</c:v>
                  </c:pt>
                  <c:pt idx="9">
                    <c:v>Dec</c:v>
                  </c:pt>
                  <c:pt idx="10">
                    <c:v>Jan</c:v>
                  </c:pt>
                  <c:pt idx="11">
                    <c:v>Feb</c:v>
                  </c:pt>
                  <c:pt idx="12">
                    <c:v>Mar</c:v>
                  </c:pt>
                  <c:pt idx="13">
                    <c:v>Apr</c:v>
                  </c:pt>
                  <c:pt idx="14">
                    <c:v>May</c:v>
                  </c:pt>
                  <c:pt idx="15">
                    <c:v>Jun</c:v>
                  </c:pt>
                  <c:pt idx="16">
                    <c:v>Jul</c:v>
                  </c:pt>
                  <c:pt idx="17">
                    <c:v>Aug</c:v>
                  </c:pt>
                  <c:pt idx="18">
                    <c:v>Sep</c:v>
                  </c:pt>
                  <c:pt idx="19">
                    <c:v>Oct</c:v>
                  </c:pt>
                  <c:pt idx="20">
                    <c:v>Nov</c:v>
                  </c:pt>
                  <c:pt idx="21">
                    <c:v>Dec</c:v>
                  </c:pt>
                  <c:pt idx="22">
                    <c:v>Jan</c:v>
                  </c:pt>
                  <c:pt idx="23">
                    <c:v>Feb</c:v>
                  </c:pt>
                </c:lvl>
                <c:lvl>
                  <c:pt idx="0">
                    <c:v>2017</c:v>
                  </c:pt>
                  <c:pt idx="10">
                    <c:v>2018</c:v>
                  </c:pt>
                  <c:pt idx="22">
                    <c:v>2019</c:v>
                  </c:pt>
                </c:lvl>
              </c:multiLvlStrCache>
            </c:multiLvlStrRef>
          </c:cat>
          <c:val>
            <c:numRef>
              <c:f>Sheet4!$C$28:$C$51</c:f>
              <c:numCache>
                <c:formatCode>General</c:formatCode>
                <c:ptCount val="24"/>
                <c:pt idx="0">
                  <c:v>158</c:v>
                </c:pt>
                <c:pt idx="1">
                  <c:v>164</c:v>
                </c:pt>
                <c:pt idx="2">
                  <c:v>135</c:v>
                </c:pt>
                <c:pt idx="3">
                  <c:v>151</c:v>
                </c:pt>
                <c:pt idx="4">
                  <c:v>181</c:v>
                </c:pt>
                <c:pt idx="5">
                  <c:v>139</c:v>
                </c:pt>
                <c:pt idx="6">
                  <c:v>127</c:v>
                </c:pt>
                <c:pt idx="7">
                  <c:v>159</c:v>
                </c:pt>
                <c:pt idx="8">
                  <c:v>130</c:v>
                </c:pt>
                <c:pt idx="9">
                  <c:v>159</c:v>
                </c:pt>
                <c:pt idx="10">
                  <c:v>140</c:v>
                </c:pt>
                <c:pt idx="11">
                  <c:v>112</c:v>
                </c:pt>
                <c:pt idx="12">
                  <c:v>151</c:v>
                </c:pt>
                <c:pt idx="13">
                  <c:v>130</c:v>
                </c:pt>
                <c:pt idx="14">
                  <c:v>139</c:v>
                </c:pt>
                <c:pt idx="15">
                  <c:v>128</c:v>
                </c:pt>
                <c:pt idx="16">
                  <c:v>157</c:v>
                </c:pt>
                <c:pt idx="17">
                  <c:v>130</c:v>
                </c:pt>
                <c:pt idx="18">
                  <c:v>147</c:v>
                </c:pt>
                <c:pt idx="19">
                  <c:v>139</c:v>
                </c:pt>
                <c:pt idx="20">
                  <c:v>136</c:v>
                </c:pt>
                <c:pt idx="21">
                  <c:v>204</c:v>
                </c:pt>
                <c:pt idx="22">
                  <c:v>137</c:v>
                </c:pt>
                <c:pt idx="23">
                  <c:v>118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B3-4EEB-93B3-A0B33450DA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21974168"/>
        <c:axId val="621975480"/>
      </c:lineChart>
      <c:catAx>
        <c:axId val="62197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75480"/>
        <c:crosses val="autoZero"/>
        <c:auto val="1"/>
        <c:lblAlgn val="ctr"/>
        <c:lblOffset val="100"/>
        <c:noMultiLvlLbl val="0"/>
      </c:catAx>
      <c:valAx>
        <c:axId val="6219754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9741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4764E-28B8-4EEC-AC88-2C3C3AD84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1069</Words>
  <Characters>6099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Police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Knight</dc:creator>
  <cp:lastModifiedBy>Anna Hook 42078328</cp:lastModifiedBy>
  <cp:revision>2</cp:revision>
  <cp:lastPrinted>2019-03-22T10:40:00Z</cp:lastPrinted>
  <dcterms:created xsi:type="dcterms:W3CDTF">2019-03-22T10:42:00Z</dcterms:created>
  <dcterms:modified xsi:type="dcterms:W3CDTF">2019-03-22T10:42:00Z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Name">
    <vt:lpwstr>70259</vt:lpwstr>
  </property>
  <property fmtid="{D5CDD505-2E9C-101B-9397-08002B2CF9AE}" pid="3" name="Protective Marking">
    <vt:lpwstr>NOT PROTECTIVELY MARKED</vt:lpwstr>
  </property>
  <property fmtid="{D5CDD505-2E9C-101B-9397-08002B2CF9AE}" pid="4" name="Descriptor">
    <vt:lpwstr/>
  </property>
</Properties>
</file>