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w:t>
      </w:r>
      <w:r w:rsidR="00D167DD">
        <w:rPr>
          <w:rFonts w:ascii="Arial" w:hAnsi="Arial" w:cs="Arial"/>
          <w:b/>
          <w:sz w:val="24"/>
          <w:szCs w:val="24"/>
        </w:rPr>
        <w:t>2018/19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87311F" w:rsidP="007E4489">
            <w:pPr>
              <w:spacing w:line="480" w:lineRule="auto"/>
              <w:rPr>
                <w:rFonts w:ascii="Arial" w:hAnsi="Arial" w:cs="Arial"/>
                <w:b/>
                <w:sz w:val="24"/>
                <w:szCs w:val="24"/>
              </w:rPr>
            </w:pPr>
            <w:r>
              <w:rPr>
                <w:rFonts w:ascii="Arial" w:hAnsi="Arial" w:cs="Arial"/>
                <w:b/>
                <w:sz w:val="24"/>
                <w:szCs w:val="24"/>
              </w:rPr>
              <w:t>HR Strategic Dashboard Supplementary Report</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AD41E1" w:rsidP="00773654">
            <w:pPr>
              <w:spacing w:line="480" w:lineRule="auto"/>
              <w:rPr>
                <w:rFonts w:ascii="Arial" w:hAnsi="Arial" w:cs="Arial"/>
                <w:b/>
                <w:sz w:val="24"/>
                <w:szCs w:val="24"/>
              </w:rPr>
            </w:pPr>
            <w:r>
              <w:rPr>
                <w:rFonts w:ascii="Arial" w:hAnsi="Arial" w:cs="Arial"/>
                <w:b/>
                <w:sz w:val="24"/>
                <w:szCs w:val="24"/>
              </w:rPr>
              <w:t xml:space="preserve">Mr </w:t>
            </w:r>
            <w:r w:rsidR="001068AE">
              <w:rPr>
                <w:rFonts w:ascii="Arial" w:hAnsi="Arial" w:cs="Arial"/>
                <w:b/>
                <w:sz w:val="24"/>
                <w:szCs w:val="24"/>
              </w:rPr>
              <w:t>Richard Leicester</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124FFA" w:rsidP="00773654">
            <w:pPr>
              <w:spacing w:line="480" w:lineRule="auto"/>
              <w:rPr>
                <w:rFonts w:ascii="Arial" w:hAnsi="Arial" w:cs="Arial"/>
                <w:b/>
                <w:sz w:val="24"/>
                <w:szCs w:val="24"/>
              </w:rPr>
            </w:pPr>
            <w:r>
              <w:rPr>
                <w:rFonts w:ascii="Arial" w:hAnsi="Arial" w:cs="Arial"/>
                <w:b/>
                <w:sz w:val="24"/>
                <w:szCs w:val="24"/>
              </w:rPr>
              <w:t>8</w:t>
            </w:r>
            <w:r w:rsidRPr="00124FFA">
              <w:rPr>
                <w:rFonts w:ascii="Arial" w:hAnsi="Arial" w:cs="Arial"/>
                <w:b/>
                <w:sz w:val="24"/>
                <w:szCs w:val="24"/>
                <w:vertAlign w:val="superscript"/>
              </w:rPr>
              <w:t>th</w:t>
            </w:r>
            <w:r>
              <w:rPr>
                <w:rFonts w:ascii="Arial" w:hAnsi="Arial" w:cs="Arial"/>
                <w:b/>
                <w:sz w:val="24"/>
                <w:szCs w:val="24"/>
              </w:rPr>
              <w:t xml:space="preserve"> April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EF6CDB" w:rsidP="00773654">
            <w:pPr>
              <w:spacing w:line="480" w:lineRule="auto"/>
              <w:rPr>
                <w:rFonts w:ascii="Arial" w:hAnsi="Arial" w:cs="Arial"/>
                <w:b/>
                <w:sz w:val="24"/>
                <w:szCs w:val="24"/>
              </w:rPr>
            </w:pPr>
            <w:r>
              <w:rPr>
                <w:rFonts w:ascii="Arial" w:hAnsi="Arial" w:cs="Arial"/>
                <w:b/>
                <w:sz w:val="24"/>
                <w:szCs w:val="24"/>
              </w:rPr>
              <w:t>4</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124FFA" w:rsidP="00773654">
            <w:pPr>
              <w:spacing w:line="480" w:lineRule="auto"/>
              <w:rPr>
                <w:rFonts w:ascii="Arial" w:hAnsi="Arial" w:cs="Arial"/>
                <w:b/>
                <w:sz w:val="24"/>
                <w:szCs w:val="24"/>
              </w:rPr>
            </w:pPr>
            <w:r>
              <w:rPr>
                <w:rFonts w:ascii="Arial" w:hAnsi="Arial" w:cs="Arial"/>
                <w:b/>
                <w:sz w:val="24"/>
                <w:szCs w:val="24"/>
              </w:rPr>
              <w:t>30</w:t>
            </w:r>
            <w:r w:rsidRPr="00124FFA">
              <w:rPr>
                <w:rFonts w:ascii="Arial" w:hAnsi="Arial" w:cs="Arial"/>
                <w:b/>
                <w:sz w:val="24"/>
                <w:szCs w:val="24"/>
                <w:vertAlign w:val="superscript"/>
              </w:rPr>
              <w:t>th</w:t>
            </w:r>
            <w:r>
              <w:rPr>
                <w:rFonts w:ascii="Arial" w:hAnsi="Arial" w:cs="Arial"/>
                <w:b/>
                <w:sz w:val="24"/>
                <w:szCs w:val="24"/>
              </w:rPr>
              <w:t xml:space="preserve"> April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AD41E1" w:rsidP="00AD41E1">
            <w:pPr>
              <w:spacing w:line="360" w:lineRule="auto"/>
              <w:rPr>
                <w:rFonts w:ascii="Arial" w:hAnsi="Arial" w:cs="Arial"/>
                <w:b/>
                <w:sz w:val="24"/>
                <w:szCs w:val="24"/>
              </w:rPr>
            </w:pPr>
            <w:r>
              <w:rPr>
                <w:rFonts w:ascii="Arial" w:hAnsi="Arial" w:cs="Arial"/>
                <w:b/>
                <w:sz w:val="24"/>
                <w:szCs w:val="24"/>
              </w:rPr>
              <w:t xml:space="preserve">Mr </w:t>
            </w:r>
            <w:r w:rsidR="001068AE">
              <w:rPr>
                <w:rFonts w:ascii="Arial" w:hAnsi="Arial" w:cs="Arial"/>
                <w:b/>
                <w:sz w:val="24"/>
                <w:szCs w:val="24"/>
              </w:rPr>
              <w:t>Adam Pfeiffer</w:t>
            </w:r>
            <w:r w:rsidR="00E540EE">
              <w:rPr>
                <w:rFonts w:ascii="Arial" w:hAnsi="Arial" w:cs="Arial"/>
                <w:b/>
                <w:sz w:val="24"/>
                <w:szCs w:val="24"/>
              </w:rPr>
              <w:t xml:space="preserve"> and </w:t>
            </w:r>
            <w:r>
              <w:rPr>
                <w:rFonts w:ascii="Arial" w:hAnsi="Arial" w:cs="Arial"/>
                <w:b/>
                <w:sz w:val="24"/>
                <w:szCs w:val="24"/>
              </w:rPr>
              <w:t xml:space="preserve">Superintendent </w:t>
            </w:r>
            <w:r w:rsidR="009921E8">
              <w:rPr>
                <w:rFonts w:ascii="Arial" w:hAnsi="Arial" w:cs="Arial"/>
                <w:b/>
                <w:sz w:val="24"/>
                <w:szCs w:val="24"/>
              </w:rPr>
              <w:t>Jon Burgess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EF6CDB" w:rsidP="00A0294E">
            <w:pPr>
              <w:spacing w:line="480" w:lineRule="auto"/>
              <w:rPr>
                <w:rFonts w:ascii="Arial" w:hAnsi="Arial" w:cs="Arial"/>
                <w:b/>
                <w:sz w:val="24"/>
                <w:szCs w:val="24"/>
              </w:rPr>
            </w:pPr>
            <w:r>
              <w:rPr>
                <w:rFonts w:ascii="Arial" w:hAnsi="Arial" w:cs="Arial"/>
                <w:b/>
                <w:sz w:val="24"/>
                <w:szCs w:val="24"/>
              </w:rPr>
              <w:t>18</w:t>
            </w:r>
            <w:r w:rsidR="00A0294E" w:rsidRPr="00A0294E">
              <w:rPr>
                <w:rFonts w:ascii="Arial" w:hAnsi="Arial" w:cs="Arial"/>
                <w:b/>
                <w:sz w:val="24"/>
                <w:szCs w:val="24"/>
                <w:vertAlign w:val="superscript"/>
              </w:rPr>
              <w:t>th</w:t>
            </w:r>
            <w:r w:rsidR="00A0294E">
              <w:rPr>
                <w:rFonts w:ascii="Arial" w:hAnsi="Arial" w:cs="Arial"/>
                <w:b/>
                <w:sz w:val="24"/>
                <w:szCs w:val="24"/>
              </w:rPr>
              <w:t xml:space="preserve"> April 2019</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1068AE" w:rsidRDefault="001068AE" w:rsidP="00B0438B">
      <w:pPr>
        <w:pStyle w:val="NoSpacing"/>
        <w:ind w:left="720"/>
        <w:rPr>
          <w:rFonts w:ascii="Arial" w:hAnsi="Arial" w:cs="Arial"/>
          <w:sz w:val="24"/>
          <w:szCs w:val="24"/>
        </w:rPr>
      </w:pPr>
      <w:r w:rsidRPr="00837B3F">
        <w:rPr>
          <w:rFonts w:ascii="Arial" w:hAnsi="Arial" w:cs="Arial"/>
          <w:sz w:val="24"/>
          <w:szCs w:val="24"/>
        </w:rPr>
        <w:t xml:space="preserve">This report provides a narrative to accompany the HR </w:t>
      </w:r>
      <w:r w:rsidR="007E4489">
        <w:rPr>
          <w:rFonts w:ascii="Arial" w:hAnsi="Arial" w:cs="Arial"/>
          <w:sz w:val="24"/>
          <w:szCs w:val="24"/>
        </w:rPr>
        <w:t>strategic dashboard</w:t>
      </w:r>
      <w:r w:rsidR="000B003D">
        <w:rPr>
          <w:rFonts w:ascii="Arial" w:hAnsi="Arial" w:cs="Arial"/>
          <w:sz w:val="24"/>
          <w:szCs w:val="24"/>
        </w:rPr>
        <w:t xml:space="preserve"> </w:t>
      </w:r>
      <w:r w:rsidRPr="00837B3F">
        <w:rPr>
          <w:rFonts w:ascii="Arial" w:hAnsi="Arial" w:cs="Arial"/>
          <w:sz w:val="24"/>
          <w:szCs w:val="24"/>
        </w:rPr>
        <w:t xml:space="preserve">which relates to the force’s </w:t>
      </w:r>
      <w:r w:rsidR="00865F8E">
        <w:rPr>
          <w:rFonts w:ascii="Arial" w:hAnsi="Arial" w:cs="Arial"/>
          <w:sz w:val="24"/>
          <w:szCs w:val="24"/>
        </w:rPr>
        <w:t>attendance</w:t>
      </w:r>
      <w:r w:rsidR="007E4489">
        <w:rPr>
          <w:rFonts w:ascii="Arial" w:hAnsi="Arial" w:cs="Arial"/>
          <w:sz w:val="24"/>
          <w:szCs w:val="24"/>
        </w:rPr>
        <w:t xml:space="preserve">, </w:t>
      </w:r>
      <w:r w:rsidRPr="00837B3F">
        <w:rPr>
          <w:rFonts w:ascii="Arial" w:hAnsi="Arial" w:cs="Arial"/>
          <w:sz w:val="24"/>
          <w:szCs w:val="24"/>
        </w:rPr>
        <w:t>establishment, strength, turnover</w:t>
      </w:r>
      <w:r w:rsidR="008C5A70">
        <w:rPr>
          <w:rFonts w:ascii="Arial" w:hAnsi="Arial" w:cs="Arial"/>
          <w:sz w:val="24"/>
          <w:szCs w:val="24"/>
        </w:rPr>
        <w:t xml:space="preserve"> and diversity profiles.</w:t>
      </w:r>
      <w:r w:rsidR="000B003D">
        <w:rPr>
          <w:rFonts w:ascii="Arial" w:hAnsi="Arial" w:cs="Arial"/>
          <w:sz w:val="24"/>
          <w:szCs w:val="24"/>
        </w:rPr>
        <w:t xml:space="preserve">  </w:t>
      </w:r>
    </w:p>
    <w:p w:rsidR="000B003D" w:rsidRDefault="000B003D" w:rsidP="00B0438B">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B0438B" w:rsidP="00652B9C">
      <w:pPr>
        <w:pStyle w:val="NoSpacing"/>
        <w:ind w:left="720"/>
        <w:rPr>
          <w:rFonts w:ascii="Arial" w:hAnsi="Arial" w:cs="Arial"/>
          <w:sz w:val="24"/>
          <w:szCs w:val="24"/>
        </w:rPr>
      </w:pPr>
      <w:r>
        <w:rPr>
          <w:rFonts w:ascii="Arial" w:hAnsi="Arial" w:cs="Arial"/>
          <w:sz w:val="24"/>
          <w:szCs w:val="24"/>
        </w:rPr>
        <w:t>Not applicable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260B30" w:rsidRDefault="00260B30" w:rsidP="00260B30">
      <w:pPr>
        <w:pStyle w:val="NoSpacing"/>
        <w:rPr>
          <w:rFonts w:ascii="Arial" w:hAnsi="Arial" w:cs="Arial"/>
          <w:b/>
          <w:sz w:val="24"/>
          <w:szCs w:val="24"/>
          <w:u w:val="single"/>
        </w:rPr>
      </w:pPr>
    </w:p>
    <w:p w:rsidR="00260B30" w:rsidRPr="00124FFA" w:rsidRDefault="00260B30" w:rsidP="00260B30">
      <w:pPr>
        <w:pStyle w:val="NoSpacing"/>
        <w:ind w:left="720"/>
        <w:rPr>
          <w:rFonts w:ascii="Arial" w:hAnsi="Arial" w:cs="Arial"/>
          <w:sz w:val="24"/>
          <w:szCs w:val="24"/>
          <w:highlight w:val="yellow"/>
        </w:rPr>
      </w:pPr>
      <w:r w:rsidRPr="00E95146">
        <w:rPr>
          <w:rFonts w:ascii="Arial" w:hAnsi="Arial" w:cs="Arial"/>
          <w:sz w:val="24"/>
          <w:szCs w:val="24"/>
        </w:rPr>
        <w:t>The officer strength, as at 31</w:t>
      </w:r>
      <w:r w:rsidRPr="00E95146">
        <w:rPr>
          <w:rFonts w:ascii="Arial" w:hAnsi="Arial" w:cs="Arial"/>
          <w:sz w:val="24"/>
          <w:szCs w:val="24"/>
          <w:vertAlign w:val="superscript"/>
        </w:rPr>
        <w:t>st</w:t>
      </w:r>
      <w:r w:rsidR="00E95146" w:rsidRPr="00E95146">
        <w:rPr>
          <w:rFonts w:ascii="Arial" w:hAnsi="Arial" w:cs="Arial"/>
          <w:sz w:val="24"/>
          <w:szCs w:val="24"/>
        </w:rPr>
        <w:t xml:space="preserve"> Ma</w:t>
      </w:r>
      <w:r w:rsidRPr="00E95146">
        <w:rPr>
          <w:rFonts w:ascii="Arial" w:hAnsi="Arial" w:cs="Arial"/>
          <w:sz w:val="24"/>
          <w:szCs w:val="24"/>
        </w:rPr>
        <w:t>r</w:t>
      </w:r>
      <w:r w:rsidR="00E95146" w:rsidRPr="00E95146">
        <w:rPr>
          <w:rFonts w:ascii="Arial" w:hAnsi="Arial" w:cs="Arial"/>
          <w:sz w:val="24"/>
          <w:szCs w:val="24"/>
        </w:rPr>
        <w:t>ch</w:t>
      </w:r>
      <w:r w:rsidRPr="00E95146">
        <w:rPr>
          <w:rFonts w:ascii="Arial" w:hAnsi="Arial" w:cs="Arial"/>
          <w:sz w:val="24"/>
          <w:szCs w:val="24"/>
        </w:rPr>
        <w:t xml:space="preserve"> 201</w:t>
      </w:r>
      <w:r w:rsidR="00E95146" w:rsidRPr="00E95146">
        <w:rPr>
          <w:rFonts w:ascii="Arial" w:hAnsi="Arial" w:cs="Arial"/>
          <w:sz w:val="24"/>
          <w:szCs w:val="24"/>
        </w:rPr>
        <w:t>9</w:t>
      </w:r>
      <w:r w:rsidRPr="00E95146">
        <w:rPr>
          <w:rFonts w:ascii="Arial" w:hAnsi="Arial" w:cs="Arial"/>
          <w:sz w:val="24"/>
          <w:szCs w:val="24"/>
        </w:rPr>
        <w:t>, was 30</w:t>
      </w:r>
      <w:r w:rsidR="002F1FDF">
        <w:rPr>
          <w:rFonts w:ascii="Arial" w:hAnsi="Arial" w:cs="Arial"/>
          <w:sz w:val="24"/>
          <w:szCs w:val="24"/>
        </w:rPr>
        <w:t>63</w:t>
      </w:r>
      <w:r w:rsidR="00E95146" w:rsidRPr="00E95146">
        <w:rPr>
          <w:rFonts w:ascii="Arial" w:hAnsi="Arial" w:cs="Arial"/>
          <w:sz w:val="24"/>
          <w:szCs w:val="24"/>
        </w:rPr>
        <w:t>.94</w:t>
      </w:r>
      <w:r w:rsidRPr="00E95146">
        <w:rPr>
          <w:rFonts w:ascii="Arial" w:hAnsi="Arial" w:cs="Arial"/>
          <w:sz w:val="24"/>
          <w:szCs w:val="24"/>
        </w:rPr>
        <w:t xml:space="preserve"> full t</w:t>
      </w:r>
      <w:r w:rsidR="002F1FDF">
        <w:rPr>
          <w:rFonts w:ascii="Arial" w:hAnsi="Arial" w:cs="Arial"/>
          <w:sz w:val="24"/>
          <w:szCs w:val="24"/>
        </w:rPr>
        <w:t>ime equivalent (fte), which is 60.94</w:t>
      </w:r>
      <w:r w:rsidRPr="00E95146">
        <w:rPr>
          <w:rFonts w:ascii="Arial" w:hAnsi="Arial" w:cs="Arial"/>
          <w:sz w:val="24"/>
          <w:szCs w:val="24"/>
        </w:rPr>
        <w:t xml:space="preserve"> fte over the establishment of 300</w:t>
      </w:r>
      <w:r w:rsidR="00E95146" w:rsidRPr="00E95146">
        <w:rPr>
          <w:rFonts w:ascii="Arial" w:hAnsi="Arial" w:cs="Arial"/>
          <w:sz w:val="24"/>
          <w:szCs w:val="24"/>
        </w:rPr>
        <w:t>3</w:t>
      </w:r>
      <w:r w:rsidRPr="00E95146">
        <w:rPr>
          <w:rFonts w:ascii="Arial" w:hAnsi="Arial" w:cs="Arial"/>
          <w:sz w:val="24"/>
          <w:szCs w:val="24"/>
        </w:rPr>
        <w:t>.00.</w:t>
      </w:r>
      <w:r w:rsidRPr="00124FFA">
        <w:rPr>
          <w:rFonts w:ascii="Arial" w:hAnsi="Arial" w:cs="Arial"/>
          <w:sz w:val="24"/>
          <w:szCs w:val="24"/>
          <w:highlight w:val="yellow"/>
        </w:rPr>
        <w:t xml:space="preserve">  </w:t>
      </w:r>
    </w:p>
    <w:p w:rsidR="00260B30" w:rsidRPr="00124FFA" w:rsidRDefault="00260B30" w:rsidP="00260B30">
      <w:pPr>
        <w:pStyle w:val="NoSpacing"/>
        <w:ind w:left="720"/>
        <w:rPr>
          <w:rFonts w:ascii="Arial" w:hAnsi="Arial" w:cs="Arial"/>
          <w:sz w:val="24"/>
          <w:szCs w:val="24"/>
          <w:highlight w:val="yellow"/>
        </w:rPr>
      </w:pPr>
    </w:p>
    <w:p w:rsidR="00260B30" w:rsidRPr="00E95146" w:rsidRDefault="00260B30" w:rsidP="00260B30">
      <w:pPr>
        <w:pStyle w:val="NoSpacing"/>
        <w:ind w:left="720"/>
        <w:rPr>
          <w:rFonts w:ascii="Arial" w:hAnsi="Arial" w:cs="Arial"/>
          <w:sz w:val="24"/>
          <w:szCs w:val="24"/>
        </w:rPr>
      </w:pPr>
      <w:r w:rsidRPr="00E95146">
        <w:rPr>
          <w:rFonts w:ascii="Arial" w:hAnsi="Arial" w:cs="Arial"/>
          <w:sz w:val="24"/>
          <w:szCs w:val="24"/>
        </w:rPr>
        <w:lastRenderedPageBreak/>
        <w:t xml:space="preserve">As at </w:t>
      </w:r>
      <w:r w:rsidR="00E95146" w:rsidRPr="00E95146">
        <w:rPr>
          <w:rFonts w:ascii="Arial" w:hAnsi="Arial" w:cs="Arial"/>
          <w:sz w:val="24"/>
          <w:szCs w:val="24"/>
        </w:rPr>
        <w:t>31</w:t>
      </w:r>
      <w:r w:rsidR="00E95146" w:rsidRPr="00E95146">
        <w:rPr>
          <w:rFonts w:ascii="Arial" w:hAnsi="Arial" w:cs="Arial"/>
          <w:sz w:val="24"/>
          <w:szCs w:val="24"/>
          <w:vertAlign w:val="superscript"/>
        </w:rPr>
        <w:t>st</w:t>
      </w:r>
      <w:r w:rsidR="00E95146" w:rsidRPr="00E95146">
        <w:rPr>
          <w:rFonts w:ascii="Arial" w:hAnsi="Arial" w:cs="Arial"/>
          <w:sz w:val="24"/>
          <w:szCs w:val="24"/>
        </w:rPr>
        <w:t xml:space="preserve"> March 2019</w:t>
      </w:r>
      <w:r w:rsidRPr="00E95146">
        <w:rPr>
          <w:rFonts w:ascii="Arial" w:hAnsi="Arial" w:cs="Arial"/>
          <w:sz w:val="24"/>
          <w:szCs w:val="24"/>
        </w:rPr>
        <w:t xml:space="preserve">, the police staff strength was </w:t>
      </w:r>
      <w:r w:rsidR="00E95146" w:rsidRPr="00E95146">
        <w:rPr>
          <w:rFonts w:ascii="Arial" w:hAnsi="Arial" w:cs="Arial"/>
          <w:sz w:val="24"/>
          <w:szCs w:val="24"/>
        </w:rPr>
        <w:t>2004.16</w:t>
      </w:r>
      <w:r w:rsidRPr="00E95146">
        <w:rPr>
          <w:rFonts w:ascii="Arial" w:hAnsi="Arial" w:cs="Arial"/>
          <w:sz w:val="24"/>
          <w:szCs w:val="24"/>
        </w:rPr>
        <w:t xml:space="preserve"> fte, which is 1</w:t>
      </w:r>
      <w:r w:rsidR="00E95146" w:rsidRPr="00E95146">
        <w:rPr>
          <w:rFonts w:ascii="Arial" w:hAnsi="Arial" w:cs="Arial"/>
          <w:sz w:val="24"/>
          <w:szCs w:val="24"/>
        </w:rPr>
        <w:t>65.43</w:t>
      </w:r>
      <w:r w:rsidRPr="00E95146">
        <w:rPr>
          <w:rFonts w:ascii="Arial" w:hAnsi="Arial" w:cs="Arial"/>
          <w:sz w:val="24"/>
          <w:szCs w:val="24"/>
        </w:rPr>
        <w:t xml:space="preserve"> fte under the establishment of 216</w:t>
      </w:r>
      <w:r w:rsidR="00E95146" w:rsidRPr="00E95146">
        <w:rPr>
          <w:rFonts w:ascii="Arial" w:hAnsi="Arial" w:cs="Arial"/>
          <w:sz w:val="24"/>
          <w:szCs w:val="24"/>
        </w:rPr>
        <w:t>9.59</w:t>
      </w:r>
      <w:r w:rsidRPr="00E95146">
        <w:rPr>
          <w:rFonts w:ascii="Arial" w:hAnsi="Arial" w:cs="Arial"/>
          <w:sz w:val="24"/>
          <w:szCs w:val="24"/>
        </w:rPr>
        <w:t xml:space="preserve"> fte.</w:t>
      </w:r>
    </w:p>
    <w:p w:rsidR="00260B30" w:rsidRPr="00124FFA" w:rsidRDefault="00260B30" w:rsidP="00260B30">
      <w:pPr>
        <w:pStyle w:val="NoSpacing"/>
        <w:ind w:left="720"/>
        <w:rPr>
          <w:rFonts w:ascii="Arial" w:hAnsi="Arial" w:cs="Arial"/>
          <w:sz w:val="24"/>
          <w:szCs w:val="24"/>
          <w:highlight w:val="yellow"/>
        </w:rPr>
      </w:pPr>
    </w:p>
    <w:p w:rsidR="00260B30" w:rsidRPr="00C00695" w:rsidRDefault="00260B30" w:rsidP="00260B30">
      <w:pPr>
        <w:pStyle w:val="NoSpacing"/>
        <w:ind w:left="720"/>
        <w:rPr>
          <w:rFonts w:ascii="Arial" w:hAnsi="Arial" w:cs="Arial"/>
          <w:sz w:val="24"/>
          <w:szCs w:val="24"/>
        </w:rPr>
      </w:pPr>
      <w:r w:rsidRPr="00C00695">
        <w:rPr>
          <w:rFonts w:ascii="Arial" w:hAnsi="Arial" w:cs="Arial"/>
          <w:sz w:val="24"/>
          <w:szCs w:val="24"/>
        </w:rPr>
        <w:t>The PCSO strength fte as at 31</w:t>
      </w:r>
      <w:r w:rsidRPr="00C00695">
        <w:rPr>
          <w:rFonts w:ascii="Arial" w:hAnsi="Arial" w:cs="Arial"/>
          <w:sz w:val="24"/>
          <w:szCs w:val="24"/>
          <w:vertAlign w:val="superscript"/>
        </w:rPr>
        <w:t>st</w:t>
      </w:r>
      <w:r w:rsidRPr="00C00695">
        <w:rPr>
          <w:rFonts w:ascii="Arial" w:hAnsi="Arial" w:cs="Arial"/>
          <w:sz w:val="24"/>
          <w:szCs w:val="24"/>
        </w:rPr>
        <w:t xml:space="preserve"> </w:t>
      </w:r>
      <w:r w:rsidR="00C00695" w:rsidRPr="00C00695">
        <w:rPr>
          <w:rFonts w:ascii="Arial" w:hAnsi="Arial" w:cs="Arial"/>
          <w:sz w:val="24"/>
          <w:szCs w:val="24"/>
        </w:rPr>
        <w:t>March</w:t>
      </w:r>
      <w:r w:rsidRPr="00C00695">
        <w:rPr>
          <w:rFonts w:ascii="Arial" w:hAnsi="Arial" w:cs="Arial"/>
          <w:sz w:val="24"/>
          <w:szCs w:val="24"/>
        </w:rPr>
        <w:t xml:space="preserve"> 201</w:t>
      </w:r>
      <w:r w:rsidR="00C00695" w:rsidRPr="00C00695">
        <w:rPr>
          <w:rFonts w:ascii="Arial" w:hAnsi="Arial" w:cs="Arial"/>
          <w:sz w:val="24"/>
          <w:szCs w:val="24"/>
        </w:rPr>
        <w:t>9</w:t>
      </w:r>
      <w:r w:rsidRPr="00C00695">
        <w:rPr>
          <w:rFonts w:ascii="Arial" w:hAnsi="Arial" w:cs="Arial"/>
          <w:sz w:val="24"/>
          <w:szCs w:val="24"/>
        </w:rPr>
        <w:t xml:space="preserve"> is </w:t>
      </w:r>
      <w:r w:rsidR="00C00695" w:rsidRPr="00C00695">
        <w:rPr>
          <w:rFonts w:ascii="Arial" w:hAnsi="Arial" w:cs="Arial"/>
          <w:sz w:val="24"/>
          <w:szCs w:val="24"/>
        </w:rPr>
        <w:t>10</w:t>
      </w:r>
      <w:r w:rsidRPr="00C00695">
        <w:rPr>
          <w:rFonts w:ascii="Arial" w:hAnsi="Arial" w:cs="Arial"/>
          <w:sz w:val="24"/>
          <w:szCs w:val="24"/>
        </w:rPr>
        <w:t>8.</w:t>
      </w:r>
      <w:r w:rsidR="00C00695" w:rsidRPr="00C00695">
        <w:rPr>
          <w:rFonts w:ascii="Arial" w:hAnsi="Arial" w:cs="Arial"/>
          <w:sz w:val="24"/>
          <w:szCs w:val="24"/>
        </w:rPr>
        <w:t>03</w:t>
      </w:r>
      <w:r w:rsidRPr="00C00695">
        <w:rPr>
          <w:rFonts w:ascii="Arial" w:hAnsi="Arial" w:cs="Arial"/>
          <w:sz w:val="24"/>
          <w:szCs w:val="24"/>
        </w:rPr>
        <w:t xml:space="preserve">, which is </w:t>
      </w:r>
      <w:r w:rsidR="00C00695" w:rsidRPr="00C00695">
        <w:rPr>
          <w:rFonts w:ascii="Arial" w:hAnsi="Arial" w:cs="Arial"/>
          <w:sz w:val="24"/>
          <w:szCs w:val="24"/>
        </w:rPr>
        <w:t>0.03 fte ove</w:t>
      </w:r>
      <w:r w:rsidRPr="00C00695">
        <w:rPr>
          <w:rFonts w:ascii="Arial" w:hAnsi="Arial" w:cs="Arial"/>
          <w:sz w:val="24"/>
          <w:szCs w:val="24"/>
        </w:rPr>
        <w:t>r the e</w:t>
      </w:r>
      <w:r w:rsidR="00C00695" w:rsidRPr="00C00695">
        <w:rPr>
          <w:rFonts w:ascii="Arial" w:hAnsi="Arial" w:cs="Arial"/>
          <w:sz w:val="24"/>
          <w:szCs w:val="24"/>
        </w:rPr>
        <w:t xml:space="preserve">stablishment of 108.00 fte. </w:t>
      </w:r>
    </w:p>
    <w:p w:rsidR="00260B30" w:rsidRPr="00124FFA" w:rsidRDefault="00260B30" w:rsidP="00260B30">
      <w:pPr>
        <w:pStyle w:val="NoSpacing"/>
        <w:ind w:left="720"/>
        <w:rPr>
          <w:rFonts w:ascii="Arial" w:hAnsi="Arial" w:cs="Arial"/>
          <w:sz w:val="24"/>
          <w:szCs w:val="24"/>
          <w:highlight w:val="yellow"/>
        </w:rPr>
      </w:pPr>
    </w:p>
    <w:p w:rsidR="00260B30" w:rsidRPr="00C00695" w:rsidRDefault="00260B30" w:rsidP="00260B30">
      <w:pPr>
        <w:spacing w:after="0" w:line="240" w:lineRule="auto"/>
        <w:ind w:left="720"/>
        <w:rPr>
          <w:rFonts w:ascii="Arial" w:eastAsia="Calibri" w:hAnsi="Arial" w:cs="Arial"/>
          <w:sz w:val="24"/>
          <w:szCs w:val="24"/>
        </w:rPr>
      </w:pPr>
      <w:r w:rsidRPr="00C00695">
        <w:rPr>
          <w:rFonts w:ascii="Arial" w:eastAsia="Calibri" w:hAnsi="Arial" w:cs="Arial"/>
          <w:sz w:val="24"/>
          <w:szCs w:val="24"/>
        </w:rPr>
        <w:t>As at 31</w:t>
      </w:r>
      <w:r w:rsidRPr="00C00695">
        <w:rPr>
          <w:rFonts w:ascii="Arial" w:eastAsia="Calibri" w:hAnsi="Arial" w:cs="Arial"/>
          <w:sz w:val="24"/>
          <w:szCs w:val="24"/>
          <w:vertAlign w:val="superscript"/>
        </w:rPr>
        <w:t>st</w:t>
      </w:r>
      <w:r w:rsidRPr="00C00695">
        <w:rPr>
          <w:rFonts w:ascii="Arial" w:eastAsia="Calibri" w:hAnsi="Arial" w:cs="Arial"/>
          <w:sz w:val="24"/>
          <w:szCs w:val="24"/>
        </w:rPr>
        <w:t xml:space="preserve"> </w:t>
      </w:r>
      <w:r w:rsidR="00C00695" w:rsidRPr="00C00695">
        <w:rPr>
          <w:rFonts w:ascii="Arial" w:eastAsia="Calibri" w:hAnsi="Arial" w:cs="Arial"/>
          <w:sz w:val="24"/>
          <w:szCs w:val="24"/>
        </w:rPr>
        <w:t>March</w:t>
      </w:r>
      <w:r w:rsidRPr="00C00695">
        <w:rPr>
          <w:rFonts w:ascii="Arial" w:eastAsia="Calibri" w:hAnsi="Arial" w:cs="Arial"/>
          <w:sz w:val="24"/>
          <w:szCs w:val="24"/>
        </w:rPr>
        <w:t xml:space="preserve"> 201</w:t>
      </w:r>
      <w:r w:rsidR="002F1FDF">
        <w:rPr>
          <w:rFonts w:ascii="Arial" w:eastAsia="Calibri" w:hAnsi="Arial" w:cs="Arial"/>
          <w:sz w:val="24"/>
          <w:szCs w:val="24"/>
        </w:rPr>
        <w:t>9, there were 517</w:t>
      </w:r>
      <w:r w:rsidRPr="00C00695">
        <w:rPr>
          <w:rFonts w:ascii="Arial" w:eastAsia="Calibri" w:hAnsi="Arial" w:cs="Arial"/>
          <w:sz w:val="24"/>
          <w:szCs w:val="24"/>
        </w:rPr>
        <w:t xml:space="preserve"> specials in post, which is</w:t>
      </w:r>
      <w:r w:rsidR="00966172">
        <w:rPr>
          <w:rFonts w:ascii="Arial" w:eastAsia="Calibri" w:hAnsi="Arial" w:cs="Arial"/>
          <w:sz w:val="24"/>
          <w:szCs w:val="24"/>
        </w:rPr>
        <w:t xml:space="preserve"> an increase of </w:t>
      </w:r>
      <w:r w:rsidR="00C00695" w:rsidRPr="00C00695">
        <w:rPr>
          <w:rFonts w:ascii="Arial" w:eastAsia="Calibri" w:hAnsi="Arial" w:cs="Arial"/>
          <w:sz w:val="24"/>
          <w:szCs w:val="24"/>
        </w:rPr>
        <w:t>4</w:t>
      </w:r>
      <w:r w:rsidR="002F1FDF">
        <w:rPr>
          <w:rFonts w:ascii="Arial" w:eastAsia="Calibri" w:hAnsi="Arial" w:cs="Arial"/>
          <w:sz w:val="24"/>
          <w:szCs w:val="24"/>
        </w:rPr>
        <w:t>0</w:t>
      </w:r>
      <w:r w:rsidR="00C00695" w:rsidRPr="00C00695">
        <w:rPr>
          <w:rFonts w:ascii="Arial" w:eastAsia="Calibri" w:hAnsi="Arial" w:cs="Arial"/>
          <w:sz w:val="24"/>
          <w:szCs w:val="24"/>
        </w:rPr>
        <w:t>,</w:t>
      </w:r>
      <w:r w:rsidRPr="00C00695">
        <w:rPr>
          <w:rFonts w:ascii="Arial" w:eastAsia="Calibri" w:hAnsi="Arial" w:cs="Arial"/>
          <w:sz w:val="24"/>
          <w:szCs w:val="24"/>
        </w:rPr>
        <w:t xml:space="preserve"> when compa</w:t>
      </w:r>
      <w:r w:rsidR="009921E8">
        <w:rPr>
          <w:rFonts w:ascii="Arial" w:eastAsia="Calibri" w:hAnsi="Arial" w:cs="Arial"/>
          <w:sz w:val="24"/>
          <w:szCs w:val="24"/>
        </w:rPr>
        <w:t>red to the last HR data as at 3</w:t>
      </w:r>
      <w:r w:rsidR="00C00695" w:rsidRPr="00C00695">
        <w:rPr>
          <w:rFonts w:ascii="Arial" w:eastAsia="Calibri" w:hAnsi="Arial" w:cs="Arial"/>
          <w:sz w:val="24"/>
          <w:szCs w:val="24"/>
        </w:rPr>
        <w:t>1</w:t>
      </w:r>
      <w:r w:rsidR="00C00695" w:rsidRPr="00C00695">
        <w:rPr>
          <w:rFonts w:ascii="Arial" w:eastAsia="Calibri" w:hAnsi="Arial" w:cs="Arial"/>
          <w:sz w:val="24"/>
          <w:szCs w:val="24"/>
          <w:vertAlign w:val="superscript"/>
        </w:rPr>
        <w:t>st</w:t>
      </w:r>
      <w:r w:rsidR="00C00695" w:rsidRPr="00C00695">
        <w:rPr>
          <w:rFonts w:ascii="Arial" w:eastAsia="Calibri" w:hAnsi="Arial" w:cs="Arial"/>
          <w:sz w:val="24"/>
          <w:szCs w:val="24"/>
        </w:rPr>
        <w:t xml:space="preserve"> December</w:t>
      </w:r>
      <w:r w:rsidRPr="00C00695">
        <w:rPr>
          <w:rFonts w:ascii="Arial" w:eastAsia="Calibri" w:hAnsi="Arial" w:cs="Arial"/>
          <w:sz w:val="24"/>
          <w:szCs w:val="24"/>
        </w:rPr>
        <w:t xml:space="preserve"> 2018 (47</w:t>
      </w:r>
      <w:r w:rsidR="00C00695" w:rsidRPr="00C00695">
        <w:rPr>
          <w:rFonts w:ascii="Arial" w:eastAsia="Calibri" w:hAnsi="Arial" w:cs="Arial"/>
          <w:sz w:val="24"/>
          <w:szCs w:val="24"/>
        </w:rPr>
        <w:t>7</w:t>
      </w:r>
      <w:r w:rsidRPr="00C00695">
        <w:rPr>
          <w:rFonts w:ascii="Arial" w:eastAsia="Calibri" w:hAnsi="Arial" w:cs="Arial"/>
          <w:sz w:val="24"/>
          <w:szCs w:val="24"/>
        </w:rPr>
        <w:t xml:space="preserve">) </w:t>
      </w:r>
      <w:r w:rsidR="00C00695" w:rsidRPr="00C00695">
        <w:rPr>
          <w:rFonts w:ascii="Arial" w:eastAsia="Calibri" w:hAnsi="Arial" w:cs="Arial"/>
          <w:sz w:val="24"/>
          <w:szCs w:val="24"/>
        </w:rPr>
        <w:t>and</w:t>
      </w:r>
      <w:r w:rsidRPr="00C00695">
        <w:rPr>
          <w:rFonts w:ascii="Arial" w:eastAsia="Calibri" w:hAnsi="Arial" w:cs="Arial"/>
          <w:sz w:val="24"/>
          <w:szCs w:val="24"/>
        </w:rPr>
        <w:t xml:space="preserve"> a net increase of </w:t>
      </w:r>
      <w:r w:rsidR="002F1FDF">
        <w:rPr>
          <w:rFonts w:ascii="Arial" w:eastAsia="Calibri" w:hAnsi="Arial" w:cs="Arial"/>
          <w:sz w:val="24"/>
          <w:szCs w:val="24"/>
        </w:rPr>
        <w:t>90</w:t>
      </w:r>
      <w:r w:rsidRPr="00C00695">
        <w:rPr>
          <w:rFonts w:ascii="Arial" w:eastAsia="Calibri" w:hAnsi="Arial" w:cs="Arial"/>
          <w:sz w:val="24"/>
          <w:szCs w:val="24"/>
        </w:rPr>
        <w:t xml:space="preserve"> since 31</w:t>
      </w:r>
      <w:r w:rsidRPr="00C00695">
        <w:rPr>
          <w:rFonts w:ascii="Arial" w:eastAsia="Calibri" w:hAnsi="Arial" w:cs="Arial"/>
          <w:sz w:val="24"/>
          <w:szCs w:val="24"/>
          <w:vertAlign w:val="superscript"/>
        </w:rPr>
        <w:t>st</w:t>
      </w:r>
      <w:r w:rsidRPr="00C00695">
        <w:rPr>
          <w:rFonts w:ascii="Arial" w:eastAsia="Calibri" w:hAnsi="Arial" w:cs="Arial"/>
          <w:sz w:val="24"/>
          <w:szCs w:val="24"/>
        </w:rPr>
        <w:t xml:space="preserve"> March 2018 (427).</w:t>
      </w:r>
    </w:p>
    <w:p w:rsidR="00260B30" w:rsidRPr="00966172" w:rsidRDefault="00966172" w:rsidP="00260B30">
      <w:pPr>
        <w:pStyle w:val="NoSpacing"/>
        <w:ind w:left="720"/>
        <w:rPr>
          <w:rFonts w:ascii="Arial" w:eastAsia="Calibri" w:hAnsi="Arial" w:cs="Arial"/>
          <w:sz w:val="24"/>
          <w:szCs w:val="24"/>
        </w:rPr>
      </w:pPr>
      <w:r w:rsidRPr="00966172">
        <w:rPr>
          <w:rFonts w:ascii="Arial" w:eastAsia="Calibri" w:hAnsi="Arial" w:cs="Arial"/>
          <w:sz w:val="24"/>
          <w:szCs w:val="24"/>
        </w:rPr>
        <w:t xml:space="preserve">The total duty hour’s worked in 2018/19 </w:t>
      </w:r>
      <w:r w:rsidR="00260B30" w:rsidRPr="00966172">
        <w:rPr>
          <w:rFonts w:ascii="Arial" w:eastAsia="Calibri" w:hAnsi="Arial" w:cs="Arial"/>
          <w:sz w:val="24"/>
          <w:szCs w:val="24"/>
        </w:rPr>
        <w:t xml:space="preserve">increased to </w:t>
      </w:r>
      <w:r w:rsidRPr="00966172">
        <w:rPr>
          <w:rFonts w:ascii="Arial" w:eastAsia="Calibri" w:hAnsi="Arial" w:cs="Arial"/>
          <w:sz w:val="24"/>
          <w:szCs w:val="24"/>
        </w:rPr>
        <w:t>171,725</w:t>
      </w:r>
      <w:r w:rsidR="00260B30" w:rsidRPr="00966172">
        <w:rPr>
          <w:rFonts w:ascii="Arial" w:eastAsia="Calibri" w:hAnsi="Arial" w:cs="Arial"/>
          <w:sz w:val="24"/>
          <w:szCs w:val="24"/>
        </w:rPr>
        <w:t xml:space="preserve"> from </w:t>
      </w:r>
      <w:r w:rsidRPr="00966172">
        <w:rPr>
          <w:rFonts w:ascii="Arial" w:eastAsia="Calibri" w:hAnsi="Arial" w:cs="Arial"/>
          <w:sz w:val="24"/>
          <w:szCs w:val="24"/>
        </w:rPr>
        <w:t>128,663</w:t>
      </w:r>
      <w:r w:rsidR="00260B30" w:rsidRPr="00966172">
        <w:rPr>
          <w:rFonts w:ascii="Arial" w:eastAsia="Calibri" w:hAnsi="Arial" w:cs="Arial"/>
          <w:sz w:val="24"/>
          <w:szCs w:val="24"/>
        </w:rPr>
        <w:t xml:space="preserve"> </w:t>
      </w:r>
      <w:r w:rsidRPr="00966172">
        <w:rPr>
          <w:rFonts w:ascii="Arial" w:eastAsia="Calibri" w:hAnsi="Arial" w:cs="Arial"/>
          <w:sz w:val="24"/>
          <w:szCs w:val="24"/>
        </w:rPr>
        <w:t>in 2017/18.</w:t>
      </w:r>
    </w:p>
    <w:p w:rsidR="00D57EC2" w:rsidRPr="00966172" w:rsidRDefault="00D57EC2" w:rsidP="00260B30">
      <w:pPr>
        <w:pStyle w:val="NoSpacing"/>
        <w:ind w:left="720"/>
        <w:rPr>
          <w:rFonts w:ascii="Arial" w:eastAsia="Calibri" w:hAnsi="Arial" w:cs="Arial"/>
          <w:sz w:val="24"/>
          <w:szCs w:val="24"/>
        </w:rPr>
      </w:pPr>
    </w:p>
    <w:p w:rsidR="00D57EC2" w:rsidRPr="00966172" w:rsidRDefault="00D57EC2" w:rsidP="00260B30">
      <w:pPr>
        <w:pStyle w:val="NoSpacing"/>
        <w:ind w:left="720"/>
        <w:rPr>
          <w:rFonts w:ascii="Arial" w:eastAsia="Calibri" w:hAnsi="Arial" w:cs="Arial"/>
          <w:sz w:val="24"/>
          <w:szCs w:val="24"/>
        </w:rPr>
      </w:pPr>
      <w:r w:rsidRPr="00966172">
        <w:rPr>
          <w:rFonts w:ascii="Arial" w:eastAsia="Calibri" w:hAnsi="Arial" w:cs="Arial"/>
          <w:sz w:val="24"/>
          <w:szCs w:val="24"/>
        </w:rPr>
        <w:t xml:space="preserve">Essex Police remains one of the fastest growing Special Constabularies in the country and is now the second largest by headcount, behind only the Metropolitan Police Service. </w:t>
      </w:r>
    </w:p>
    <w:p w:rsidR="00260B30" w:rsidRPr="00124FFA" w:rsidRDefault="00260B30" w:rsidP="00260B30">
      <w:pPr>
        <w:pStyle w:val="NoSpacing"/>
        <w:ind w:left="720"/>
        <w:rPr>
          <w:rFonts w:ascii="Arial" w:eastAsia="Calibri" w:hAnsi="Arial" w:cs="Arial"/>
          <w:sz w:val="24"/>
          <w:szCs w:val="24"/>
          <w:highlight w:val="yellow"/>
        </w:rPr>
      </w:pPr>
    </w:p>
    <w:p w:rsidR="00260B30" w:rsidRPr="00995F9A" w:rsidRDefault="00260B30" w:rsidP="00260B30">
      <w:pPr>
        <w:pStyle w:val="NoSpacing"/>
        <w:ind w:left="720"/>
        <w:rPr>
          <w:rFonts w:ascii="Arial" w:hAnsi="Arial" w:cs="Arial"/>
          <w:sz w:val="24"/>
          <w:szCs w:val="24"/>
        </w:rPr>
      </w:pPr>
      <w:r w:rsidRPr="00995F9A">
        <w:rPr>
          <w:rFonts w:ascii="Arial" w:hAnsi="Arial" w:cs="Arial"/>
          <w:sz w:val="24"/>
          <w:szCs w:val="24"/>
        </w:rPr>
        <w:t>Officer turnover for</w:t>
      </w:r>
      <w:r w:rsidR="002F672F">
        <w:rPr>
          <w:rFonts w:ascii="Arial" w:hAnsi="Arial" w:cs="Arial"/>
          <w:sz w:val="24"/>
          <w:szCs w:val="24"/>
        </w:rPr>
        <w:t xml:space="preserve"> 2018/19 </w:t>
      </w:r>
      <w:r w:rsidRPr="00995F9A">
        <w:rPr>
          <w:rFonts w:ascii="Arial" w:hAnsi="Arial" w:cs="Arial"/>
          <w:sz w:val="24"/>
          <w:szCs w:val="24"/>
        </w:rPr>
        <w:t>(</w:t>
      </w:r>
      <w:r w:rsidR="00995F9A" w:rsidRPr="00995F9A">
        <w:rPr>
          <w:rFonts w:ascii="Arial" w:hAnsi="Arial" w:cs="Arial"/>
          <w:sz w:val="24"/>
          <w:szCs w:val="24"/>
        </w:rPr>
        <w:t>7.75</w:t>
      </w:r>
      <w:r w:rsidRPr="00995F9A">
        <w:rPr>
          <w:rFonts w:ascii="Arial" w:hAnsi="Arial" w:cs="Arial"/>
          <w:sz w:val="24"/>
          <w:szCs w:val="24"/>
        </w:rPr>
        <w:t xml:space="preserve">%) is </w:t>
      </w:r>
      <w:r w:rsidR="00995F9A" w:rsidRPr="00995F9A">
        <w:rPr>
          <w:rFonts w:ascii="Arial" w:hAnsi="Arial" w:cs="Arial"/>
          <w:sz w:val="24"/>
          <w:szCs w:val="24"/>
        </w:rPr>
        <w:t>lower</w:t>
      </w:r>
      <w:r w:rsidRPr="00995F9A">
        <w:rPr>
          <w:rFonts w:ascii="Arial" w:hAnsi="Arial" w:cs="Arial"/>
          <w:sz w:val="24"/>
          <w:szCs w:val="24"/>
        </w:rPr>
        <w:t xml:space="preserve"> </w:t>
      </w:r>
      <w:r w:rsidR="00995F9A" w:rsidRPr="00995F9A">
        <w:rPr>
          <w:rFonts w:ascii="Arial" w:hAnsi="Arial" w:cs="Arial"/>
          <w:sz w:val="24"/>
          <w:szCs w:val="24"/>
        </w:rPr>
        <w:t xml:space="preserve">when compared to the 2017/18 financial </w:t>
      </w:r>
      <w:r w:rsidRPr="00995F9A">
        <w:rPr>
          <w:rFonts w:ascii="Arial" w:hAnsi="Arial" w:cs="Arial"/>
          <w:sz w:val="24"/>
          <w:szCs w:val="24"/>
        </w:rPr>
        <w:t>year (</w:t>
      </w:r>
      <w:r w:rsidR="00995F9A" w:rsidRPr="00995F9A">
        <w:rPr>
          <w:rFonts w:ascii="Arial" w:hAnsi="Arial" w:cs="Arial"/>
          <w:sz w:val="24"/>
          <w:szCs w:val="24"/>
        </w:rPr>
        <w:t>8.08%)</w:t>
      </w:r>
      <w:r w:rsidRPr="00995F9A">
        <w:rPr>
          <w:rFonts w:ascii="Arial" w:hAnsi="Arial" w:cs="Arial"/>
          <w:sz w:val="24"/>
          <w:szCs w:val="24"/>
        </w:rPr>
        <w:t>.  Staff and special</w:t>
      </w:r>
      <w:r w:rsidR="006138EC" w:rsidRPr="00995F9A">
        <w:rPr>
          <w:rFonts w:ascii="Arial" w:hAnsi="Arial" w:cs="Arial"/>
          <w:sz w:val="24"/>
          <w:szCs w:val="24"/>
        </w:rPr>
        <w:t>s</w:t>
      </w:r>
      <w:r w:rsidRPr="00995F9A">
        <w:rPr>
          <w:rFonts w:ascii="Arial" w:hAnsi="Arial" w:cs="Arial"/>
          <w:sz w:val="24"/>
          <w:szCs w:val="24"/>
        </w:rPr>
        <w:t xml:space="preserve"> turnover for the same period has</w:t>
      </w:r>
      <w:r w:rsidR="00995F9A" w:rsidRPr="00995F9A">
        <w:rPr>
          <w:rFonts w:ascii="Arial" w:hAnsi="Arial" w:cs="Arial"/>
          <w:sz w:val="24"/>
          <w:szCs w:val="24"/>
        </w:rPr>
        <w:t xml:space="preserve"> also reduced</w:t>
      </w:r>
      <w:r w:rsidR="009921E8">
        <w:rPr>
          <w:rFonts w:ascii="Arial" w:hAnsi="Arial" w:cs="Arial"/>
          <w:sz w:val="24"/>
          <w:szCs w:val="24"/>
        </w:rPr>
        <w:t xml:space="preserve"> by 1.55% and 1.88% respectively</w:t>
      </w:r>
      <w:r w:rsidR="00995F9A" w:rsidRPr="00995F9A">
        <w:rPr>
          <w:rFonts w:ascii="Arial" w:hAnsi="Arial" w:cs="Arial"/>
          <w:sz w:val="24"/>
          <w:szCs w:val="24"/>
        </w:rPr>
        <w:t>, but PCSO turnover has increased to 7.34</w:t>
      </w:r>
      <w:r w:rsidR="002F672F">
        <w:rPr>
          <w:rFonts w:ascii="Arial" w:hAnsi="Arial" w:cs="Arial"/>
          <w:sz w:val="24"/>
          <w:szCs w:val="24"/>
        </w:rPr>
        <w:t xml:space="preserve">% from 3.90%. </w:t>
      </w:r>
    </w:p>
    <w:p w:rsidR="00260B30" w:rsidRDefault="00260B30" w:rsidP="00260B30">
      <w:pPr>
        <w:pStyle w:val="NoSpacing"/>
        <w:ind w:left="720"/>
        <w:rPr>
          <w:rFonts w:ascii="Arial" w:hAnsi="Arial" w:cs="Arial"/>
          <w:sz w:val="24"/>
          <w:szCs w:val="24"/>
          <w:highlight w:val="yellow"/>
        </w:rPr>
      </w:pPr>
    </w:p>
    <w:p w:rsidR="00966172" w:rsidRDefault="00966172" w:rsidP="00966172">
      <w:pPr>
        <w:pStyle w:val="NoSpacing"/>
        <w:ind w:left="720"/>
        <w:rPr>
          <w:rFonts w:ascii="Arial" w:hAnsi="Arial" w:cs="Arial"/>
          <w:sz w:val="24"/>
          <w:szCs w:val="24"/>
        </w:rPr>
      </w:pPr>
      <w:r>
        <w:rPr>
          <w:rFonts w:ascii="Arial" w:hAnsi="Arial" w:cs="Arial"/>
          <w:sz w:val="24"/>
          <w:szCs w:val="24"/>
        </w:rPr>
        <w:t>The representation of Black, Asian &amp; Minority Ethnic (BAME) officers has increased to a headcount of 82 as at 31</w:t>
      </w:r>
      <w:r w:rsidRPr="002A283A">
        <w:rPr>
          <w:rFonts w:ascii="Arial" w:hAnsi="Arial" w:cs="Arial"/>
          <w:sz w:val="24"/>
          <w:szCs w:val="24"/>
          <w:vertAlign w:val="superscript"/>
        </w:rPr>
        <w:t>st</w:t>
      </w:r>
      <w:r>
        <w:rPr>
          <w:rFonts w:ascii="Arial" w:hAnsi="Arial" w:cs="Arial"/>
          <w:sz w:val="24"/>
          <w:szCs w:val="24"/>
        </w:rPr>
        <w:t xml:space="preserve"> March 2019, which is an increase of 3 when compared to the last HR data as at 31</w:t>
      </w:r>
      <w:r w:rsidRPr="002A283A">
        <w:rPr>
          <w:rFonts w:ascii="Arial" w:hAnsi="Arial" w:cs="Arial"/>
          <w:sz w:val="24"/>
          <w:szCs w:val="24"/>
          <w:vertAlign w:val="superscript"/>
        </w:rPr>
        <w:t>st</w:t>
      </w:r>
      <w:r>
        <w:rPr>
          <w:rFonts w:ascii="Arial" w:hAnsi="Arial" w:cs="Arial"/>
          <w:sz w:val="24"/>
          <w:szCs w:val="24"/>
        </w:rPr>
        <w:t xml:space="preserve"> December 2018 (79).  </w:t>
      </w:r>
    </w:p>
    <w:p w:rsidR="00966172" w:rsidRDefault="00966172" w:rsidP="00966172">
      <w:pPr>
        <w:pStyle w:val="NoSpacing"/>
        <w:ind w:left="720"/>
        <w:rPr>
          <w:rFonts w:ascii="Arial" w:hAnsi="Arial" w:cs="Arial"/>
          <w:sz w:val="24"/>
          <w:szCs w:val="24"/>
        </w:rPr>
      </w:pPr>
    </w:p>
    <w:p w:rsidR="00966172" w:rsidRDefault="00966172" w:rsidP="00966172">
      <w:pPr>
        <w:pStyle w:val="NoSpacing"/>
        <w:ind w:left="720"/>
        <w:rPr>
          <w:rFonts w:ascii="Arial" w:hAnsi="Arial" w:cs="Arial"/>
          <w:sz w:val="24"/>
          <w:szCs w:val="24"/>
        </w:rPr>
      </w:pPr>
      <w:r>
        <w:rPr>
          <w:rFonts w:ascii="Arial" w:hAnsi="Arial" w:cs="Arial"/>
          <w:sz w:val="24"/>
          <w:szCs w:val="24"/>
        </w:rPr>
        <w:t>When comparing 31</w:t>
      </w:r>
      <w:r w:rsidRPr="002A283A">
        <w:rPr>
          <w:rFonts w:ascii="Arial" w:hAnsi="Arial" w:cs="Arial"/>
          <w:sz w:val="24"/>
          <w:szCs w:val="24"/>
          <w:vertAlign w:val="superscript"/>
        </w:rPr>
        <w:t>st</w:t>
      </w:r>
      <w:r>
        <w:rPr>
          <w:rFonts w:ascii="Arial" w:hAnsi="Arial" w:cs="Arial"/>
          <w:sz w:val="24"/>
          <w:szCs w:val="24"/>
        </w:rPr>
        <w:t xml:space="preserve"> March 2019 to 31</w:t>
      </w:r>
      <w:r w:rsidRPr="002A283A">
        <w:rPr>
          <w:rFonts w:ascii="Arial" w:hAnsi="Arial" w:cs="Arial"/>
          <w:sz w:val="24"/>
          <w:szCs w:val="24"/>
          <w:vertAlign w:val="superscript"/>
        </w:rPr>
        <w:t>st</w:t>
      </w:r>
      <w:r>
        <w:rPr>
          <w:rFonts w:ascii="Arial" w:hAnsi="Arial" w:cs="Arial"/>
          <w:sz w:val="24"/>
          <w:szCs w:val="24"/>
        </w:rPr>
        <w:t xml:space="preserve"> March 2018, the headcount of BAME officers has increased by 16 from 66; this is a percentage point incr</w:t>
      </w:r>
      <w:r w:rsidR="005517C0">
        <w:rPr>
          <w:rFonts w:ascii="Arial" w:hAnsi="Arial" w:cs="Arial"/>
          <w:sz w:val="24"/>
          <w:szCs w:val="24"/>
        </w:rPr>
        <w:t>ease of 0.43 (from 2.17% to 2.60</w:t>
      </w:r>
      <w:r>
        <w:rPr>
          <w:rFonts w:ascii="Arial" w:hAnsi="Arial" w:cs="Arial"/>
          <w:sz w:val="24"/>
          <w:szCs w:val="24"/>
        </w:rPr>
        <w:t>%).</w:t>
      </w:r>
    </w:p>
    <w:p w:rsidR="00260B30" w:rsidRPr="00124FFA" w:rsidRDefault="00260B30" w:rsidP="00260B30">
      <w:pPr>
        <w:pStyle w:val="NoSpacing"/>
        <w:ind w:left="720"/>
        <w:rPr>
          <w:rFonts w:ascii="Arial" w:hAnsi="Arial" w:cs="Arial"/>
          <w:sz w:val="24"/>
          <w:szCs w:val="24"/>
          <w:highlight w:val="yellow"/>
        </w:rPr>
      </w:pPr>
    </w:p>
    <w:p w:rsidR="00260B30" w:rsidRPr="00966172" w:rsidRDefault="00260B30" w:rsidP="00260B30">
      <w:pPr>
        <w:pStyle w:val="NoSpacing"/>
        <w:ind w:left="720"/>
        <w:rPr>
          <w:rFonts w:ascii="Arial" w:hAnsi="Arial" w:cs="Arial"/>
          <w:sz w:val="24"/>
          <w:szCs w:val="24"/>
        </w:rPr>
      </w:pPr>
      <w:r w:rsidRPr="00966172">
        <w:rPr>
          <w:rFonts w:ascii="Arial" w:hAnsi="Arial" w:cs="Arial"/>
          <w:sz w:val="24"/>
          <w:szCs w:val="24"/>
        </w:rPr>
        <w:lastRenderedPageBreak/>
        <w:t>The</w:t>
      </w:r>
      <w:r w:rsidR="00966172" w:rsidRPr="00966172">
        <w:rPr>
          <w:rFonts w:ascii="Arial" w:hAnsi="Arial" w:cs="Arial"/>
          <w:sz w:val="24"/>
          <w:szCs w:val="24"/>
        </w:rPr>
        <w:t>re are currently 25</w:t>
      </w:r>
      <w:r w:rsidRPr="00966172">
        <w:rPr>
          <w:rFonts w:ascii="Arial" w:hAnsi="Arial" w:cs="Arial"/>
          <w:sz w:val="24"/>
          <w:szCs w:val="24"/>
        </w:rPr>
        <w:t xml:space="preserve"> BAME candidates in the officer recruitment process which equates to </w:t>
      </w:r>
      <w:r w:rsidR="00966172" w:rsidRPr="00966172">
        <w:rPr>
          <w:rFonts w:ascii="Arial" w:hAnsi="Arial" w:cs="Arial"/>
          <w:sz w:val="24"/>
          <w:szCs w:val="24"/>
        </w:rPr>
        <w:t>7.02</w:t>
      </w:r>
      <w:r w:rsidRPr="00966172">
        <w:rPr>
          <w:rFonts w:ascii="Arial" w:hAnsi="Arial" w:cs="Arial"/>
          <w:sz w:val="24"/>
          <w:szCs w:val="24"/>
        </w:rPr>
        <w:t xml:space="preserve">% of all applications (as at </w:t>
      </w:r>
      <w:r w:rsidR="00966172" w:rsidRPr="00966172">
        <w:rPr>
          <w:rFonts w:ascii="Arial" w:hAnsi="Arial" w:cs="Arial"/>
          <w:sz w:val="24"/>
          <w:szCs w:val="24"/>
        </w:rPr>
        <w:t>12</w:t>
      </w:r>
      <w:r w:rsidR="00966172" w:rsidRPr="00966172">
        <w:rPr>
          <w:rFonts w:ascii="Arial" w:hAnsi="Arial" w:cs="Arial"/>
          <w:sz w:val="24"/>
          <w:szCs w:val="24"/>
          <w:vertAlign w:val="superscript"/>
        </w:rPr>
        <w:t>th</w:t>
      </w:r>
      <w:r w:rsidR="00966172" w:rsidRPr="00966172">
        <w:rPr>
          <w:rFonts w:ascii="Arial" w:hAnsi="Arial" w:cs="Arial"/>
          <w:sz w:val="24"/>
          <w:szCs w:val="24"/>
        </w:rPr>
        <w:t xml:space="preserve"> April</w:t>
      </w:r>
      <w:r w:rsidRPr="00966172">
        <w:rPr>
          <w:rFonts w:ascii="Arial" w:hAnsi="Arial" w:cs="Arial"/>
          <w:sz w:val="24"/>
          <w:szCs w:val="24"/>
        </w:rPr>
        <w:t xml:space="preserve"> 2019).  </w:t>
      </w:r>
    </w:p>
    <w:p w:rsidR="00260B30" w:rsidRPr="007A48EB" w:rsidRDefault="00260B30" w:rsidP="00260B30">
      <w:pPr>
        <w:pStyle w:val="NoSpacing"/>
        <w:ind w:left="720"/>
        <w:rPr>
          <w:rFonts w:ascii="Arial" w:hAnsi="Arial" w:cs="Arial"/>
          <w:sz w:val="24"/>
          <w:szCs w:val="24"/>
        </w:rPr>
      </w:pPr>
    </w:p>
    <w:p w:rsidR="00260B30" w:rsidRPr="007A48EB" w:rsidRDefault="00260B30" w:rsidP="00260B30">
      <w:pPr>
        <w:pStyle w:val="NoSpacing"/>
        <w:ind w:left="720"/>
        <w:rPr>
          <w:rFonts w:ascii="Arial" w:hAnsi="Arial" w:cs="Arial"/>
          <w:sz w:val="24"/>
          <w:szCs w:val="24"/>
        </w:rPr>
      </w:pPr>
      <w:r w:rsidRPr="007A48EB">
        <w:rPr>
          <w:rFonts w:ascii="Arial" w:hAnsi="Arial" w:cs="Arial"/>
          <w:sz w:val="24"/>
          <w:szCs w:val="24"/>
        </w:rPr>
        <w:t>The number</w:t>
      </w:r>
      <w:r w:rsidR="00966172" w:rsidRPr="007A48EB">
        <w:rPr>
          <w:rFonts w:ascii="Arial" w:hAnsi="Arial" w:cs="Arial"/>
          <w:sz w:val="24"/>
          <w:szCs w:val="24"/>
        </w:rPr>
        <w:t xml:space="preserve"> and proportion </w:t>
      </w:r>
      <w:r w:rsidR="007A48EB" w:rsidRPr="007A48EB">
        <w:rPr>
          <w:rFonts w:ascii="Arial" w:hAnsi="Arial" w:cs="Arial"/>
          <w:sz w:val="24"/>
          <w:szCs w:val="24"/>
        </w:rPr>
        <w:t xml:space="preserve">of BAME Staff, PCSOs and Specials have all increased. </w:t>
      </w:r>
      <w:r w:rsidRPr="007A48EB">
        <w:rPr>
          <w:rFonts w:ascii="Arial" w:hAnsi="Arial" w:cs="Arial"/>
          <w:sz w:val="24"/>
          <w:szCs w:val="24"/>
        </w:rPr>
        <w:t xml:space="preserve"> </w:t>
      </w:r>
    </w:p>
    <w:p w:rsidR="00260B30" w:rsidRPr="007A48EB" w:rsidRDefault="00260B30" w:rsidP="00260B30">
      <w:pPr>
        <w:pStyle w:val="NoSpacing"/>
        <w:ind w:left="720"/>
        <w:rPr>
          <w:rFonts w:ascii="Arial" w:hAnsi="Arial" w:cs="Arial"/>
          <w:sz w:val="24"/>
          <w:szCs w:val="24"/>
        </w:rPr>
      </w:pPr>
    </w:p>
    <w:p w:rsidR="00260B30" w:rsidRPr="007A5E63" w:rsidRDefault="007A48EB" w:rsidP="00260B30">
      <w:pPr>
        <w:pStyle w:val="NoSpacing"/>
        <w:ind w:left="720"/>
        <w:rPr>
          <w:rFonts w:ascii="Arial" w:hAnsi="Arial" w:cs="Arial"/>
          <w:sz w:val="24"/>
          <w:szCs w:val="24"/>
        </w:rPr>
      </w:pPr>
      <w:r w:rsidRPr="007A5E63">
        <w:rPr>
          <w:rFonts w:ascii="Arial" w:hAnsi="Arial" w:cs="Arial"/>
          <w:sz w:val="24"/>
          <w:szCs w:val="24"/>
        </w:rPr>
        <w:t>The headcount of female officers has increased from 1021 as at 31</w:t>
      </w:r>
      <w:r w:rsidRPr="007A5E63">
        <w:rPr>
          <w:rFonts w:ascii="Arial" w:hAnsi="Arial" w:cs="Arial"/>
          <w:sz w:val="24"/>
          <w:szCs w:val="24"/>
          <w:vertAlign w:val="superscript"/>
        </w:rPr>
        <w:t>st</w:t>
      </w:r>
      <w:r w:rsidRPr="007A5E63">
        <w:rPr>
          <w:rFonts w:ascii="Arial" w:hAnsi="Arial" w:cs="Arial"/>
          <w:sz w:val="24"/>
          <w:szCs w:val="24"/>
        </w:rPr>
        <w:t xml:space="preserve"> December 2018 (32.82%) to 1037 (32.88%) as at 31</w:t>
      </w:r>
      <w:r w:rsidRPr="007A5E63">
        <w:rPr>
          <w:rFonts w:ascii="Arial" w:hAnsi="Arial" w:cs="Arial"/>
          <w:sz w:val="24"/>
          <w:szCs w:val="24"/>
          <w:vertAlign w:val="superscript"/>
        </w:rPr>
        <w:t>st</w:t>
      </w:r>
      <w:r w:rsidRPr="007A5E63">
        <w:rPr>
          <w:rFonts w:ascii="Arial" w:hAnsi="Arial" w:cs="Arial"/>
          <w:sz w:val="24"/>
          <w:szCs w:val="24"/>
        </w:rPr>
        <w:t xml:space="preserve"> March 2019.  For staff </w:t>
      </w:r>
      <w:r w:rsidR="006138EC" w:rsidRPr="007A5E63">
        <w:rPr>
          <w:rFonts w:ascii="Arial" w:hAnsi="Arial" w:cs="Arial"/>
          <w:sz w:val="24"/>
          <w:szCs w:val="24"/>
        </w:rPr>
        <w:t>and s</w:t>
      </w:r>
      <w:r w:rsidR="00260B30" w:rsidRPr="007A5E63">
        <w:rPr>
          <w:rFonts w:ascii="Arial" w:hAnsi="Arial" w:cs="Arial"/>
          <w:sz w:val="24"/>
          <w:szCs w:val="24"/>
        </w:rPr>
        <w:t>pecials, the percentage</w:t>
      </w:r>
      <w:r w:rsidRPr="007A5E63">
        <w:rPr>
          <w:rFonts w:ascii="Arial" w:hAnsi="Arial" w:cs="Arial"/>
          <w:sz w:val="24"/>
          <w:szCs w:val="24"/>
        </w:rPr>
        <w:t xml:space="preserve"> of females has remained static and there has been a marginal reduction in </w:t>
      </w:r>
      <w:r w:rsidR="009921E8">
        <w:rPr>
          <w:rFonts w:ascii="Arial" w:hAnsi="Arial" w:cs="Arial"/>
          <w:sz w:val="24"/>
          <w:szCs w:val="24"/>
        </w:rPr>
        <w:t xml:space="preserve">female </w:t>
      </w:r>
      <w:r w:rsidRPr="007A5E63">
        <w:rPr>
          <w:rFonts w:ascii="Arial" w:hAnsi="Arial" w:cs="Arial"/>
          <w:sz w:val="24"/>
          <w:szCs w:val="24"/>
        </w:rPr>
        <w:t>PCSOs (from 54.63% as at 31</w:t>
      </w:r>
      <w:r w:rsidRPr="007A5E63">
        <w:rPr>
          <w:rFonts w:ascii="Arial" w:hAnsi="Arial" w:cs="Arial"/>
          <w:sz w:val="24"/>
          <w:szCs w:val="24"/>
          <w:vertAlign w:val="superscript"/>
        </w:rPr>
        <w:t>st</w:t>
      </w:r>
      <w:r w:rsidRPr="007A5E63">
        <w:rPr>
          <w:rFonts w:ascii="Arial" w:hAnsi="Arial" w:cs="Arial"/>
          <w:sz w:val="24"/>
          <w:szCs w:val="24"/>
        </w:rPr>
        <w:t xml:space="preserve"> December 2018 to 51.28% as at 31</w:t>
      </w:r>
      <w:r w:rsidRPr="007A5E63">
        <w:rPr>
          <w:rFonts w:ascii="Arial" w:hAnsi="Arial" w:cs="Arial"/>
          <w:sz w:val="24"/>
          <w:szCs w:val="24"/>
          <w:vertAlign w:val="superscript"/>
        </w:rPr>
        <w:t>st</w:t>
      </w:r>
      <w:r w:rsidRPr="007A5E63">
        <w:rPr>
          <w:rFonts w:ascii="Arial" w:hAnsi="Arial" w:cs="Arial"/>
          <w:sz w:val="24"/>
          <w:szCs w:val="24"/>
        </w:rPr>
        <w:t xml:space="preserve"> March 2019).</w:t>
      </w:r>
    </w:p>
    <w:p w:rsidR="00260B30" w:rsidRPr="007A5E63" w:rsidRDefault="00260B30" w:rsidP="00260B30">
      <w:pPr>
        <w:pStyle w:val="NoSpacing"/>
        <w:ind w:left="720"/>
        <w:rPr>
          <w:rFonts w:ascii="Arial" w:hAnsi="Arial" w:cs="Arial"/>
          <w:sz w:val="24"/>
          <w:szCs w:val="24"/>
        </w:rPr>
      </w:pPr>
    </w:p>
    <w:p w:rsidR="00260B30" w:rsidRPr="007A5E63" w:rsidRDefault="00260B30" w:rsidP="00260B30">
      <w:pPr>
        <w:pStyle w:val="NoSpacing"/>
        <w:ind w:left="720"/>
        <w:rPr>
          <w:rFonts w:ascii="Arial" w:hAnsi="Arial" w:cs="Arial"/>
          <w:sz w:val="24"/>
          <w:szCs w:val="24"/>
          <w:u w:val="single"/>
        </w:rPr>
      </w:pPr>
      <w:r w:rsidRPr="007A5E63">
        <w:rPr>
          <w:rFonts w:ascii="Arial" w:hAnsi="Arial" w:cs="Arial"/>
          <w:sz w:val="24"/>
          <w:szCs w:val="24"/>
          <w:u w:val="single"/>
        </w:rPr>
        <w:t>Absence</w:t>
      </w:r>
    </w:p>
    <w:p w:rsidR="00260B30" w:rsidRPr="007A5E63" w:rsidRDefault="00260B30" w:rsidP="00260B30">
      <w:pPr>
        <w:pStyle w:val="NoSpacing"/>
        <w:ind w:left="720"/>
        <w:rPr>
          <w:rFonts w:ascii="Arial" w:hAnsi="Arial" w:cs="Arial"/>
          <w:sz w:val="24"/>
          <w:szCs w:val="24"/>
          <w:u w:val="single"/>
        </w:rPr>
      </w:pPr>
    </w:p>
    <w:p w:rsidR="00484C7D" w:rsidRPr="007A5E63" w:rsidRDefault="00484C7D" w:rsidP="00484C7D">
      <w:pPr>
        <w:pStyle w:val="NoSpacing"/>
        <w:ind w:left="720"/>
        <w:rPr>
          <w:rFonts w:ascii="Arial" w:hAnsi="Arial" w:cs="Arial"/>
          <w:sz w:val="24"/>
          <w:szCs w:val="24"/>
        </w:rPr>
      </w:pPr>
      <w:r w:rsidRPr="007A5E63">
        <w:rPr>
          <w:rFonts w:ascii="Arial" w:hAnsi="Arial" w:cs="Arial"/>
          <w:sz w:val="24"/>
          <w:szCs w:val="24"/>
        </w:rPr>
        <w:t>For officers, in 2018/19, the average days lost per person was 9.41, which is a significant reduction (1.44) when compared to 2017/18 (10.85).  This is the lowest average days lost per person for officers in 6 years, and the third year in a row of reduced absence.  All twelve months of sickness absence in 2018/19 were lower than the respective months in 2017/18.</w:t>
      </w:r>
    </w:p>
    <w:p w:rsidR="00484C7D" w:rsidRPr="007A5E63" w:rsidRDefault="00484C7D" w:rsidP="00484C7D">
      <w:pPr>
        <w:pStyle w:val="NoSpacing"/>
        <w:ind w:left="720"/>
        <w:rPr>
          <w:rFonts w:ascii="Arial" w:hAnsi="Arial" w:cs="Arial"/>
          <w:sz w:val="24"/>
          <w:szCs w:val="24"/>
        </w:rPr>
      </w:pPr>
    </w:p>
    <w:p w:rsidR="00484C7D" w:rsidRPr="007A5E63" w:rsidRDefault="00484C7D" w:rsidP="00484C7D">
      <w:pPr>
        <w:pStyle w:val="NoSpacing"/>
        <w:ind w:left="720"/>
        <w:rPr>
          <w:rFonts w:ascii="Arial" w:hAnsi="Arial" w:cs="Arial"/>
          <w:sz w:val="24"/>
          <w:szCs w:val="24"/>
        </w:rPr>
      </w:pPr>
      <w:r w:rsidRPr="007A5E63">
        <w:rPr>
          <w:rFonts w:ascii="Arial" w:hAnsi="Arial" w:cs="Arial"/>
          <w:sz w:val="24"/>
          <w:szCs w:val="24"/>
        </w:rPr>
        <w:t xml:space="preserve">For staff, in 2018/19, the average days lost per person was 9.45, which is a marginal increase (0.20) when compared to 2017/18 (9.25).  However, this is still lower than the average days lost per person in 2013/14, 2014/15 and 2015/16.  </w:t>
      </w:r>
    </w:p>
    <w:p w:rsidR="00484C7D" w:rsidRPr="007A5E63" w:rsidRDefault="00484C7D" w:rsidP="00484C7D">
      <w:pPr>
        <w:pStyle w:val="NoSpacing"/>
        <w:ind w:left="720"/>
        <w:rPr>
          <w:rFonts w:ascii="Arial" w:hAnsi="Arial" w:cs="Arial"/>
          <w:sz w:val="24"/>
          <w:szCs w:val="24"/>
        </w:rPr>
      </w:pPr>
    </w:p>
    <w:p w:rsidR="00484C7D" w:rsidRPr="007A5E63" w:rsidRDefault="00484C7D" w:rsidP="00484C7D">
      <w:pPr>
        <w:pStyle w:val="NoSpacing"/>
        <w:ind w:left="720"/>
        <w:rPr>
          <w:rFonts w:ascii="Arial" w:hAnsi="Arial" w:cs="Arial"/>
          <w:sz w:val="24"/>
          <w:szCs w:val="24"/>
        </w:rPr>
      </w:pPr>
      <w:r w:rsidRPr="007A5E63">
        <w:rPr>
          <w:rFonts w:ascii="Arial" w:hAnsi="Arial" w:cs="Arial"/>
          <w:sz w:val="24"/>
          <w:szCs w:val="24"/>
        </w:rPr>
        <w:t>For PCSOs, in 2018/19, the average days lost per person was 12.13, which is a significant reduction (3.41) when compared to 2017/18 (15.54).  Only 1</w:t>
      </w:r>
      <w:r w:rsidR="009921E8">
        <w:rPr>
          <w:rFonts w:ascii="Arial" w:hAnsi="Arial" w:cs="Arial"/>
          <w:sz w:val="24"/>
          <w:szCs w:val="24"/>
        </w:rPr>
        <w:t xml:space="preserve"> </w:t>
      </w:r>
      <w:r w:rsidR="00CF0DCE">
        <w:rPr>
          <w:rFonts w:ascii="Arial" w:hAnsi="Arial" w:cs="Arial"/>
          <w:sz w:val="24"/>
          <w:szCs w:val="24"/>
        </w:rPr>
        <w:t>of the</w:t>
      </w:r>
      <w:r w:rsidR="009921E8">
        <w:rPr>
          <w:rFonts w:ascii="Arial" w:hAnsi="Arial" w:cs="Arial"/>
          <w:sz w:val="24"/>
          <w:szCs w:val="24"/>
        </w:rPr>
        <w:t xml:space="preserve"> last 9 months has seen a </w:t>
      </w:r>
      <w:r w:rsidRPr="007A5E63">
        <w:rPr>
          <w:rFonts w:ascii="Arial" w:hAnsi="Arial" w:cs="Arial"/>
          <w:sz w:val="24"/>
          <w:szCs w:val="24"/>
        </w:rPr>
        <w:t xml:space="preserve">higher </w:t>
      </w:r>
      <w:r w:rsidR="009921E8">
        <w:rPr>
          <w:rFonts w:ascii="Arial" w:hAnsi="Arial" w:cs="Arial"/>
          <w:sz w:val="24"/>
          <w:szCs w:val="24"/>
        </w:rPr>
        <w:t xml:space="preserve">level of sickness </w:t>
      </w:r>
      <w:r w:rsidR="009921E8">
        <w:rPr>
          <w:rFonts w:ascii="Arial" w:hAnsi="Arial" w:cs="Arial"/>
          <w:sz w:val="24"/>
          <w:szCs w:val="24"/>
        </w:rPr>
        <w:lastRenderedPageBreak/>
        <w:t>absence than</w:t>
      </w:r>
      <w:r w:rsidRPr="007A5E63">
        <w:rPr>
          <w:rFonts w:ascii="Arial" w:hAnsi="Arial" w:cs="Arial"/>
          <w:sz w:val="24"/>
          <w:szCs w:val="24"/>
        </w:rPr>
        <w:t xml:space="preserve"> the same months last year and </w:t>
      </w:r>
      <w:r w:rsidR="009921E8">
        <w:rPr>
          <w:rFonts w:ascii="Arial" w:hAnsi="Arial" w:cs="Arial"/>
          <w:sz w:val="24"/>
          <w:szCs w:val="24"/>
        </w:rPr>
        <w:t xml:space="preserve">the average days lost per person </w:t>
      </w:r>
      <w:r w:rsidRPr="007A5E63">
        <w:rPr>
          <w:rFonts w:ascii="Arial" w:hAnsi="Arial" w:cs="Arial"/>
          <w:sz w:val="24"/>
          <w:szCs w:val="24"/>
        </w:rPr>
        <w:t xml:space="preserve">is the second lowest level of sickness absence in six years. </w:t>
      </w:r>
    </w:p>
    <w:p w:rsidR="00260B30" w:rsidRPr="007A5E63" w:rsidRDefault="00260B30" w:rsidP="00260B30">
      <w:pPr>
        <w:pStyle w:val="NoSpacing"/>
        <w:ind w:left="720"/>
        <w:rPr>
          <w:rFonts w:ascii="Arial" w:hAnsi="Arial" w:cs="Arial"/>
          <w:sz w:val="24"/>
          <w:szCs w:val="24"/>
        </w:rPr>
      </w:pPr>
    </w:p>
    <w:p w:rsidR="00484C7D" w:rsidRPr="007A5E63" w:rsidRDefault="00484C7D" w:rsidP="00260B30">
      <w:pPr>
        <w:pStyle w:val="NoSpacing"/>
        <w:ind w:left="720"/>
        <w:rPr>
          <w:rFonts w:ascii="Arial" w:hAnsi="Arial" w:cs="Arial"/>
          <w:sz w:val="24"/>
          <w:szCs w:val="24"/>
        </w:rPr>
      </w:pPr>
      <w:r w:rsidRPr="007A5E63">
        <w:rPr>
          <w:rFonts w:ascii="Arial" w:hAnsi="Arial" w:cs="Arial"/>
          <w:sz w:val="24"/>
          <w:szCs w:val="24"/>
        </w:rPr>
        <w:t xml:space="preserve">For officers and PCSOs there has been a reduction across all sickness absence terms (short, medium and long term) in 2018/19 when compared to 2017/18.  For staff there has been a reduction in short term absence but an increase in medium and long term absence for the same period. </w:t>
      </w:r>
    </w:p>
    <w:p w:rsidR="00484C7D" w:rsidRPr="007A5E63" w:rsidRDefault="00484C7D" w:rsidP="00260B30">
      <w:pPr>
        <w:pStyle w:val="NoSpacing"/>
        <w:ind w:left="720"/>
        <w:rPr>
          <w:rFonts w:ascii="Arial" w:hAnsi="Arial" w:cs="Arial"/>
          <w:sz w:val="24"/>
          <w:szCs w:val="24"/>
        </w:rPr>
      </w:pPr>
      <w:r w:rsidRPr="007A5E63">
        <w:rPr>
          <w:rFonts w:ascii="Arial" w:hAnsi="Arial" w:cs="Arial"/>
          <w:sz w:val="24"/>
          <w:szCs w:val="24"/>
        </w:rPr>
        <w:br/>
        <w:t>Psychological absence accounts for the highest proportion of payroll hours lost for all employee groups, albeit, for officers, the percentage reduced in 2018/19</w:t>
      </w:r>
      <w:r w:rsidR="009921E8">
        <w:rPr>
          <w:rFonts w:ascii="Arial" w:hAnsi="Arial" w:cs="Arial"/>
          <w:sz w:val="24"/>
          <w:szCs w:val="24"/>
        </w:rPr>
        <w:t xml:space="preserve"> from 39.16% to 37.93%.  T</w:t>
      </w:r>
      <w:r w:rsidRPr="007A5E63">
        <w:rPr>
          <w:rFonts w:ascii="Arial" w:hAnsi="Arial" w:cs="Arial"/>
          <w:sz w:val="24"/>
          <w:szCs w:val="24"/>
        </w:rPr>
        <w:t xml:space="preserve">he second most common reason for </w:t>
      </w:r>
      <w:r w:rsidR="009921E8">
        <w:rPr>
          <w:rFonts w:ascii="Arial" w:hAnsi="Arial" w:cs="Arial"/>
          <w:sz w:val="24"/>
          <w:szCs w:val="24"/>
        </w:rPr>
        <w:t xml:space="preserve">sickness </w:t>
      </w:r>
      <w:r w:rsidRPr="007A5E63">
        <w:rPr>
          <w:rFonts w:ascii="Arial" w:hAnsi="Arial" w:cs="Arial"/>
          <w:sz w:val="24"/>
          <w:szCs w:val="24"/>
        </w:rPr>
        <w:t>absence for all employee groups</w:t>
      </w:r>
      <w:r w:rsidR="009921E8">
        <w:rPr>
          <w:rFonts w:ascii="Arial" w:hAnsi="Arial" w:cs="Arial"/>
          <w:sz w:val="24"/>
          <w:szCs w:val="24"/>
        </w:rPr>
        <w:t xml:space="preserve"> is musculo/skeletal</w:t>
      </w:r>
      <w:r w:rsidRPr="007A5E63">
        <w:rPr>
          <w:rFonts w:ascii="Arial" w:hAnsi="Arial" w:cs="Arial"/>
          <w:sz w:val="24"/>
          <w:szCs w:val="24"/>
        </w:rPr>
        <w:t xml:space="preserve"> </w:t>
      </w:r>
      <w:r w:rsidR="009921E8">
        <w:rPr>
          <w:rFonts w:ascii="Arial" w:hAnsi="Arial" w:cs="Arial"/>
          <w:sz w:val="24"/>
          <w:szCs w:val="24"/>
        </w:rPr>
        <w:t xml:space="preserve">however the proportion of payroll hours lost for musculo/skeletal </w:t>
      </w:r>
      <w:r w:rsidR="002F672F">
        <w:rPr>
          <w:rFonts w:ascii="Arial" w:hAnsi="Arial" w:cs="Arial"/>
          <w:sz w:val="24"/>
          <w:szCs w:val="24"/>
        </w:rPr>
        <w:t xml:space="preserve">for all employee groups </w:t>
      </w:r>
      <w:r w:rsidR="009921E8">
        <w:rPr>
          <w:rFonts w:ascii="Arial" w:hAnsi="Arial" w:cs="Arial"/>
          <w:sz w:val="24"/>
          <w:szCs w:val="24"/>
        </w:rPr>
        <w:t>reduced</w:t>
      </w:r>
      <w:r w:rsidR="002F672F">
        <w:rPr>
          <w:rFonts w:ascii="Arial" w:hAnsi="Arial" w:cs="Arial"/>
          <w:sz w:val="24"/>
          <w:szCs w:val="24"/>
        </w:rPr>
        <w:t xml:space="preserve"> in</w:t>
      </w:r>
      <w:r w:rsidR="009921E8">
        <w:rPr>
          <w:rFonts w:ascii="Arial" w:hAnsi="Arial" w:cs="Arial"/>
          <w:sz w:val="24"/>
          <w:szCs w:val="24"/>
        </w:rPr>
        <w:t xml:space="preserve"> </w:t>
      </w:r>
      <w:r w:rsidRPr="007A5E63">
        <w:rPr>
          <w:rFonts w:ascii="Arial" w:hAnsi="Arial" w:cs="Arial"/>
          <w:sz w:val="24"/>
          <w:szCs w:val="24"/>
        </w:rPr>
        <w:t>2018/19 when compared to 2017/18</w:t>
      </w:r>
      <w:r w:rsidR="009921E8">
        <w:rPr>
          <w:rFonts w:ascii="Arial" w:hAnsi="Arial" w:cs="Arial"/>
          <w:sz w:val="24"/>
          <w:szCs w:val="24"/>
        </w:rPr>
        <w:t>.</w:t>
      </w:r>
    </w:p>
    <w:p w:rsidR="00484C7D" w:rsidRPr="007A5E63" w:rsidRDefault="00484C7D" w:rsidP="00260B30">
      <w:pPr>
        <w:pStyle w:val="NoSpacing"/>
        <w:ind w:left="720"/>
        <w:rPr>
          <w:rFonts w:ascii="Arial" w:hAnsi="Arial" w:cs="Arial"/>
          <w:sz w:val="24"/>
          <w:szCs w:val="24"/>
        </w:rPr>
      </w:pPr>
    </w:p>
    <w:p w:rsidR="007A5E63" w:rsidRDefault="007A5E63" w:rsidP="007A5E63">
      <w:pPr>
        <w:pStyle w:val="NoSpacing"/>
        <w:ind w:left="720"/>
        <w:rPr>
          <w:rFonts w:ascii="Arial" w:hAnsi="Arial" w:cs="Arial"/>
          <w:sz w:val="24"/>
          <w:szCs w:val="24"/>
        </w:rPr>
      </w:pPr>
      <w:r w:rsidRPr="007A5E63">
        <w:rPr>
          <w:rFonts w:ascii="Arial" w:hAnsi="Arial" w:cs="Arial"/>
          <w:sz w:val="24"/>
          <w:szCs w:val="24"/>
        </w:rPr>
        <w:t>The number (headcount) of officers on recuperative, adjusted and restricted duties has remained fairly static at 412 as at 31</w:t>
      </w:r>
      <w:r w:rsidRPr="007A5E63">
        <w:rPr>
          <w:rFonts w:ascii="Arial" w:hAnsi="Arial" w:cs="Arial"/>
          <w:sz w:val="24"/>
          <w:szCs w:val="24"/>
          <w:vertAlign w:val="superscript"/>
        </w:rPr>
        <w:t>st</w:t>
      </w:r>
      <w:r w:rsidRPr="007A5E63">
        <w:rPr>
          <w:rFonts w:ascii="Arial" w:hAnsi="Arial" w:cs="Arial"/>
          <w:sz w:val="24"/>
          <w:szCs w:val="24"/>
        </w:rPr>
        <w:t xml:space="preserve"> March 2019 when compared to the last HR data as 31</w:t>
      </w:r>
      <w:r w:rsidRPr="007A5E63">
        <w:rPr>
          <w:rFonts w:ascii="Arial" w:hAnsi="Arial" w:cs="Arial"/>
          <w:sz w:val="24"/>
          <w:szCs w:val="24"/>
          <w:vertAlign w:val="superscript"/>
        </w:rPr>
        <w:t>st</w:t>
      </w:r>
      <w:r w:rsidRPr="007A5E63">
        <w:rPr>
          <w:rFonts w:ascii="Arial" w:hAnsi="Arial" w:cs="Arial"/>
          <w:sz w:val="24"/>
          <w:szCs w:val="24"/>
        </w:rPr>
        <w:t xml:space="preserve"> December 2018 (410).</w:t>
      </w:r>
      <w:r>
        <w:rPr>
          <w:rFonts w:ascii="Arial" w:hAnsi="Arial" w:cs="Arial"/>
          <w:sz w:val="24"/>
          <w:szCs w:val="24"/>
        </w:rPr>
        <w:t xml:space="preserve"> </w:t>
      </w:r>
    </w:p>
    <w:p w:rsidR="00260B30" w:rsidRDefault="00260B30" w:rsidP="00E92E89">
      <w:pPr>
        <w:pStyle w:val="NoSpacing"/>
        <w:ind w:left="720"/>
        <w:rPr>
          <w:rFonts w:ascii="Arial" w:hAnsi="Arial" w:cs="Arial"/>
          <w:b/>
          <w:sz w:val="24"/>
          <w:szCs w:val="24"/>
          <w:u w:val="single"/>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B0438B">
      <w:pPr>
        <w:pStyle w:val="NoSpacing"/>
        <w:ind w:left="1440"/>
        <w:rPr>
          <w:rFonts w:ascii="Arial" w:hAnsi="Arial" w:cs="Arial"/>
          <w:b/>
          <w:sz w:val="24"/>
          <w:szCs w:val="24"/>
        </w:rPr>
      </w:pPr>
    </w:p>
    <w:p w:rsidR="00B0438B" w:rsidRDefault="00B0438B" w:rsidP="00B0438B">
      <w:pPr>
        <w:pStyle w:val="NoSpacing"/>
        <w:ind w:left="720"/>
        <w:rPr>
          <w:rFonts w:ascii="Arial" w:hAnsi="Arial" w:cs="Arial"/>
          <w:sz w:val="24"/>
          <w:szCs w:val="24"/>
        </w:rPr>
      </w:pPr>
      <w:r w:rsidRPr="00837B3F">
        <w:rPr>
          <w:rFonts w:ascii="Arial" w:hAnsi="Arial" w:cs="Arial"/>
          <w:sz w:val="24"/>
          <w:szCs w:val="24"/>
        </w:rPr>
        <w:t>This commentary report provides context fo</w:t>
      </w:r>
      <w:r>
        <w:rPr>
          <w:rFonts w:ascii="Arial" w:hAnsi="Arial" w:cs="Arial"/>
          <w:sz w:val="24"/>
          <w:szCs w:val="24"/>
        </w:rPr>
        <w:t xml:space="preserve">r the information contained within the HR </w:t>
      </w:r>
      <w:r w:rsidR="0061601F">
        <w:rPr>
          <w:rFonts w:ascii="Arial" w:hAnsi="Arial" w:cs="Arial"/>
          <w:sz w:val="24"/>
          <w:szCs w:val="24"/>
        </w:rPr>
        <w:t>strategic dashboard sheet</w:t>
      </w:r>
      <w:r w:rsidR="006035F9">
        <w:rPr>
          <w:rFonts w:ascii="Arial" w:hAnsi="Arial" w:cs="Arial"/>
          <w:sz w:val="24"/>
          <w:szCs w:val="24"/>
        </w:rPr>
        <w:t xml:space="preserve"> and </w:t>
      </w:r>
      <w:r w:rsidR="00AD41E1">
        <w:rPr>
          <w:rFonts w:ascii="Arial" w:hAnsi="Arial" w:cs="Arial"/>
          <w:sz w:val="24"/>
          <w:szCs w:val="24"/>
        </w:rPr>
        <w:t>summarises</w:t>
      </w:r>
      <w:r w:rsidRPr="00837B3F">
        <w:rPr>
          <w:rFonts w:ascii="Arial" w:hAnsi="Arial" w:cs="Arial"/>
          <w:sz w:val="24"/>
          <w:szCs w:val="24"/>
        </w:rPr>
        <w:t xml:space="preserve"> the key</w:t>
      </w:r>
      <w:r>
        <w:rPr>
          <w:rFonts w:ascii="Arial" w:hAnsi="Arial" w:cs="Arial"/>
          <w:sz w:val="24"/>
          <w:szCs w:val="24"/>
        </w:rPr>
        <w:t xml:space="preserve"> highlights from each section</w:t>
      </w:r>
      <w:r w:rsidRPr="00837B3F">
        <w:rPr>
          <w:rFonts w:ascii="Arial" w:hAnsi="Arial" w:cs="Arial"/>
          <w:sz w:val="24"/>
          <w:szCs w:val="24"/>
        </w:rPr>
        <w:t xml:space="preserve">.  </w:t>
      </w:r>
      <w:r>
        <w:rPr>
          <w:rFonts w:ascii="Arial" w:hAnsi="Arial" w:cs="Arial"/>
          <w:sz w:val="24"/>
          <w:szCs w:val="24"/>
        </w:rPr>
        <w:t>The d</w:t>
      </w:r>
      <w:r w:rsidRPr="00837B3F">
        <w:rPr>
          <w:rFonts w:ascii="Arial" w:hAnsi="Arial" w:cs="Arial"/>
          <w:sz w:val="24"/>
          <w:szCs w:val="24"/>
        </w:rPr>
        <w:t>ata has been taken from th</w:t>
      </w:r>
      <w:r w:rsidR="00E36620">
        <w:rPr>
          <w:rFonts w:ascii="Arial" w:hAnsi="Arial" w:cs="Arial"/>
          <w:sz w:val="24"/>
          <w:szCs w:val="24"/>
        </w:rPr>
        <w:t xml:space="preserve">e force HR system (SAP) as at </w:t>
      </w:r>
      <w:r w:rsidR="00124FFA">
        <w:rPr>
          <w:rFonts w:ascii="Arial" w:hAnsi="Arial" w:cs="Arial"/>
          <w:sz w:val="24"/>
          <w:szCs w:val="24"/>
        </w:rPr>
        <w:t>31</w:t>
      </w:r>
      <w:r w:rsidR="00124FFA" w:rsidRPr="00124FFA">
        <w:rPr>
          <w:rFonts w:ascii="Arial" w:hAnsi="Arial" w:cs="Arial"/>
          <w:sz w:val="24"/>
          <w:szCs w:val="24"/>
          <w:vertAlign w:val="superscript"/>
        </w:rPr>
        <w:t>st</w:t>
      </w:r>
      <w:r w:rsidR="00124FFA">
        <w:rPr>
          <w:rFonts w:ascii="Arial" w:hAnsi="Arial" w:cs="Arial"/>
          <w:sz w:val="24"/>
          <w:szCs w:val="24"/>
        </w:rPr>
        <w:t xml:space="preserve"> March 2019</w:t>
      </w:r>
      <w:r w:rsidRPr="00837B3F">
        <w:rPr>
          <w:rFonts w:ascii="Arial" w:hAnsi="Arial" w:cs="Arial"/>
          <w:sz w:val="24"/>
          <w:szCs w:val="24"/>
        </w:rPr>
        <w:t xml:space="preserve">, except where </w:t>
      </w:r>
      <w:r w:rsidR="006138EC">
        <w:rPr>
          <w:rFonts w:ascii="Arial" w:hAnsi="Arial" w:cs="Arial"/>
          <w:sz w:val="24"/>
          <w:szCs w:val="24"/>
        </w:rPr>
        <w:t>alternative</w:t>
      </w:r>
      <w:r w:rsidRPr="00837B3F">
        <w:rPr>
          <w:rFonts w:ascii="Arial" w:hAnsi="Arial" w:cs="Arial"/>
          <w:sz w:val="24"/>
          <w:szCs w:val="24"/>
        </w:rPr>
        <w:t xml:space="preserve"> data is displayed for trend analysis.  </w:t>
      </w:r>
    </w:p>
    <w:p w:rsidR="00B0438B" w:rsidRDefault="00B0438B" w:rsidP="00B0438B">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C31F39" w:rsidRDefault="00C31F39" w:rsidP="00C31F39">
      <w:pPr>
        <w:pStyle w:val="NoSpacing"/>
        <w:ind w:left="720"/>
        <w:rPr>
          <w:rFonts w:ascii="Arial" w:hAnsi="Arial" w:cs="Arial"/>
          <w:sz w:val="24"/>
          <w:szCs w:val="24"/>
        </w:rPr>
      </w:pPr>
      <w:r w:rsidRPr="00837B3F">
        <w:rPr>
          <w:rFonts w:ascii="Arial" w:hAnsi="Arial" w:cs="Arial"/>
          <w:sz w:val="24"/>
          <w:szCs w:val="24"/>
        </w:rPr>
        <w:t>Please note the following</w:t>
      </w:r>
      <w:r w:rsidR="008C5A70">
        <w:rPr>
          <w:rFonts w:ascii="Arial" w:hAnsi="Arial" w:cs="Arial"/>
          <w:sz w:val="24"/>
          <w:szCs w:val="24"/>
        </w:rPr>
        <w:t xml:space="preserve"> section </w:t>
      </w:r>
      <w:r w:rsidRPr="00837B3F">
        <w:rPr>
          <w:rFonts w:ascii="Arial" w:hAnsi="Arial" w:cs="Arial"/>
          <w:sz w:val="24"/>
          <w:szCs w:val="24"/>
        </w:rPr>
        <w:t xml:space="preserve">numbers </w:t>
      </w:r>
      <w:r w:rsidR="008C5A70">
        <w:rPr>
          <w:rFonts w:ascii="Arial" w:hAnsi="Arial" w:cs="Arial"/>
          <w:sz w:val="24"/>
          <w:szCs w:val="24"/>
        </w:rPr>
        <w:t>detailed</w:t>
      </w:r>
      <w:r w:rsidRPr="00837B3F">
        <w:rPr>
          <w:rFonts w:ascii="Arial" w:hAnsi="Arial" w:cs="Arial"/>
          <w:sz w:val="24"/>
          <w:szCs w:val="24"/>
        </w:rPr>
        <w:t xml:space="preserve"> in the below subheadings relate to the</w:t>
      </w:r>
      <w:r w:rsidR="00AD41E1">
        <w:rPr>
          <w:rFonts w:ascii="Arial" w:hAnsi="Arial" w:cs="Arial"/>
          <w:sz w:val="24"/>
          <w:szCs w:val="24"/>
        </w:rPr>
        <w:t xml:space="preserve"> corresponding</w:t>
      </w:r>
      <w:r w:rsidRPr="00837B3F">
        <w:rPr>
          <w:rFonts w:ascii="Arial" w:hAnsi="Arial" w:cs="Arial"/>
          <w:sz w:val="24"/>
          <w:szCs w:val="24"/>
        </w:rPr>
        <w:t xml:space="preserve"> reference on the HR</w:t>
      </w:r>
      <w:r w:rsidR="007E4489">
        <w:rPr>
          <w:rFonts w:ascii="Arial" w:hAnsi="Arial" w:cs="Arial"/>
          <w:sz w:val="24"/>
          <w:szCs w:val="24"/>
        </w:rPr>
        <w:t xml:space="preserve"> strategic dashboard. </w:t>
      </w:r>
      <w:r w:rsidRPr="00837B3F">
        <w:rPr>
          <w:rFonts w:ascii="Arial" w:hAnsi="Arial" w:cs="Arial"/>
          <w:sz w:val="24"/>
          <w:szCs w:val="24"/>
        </w:rPr>
        <w:t xml:space="preserve"> </w:t>
      </w: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sz w:val="24"/>
          <w:szCs w:val="24"/>
        </w:rPr>
        <w:t xml:space="preserve"> </w:t>
      </w:r>
    </w:p>
    <w:p w:rsidR="00C31F39" w:rsidRDefault="007E4489" w:rsidP="00C31F39">
      <w:pPr>
        <w:pStyle w:val="NoSpacing"/>
        <w:ind w:left="720"/>
        <w:rPr>
          <w:rFonts w:ascii="Arial" w:hAnsi="Arial" w:cs="Arial"/>
          <w:b/>
          <w:sz w:val="24"/>
          <w:szCs w:val="24"/>
          <w:u w:val="single"/>
        </w:rPr>
      </w:pPr>
      <w:r>
        <w:rPr>
          <w:rFonts w:ascii="Arial" w:hAnsi="Arial" w:cs="Arial"/>
          <w:b/>
          <w:sz w:val="24"/>
          <w:szCs w:val="24"/>
          <w:u w:val="single"/>
        </w:rPr>
        <w:t>1</w:t>
      </w:r>
      <w:r w:rsidR="00C31F39" w:rsidRPr="00837B3F">
        <w:rPr>
          <w:rFonts w:ascii="Arial" w:hAnsi="Arial" w:cs="Arial"/>
          <w:b/>
          <w:sz w:val="24"/>
          <w:szCs w:val="24"/>
          <w:u w:val="single"/>
        </w:rPr>
        <w:t xml:space="preserve">. </w:t>
      </w:r>
      <w:r>
        <w:rPr>
          <w:rFonts w:ascii="Arial" w:hAnsi="Arial" w:cs="Arial"/>
          <w:b/>
          <w:sz w:val="24"/>
          <w:szCs w:val="24"/>
          <w:u w:val="single"/>
        </w:rPr>
        <w:t xml:space="preserve">Establishment v Strength as at </w:t>
      </w:r>
      <w:r w:rsidR="00124FFA">
        <w:rPr>
          <w:rFonts w:ascii="Arial" w:hAnsi="Arial" w:cs="Arial"/>
          <w:b/>
          <w:sz w:val="24"/>
          <w:szCs w:val="24"/>
          <w:u w:val="single"/>
        </w:rPr>
        <w:t>31</w:t>
      </w:r>
      <w:r w:rsidR="00124FFA" w:rsidRPr="00124FFA">
        <w:rPr>
          <w:rFonts w:ascii="Arial" w:hAnsi="Arial" w:cs="Arial"/>
          <w:b/>
          <w:sz w:val="24"/>
          <w:szCs w:val="24"/>
          <w:u w:val="single"/>
          <w:vertAlign w:val="superscript"/>
        </w:rPr>
        <w:t>st</w:t>
      </w:r>
      <w:r w:rsidR="00124FFA">
        <w:rPr>
          <w:rFonts w:ascii="Arial" w:hAnsi="Arial" w:cs="Arial"/>
          <w:b/>
          <w:sz w:val="24"/>
          <w:szCs w:val="24"/>
          <w:u w:val="single"/>
        </w:rPr>
        <w:t xml:space="preserve"> March 2019</w:t>
      </w:r>
    </w:p>
    <w:p w:rsidR="00C31F39" w:rsidRPr="00837B3F" w:rsidRDefault="00C31F39" w:rsidP="00C31F39">
      <w:pPr>
        <w:pStyle w:val="NoSpacing"/>
        <w:ind w:left="720"/>
        <w:rPr>
          <w:rFonts w:ascii="Arial" w:hAnsi="Arial" w:cs="Arial"/>
          <w:sz w:val="24"/>
          <w:szCs w:val="24"/>
        </w:rPr>
      </w:pPr>
    </w:p>
    <w:p w:rsidR="007E4489" w:rsidRDefault="007A1E90" w:rsidP="00C31F39">
      <w:pPr>
        <w:pStyle w:val="NoSpacing"/>
        <w:ind w:left="720"/>
        <w:rPr>
          <w:rFonts w:ascii="Arial" w:hAnsi="Arial" w:cs="Arial"/>
          <w:sz w:val="24"/>
          <w:szCs w:val="24"/>
        </w:rPr>
      </w:pPr>
      <w:r>
        <w:rPr>
          <w:rFonts w:ascii="Arial" w:hAnsi="Arial" w:cs="Arial"/>
          <w:sz w:val="24"/>
          <w:szCs w:val="24"/>
        </w:rPr>
        <w:t>The officer strength</w:t>
      </w:r>
      <w:r w:rsidR="00B00822">
        <w:rPr>
          <w:rFonts w:ascii="Arial" w:hAnsi="Arial" w:cs="Arial"/>
          <w:sz w:val="24"/>
          <w:szCs w:val="24"/>
        </w:rPr>
        <w:t>,</w:t>
      </w:r>
      <w:r>
        <w:rPr>
          <w:rFonts w:ascii="Arial" w:hAnsi="Arial" w:cs="Arial"/>
          <w:sz w:val="24"/>
          <w:szCs w:val="24"/>
        </w:rPr>
        <w:t xml:space="preserve"> as at </w:t>
      </w:r>
      <w:r w:rsidR="00BF22EA">
        <w:rPr>
          <w:rFonts w:ascii="Arial" w:hAnsi="Arial" w:cs="Arial"/>
          <w:sz w:val="24"/>
          <w:szCs w:val="24"/>
        </w:rPr>
        <w:t>31</w:t>
      </w:r>
      <w:r w:rsidR="00BF22EA" w:rsidRPr="00BF22EA">
        <w:rPr>
          <w:rFonts w:ascii="Arial" w:hAnsi="Arial" w:cs="Arial"/>
          <w:sz w:val="24"/>
          <w:szCs w:val="24"/>
          <w:vertAlign w:val="superscript"/>
        </w:rPr>
        <w:t>st</w:t>
      </w:r>
      <w:r w:rsidR="00BF22EA">
        <w:rPr>
          <w:rFonts w:ascii="Arial" w:hAnsi="Arial" w:cs="Arial"/>
          <w:sz w:val="24"/>
          <w:szCs w:val="24"/>
        </w:rPr>
        <w:t xml:space="preserve"> March 2019, </w:t>
      </w:r>
      <w:r>
        <w:rPr>
          <w:rFonts w:ascii="Arial" w:hAnsi="Arial" w:cs="Arial"/>
          <w:sz w:val="24"/>
          <w:szCs w:val="24"/>
        </w:rPr>
        <w:t xml:space="preserve">was </w:t>
      </w:r>
      <w:r w:rsidR="002F1FDF">
        <w:rPr>
          <w:rFonts w:ascii="Arial" w:hAnsi="Arial" w:cs="Arial"/>
          <w:sz w:val="24"/>
          <w:szCs w:val="24"/>
        </w:rPr>
        <w:t>3063</w:t>
      </w:r>
      <w:r w:rsidR="00BF22EA">
        <w:rPr>
          <w:rFonts w:ascii="Arial" w:hAnsi="Arial" w:cs="Arial"/>
          <w:sz w:val="24"/>
          <w:szCs w:val="24"/>
        </w:rPr>
        <w:t>.94</w:t>
      </w:r>
      <w:r w:rsidR="00663FEA">
        <w:rPr>
          <w:rFonts w:ascii="Arial" w:hAnsi="Arial" w:cs="Arial"/>
          <w:sz w:val="24"/>
          <w:szCs w:val="24"/>
        </w:rPr>
        <w:t xml:space="preserve"> </w:t>
      </w:r>
      <w:r>
        <w:rPr>
          <w:rFonts w:ascii="Arial" w:hAnsi="Arial" w:cs="Arial"/>
          <w:sz w:val="24"/>
          <w:szCs w:val="24"/>
        </w:rPr>
        <w:t>full time equivalent</w:t>
      </w:r>
      <w:r w:rsidR="006238E2">
        <w:rPr>
          <w:rFonts w:ascii="Arial" w:hAnsi="Arial" w:cs="Arial"/>
          <w:sz w:val="24"/>
          <w:szCs w:val="24"/>
        </w:rPr>
        <w:t xml:space="preserve"> (fte)</w:t>
      </w:r>
      <w:r w:rsidR="00C75295">
        <w:rPr>
          <w:rFonts w:ascii="Arial" w:hAnsi="Arial" w:cs="Arial"/>
          <w:sz w:val="24"/>
          <w:szCs w:val="24"/>
        </w:rPr>
        <w:t>,</w:t>
      </w:r>
      <w:r>
        <w:rPr>
          <w:rFonts w:ascii="Arial" w:hAnsi="Arial" w:cs="Arial"/>
          <w:sz w:val="24"/>
          <w:szCs w:val="24"/>
        </w:rPr>
        <w:t xml:space="preserve"> which is </w:t>
      </w:r>
      <w:r w:rsidR="002F1FDF">
        <w:rPr>
          <w:rFonts w:ascii="Arial" w:hAnsi="Arial" w:cs="Arial"/>
          <w:sz w:val="24"/>
          <w:szCs w:val="24"/>
        </w:rPr>
        <w:t>60.94</w:t>
      </w:r>
      <w:r w:rsidR="00663FEA">
        <w:rPr>
          <w:rFonts w:ascii="Arial" w:hAnsi="Arial" w:cs="Arial"/>
          <w:sz w:val="24"/>
          <w:szCs w:val="24"/>
        </w:rPr>
        <w:t xml:space="preserve"> fte over the</w:t>
      </w:r>
      <w:r>
        <w:rPr>
          <w:rFonts w:ascii="Arial" w:hAnsi="Arial" w:cs="Arial"/>
          <w:sz w:val="24"/>
          <w:szCs w:val="24"/>
        </w:rPr>
        <w:t xml:space="preserve"> establishment </w:t>
      </w:r>
      <w:r w:rsidR="00BF22EA">
        <w:rPr>
          <w:rFonts w:ascii="Arial" w:hAnsi="Arial" w:cs="Arial"/>
          <w:sz w:val="24"/>
          <w:szCs w:val="24"/>
        </w:rPr>
        <w:t>of 3003</w:t>
      </w:r>
      <w:r w:rsidR="00D5501F">
        <w:rPr>
          <w:rFonts w:ascii="Arial" w:hAnsi="Arial" w:cs="Arial"/>
          <w:sz w:val="24"/>
          <w:szCs w:val="24"/>
        </w:rPr>
        <w:t xml:space="preserve">.00.  This is a net </w:t>
      </w:r>
      <w:r w:rsidR="00663FEA">
        <w:rPr>
          <w:rFonts w:ascii="Arial" w:hAnsi="Arial" w:cs="Arial"/>
          <w:sz w:val="24"/>
          <w:szCs w:val="24"/>
        </w:rPr>
        <w:t xml:space="preserve">increase of </w:t>
      </w:r>
      <w:r w:rsidR="002F1FDF">
        <w:rPr>
          <w:rFonts w:ascii="Arial" w:hAnsi="Arial" w:cs="Arial"/>
          <w:sz w:val="24"/>
          <w:szCs w:val="24"/>
        </w:rPr>
        <w:t>43</w:t>
      </w:r>
      <w:r w:rsidR="00BF22EA">
        <w:rPr>
          <w:rFonts w:ascii="Arial" w:hAnsi="Arial" w:cs="Arial"/>
          <w:sz w:val="24"/>
          <w:szCs w:val="24"/>
        </w:rPr>
        <w:t xml:space="preserve">.67 </w:t>
      </w:r>
      <w:r w:rsidR="00C75295">
        <w:rPr>
          <w:rFonts w:ascii="Arial" w:hAnsi="Arial" w:cs="Arial"/>
          <w:sz w:val="24"/>
          <w:szCs w:val="24"/>
        </w:rPr>
        <w:t xml:space="preserve">fte since the last HR </w:t>
      </w:r>
      <w:r w:rsidR="00BF22EA">
        <w:rPr>
          <w:rFonts w:ascii="Arial" w:hAnsi="Arial" w:cs="Arial"/>
          <w:sz w:val="24"/>
          <w:szCs w:val="24"/>
        </w:rPr>
        <w:t>report as at 31</w:t>
      </w:r>
      <w:r w:rsidR="00BF22EA" w:rsidRPr="00BF22EA">
        <w:rPr>
          <w:rFonts w:ascii="Arial" w:hAnsi="Arial" w:cs="Arial"/>
          <w:sz w:val="24"/>
          <w:szCs w:val="24"/>
          <w:vertAlign w:val="superscript"/>
        </w:rPr>
        <w:t>st</w:t>
      </w:r>
      <w:r w:rsidR="00916CA2">
        <w:rPr>
          <w:rFonts w:ascii="Arial" w:hAnsi="Arial" w:cs="Arial"/>
          <w:sz w:val="24"/>
          <w:szCs w:val="24"/>
        </w:rPr>
        <w:t xml:space="preserve"> December 2018</w:t>
      </w:r>
      <w:r w:rsidR="00BF22EA">
        <w:rPr>
          <w:rFonts w:ascii="Arial" w:hAnsi="Arial" w:cs="Arial"/>
          <w:sz w:val="24"/>
          <w:szCs w:val="24"/>
        </w:rPr>
        <w:t xml:space="preserve">, and a </w:t>
      </w:r>
      <w:r w:rsidR="002F1FDF">
        <w:rPr>
          <w:rFonts w:ascii="Arial" w:hAnsi="Arial" w:cs="Arial"/>
          <w:sz w:val="24"/>
          <w:szCs w:val="24"/>
        </w:rPr>
        <w:t>net increase in 2018/19 of 114.11</w:t>
      </w:r>
      <w:r w:rsidR="00BF22EA">
        <w:rPr>
          <w:rFonts w:ascii="Arial" w:hAnsi="Arial" w:cs="Arial"/>
          <w:sz w:val="24"/>
          <w:szCs w:val="24"/>
        </w:rPr>
        <w:t xml:space="preserve"> fte, when compared to the position as at 31</w:t>
      </w:r>
      <w:r w:rsidR="00BF22EA" w:rsidRPr="00BF22EA">
        <w:rPr>
          <w:rFonts w:ascii="Arial" w:hAnsi="Arial" w:cs="Arial"/>
          <w:sz w:val="24"/>
          <w:szCs w:val="24"/>
          <w:vertAlign w:val="superscript"/>
        </w:rPr>
        <w:t>st</w:t>
      </w:r>
      <w:r w:rsidR="00BF22EA">
        <w:rPr>
          <w:rFonts w:ascii="Arial" w:hAnsi="Arial" w:cs="Arial"/>
          <w:sz w:val="24"/>
          <w:szCs w:val="24"/>
        </w:rPr>
        <w:t xml:space="preserve"> March 2019 (2949.83 fte). </w:t>
      </w:r>
    </w:p>
    <w:p w:rsidR="00663FEA" w:rsidRDefault="00663FEA" w:rsidP="00C31F39">
      <w:pPr>
        <w:pStyle w:val="NoSpacing"/>
        <w:ind w:left="720"/>
        <w:rPr>
          <w:rFonts w:ascii="Arial" w:hAnsi="Arial" w:cs="Arial"/>
          <w:sz w:val="24"/>
          <w:szCs w:val="24"/>
        </w:rPr>
      </w:pPr>
    </w:p>
    <w:p w:rsidR="007E4489" w:rsidRPr="00837B3F" w:rsidRDefault="007E4489" w:rsidP="007E4489">
      <w:pPr>
        <w:pStyle w:val="NoSpacing"/>
        <w:ind w:left="720"/>
        <w:rPr>
          <w:rFonts w:ascii="Arial" w:hAnsi="Arial" w:cs="Arial"/>
          <w:sz w:val="24"/>
          <w:szCs w:val="24"/>
        </w:rPr>
      </w:pPr>
      <w:r w:rsidRPr="00837B3F">
        <w:rPr>
          <w:rFonts w:ascii="Arial" w:hAnsi="Arial" w:cs="Arial"/>
          <w:sz w:val="24"/>
          <w:szCs w:val="24"/>
        </w:rPr>
        <w:t xml:space="preserve">As at </w:t>
      </w:r>
      <w:r w:rsidR="00663FEA">
        <w:rPr>
          <w:rFonts w:ascii="Arial" w:hAnsi="Arial" w:cs="Arial"/>
          <w:sz w:val="24"/>
          <w:szCs w:val="24"/>
        </w:rPr>
        <w:t>31</w:t>
      </w:r>
      <w:r w:rsidR="00663FEA" w:rsidRPr="00663FEA">
        <w:rPr>
          <w:rFonts w:ascii="Arial" w:hAnsi="Arial" w:cs="Arial"/>
          <w:sz w:val="24"/>
          <w:szCs w:val="24"/>
          <w:vertAlign w:val="superscript"/>
        </w:rPr>
        <w:t>st</w:t>
      </w:r>
      <w:r w:rsidR="00663FEA">
        <w:rPr>
          <w:rFonts w:ascii="Arial" w:hAnsi="Arial" w:cs="Arial"/>
          <w:sz w:val="24"/>
          <w:szCs w:val="24"/>
        </w:rPr>
        <w:t xml:space="preserve"> </w:t>
      </w:r>
      <w:r w:rsidR="00BF22EA">
        <w:rPr>
          <w:rFonts w:ascii="Arial" w:hAnsi="Arial" w:cs="Arial"/>
          <w:sz w:val="24"/>
          <w:szCs w:val="24"/>
        </w:rPr>
        <w:t>March 2019</w:t>
      </w:r>
      <w:r w:rsidRPr="00837B3F">
        <w:rPr>
          <w:rFonts w:ascii="Arial" w:hAnsi="Arial" w:cs="Arial"/>
          <w:sz w:val="24"/>
          <w:szCs w:val="24"/>
        </w:rPr>
        <w:t>, the</w:t>
      </w:r>
      <w:r>
        <w:rPr>
          <w:rFonts w:ascii="Arial" w:hAnsi="Arial" w:cs="Arial"/>
          <w:sz w:val="24"/>
          <w:szCs w:val="24"/>
        </w:rPr>
        <w:t xml:space="preserve"> police staff</w:t>
      </w:r>
      <w:r w:rsidRPr="00837B3F">
        <w:rPr>
          <w:rFonts w:ascii="Arial" w:hAnsi="Arial" w:cs="Arial"/>
          <w:sz w:val="24"/>
          <w:szCs w:val="24"/>
        </w:rPr>
        <w:t xml:space="preserve"> strength was </w:t>
      </w:r>
      <w:r w:rsidR="00BF22EA">
        <w:rPr>
          <w:rFonts w:ascii="Arial" w:hAnsi="Arial" w:cs="Arial"/>
          <w:sz w:val="24"/>
          <w:szCs w:val="24"/>
        </w:rPr>
        <w:t>2004.16</w:t>
      </w:r>
      <w:r w:rsidR="00663FEA">
        <w:rPr>
          <w:rFonts w:ascii="Arial" w:hAnsi="Arial" w:cs="Arial"/>
          <w:sz w:val="24"/>
          <w:szCs w:val="24"/>
        </w:rPr>
        <w:t xml:space="preserve"> fte,</w:t>
      </w:r>
      <w:r w:rsidRPr="00837B3F">
        <w:rPr>
          <w:rFonts w:ascii="Arial" w:hAnsi="Arial" w:cs="Arial"/>
          <w:sz w:val="24"/>
          <w:szCs w:val="24"/>
        </w:rPr>
        <w:t xml:space="preserve"> which is </w:t>
      </w:r>
      <w:r w:rsidR="00BF22EA">
        <w:rPr>
          <w:rFonts w:ascii="Arial" w:hAnsi="Arial" w:cs="Arial"/>
          <w:sz w:val="24"/>
          <w:szCs w:val="24"/>
        </w:rPr>
        <w:t>165.43</w:t>
      </w:r>
      <w:r w:rsidR="00EC012F">
        <w:rPr>
          <w:rFonts w:ascii="Arial" w:hAnsi="Arial" w:cs="Arial"/>
          <w:sz w:val="24"/>
          <w:szCs w:val="24"/>
        </w:rPr>
        <w:t xml:space="preserve"> fte under the establishment of </w:t>
      </w:r>
      <w:r w:rsidR="00BF22EA">
        <w:rPr>
          <w:rFonts w:ascii="Arial" w:hAnsi="Arial" w:cs="Arial"/>
          <w:sz w:val="24"/>
          <w:szCs w:val="24"/>
        </w:rPr>
        <w:t>2169.59</w:t>
      </w:r>
      <w:r>
        <w:rPr>
          <w:rFonts w:ascii="Arial" w:hAnsi="Arial" w:cs="Arial"/>
          <w:sz w:val="24"/>
          <w:szCs w:val="24"/>
        </w:rPr>
        <w:t xml:space="preserve"> </w:t>
      </w:r>
      <w:r w:rsidR="009921E8">
        <w:rPr>
          <w:rFonts w:ascii="Arial" w:hAnsi="Arial" w:cs="Arial"/>
          <w:sz w:val="24"/>
          <w:szCs w:val="24"/>
        </w:rPr>
        <w:t>fte.</w:t>
      </w:r>
    </w:p>
    <w:p w:rsidR="007E4489" w:rsidRDefault="007E4489" w:rsidP="00C31F39">
      <w:pPr>
        <w:pStyle w:val="NoSpacing"/>
        <w:ind w:left="720"/>
        <w:rPr>
          <w:rFonts w:ascii="Arial" w:hAnsi="Arial" w:cs="Arial"/>
          <w:sz w:val="24"/>
          <w:szCs w:val="24"/>
        </w:rPr>
      </w:pPr>
    </w:p>
    <w:p w:rsidR="00112DD1" w:rsidRDefault="00802B14" w:rsidP="00A44E55">
      <w:pPr>
        <w:spacing w:line="240" w:lineRule="auto"/>
        <w:ind w:left="720"/>
        <w:rPr>
          <w:rFonts w:ascii="Arial" w:hAnsi="Arial" w:cs="Arial"/>
          <w:sz w:val="24"/>
          <w:szCs w:val="24"/>
        </w:rPr>
      </w:pPr>
      <w:r>
        <w:rPr>
          <w:rFonts w:ascii="Arial" w:hAnsi="Arial" w:cs="Arial"/>
          <w:sz w:val="24"/>
          <w:szCs w:val="24"/>
        </w:rPr>
        <w:t xml:space="preserve">The PCSO strength fte as at </w:t>
      </w:r>
      <w:r w:rsidR="00663FEA">
        <w:rPr>
          <w:rFonts w:ascii="Arial" w:hAnsi="Arial" w:cs="Arial"/>
          <w:sz w:val="24"/>
          <w:szCs w:val="24"/>
        </w:rPr>
        <w:t>31</w:t>
      </w:r>
      <w:r w:rsidR="00663FEA" w:rsidRPr="00663FEA">
        <w:rPr>
          <w:rFonts w:ascii="Arial" w:hAnsi="Arial" w:cs="Arial"/>
          <w:sz w:val="24"/>
          <w:szCs w:val="24"/>
          <w:vertAlign w:val="superscript"/>
        </w:rPr>
        <w:t>st</w:t>
      </w:r>
      <w:r w:rsidR="00663FEA">
        <w:rPr>
          <w:rFonts w:ascii="Arial" w:hAnsi="Arial" w:cs="Arial"/>
          <w:sz w:val="24"/>
          <w:szCs w:val="24"/>
        </w:rPr>
        <w:t xml:space="preserve"> </w:t>
      </w:r>
      <w:r w:rsidR="00BF22EA">
        <w:rPr>
          <w:rFonts w:ascii="Arial" w:hAnsi="Arial" w:cs="Arial"/>
          <w:sz w:val="24"/>
          <w:szCs w:val="24"/>
        </w:rPr>
        <w:t>March 2019</w:t>
      </w:r>
      <w:r w:rsidR="007E4489">
        <w:rPr>
          <w:rFonts w:ascii="Arial" w:hAnsi="Arial" w:cs="Arial"/>
          <w:sz w:val="24"/>
          <w:szCs w:val="24"/>
        </w:rPr>
        <w:t xml:space="preserve"> is </w:t>
      </w:r>
      <w:r w:rsidR="00BF22EA">
        <w:rPr>
          <w:rFonts w:ascii="Arial" w:hAnsi="Arial" w:cs="Arial"/>
          <w:sz w:val="24"/>
          <w:szCs w:val="24"/>
        </w:rPr>
        <w:t>108.03</w:t>
      </w:r>
      <w:r w:rsidR="00690841">
        <w:rPr>
          <w:rFonts w:ascii="Arial" w:hAnsi="Arial" w:cs="Arial"/>
          <w:sz w:val="24"/>
          <w:szCs w:val="24"/>
        </w:rPr>
        <w:t>,</w:t>
      </w:r>
      <w:r>
        <w:rPr>
          <w:rFonts w:ascii="Arial" w:hAnsi="Arial" w:cs="Arial"/>
          <w:sz w:val="24"/>
          <w:szCs w:val="24"/>
        </w:rPr>
        <w:t xml:space="preserve"> which is </w:t>
      </w:r>
      <w:r w:rsidR="00BF22EA">
        <w:rPr>
          <w:rFonts w:ascii="Arial" w:hAnsi="Arial" w:cs="Arial"/>
          <w:sz w:val="24"/>
          <w:szCs w:val="24"/>
        </w:rPr>
        <w:t>0.03</w:t>
      </w:r>
      <w:r>
        <w:rPr>
          <w:rFonts w:ascii="Arial" w:hAnsi="Arial" w:cs="Arial"/>
          <w:sz w:val="24"/>
          <w:szCs w:val="24"/>
        </w:rPr>
        <w:t xml:space="preserve"> ft</w:t>
      </w:r>
      <w:r w:rsidR="00BF22EA">
        <w:rPr>
          <w:rFonts w:ascii="Arial" w:hAnsi="Arial" w:cs="Arial"/>
          <w:sz w:val="24"/>
          <w:szCs w:val="24"/>
        </w:rPr>
        <w:t xml:space="preserve">e over </w:t>
      </w:r>
      <w:r w:rsidR="00663FEA">
        <w:rPr>
          <w:rFonts w:ascii="Arial" w:hAnsi="Arial" w:cs="Arial"/>
          <w:sz w:val="24"/>
          <w:szCs w:val="24"/>
        </w:rPr>
        <w:t>the establishment of 108</w:t>
      </w:r>
      <w:r>
        <w:rPr>
          <w:rFonts w:ascii="Arial" w:hAnsi="Arial" w:cs="Arial"/>
          <w:sz w:val="24"/>
          <w:szCs w:val="24"/>
        </w:rPr>
        <w:t>.00</w:t>
      </w:r>
      <w:r w:rsidR="00006964">
        <w:rPr>
          <w:rFonts w:ascii="Arial" w:hAnsi="Arial" w:cs="Arial"/>
          <w:sz w:val="24"/>
          <w:szCs w:val="24"/>
        </w:rPr>
        <w:t xml:space="preserve"> fte</w:t>
      </w:r>
      <w:r w:rsidR="00BF22EA">
        <w:rPr>
          <w:rFonts w:ascii="Arial" w:hAnsi="Arial" w:cs="Arial"/>
          <w:sz w:val="24"/>
          <w:szCs w:val="24"/>
        </w:rPr>
        <w:t>.  This is a net increase of 9.27 fte since the last HR report as at 31</w:t>
      </w:r>
      <w:r w:rsidR="00BF22EA" w:rsidRPr="00BF22EA">
        <w:rPr>
          <w:rFonts w:ascii="Arial" w:hAnsi="Arial" w:cs="Arial"/>
          <w:sz w:val="24"/>
          <w:szCs w:val="24"/>
          <w:vertAlign w:val="superscript"/>
        </w:rPr>
        <w:t>st</w:t>
      </w:r>
      <w:r w:rsidR="00BF22EA">
        <w:rPr>
          <w:rFonts w:ascii="Arial" w:hAnsi="Arial" w:cs="Arial"/>
          <w:sz w:val="24"/>
          <w:szCs w:val="24"/>
        </w:rPr>
        <w:t xml:space="preserve"> December </w:t>
      </w:r>
      <w:r w:rsidR="006E0395">
        <w:rPr>
          <w:rFonts w:ascii="Arial" w:hAnsi="Arial" w:cs="Arial"/>
          <w:sz w:val="24"/>
          <w:szCs w:val="24"/>
        </w:rPr>
        <w:t>2018 and has increased following an intake of 10</w:t>
      </w:r>
      <w:r w:rsidR="00EA277A">
        <w:rPr>
          <w:rFonts w:ascii="Arial" w:hAnsi="Arial" w:cs="Arial"/>
          <w:sz w:val="24"/>
          <w:szCs w:val="24"/>
        </w:rPr>
        <w:t>.00</w:t>
      </w:r>
      <w:r w:rsidR="006E0395">
        <w:rPr>
          <w:rFonts w:ascii="Arial" w:hAnsi="Arial" w:cs="Arial"/>
          <w:sz w:val="24"/>
          <w:szCs w:val="24"/>
        </w:rPr>
        <w:t xml:space="preserve"> </w:t>
      </w:r>
      <w:r w:rsidR="00083776">
        <w:rPr>
          <w:rFonts w:ascii="Arial" w:hAnsi="Arial" w:cs="Arial"/>
          <w:sz w:val="24"/>
          <w:szCs w:val="24"/>
        </w:rPr>
        <w:t xml:space="preserve">fte </w:t>
      </w:r>
      <w:r w:rsidR="006E0395">
        <w:rPr>
          <w:rFonts w:ascii="Arial" w:hAnsi="Arial" w:cs="Arial"/>
          <w:sz w:val="24"/>
          <w:szCs w:val="24"/>
        </w:rPr>
        <w:t>PCSOs on the 28</w:t>
      </w:r>
      <w:r w:rsidR="006E0395" w:rsidRPr="006E0395">
        <w:rPr>
          <w:rFonts w:ascii="Arial" w:hAnsi="Arial" w:cs="Arial"/>
          <w:sz w:val="24"/>
          <w:szCs w:val="24"/>
          <w:vertAlign w:val="superscript"/>
        </w:rPr>
        <w:t>th</w:t>
      </w:r>
      <w:r w:rsidR="006E0395">
        <w:rPr>
          <w:rFonts w:ascii="Arial" w:hAnsi="Arial" w:cs="Arial"/>
          <w:sz w:val="24"/>
          <w:szCs w:val="24"/>
        </w:rPr>
        <w:t xml:space="preserve"> January 2019.</w:t>
      </w:r>
    </w:p>
    <w:p w:rsidR="007E4489" w:rsidRDefault="00AD41E1" w:rsidP="00C31F39">
      <w:pPr>
        <w:pStyle w:val="NoSpacing"/>
        <w:ind w:left="720"/>
        <w:rPr>
          <w:rFonts w:ascii="Arial" w:hAnsi="Arial" w:cs="Arial"/>
          <w:sz w:val="24"/>
          <w:szCs w:val="24"/>
          <w:u w:val="single"/>
        </w:rPr>
      </w:pPr>
      <w:r>
        <w:rPr>
          <w:rFonts w:ascii="Arial" w:hAnsi="Arial" w:cs="Arial"/>
          <w:sz w:val="24"/>
          <w:szCs w:val="24"/>
          <w:u w:val="single"/>
        </w:rPr>
        <w:t>Command</w:t>
      </w:r>
      <w:r w:rsidR="007E4489" w:rsidRPr="007E4489">
        <w:rPr>
          <w:rFonts w:ascii="Arial" w:hAnsi="Arial" w:cs="Arial"/>
          <w:sz w:val="24"/>
          <w:szCs w:val="24"/>
          <w:u w:val="single"/>
        </w:rPr>
        <w:t xml:space="preserve">s with </w:t>
      </w:r>
      <w:r w:rsidR="007E4489">
        <w:rPr>
          <w:rFonts w:ascii="Arial" w:hAnsi="Arial" w:cs="Arial"/>
          <w:sz w:val="24"/>
          <w:szCs w:val="24"/>
          <w:u w:val="single"/>
        </w:rPr>
        <w:t>the highest vacancies</w:t>
      </w:r>
    </w:p>
    <w:p w:rsidR="00034944" w:rsidRDefault="00034944" w:rsidP="00C31F39">
      <w:pPr>
        <w:pStyle w:val="NoSpacing"/>
        <w:ind w:left="720"/>
        <w:rPr>
          <w:rFonts w:ascii="Arial" w:hAnsi="Arial" w:cs="Arial"/>
          <w:sz w:val="24"/>
          <w:szCs w:val="24"/>
          <w:u w:val="single"/>
        </w:rPr>
      </w:pPr>
    </w:p>
    <w:p w:rsidR="006035F9" w:rsidRDefault="00034944" w:rsidP="00C31F39">
      <w:pPr>
        <w:pStyle w:val="NoSpacing"/>
        <w:ind w:left="720"/>
        <w:rPr>
          <w:rFonts w:ascii="Arial" w:hAnsi="Arial" w:cs="Arial"/>
          <w:sz w:val="24"/>
          <w:szCs w:val="24"/>
        </w:rPr>
      </w:pPr>
      <w:r>
        <w:rPr>
          <w:rFonts w:ascii="Arial" w:hAnsi="Arial" w:cs="Arial"/>
          <w:sz w:val="24"/>
          <w:szCs w:val="24"/>
        </w:rPr>
        <w:t>Please note</w:t>
      </w:r>
      <w:r w:rsidR="00B00822">
        <w:rPr>
          <w:rFonts w:ascii="Arial" w:hAnsi="Arial" w:cs="Arial"/>
          <w:sz w:val="24"/>
          <w:szCs w:val="24"/>
        </w:rPr>
        <w:t>,</w:t>
      </w:r>
      <w:r>
        <w:rPr>
          <w:rFonts w:ascii="Arial" w:hAnsi="Arial" w:cs="Arial"/>
          <w:sz w:val="24"/>
          <w:szCs w:val="24"/>
        </w:rPr>
        <w:t xml:space="preserve"> the figures on the dashboard relate</w:t>
      </w:r>
      <w:r w:rsidR="006035F9">
        <w:rPr>
          <w:rFonts w:ascii="Arial" w:hAnsi="Arial" w:cs="Arial"/>
          <w:sz w:val="24"/>
          <w:szCs w:val="24"/>
        </w:rPr>
        <w:t xml:space="preserve"> to the top </w:t>
      </w:r>
      <w:r w:rsidR="00690841">
        <w:rPr>
          <w:rFonts w:ascii="Arial" w:hAnsi="Arial" w:cs="Arial"/>
          <w:sz w:val="24"/>
          <w:szCs w:val="24"/>
        </w:rPr>
        <w:t>three</w:t>
      </w:r>
      <w:r>
        <w:rPr>
          <w:rFonts w:ascii="Arial" w:hAnsi="Arial" w:cs="Arial"/>
          <w:sz w:val="24"/>
          <w:szCs w:val="24"/>
        </w:rPr>
        <w:t xml:space="preserve"> </w:t>
      </w:r>
      <w:r w:rsidR="00AD41E1">
        <w:rPr>
          <w:rFonts w:ascii="Arial" w:hAnsi="Arial" w:cs="Arial"/>
          <w:sz w:val="24"/>
          <w:szCs w:val="24"/>
        </w:rPr>
        <w:t>Command</w:t>
      </w:r>
      <w:r w:rsidR="006035F9">
        <w:rPr>
          <w:rFonts w:ascii="Arial" w:hAnsi="Arial" w:cs="Arial"/>
          <w:sz w:val="24"/>
          <w:szCs w:val="24"/>
        </w:rPr>
        <w:t xml:space="preserve">s with the highest vacancy percentage (%) levels as a proportion against total </w:t>
      </w:r>
      <w:r w:rsidR="00B00822">
        <w:rPr>
          <w:rFonts w:ascii="Arial" w:hAnsi="Arial" w:cs="Arial"/>
          <w:sz w:val="24"/>
          <w:szCs w:val="24"/>
        </w:rPr>
        <w:t>establishment for</w:t>
      </w:r>
      <w:r w:rsidR="00AD41E1">
        <w:rPr>
          <w:rFonts w:ascii="Arial" w:hAnsi="Arial" w:cs="Arial"/>
          <w:sz w:val="24"/>
          <w:szCs w:val="24"/>
        </w:rPr>
        <w:t xml:space="preserve"> Command</w:t>
      </w:r>
      <w:r w:rsidR="006035F9">
        <w:rPr>
          <w:rFonts w:ascii="Arial" w:hAnsi="Arial" w:cs="Arial"/>
          <w:sz w:val="24"/>
          <w:szCs w:val="24"/>
        </w:rPr>
        <w:t>s with a headcount of over 75</w:t>
      </w:r>
      <w:r w:rsidR="0028104D">
        <w:rPr>
          <w:rFonts w:ascii="Arial" w:hAnsi="Arial" w:cs="Arial"/>
          <w:sz w:val="24"/>
          <w:szCs w:val="24"/>
        </w:rPr>
        <w:t xml:space="preserve">. </w:t>
      </w:r>
    </w:p>
    <w:p w:rsidR="00083776" w:rsidRDefault="00083776" w:rsidP="00C31F39">
      <w:pPr>
        <w:pStyle w:val="NoSpacing"/>
        <w:ind w:left="720"/>
        <w:rPr>
          <w:rFonts w:ascii="Arial" w:hAnsi="Arial" w:cs="Arial"/>
          <w:sz w:val="24"/>
          <w:szCs w:val="24"/>
        </w:rPr>
      </w:pPr>
    </w:p>
    <w:p w:rsidR="006E0395" w:rsidRDefault="006E0395" w:rsidP="00C31F39">
      <w:pPr>
        <w:pStyle w:val="NoSpacing"/>
        <w:ind w:left="720"/>
        <w:rPr>
          <w:rFonts w:ascii="Arial" w:hAnsi="Arial" w:cs="Arial"/>
          <w:sz w:val="24"/>
          <w:szCs w:val="24"/>
        </w:rPr>
      </w:pPr>
    </w:p>
    <w:p w:rsidR="007E4489" w:rsidRDefault="007E4489" w:rsidP="00C31F39">
      <w:pPr>
        <w:pStyle w:val="NoSpacing"/>
        <w:ind w:left="720"/>
        <w:rPr>
          <w:rFonts w:ascii="Arial" w:hAnsi="Arial" w:cs="Arial"/>
          <w:sz w:val="24"/>
          <w:szCs w:val="24"/>
          <w:u w:val="single"/>
        </w:rPr>
      </w:pPr>
      <w:r>
        <w:rPr>
          <w:rFonts w:ascii="Arial" w:hAnsi="Arial" w:cs="Arial"/>
          <w:sz w:val="24"/>
          <w:szCs w:val="24"/>
          <w:u w:val="single"/>
        </w:rPr>
        <w:t>Officers</w:t>
      </w:r>
      <w:r w:rsidR="00466B60">
        <w:rPr>
          <w:rFonts w:ascii="Arial" w:hAnsi="Arial" w:cs="Arial"/>
          <w:sz w:val="24"/>
          <w:szCs w:val="24"/>
          <w:u w:val="single"/>
        </w:rPr>
        <w:t xml:space="preserve"> </w:t>
      </w:r>
    </w:p>
    <w:p w:rsidR="00663FEA" w:rsidRDefault="00663FEA" w:rsidP="00C31F39">
      <w:pPr>
        <w:pStyle w:val="NoSpacing"/>
        <w:ind w:left="720"/>
        <w:rPr>
          <w:rFonts w:ascii="Arial" w:hAnsi="Arial" w:cs="Arial"/>
          <w:sz w:val="24"/>
          <w:szCs w:val="24"/>
          <w:u w:val="single"/>
        </w:rPr>
      </w:pPr>
    </w:p>
    <w:p w:rsidR="005306CE" w:rsidRDefault="00663FEA" w:rsidP="00663FEA">
      <w:pPr>
        <w:pStyle w:val="NoSpacing"/>
        <w:ind w:left="720"/>
        <w:rPr>
          <w:rFonts w:ascii="Arial" w:hAnsi="Arial" w:cs="Arial"/>
          <w:sz w:val="24"/>
          <w:szCs w:val="24"/>
        </w:rPr>
      </w:pPr>
      <w:r>
        <w:rPr>
          <w:rFonts w:ascii="Arial" w:hAnsi="Arial" w:cs="Arial"/>
          <w:sz w:val="24"/>
          <w:szCs w:val="24"/>
        </w:rPr>
        <w:lastRenderedPageBreak/>
        <w:t>The Serious Crime Directorate</w:t>
      </w:r>
      <w:r w:rsidR="0020414B">
        <w:rPr>
          <w:rFonts w:ascii="Arial" w:hAnsi="Arial" w:cs="Arial"/>
          <w:sz w:val="24"/>
          <w:szCs w:val="24"/>
        </w:rPr>
        <w:t xml:space="preserve"> (SCD)</w:t>
      </w:r>
      <w:r>
        <w:rPr>
          <w:rFonts w:ascii="Arial" w:hAnsi="Arial" w:cs="Arial"/>
          <w:sz w:val="24"/>
          <w:szCs w:val="24"/>
        </w:rPr>
        <w:t xml:space="preserve"> have </w:t>
      </w:r>
      <w:r w:rsidR="005306CE">
        <w:rPr>
          <w:rFonts w:ascii="Arial" w:hAnsi="Arial" w:cs="Arial"/>
          <w:sz w:val="24"/>
          <w:szCs w:val="24"/>
        </w:rPr>
        <w:t>25.02 fte vacancies</w:t>
      </w:r>
      <w:r w:rsidR="00083776">
        <w:rPr>
          <w:rFonts w:ascii="Arial" w:hAnsi="Arial" w:cs="Arial"/>
          <w:sz w:val="24"/>
          <w:szCs w:val="24"/>
        </w:rPr>
        <w:t>,</w:t>
      </w:r>
      <w:r w:rsidR="005306CE">
        <w:rPr>
          <w:rFonts w:ascii="Arial" w:hAnsi="Arial" w:cs="Arial"/>
          <w:sz w:val="24"/>
          <w:szCs w:val="24"/>
        </w:rPr>
        <w:t xml:space="preserve"> which is a vacancy percentage</w:t>
      </w:r>
      <w:r w:rsidR="00916CA2">
        <w:rPr>
          <w:rFonts w:ascii="Arial" w:hAnsi="Arial" w:cs="Arial"/>
          <w:sz w:val="24"/>
          <w:szCs w:val="24"/>
        </w:rPr>
        <w:t xml:space="preserve"> of 12.23%.  </w:t>
      </w:r>
      <w:r w:rsidR="005306CE">
        <w:rPr>
          <w:rFonts w:ascii="Arial" w:hAnsi="Arial" w:cs="Arial"/>
          <w:sz w:val="24"/>
          <w:szCs w:val="24"/>
        </w:rPr>
        <w:t>Although this is a net reduction of 3.51 percentage points when compared to data as at 31</w:t>
      </w:r>
      <w:r w:rsidR="005306CE" w:rsidRPr="005306CE">
        <w:rPr>
          <w:rFonts w:ascii="Arial" w:hAnsi="Arial" w:cs="Arial"/>
          <w:sz w:val="24"/>
          <w:szCs w:val="24"/>
          <w:vertAlign w:val="superscript"/>
        </w:rPr>
        <w:t>st</w:t>
      </w:r>
      <w:r w:rsidR="005306CE">
        <w:rPr>
          <w:rFonts w:ascii="Arial" w:hAnsi="Arial" w:cs="Arial"/>
          <w:sz w:val="24"/>
          <w:szCs w:val="24"/>
        </w:rPr>
        <w:t xml:space="preserve"> December 2019 (15.74%), the new SCD structure was implemented on 21</w:t>
      </w:r>
      <w:r w:rsidR="005306CE" w:rsidRPr="005306CE">
        <w:rPr>
          <w:rFonts w:ascii="Arial" w:hAnsi="Arial" w:cs="Arial"/>
          <w:sz w:val="24"/>
          <w:szCs w:val="24"/>
          <w:vertAlign w:val="superscript"/>
        </w:rPr>
        <w:t>st</w:t>
      </w:r>
      <w:r w:rsidR="005306CE">
        <w:rPr>
          <w:rFonts w:ascii="Arial" w:hAnsi="Arial" w:cs="Arial"/>
          <w:sz w:val="24"/>
          <w:szCs w:val="24"/>
        </w:rPr>
        <w:t xml:space="preserve"> March 2019.  This resulted in a net reduction in establishment of 16.40 posts</w:t>
      </w:r>
      <w:r w:rsidR="00083776">
        <w:rPr>
          <w:rFonts w:ascii="Arial" w:hAnsi="Arial" w:cs="Arial"/>
          <w:sz w:val="24"/>
          <w:szCs w:val="24"/>
        </w:rPr>
        <w:t>,</w:t>
      </w:r>
      <w:r w:rsidR="005306CE">
        <w:rPr>
          <w:rFonts w:ascii="Arial" w:hAnsi="Arial" w:cs="Arial"/>
          <w:sz w:val="24"/>
          <w:szCs w:val="24"/>
        </w:rPr>
        <w:t xml:space="preserve"> which is why the overall vacancy percentage has reduced.  </w:t>
      </w:r>
    </w:p>
    <w:p w:rsidR="00B00822" w:rsidRDefault="00B00822" w:rsidP="00663FEA">
      <w:pPr>
        <w:pStyle w:val="NoSpacing"/>
        <w:ind w:left="720"/>
        <w:rPr>
          <w:rFonts w:ascii="Arial" w:hAnsi="Arial" w:cs="Arial"/>
          <w:sz w:val="24"/>
          <w:szCs w:val="24"/>
        </w:rPr>
      </w:pPr>
    </w:p>
    <w:p w:rsidR="003475CD" w:rsidRDefault="00916952" w:rsidP="00467A9C">
      <w:pPr>
        <w:pStyle w:val="NoSpacing"/>
        <w:ind w:left="720"/>
        <w:rPr>
          <w:rFonts w:ascii="Arial" w:hAnsi="Arial" w:cs="Arial"/>
          <w:sz w:val="24"/>
          <w:szCs w:val="24"/>
        </w:rPr>
      </w:pPr>
      <w:r>
        <w:rPr>
          <w:rFonts w:ascii="Arial" w:hAnsi="Arial" w:cs="Arial"/>
          <w:sz w:val="24"/>
          <w:szCs w:val="24"/>
        </w:rPr>
        <w:t>There are va</w:t>
      </w:r>
      <w:r w:rsidR="00AD41E1">
        <w:rPr>
          <w:rFonts w:ascii="Arial" w:hAnsi="Arial" w:cs="Arial"/>
          <w:sz w:val="24"/>
          <w:szCs w:val="24"/>
        </w:rPr>
        <w:t>cancies across the majority of D</w:t>
      </w:r>
      <w:r w:rsidR="00916CA2">
        <w:rPr>
          <w:rFonts w:ascii="Arial" w:hAnsi="Arial" w:cs="Arial"/>
          <w:sz w:val="24"/>
          <w:szCs w:val="24"/>
        </w:rPr>
        <w:t xml:space="preserve">epartments within </w:t>
      </w:r>
      <w:r w:rsidR="0020414B">
        <w:rPr>
          <w:rFonts w:ascii="Arial" w:hAnsi="Arial" w:cs="Arial"/>
          <w:sz w:val="24"/>
          <w:szCs w:val="24"/>
        </w:rPr>
        <w:t>SCD</w:t>
      </w:r>
      <w:r w:rsidR="00467A9C">
        <w:rPr>
          <w:rFonts w:ascii="Arial" w:hAnsi="Arial" w:cs="Arial"/>
          <w:sz w:val="24"/>
          <w:szCs w:val="24"/>
        </w:rPr>
        <w:t xml:space="preserve"> and across a number of roles.  The majority of vacancies are in the roles of </w:t>
      </w:r>
      <w:r w:rsidR="003475CD">
        <w:rPr>
          <w:rFonts w:ascii="Arial" w:hAnsi="Arial" w:cs="Arial"/>
          <w:sz w:val="24"/>
          <w:szCs w:val="24"/>
        </w:rPr>
        <w:t>Major Investigation Team DC (6.27 fte), Cover</w:t>
      </w:r>
      <w:r w:rsidR="00083776">
        <w:rPr>
          <w:rFonts w:ascii="Arial" w:hAnsi="Arial" w:cs="Arial"/>
          <w:sz w:val="24"/>
          <w:szCs w:val="24"/>
        </w:rPr>
        <w:t>t</w:t>
      </w:r>
      <w:r w:rsidR="003475CD">
        <w:rPr>
          <w:rFonts w:ascii="Arial" w:hAnsi="Arial" w:cs="Arial"/>
          <w:sz w:val="24"/>
          <w:szCs w:val="24"/>
        </w:rPr>
        <w:t xml:space="preserve"> Surveillance DC (5.00 fte), Modern Slavery &amp; Human Trafficking DC (4.00), Dedicated Source Unit PC/DC (3.56 fte) and Serious &amp; Organised Crime Unit Investigations DC (3.38 fte).</w:t>
      </w:r>
    </w:p>
    <w:p w:rsidR="007608B6" w:rsidRDefault="007608B6" w:rsidP="00467A9C">
      <w:pPr>
        <w:pStyle w:val="NoSpacing"/>
        <w:ind w:left="720"/>
        <w:rPr>
          <w:rFonts w:ascii="Arial" w:hAnsi="Arial" w:cs="Arial"/>
          <w:sz w:val="24"/>
          <w:szCs w:val="24"/>
        </w:rPr>
      </w:pPr>
    </w:p>
    <w:p w:rsidR="00B36B9E" w:rsidRDefault="007608B6" w:rsidP="00B36B9E">
      <w:pPr>
        <w:pStyle w:val="NoSpacing"/>
        <w:ind w:left="720"/>
        <w:rPr>
          <w:rFonts w:ascii="Arial" w:hAnsi="Arial" w:cs="Arial"/>
          <w:sz w:val="24"/>
          <w:szCs w:val="24"/>
        </w:rPr>
      </w:pPr>
      <w:r>
        <w:rPr>
          <w:rFonts w:ascii="Arial" w:hAnsi="Arial" w:cs="Arial"/>
          <w:sz w:val="24"/>
          <w:szCs w:val="24"/>
        </w:rPr>
        <w:t xml:space="preserve">Of these vacancies, </w:t>
      </w:r>
      <w:r w:rsidR="00B36B9E">
        <w:rPr>
          <w:rFonts w:ascii="Arial" w:hAnsi="Arial" w:cs="Arial"/>
          <w:sz w:val="24"/>
          <w:szCs w:val="24"/>
        </w:rPr>
        <w:t xml:space="preserve">18 have been successfully recruited to (4 of which are </w:t>
      </w:r>
      <w:r w:rsidR="00EA277A">
        <w:rPr>
          <w:rFonts w:ascii="Arial" w:hAnsi="Arial" w:cs="Arial"/>
          <w:sz w:val="24"/>
          <w:szCs w:val="24"/>
        </w:rPr>
        <w:t>subject to successful completion</w:t>
      </w:r>
      <w:r w:rsidR="00B36B9E">
        <w:rPr>
          <w:rFonts w:ascii="Arial" w:hAnsi="Arial" w:cs="Arial"/>
          <w:sz w:val="24"/>
          <w:szCs w:val="24"/>
        </w:rPr>
        <w:t xml:space="preserve"> of training and 14 who are due to start</w:t>
      </w:r>
      <w:r w:rsidR="00083776">
        <w:rPr>
          <w:rFonts w:ascii="Arial" w:hAnsi="Arial" w:cs="Arial"/>
          <w:sz w:val="24"/>
          <w:szCs w:val="24"/>
        </w:rPr>
        <w:t>,</w:t>
      </w:r>
      <w:r w:rsidR="00B36B9E">
        <w:rPr>
          <w:rFonts w:ascii="Arial" w:hAnsi="Arial" w:cs="Arial"/>
          <w:sz w:val="24"/>
          <w:szCs w:val="24"/>
        </w:rPr>
        <w:t xml:space="preserve"> or are awaiting release dates).  The remaining vacancies will be advertised. </w:t>
      </w:r>
    </w:p>
    <w:p w:rsidR="00533138" w:rsidRDefault="00533138" w:rsidP="00467A9C">
      <w:pPr>
        <w:pStyle w:val="NoSpacing"/>
        <w:ind w:left="720"/>
        <w:rPr>
          <w:rFonts w:ascii="Arial" w:hAnsi="Arial" w:cs="Arial"/>
          <w:sz w:val="24"/>
          <w:szCs w:val="24"/>
        </w:rPr>
      </w:pPr>
    </w:p>
    <w:p w:rsidR="00EA277A" w:rsidRDefault="003475CD" w:rsidP="00467A9C">
      <w:pPr>
        <w:pStyle w:val="NoSpacing"/>
        <w:ind w:left="720"/>
        <w:rPr>
          <w:rFonts w:ascii="Arial" w:hAnsi="Arial" w:cs="Arial"/>
          <w:sz w:val="24"/>
          <w:szCs w:val="24"/>
        </w:rPr>
      </w:pPr>
      <w:r>
        <w:rPr>
          <w:rFonts w:ascii="Arial" w:hAnsi="Arial" w:cs="Arial"/>
          <w:sz w:val="24"/>
          <w:szCs w:val="24"/>
        </w:rPr>
        <w:t xml:space="preserve">Operational Policing Command have </w:t>
      </w:r>
      <w:r w:rsidR="000A3BE3">
        <w:rPr>
          <w:rFonts w:ascii="Arial" w:hAnsi="Arial" w:cs="Arial"/>
          <w:sz w:val="24"/>
          <w:szCs w:val="24"/>
        </w:rPr>
        <w:t>29.54 fte vacancies</w:t>
      </w:r>
      <w:r w:rsidR="00083776">
        <w:rPr>
          <w:rFonts w:ascii="Arial" w:hAnsi="Arial" w:cs="Arial"/>
          <w:sz w:val="24"/>
          <w:szCs w:val="24"/>
        </w:rPr>
        <w:t>,</w:t>
      </w:r>
      <w:r w:rsidR="000A3BE3">
        <w:rPr>
          <w:rFonts w:ascii="Arial" w:hAnsi="Arial" w:cs="Arial"/>
          <w:sz w:val="24"/>
          <w:szCs w:val="24"/>
        </w:rPr>
        <w:t xml:space="preserve"> which is a vacancy </w:t>
      </w:r>
      <w:r w:rsidR="00ED2D43">
        <w:rPr>
          <w:rFonts w:ascii="Arial" w:hAnsi="Arial" w:cs="Arial"/>
          <w:sz w:val="24"/>
          <w:szCs w:val="24"/>
        </w:rPr>
        <w:t xml:space="preserve">percentage of 6.58% and an </w:t>
      </w:r>
      <w:r w:rsidR="00EA277A">
        <w:rPr>
          <w:rFonts w:ascii="Arial" w:hAnsi="Arial" w:cs="Arial"/>
          <w:sz w:val="24"/>
          <w:szCs w:val="24"/>
        </w:rPr>
        <w:t>increase</w:t>
      </w:r>
      <w:r w:rsidR="000A3BE3">
        <w:rPr>
          <w:rFonts w:ascii="Arial" w:hAnsi="Arial" w:cs="Arial"/>
          <w:sz w:val="24"/>
          <w:szCs w:val="24"/>
        </w:rPr>
        <w:t xml:space="preserve"> </w:t>
      </w:r>
      <w:r w:rsidR="00B36B9E">
        <w:rPr>
          <w:rFonts w:ascii="Arial" w:hAnsi="Arial" w:cs="Arial"/>
          <w:sz w:val="24"/>
          <w:szCs w:val="24"/>
        </w:rPr>
        <w:t xml:space="preserve">when compared to the </w:t>
      </w:r>
      <w:r w:rsidR="000A3BE3">
        <w:rPr>
          <w:rFonts w:ascii="Arial" w:hAnsi="Arial" w:cs="Arial"/>
          <w:sz w:val="24"/>
          <w:szCs w:val="24"/>
        </w:rPr>
        <w:t>last HR data as at 31</w:t>
      </w:r>
      <w:r w:rsidR="000A3BE3" w:rsidRPr="000A3BE3">
        <w:rPr>
          <w:rFonts w:ascii="Arial" w:hAnsi="Arial" w:cs="Arial"/>
          <w:sz w:val="24"/>
          <w:szCs w:val="24"/>
          <w:vertAlign w:val="superscript"/>
        </w:rPr>
        <w:t>st</w:t>
      </w:r>
      <w:r w:rsidR="000A3BE3">
        <w:rPr>
          <w:rFonts w:ascii="Arial" w:hAnsi="Arial" w:cs="Arial"/>
          <w:sz w:val="24"/>
          <w:szCs w:val="24"/>
        </w:rPr>
        <w:t xml:space="preserve"> </w:t>
      </w:r>
      <w:r w:rsidR="00B36B9E">
        <w:rPr>
          <w:rFonts w:ascii="Arial" w:hAnsi="Arial" w:cs="Arial"/>
          <w:sz w:val="24"/>
          <w:szCs w:val="24"/>
        </w:rPr>
        <w:t>December 2018 where the vacancy percentage was 6.03%.  This is predominately du</w:t>
      </w:r>
      <w:r w:rsidR="00083776">
        <w:rPr>
          <w:rFonts w:ascii="Arial" w:hAnsi="Arial" w:cs="Arial"/>
          <w:sz w:val="24"/>
          <w:szCs w:val="24"/>
        </w:rPr>
        <w:t>e to the 2018/19 uplift of 25</w:t>
      </w:r>
      <w:r w:rsidR="00B36B9E">
        <w:rPr>
          <w:rFonts w:ascii="Arial" w:hAnsi="Arial" w:cs="Arial"/>
          <w:sz w:val="24"/>
          <w:szCs w:val="24"/>
        </w:rPr>
        <w:t xml:space="preserve"> posts in the Operational Support Group that were added to the establishment on 13</w:t>
      </w:r>
      <w:r w:rsidR="00B36B9E" w:rsidRPr="00B36B9E">
        <w:rPr>
          <w:rFonts w:ascii="Arial" w:hAnsi="Arial" w:cs="Arial"/>
          <w:sz w:val="24"/>
          <w:szCs w:val="24"/>
          <w:vertAlign w:val="superscript"/>
        </w:rPr>
        <w:t>th</w:t>
      </w:r>
      <w:r w:rsidR="00B36B9E">
        <w:rPr>
          <w:rFonts w:ascii="Arial" w:hAnsi="Arial" w:cs="Arial"/>
          <w:sz w:val="24"/>
          <w:szCs w:val="24"/>
        </w:rPr>
        <w:t xml:space="preserve"> February 20</w:t>
      </w:r>
      <w:r w:rsidR="00EA277A">
        <w:rPr>
          <w:rFonts w:ascii="Arial" w:hAnsi="Arial" w:cs="Arial"/>
          <w:sz w:val="24"/>
          <w:szCs w:val="24"/>
        </w:rPr>
        <w:t>19.  Of the 25, 1 is an Inspector which is due to start on the 1</w:t>
      </w:r>
      <w:r w:rsidR="00EA277A" w:rsidRPr="00EA277A">
        <w:rPr>
          <w:rFonts w:ascii="Arial" w:hAnsi="Arial" w:cs="Arial"/>
          <w:sz w:val="24"/>
          <w:szCs w:val="24"/>
          <w:vertAlign w:val="superscript"/>
        </w:rPr>
        <w:t>st</w:t>
      </w:r>
      <w:r w:rsidR="00EA277A">
        <w:rPr>
          <w:rFonts w:ascii="Arial" w:hAnsi="Arial" w:cs="Arial"/>
          <w:sz w:val="24"/>
          <w:szCs w:val="24"/>
        </w:rPr>
        <w:t xml:space="preserve"> May 2019 and 3 are Sergea</w:t>
      </w:r>
      <w:r w:rsidR="00BB0BCC">
        <w:rPr>
          <w:rFonts w:ascii="Arial" w:hAnsi="Arial" w:cs="Arial"/>
          <w:sz w:val="24"/>
          <w:szCs w:val="24"/>
        </w:rPr>
        <w:t>nts who</w:t>
      </w:r>
      <w:r w:rsidR="00083776">
        <w:rPr>
          <w:rFonts w:ascii="Arial" w:hAnsi="Arial" w:cs="Arial"/>
          <w:sz w:val="24"/>
          <w:szCs w:val="24"/>
        </w:rPr>
        <w:t xml:space="preserve"> have been selected</w:t>
      </w:r>
      <w:r w:rsidR="00EA277A">
        <w:rPr>
          <w:rFonts w:ascii="Arial" w:hAnsi="Arial" w:cs="Arial"/>
          <w:sz w:val="24"/>
          <w:szCs w:val="24"/>
        </w:rPr>
        <w:t xml:space="preserve"> and</w:t>
      </w:r>
      <w:r w:rsidR="00083776">
        <w:rPr>
          <w:rFonts w:ascii="Arial" w:hAnsi="Arial" w:cs="Arial"/>
          <w:sz w:val="24"/>
          <w:szCs w:val="24"/>
        </w:rPr>
        <w:t xml:space="preserve"> are</w:t>
      </w:r>
      <w:r w:rsidR="00EA277A">
        <w:rPr>
          <w:rFonts w:ascii="Arial" w:hAnsi="Arial" w:cs="Arial"/>
          <w:sz w:val="24"/>
          <w:szCs w:val="24"/>
        </w:rPr>
        <w:t xml:space="preserve"> awaiting start dates.  Of the 21 Constable posts, 17 are </w:t>
      </w:r>
      <w:r w:rsidR="00083776">
        <w:rPr>
          <w:rFonts w:ascii="Arial" w:hAnsi="Arial" w:cs="Arial"/>
          <w:sz w:val="24"/>
          <w:szCs w:val="24"/>
        </w:rPr>
        <w:t>occupied</w:t>
      </w:r>
      <w:r w:rsidR="00EA277A">
        <w:rPr>
          <w:rFonts w:ascii="Arial" w:hAnsi="Arial" w:cs="Arial"/>
          <w:sz w:val="24"/>
          <w:szCs w:val="24"/>
        </w:rPr>
        <w:t xml:space="preserve">, with the remaining 4 due to start over the next 3 </w:t>
      </w:r>
      <w:r w:rsidR="00EA277A">
        <w:rPr>
          <w:rFonts w:ascii="Arial" w:hAnsi="Arial" w:cs="Arial"/>
          <w:sz w:val="24"/>
          <w:szCs w:val="24"/>
        </w:rPr>
        <w:lastRenderedPageBreak/>
        <w:t>months (1 on the 15</w:t>
      </w:r>
      <w:r w:rsidR="00EA277A" w:rsidRPr="00EA277A">
        <w:rPr>
          <w:rFonts w:ascii="Arial" w:hAnsi="Arial" w:cs="Arial"/>
          <w:sz w:val="24"/>
          <w:szCs w:val="24"/>
          <w:vertAlign w:val="superscript"/>
        </w:rPr>
        <w:t>th</w:t>
      </w:r>
      <w:r w:rsidR="00EA277A">
        <w:rPr>
          <w:rFonts w:ascii="Arial" w:hAnsi="Arial" w:cs="Arial"/>
          <w:sz w:val="24"/>
          <w:szCs w:val="24"/>
        </w:rPr>
        <w:t xml:space="preserve"> April 2019, 2 on the 13</w:t>
      </w:r>
      <w:r w:rsidR="00EA277A" w:rsidRPr="00EA277A">
        <w:rPr>
          <w:rFonts w:ascii="Arial" w:hAnsi="Arial" w:cs="Arial"/>
          <w:sz w:val="24"/>
          <w:szCs w:val="24"/>
          <w:vertAlign w:val="superscript"/>
        </w:rPr>
        <w:t>th</w:t>
      </w:r>
      <w:r w:rsidR="00EA277A">
        <w:rPr>
          <w:rFonts w:ascii="Arial" w:hAnsi="Arial" w:cs="Arial"/>
          <w:sz w:val="24"/>
          <w:szCs w:val="24"/>
        </w:rPr>
        <w:t xml:space="preserve"> May 2019 and 1 on the 22</w:t>
      </w:r>
      <w:r w:rsidR="00EA277A" w:rsidRPr="00EA277A">
        <w:rPr>
          <w:rFonts w:ascii="Arial" w:hAnsi="Arial" w:cs="Arial"/>
          <w:sz w:val="24"/>
          <w:szCs w:val="24"/>
          <w:vertAlign w:val="superscript"/>
        </w:rPr>
        <w:t>nd</w:t>
      </w:r>
      <w:r w:rsidR="00EA277A">
        <w:rPr>
          <w:rFonts w:ascii="Arial" w:hAnsi="Arial" w:cs="Arial"/>
          <w:sz w:val="24"/>
          <w:szCs w:val="24"/>
        </w:rPr>
        <w:t xml:space="preserve"> July 2019). </w:t>
      </w:r>
    </w:p>
    <w:p w:rsidR="00ED2D43" w:rsidRDefault="00ED2D43" w:rsidP="00467A9C">
      <w:pPr>
        <w:pStyle w:val="NoSpacing"/>
        <w:ind w:left="720"/>
        <w:rPr>
          <w:rFonts w:ascii="Arial" w:hAnsi="Arial" w:cs="Arial"/>
          <w:sz w:val="24"/>
          <w:szCs w:val="24"/>
        </w:rPr>
      </w:pPr>
    </w:p>
    <w:p w:rsidR="00ED2D43" w:rsidRDefault="00533138" w:rsidP="00467A9C">
      <w:pPr>
        <w:pStyle w:val="NoSpacing"/>
        <w:ind w:left="720"/>
        <w:rPr>
          <w:rFonts w:ascii="Arial" w:hAnsi="Arial" w:cs="Arial"/>
          <w:sz w:val="24"/>
          <w:szCs w:val="24"/>
        </w:rPr>
      </w:pPr>
      <w:r>
        <w:rPr>
          <w:rFonts w:ascii="Arial" w:hAnsi="Arial" w:cs="Arial"/>
          <w:sz w:val="24"/>
          <w:szCs w:val="24"/>
        </w:rPr>
        <w:t>Crime &amp; Pub</w:t>
      </w:r>
      <w:r w:rsidR="00AD41E1">
        <w:rPr>
          <w:rFonts w:ascii="Arial" w:hAnsi="Arial" w:cs="Arial"/>
          <w:sz w:val="24"/>
          <w:szCs w:val="24"/>
        </w:rPr>
        <w:t>lic Protection Command</w:t>
      </w:r>
      <w:r w:rsidR="00AE1035">
        <w:rPr>
          <w:rFonts w:ascii="Arial" w:hAnsi="Arial" w:cs="Arial"/>
          <w:sz w:val="24"/>
          <w:szCs w:val="24"/>
        </w:rPr>
        <w:t xml:space="preserve"> have </w:t>
      </w:r>
      <w:r w:rsidR="00ED2D43">
        <w:rPr>
          <w:rFonts w:ascii="Arial" w:hAnsi="Arial" w:cs="Arial"/>
          <w:sz w:val="24"/>
          <w:szCs w:val="24"/>
        </w:rPr>
        <w:t>17.93</w:t>
      </w:r>
      <w:r>
        <w:rPr>
          <w:rFonts w:ascii="Arial" w:hAnsi="Arial" w:cs="Arial"/>
          <w:sz w:val="24"/>
          <w:szCs w:val="24"/>
        </w:rPr>
        <w:t xml:space="preserve"> fte vacancies</w:t>
      </w:r>
      <w:r w:rsidR="00AE1035">
        <w:rPr>
          <w:rFonts w:ascii="Arial" w:hAnsi="Arial" w:cs="Arial"/>
          <w:sz w:val="24"/>
          <w:szCs w:val="24"/>
        </w:rPr>
        <w:t>,</w:t>
      </w:r>
      <w:r>
        <w:rPr>
          <w:rFonts w:ascii="Arial" w:hAnsi="Arial" w:cs="Arial"/>
          <w:sz w:val="24"/>
          <w:szCs w:val="24"/>
        </w:rPr>
        <w:t xml:space="preserve"> which equates to a vacancy percentage of </w:t>
      </w:r>
      <w:r w:rsidR="00ED2D43">
        <w:rPr>
          <w:rFonts w:ascii="Arial" w:hAnsi="Arial" w:cs="Arial"/>
          <w:sz w:val="24"/>
          <w:szCs w:val="24"/>
        </w:rPr>
        <w:t>6.37</w:t>
      </w:r>
      <w:r w:rsidR="00BB0BCC">
        <w:rPr>
          <w:rFonts w:ascii="Arial" w:hAnsi="Arial" w:cs="Arial"/>
          <w:sz w:val="24"/>
          <w:szCs w:val="24"/>
        </w:rPr>
        <w:t>%.  This</w:t>
      </w:r>
      <w:r w:rsidR="00083776">
        <w:rPr>
          <w:rFonts w:ascii="Arial" w:hAnsi="Arial" w:cs="Arial"/>
          <w:sz w:val="24"/>
          <w:szCs w:val="24"/>
        </w:rPr>
        <w:t xml:space="preserve"> is a reduction when compared to the data as at 31</w:t>
      </w:r>
      <w:r w:rsidR="00083776" w:rsidRPr="00083776">
        <w:rPr>
          <w:rFonts w:ascii="Arial" w:hAnsi="Arial" w:cs="Arial"/>
          <w:sz w:val="24"/>
          <w:szCs w:val="24"/>
          <w:vertAlign w:val="superscript"/>
        </w:rPr>
        <w:t>st</w:t>
      </w:r>
      <w:r w:rsidR="00083776">
        <w:rPr>
          <w:rFonts w:ascii="Arial" w:hAnsi="Arial" w:cs="Arial"/>
          <w:sz w:val="24"/>
          <w:szCs w:val="24"/>
        </w:rPr>
        <w:t xml:space="preserve"> December 2018 (6.65%).</w:t>
      </w:r>
    </w:p>
    <w:p w:rsidR="00ED2D43" w:rsidRDefault="00ED2D43" w:rsidP="00467A9C">
      <w:pPr>
        <w:pStyle w:val="NoSpacing"/>
        <w:ind w:left="720"/>
        <w:rPr>
          <w:rFonts w:ascii="Arial" w:hAnsi="Arial" w:cs="Arial"/>
          <w:sz w:val="24"/>
          <w:szCs w:val="24"/>
        </w:rPr>
      </w:pPr>
    </w:p>
    <w:p w:rsidR="00533138" w:rsidRDefault="00533138" w:rsidP="00467A9C">
      <w:pPr>
        <w:pStyle w:val="NoSpacing"/>
        <w:ind w:left="720"/>
        <w:rPr>
          <w:rFonts w:ascii="Arial" w:hAnsi="Arial" w:cs="Arial"/>
          <w:sz w:val="24"/>
          <w:szCs w:val="24"/>
        </w:rPr>
      </w:pPr>
      <w:r w:rsidRPr="00440218">
        <w:rPr>
          <w:rFonts w:ascii="Arial" w:hAnsi="Arial" w:cs="Arial"/>
          <w:sz w:val="24"/>
          <w:szCs w:val="24"/>
        </w:rPr>
        <w:t>The vacancies are predominately in the role of Child Abuse Investigation Team (CAIT) DC (</w:t>
      </w:r>
      <w:r w:rsidR="00ED2D43" w:rsidRPr="00440218">
        <w:rPr>
          <w:rFonts w:ascii="Arial" w:hAnsi="Arial" w:cs="Arial"/>
          <w:sz w:val="24"/>
          <w:szCs w:val="24"/>
        </w:rPr>
        <w:t>17.73</w:t>
      </w:r>
      <w:r w:rsidRPr="00440218">
        <w:rPr>
          <w:rFonts w:ascii="Arial" w:hAnsi="Arial" w:cs="Arial"/>
          <w:sz w:val="24"/>
          <w:szCs w:val="24"/>
        </w:rPr>
        <w:t xml:space="preserve"> fte)</w:t>
      </w:r>
      <w:r w:rsidR="00566DB6" w:rsidRPr="00440218">
        <w:rPr>
          <w:rFonts w:ascii="Arial" w:hAnsi="Arial" w:cs="Arial"/>
          <w:sz w:val="24"/>
          <w:szCs w:val="24"/>
        </w:rPr>
        <w:t>.  This role was advertised</w:t>
      </w:r>
      <w:r w:rsidRPr="00440218">
        <w:rPr>
          <w:rFonts w:ascii="Arial" w:hAnsi="Arial" w:cs="Arial"/>
          <w:sz w:val="24"/>
          <w:szCs w:val="24"/>
        </w:rPr>
        <w:t xml:space="preserve"> throughout December 2018</w:t>
      </w:r>
      <w:r w:rsidR="00566DB6" w:rsidRPr="00440218">
        <w:rPr>
          <w:rFonts w:ascii="Arial" w:hAnsi="Arial" w:cs="Arial"/>
          <w:sz w:val="24"/>
          <w:szCs w:val="24"/>
        </w:rPr>
        <w:t xml:space="preserve"> </w:t>
      </w:r>
      <w:r w:rsidRPr="00440218">
        <w:rPr>
          <w:rFonts w:ascii="Arial" w:hAnsi="Arial" w:cs="Arial"/>
          <w:sz w:val="24"/>
          <w:szCs w:val="24"/>
        </w:rPr>
        <w:t>and 5 officers</w:t>
      </w:r>
      <w:r w:rsidR="007C6421" w:rsidRPr="00440218">
        <w:rPr>
          <w:rFonts w:ascii="Arial" w:hAnsi="Arial" w:cs="Arial"/>
          <w:sz w:val="24"/>
          <w:szCs w:val="24"/>
        </w:rPr>
        <w:t xml:space="preserve"> were successful, however a further advert </w:t>
      </w:r>
      <w:r w:rsidR="00440218" w:rsidRPr="00440218">
        <w:rPr>
          <w:rFonts w:ascii="Arial" w:hAnsi="Arial" w:cs="Arial"/>
          <w:sz w:val="24"/>
          <w:szCs w:val="24"/>
        </w:rPr>
        <w:t xml:space="preserve">is </w:t>
      </w:r>
      <w:r w:rsidR="007C6421" w:rsidRPr="00440218">
        <w:rPr>
          <w:rFonts w:ascii="Arial" w:hAnsi="Arial" w:cs="Arial"/>
          <w:sz w:val="24"/>
          <w:szCs w:val="24"/>
        </w:rPr>
        <w:t xml:space="preserve">due to </w:t>
      </w:r>
      <w:r w:rsidR="00440218" w:rsidRPr="00440218">
        <w:rPr>
          <w:rFonts w:ascii="Arial" w:hAnsi="Arial" w:cs="Arial"/>
          <w:sz w:val="24"/>
          <w:szCs w:val="24"/>
        </w:rPr>
        <w:t xml:space="preserve">be </w:t>
      </w:r>
      <w:r w:rsidR="007C6421" w:rsidRPr="00440218">
        <w:rPr>
          <w:rFonts w:ascii="Arial" w:hAnsi="Arial" w:cs="Arial"/>
          <w:sz w:val="24"/>
          <w:szCs w:val="24"/>
        </w:rPr>
        <w:t xml:space="preserve">placed to fill the remainder of vacancies.  </w:t>
      </w:r>
      <w:r w:rsidR="00566DB6" w:rsidRPr="00440218">
        <w:rPr>
          <w:rFonts w:ascii="Arial" w:hAnsi="Arial" w:cs="Arial"/>
          <w:sz w:val="24"/>
          <w:szCs w:val="24"/>
        </w:rPr>
        <w:t xml:space="preserve">There are also </w:t>
      </w:r>
      <w:r w:rsidR="00ED2D43" w:rsidRPr="00440218">
        <w:rPr>
          <w:rFonts w:ascii="Arial" w:hAnsi="Arial" w:cs="Arial"/>
          <w:sz w:val="24"/>
          <w:szCs w:val="24"/>
        </w:rPr>
        <w:t>6.65</w:t>
      </w:r>
      <w:r w:rsidR="00566DB6" w:rsidRPr="00440218">
        <w:rPr>
          <w:rFonts w:ascii="Arial" w:hAnsi="Arial" w:cs="Arial"/>
          <w:sz w:val="24"/>
          <w:szCs w:val="24"/>
        </w:rPr>
        <w:t xml:space="preserve"> fte Proactive</w:t>
      </w:r>
      <w:r w:rsidRPr="00440218">
        <w:rPr>
          <w:rFonts w:ascii="Arial" w:hAnsi="Arial" w:cs="Arial"/>
          <w:sz w:val="24"/>
          <w:szCs w:val="24"/>
        </w:rPr>
        <w:t xml:space="preserve"> </w:t>
      </w:r>
      <w:r w:rsidR="00566DB6" w:rsidRPr="00440218">
        <w:rPr>
          <w:rFonts w:ascii="Arial" w:hAnsi="Arial" w:cs="Arial"/>
          <w:sz w:val="24"/>
          <w:szCs w:val="24"/>
        </w:rPr>
        <w:t>PC</w:t>
      </w:r>
      <w:r w:rsidR="00AE1035" w:rsidRPr="00440218">
        <w:rPr>
          <w:rFonts w:ascii="Arial" w:hAnsi="Arial" w:cs="Arial"/>
          <w:sz w:val="24"/>
          <w:szCs w:val="24"/>
        </w:rPr>
        <w:t xml:space="preserve"> vacancies</w:t>
      </w:r>
      <w:r w:rsidR="006705AD">
        <w:rPr>
          <w:rFonts w:ascii="Arial" w:hAnsi="Arial" w:cs="Arial"/>
          <w:sz w:val="24"/>
          <w:szCs w:val="24"/>
        </w:rPr>
        <w:t>;</w:t>
      </w:r>
      <w:r w:rsidR="00440218" w:rsidRPr="00440218">
        <w:rPr>
          <w:rFonts w:ascii="Arial" w:hAnsi="Arial" w:cs="Arial"/>
          <w:sz w:val="24"/>
          <w:szCs w:val="24"/>
        </w:rPr>
        <w:t xml:space="preserve"> these</w:t>
      </w:r>
      <w:r w:rsidR="007C6421" w:rsidRPr="00440218">
        <w:rPr>
          <w:rFonts w:ascii="Arial" w:hAnsi="Arial" w:cs="Arial"/>
          <w:sz w:val="24"/>
          <w:szCs w:val="24"/>
        </w:rPr>
        <w:t xml:space="preserve"> have been selected for and </w:t>
      </w:r>
      <w:r w:rsidR="0058114C">
        <w:rPr>
          <w:rFonts w:ascii="Arial" w:hAnsi="Arial" w:cs="Arial"/>
          <w:sz w:val="24"/>
          <w:szCs w:val="24"/>
        </w:rPr>
        <w:t xml:space="preserve">the successful individuals </w:t>
      </w:r>
      <w:r w:rsidR="007C6421" w:rsidRPr="00440218">
        <w:rPr>
          <w:rFonts w:ascii="Arial" w:hAnsi="Arial" w:cs="Arial"/>
          <w:sz w:val="24"/>
          <w:szCs w:val="24"/>
        </w:rPr>
        <w:t>are awaiting release dates.</w:t>
      </w:r>
      <w:r w:rsidR="007C6421">
        <w:rPr>
          <w:rFonts w:ascii="Arial" w:hAnsi="Arial" w:cs="Arial"/>
          <w:sz w:val="24"/>
          <w:szCs w:val="24"/>
        </w:rPr>
        <w:t xml:space="preserve"> </w:t>
      </w:r>
      <w:r w:rsidR="00ED2D43">
        <w:rPr>
          <w:rFonts w:ascii="Arial" w:hAnsi="Arial" w:cs="Arial"/>
          <w:sz w:val="24"/>
          <w:szCs w:val="24"/>
        </w:rPr>
        <w:t xml:space="preserve"> </w:t>
      </w:r>
    </w:p>
    <w:p w:rsidR="00467A9C" w:rsidRDefault="00467A9C" w:rsidP="00467A9C">
      <w:pPr>
        <w:pStyle w:val="NoSpacing"/>
        <w:ind w:left="720"/>
        <w:rPr>
          <w:rFonts w:ascii="Arial" w:hAnsi="Arial" w:cs="Arial"/>
          <w:sz w:val="24"/>
          <w:szCs w:val="24"/>
        </w:rPr>
      </w:pPr>
    </w:p>
    <w:p w:rsidR="00ED2D43" w:rsidRDefault="00ED2D43" w:rsidP="00ED2D43">
      <w:pPr>
        <w:pStyle w:val="NoSpacing"/>
        <w:ind w:left="720"/>
        <w:rPr>
          <w:rFonts w:ascii="Arial" w:hAnsi="Arial" w:cs="Arial"/>
          <w:sz w:val="24"/>
          <w:szCs w:val="24"/>
        </w:rPr>
      </w:pPr>
      <w:r>
        <w:rPr>
          <w:rFonts w:ascii="Arial" w:hAnsi="Arial" w:cs="Arial"/>
          <w:sz w:val="24"/>
          <w:szCs w:val="24"/>
        </w:rPr>
        <w:t>The last HR data report highlighte</w:t>
      </w:r>
      <w:r w:rsidR="006705AD">
        <w:rPr>
          <w:rFonts w:ascii="Arial" w:hAnsi="Arial" w:cs="Arial"/>
          <w:sz w:val="24"/>
          <w:szCs w:val="24"/>
        </w:rPr>
        <w:t xml:space="preserve">d that the Local Policing Areas </w:t>
      </w:r>
      <w:r>
        <w:rPr>
          <w:rFonts w:ascii="Arial" w:hAnsi="Arial" w:cs="Arial"/>
          <w:sz w:val="24"/>
          <w:szCs w:val="24"/>
        </w:rPr>
        <w:t>combined had 111.91 fte vacancies as at 31</w:t>
      </w:r>
      <w:r w:rsidRPr="00ED2D43">
        <w:rPr>
          <w:rFonts w:ascii="Arial" w:hAnsi="Arial" w:cs="Arial"/>
          <w:sz w:val="24"/>
          <w:szCs w:val="24"/>
          <w:vertAlign w:val="superscript"/>
        </w:rPr>
        <w:t>st</w:t>
      </w:r>
      <w:r>
        <w:rPr>
          <w:rFonts w:ascii="Arial" w:hAnsi="Arial" w:cs="Arial"/>
          <w:sz w:val="24"/>
          <w:szCs w:val="24"/>
        </w:rPr>
        <w:t xml:space="preserve"> </w:t>
      </w:r>
      <w:r w:rsidR="00666E7D">
        <w:rPr>
          <w:rFonts w:ascii="Arial" w:hAnsi="Arial" w:cs="Arial"/>
          <w:sz w:val="24"/>
          <w:szCs w:val="24"/>
        </w:rPr>
        <w:t>December 2018</w:t>
      </w:r>
      <w:r w:rsidR="002F1FDF">
        <w:rPr>
          <w:rFonts w:ascii="Arial" w:hAnsi="Arial" w:cs="Arial"/>
          <w:sz w:val="24"/>
          <w:szCs w:val="24"/>
        </w:rPr>
        <w:t>.  This has reduced to now being 12.67 fte over establishment</w:t>
      </w:r>
      <w:r>
        <w:rPr>
          <w:rFonts w:ascii="Arial" w:hAnsi="Arial" w:cs="Arial"/>
          <w:sz w:val="24"/>
          <w:szCs w:val="24"/>
        </w:rPr>
        <w:t>, which is a result of</w:t>
      </w:r>
      <w:r w:rsidR="00083776">
        <w:rPr>
          <w:rFonts w:ascii="Arial" w:hAnsi="Arial" w:cs="Arial"/>
          <w:sz w:val="24"/>
          <w:szCs w:val="24"/>
        </w:rPr>
        <w:t>,</w:t>
      </w:r>
      <w:r>
        <w:rPr>
          <w:rFonts w:ascii="Arial" w:hAnsi="Arial" w:cs="Arial"/>
          <w:sz w:val="24"/>
          <w:szCs w:val="24"/>
        </w:rPr>
        <w:t xml:space="preserve"> </w:t>
      </w:r>
      <w:r w:rsidR="00916CA2">
        <w:rPr>
          <w:rFonts w:ascii="Arial" w:hAnsi="Arial" w:cs="Arial"/>
          <w:sz w:val="24"/>
          <w:szCs w:val="24"/>
        </w:rPr>
        <w:t>new recruits</w:t>
      </w:r>
      <w:r>
        <w:rPr>
          <w:rFonts w:ascii="Arial" w:hAnsi="Arial" w:cs="Arial"/>
          <w:sz w:val="24"/>
          <w:szCs w:val="24"/>
        </w:rPr>
        <w:t xml:space="preserve"> graduating to Local Policing Areas</w:t>
      </w:r>
      <w:r w:rsidR="0058114C">
        <w:rPr>
          <w:rFonts w:ascii="Arial" w:hAnsi="Arial" w:cs="Arial"/>
          <w:sz w:val="24"/>
          <w:szCs w:val="24"/>
        </w:rPr>
        <w:t>.  In addition a change in process has been introduced that aligns officers on the HR system to</w:t>
      </w:r>
      <w:r w:rsidR="00666E7D">
        <w:rPr>
          <w:rFonts w:ascii="Arial" w:hAnsi="Arial" w:cs="Arial"/>
          <w:sz w:val="24"/>
          <w:szCs w:val="24"/>
        </w:rPr>
        <w:t xml:space="preserve"> the Local Policing Areas </w:t>
      </w:r>
      <w:r w:rsidR="0058114C">
        <w:rPr>
          <w:rFonts w:ascii="Arial" w:hAnsi="Arial" w:cs="Arial"/>
          <w:sz w:val="24"/>
          <w:szCs w:val="24"/>
        </w:rPr>
        <w:t xml:space="preserve">as </w:t>
      </w:r>
      <w:r w:rsidR="00666E7D">
        <w:rPr>
          <w:rFonts w:ascii="Arial" w:hAnsi="Arial" w:cs="Arial"/>
          <w:sz w:val="24"/>
          <w:szCs w:val="24"/>
        </w:rPr>
        <w:t>they commence their tutorship</w:t>
      </w:r>
      <w:r w:rsidR="00B31D29">
        <w:rPr>
          <w:rFonts w:ascii="Arial" w:hAnsi="Arial" w:cs="Arial"/>
          <w:sz w:val="24"/>
          <w:szCs w:val="24"/>
        </w:rPr>
        <w:t xml:space="preserve"> at </w:t>
      </w:r>
      <w:r w:rsidR="0058114C">
        <w:rPr>
          <w:rFonts w:ascii="Arial" w:hAnsi="Arial" w:cs="Arial"/>
          <w:sz w:val="24"/>
          <w:szCs w:val="24"/>
        </w:rPr>
        <w:t>the 20 week point in their training</w:t>
      </w:r>
      <w:r w:rsidR="00916CA2">
        <w:rPr>
          <w:rFonts w:ascii="Arial" w:hAnsi="Arial" w:cs="Arial"/>
          <w:sz w:val="24"/>
          <w:szCs w:val="24"/>
        </w:rPr>
        <w:t>.</w:t>
      </w:r>
      <w:r w:rsidR="0058114C">
        <w:rPr>
          <w:rFonts w:ascii="Arial" w:hAnsi="Arial" w:cs="Arial"/>
          <w:sz w:val="24"/>
          <w:szCs w:val="24"/>
        </w:rPr>
        <w:t xml:space="preserve">  Previously officers were </w:t>
      </w:r>
      <w:r w:rsidR="00D033C2">
        <w:rPr>
          <w:rFonts w:ascii="Arial" w:hAnsi="Arial" w:cs="Arial"/>
          <w:sz w:val="24"/>
          <w:szCs w:val="24"/>
        </w:rPr>
        <w:t xml:space="preserve">aligned </w:t>
      </w:r>
      <w:r w:rsidR="0058114C">
        <w:rPr>
          <w:rFonts w:ascii="Arial" w:hAnsi="Arial" w:cs="Arial"/>
          <w:sz w:val="24"/>
          <w:szCs w:val="24"/>
        </w:rPr>
        <w:t>under the establishment of Learning &amp; Development for 12 months until their graduation date.</w:t>
      </w:r>
      <w:r w:rsidR="00916CA2">
        <w:rPr>
          <w:rFonts w:ascii="Arial" w:hAnsi="Arial" w:cs="Arial"/>
          <w:sz w:val="24"/>
          <w:szCs w:val="24"/>
        </w:rPr>
        <w:t xml:space="preserve"> </w:t>
      </w:r>
    </w:p>
    <w:p w:rsidR="00EA277A" w:rsidRDefault="00EA277A" w:rsidP="00ED2D43">
      <w:pPr>
        <w:pStyle w:val="NoSpacing"/>
        <w:ind w:left="720"/>
        <w:rPr>
          <w:rFonts w:ascii="Arial" w:hAnsi="Arial" w:cs="Arial"/>
          <w:sz w:val="24"/>
          <w:szCs w:val="24"/>
        </w:rPr>
      </w:pPr>
    </w:p>
    <w:p w:rsidR="00FC769F" w:rsidRDefault="00FC769F" w:rsidP="00ED2D43">
      <w:pPr>
        <w:pStyle w:val="NoSpacing"/>
        <w:ind w:left="720"/>
        <w:rPr>
          <w:rFonts w:ascii="Arial" w:hAnsi="Arial" w:cs="Arial"/>
          <w:sz w:val="24"/>
          <w:szCs w:val="24"/>
        </w:rPr>
      </w:pPr>
    </w:p>
    <w:p w:rsidR="00440218" w:rsidRDefault="00440218" w:rsidP="00ED2D43">
      <w:pPr>
        <w:pStyle w:val="NoSpacing"/>
        <w:ind w:left="720"/>
        <w:rPr>
          <w:rFonts w:ascii="Arial" w:hAnsi="Arial" w:cs="Arial"/>
          <w:sz w:val="24"/>
          <w:szCs w:val="24"/>
        </w:rPr>
      </w:pPr>
    </w:p>
    <w:p w:rsidR="007E4489" w:rsidRDefault="007E4489" w:rsidP="00C31F39">
      <w:pPr>
        <w:pStyle w:val="NoSpacing"/>
        <w:ind w:left="720"/>
        <w:rPr>
          <w:rFonts w:ascii="Arial" w:hAnsi="Arial" w:cs="Arial"/>
          <w:sz w:val="24"/>
          <w:szCs w:val="24"/>
        </w:rPr>
      </w:pPr>
      <w:r w:rsidRPr="007E4489">
        <w:rPr>
          <w:rFonts w:ascii="Arial" w:hAnsi="Arial" w:cs="Arial"/>
          <w:sz w:val="24"/>
          <w:szCs w:val="24"/>
          <w:u w:val="single"/>
        </w:rPr>
        <w:t>Staff</w:t>
      </w:r>
    </w:p>
    <w:p w:rsidR="007E4489" w:rsidRPr="00837B3F" w:rsidRDefault="007E4489" w:rsidP="007E4489">
      <w:pPr>
        <w:pStyle w:val="NoSpacing"/>
        <w:ind w:left="720"/>
        <w:rPr>
          <w:rFonts w:ascii="Arial" w:hAnsi="Arial" w:cs="Arial"/>
          <w:b/>
          <w:sz w:val="24"/>
          <w:szCs w:val="24"/>
        </w:rPr>
      </w:pPr>
    </w:p>
    <w:p w:rsidR="007E4489" w:rsidRDefault="007E4489" w:rsidP="007E4489">
      <w:pPr>
        <w:pStyle w:val="NoSpacing"/>
        <w:ind w:left="720"/>
        <w:rPr>
          <w:rFonts w:ascii="Arial" w:hAnsi="Arial" w:cs="Arial"/>
          <w:sz w:val="24"/>
          <w:szCs w:val="24"/>
        </w:rPr>
      </w:pPr>
      <w:r w:rsidRPr="00837B3F">
        <w:rPr>
          <w:rFonts w:ascii="Arial" w:hAnsi="Arial" w:cs="Arial"/>
          <w:sz w:val="24"/>
          <w:szCs w:val="24"/>
        </w:rPr>
        <w:t xml:space="preserve">The </w:t>
      </w:r>
      <w:r w:rsidR="00AD41E1">
        <w:rPr>
          <w:rFonts w:ascii="Arial" w:hAnsi="Arial" w:cs="Arial"/>
          <w:sz w:val="24"/>
          <w:szCs w:val="24"/>
        </w:rPr>
        <w:t>Command</w:t>
      </w:r>
      <w:r w:rsidRPr="00837B3F">
        <w:rPr>
          <w:rFonts w:ascii="Arial" w:hAnsi="Arial" w:cs="Arial"/>
          <w:sz w:val="24"/>
          <w:szCs w:val="24"/>
        </w:rPr>
        <w:t xml:space="preserve">s with the highest level of vacancies are </w:t>
      </w:r>
      <w:r w:rsidR="0028104D">
        <w:rPr>
          <w:rFonts w:ascii="Arial" w:hAnsi="Arial" w:cs="Arial"/>
          <w:sz w:val="24"/>
          <w:szCs w:val="24"/>
        </w:rPr>
        <w:t>outlined</w:t>
      </w:r>
      <w:r w:rsidR="00006964">
        <w:rPr>
          <w:rFonts w:ascii="Arial" w:hAnsi="Arial" w:cs="Arial"/>
          <w:sz w:val="24"/>
          <w:szCs w:val="24"/>
        </w:rPr>
        <w:t xml:space="preserve"> below.  </w:t>
      </w:r>
      <w:r w:rsidRPr="00837B3F">
        <w:rPr>
          <w:rFonts w:ascii="Arial" w:hAnsi="Arial" w:cs="Arial"/>
          <w:sz w:val="24"/>
          <w:szCs w:val="24"/>
        </w:rPr>
        <w:t xml:space="preserve">Essex Police (staff only) has a vacancy factor of </w:t>
      </w:r>
      <w:r w:rsidR="00F32557">
        <w:rPr>
          <w:rFonts w:ascii="Arial" w:hAnsi="Arial" w:cs="Arial"/>
          <w:sz w:val="24"/>
          <w:szCs w:val="24"/>
        </w:rPr>
        <w:t>5.6</w:t>
      </w:r>
      <w:r w:rsidRPr="00837B3F">
        <w:rPr>
          <w:rFonts w:ascii="Arial" w:hAnsi="Arial" w:cs="Arial"/>
          <w:sz w:val="24"/>
          <w:szCs w:val="24"/>
        </w:rPr>
        <w:t xml:space="preserve">%, therefore the actual number </w:t>
      </w:r>
      <w:r w:rsidRPr="00837B3F">
        <w:rPr>
          <w:rFonts w:ascii="Arial" w:hAnsi="Arial" w:cs="Arial"/>
          <w:sz w:val="24"/>
          <w:szCs w:val="24"/>
        </w:rPr>
        <w:lastRenderedPageBreak/>
        <w:t xml:space="preserve">of vacancies that can be recruited to are lower than the figures detailed below.  </w:t>
      </w:r>
    </w:p>
    <w:p w:rsidR="008C65D4" w:rsidRDefault="00FF2D57" w:rsidP="007E4489">
      <w:pPr>
        <w:pStyle w:val="NoSpacing"/>
        <w:ind w:left="720"/>
        <w:rPr>
          <w:rFonts w:ascii="Arial" w:hAnsi="Arial" w:cs="Arial"/>
          <w:sz w:val="24"/>
          <w:szCs w:val="24"/>
        </w:rPr>
      </w:pPr>
      <w:r>
        <w:rPr>
          <w:rFonts w:ascii="Arial" w:hAnsi="Arial" w:cs="Arial"/>
          <w:sz w:val="24"/>
          <w:szCs w:val="24"/>
        </w:rPr>
        <w:br/>
      </w:r>
      <w:r w:rsidR="0020414B">
        <w:rPr>
          <w:rFonts w:ascii="Arial" w:hAnsi="Arial" w:cs="Arial"/>
          <w:sz w:val="24"/>
          <w:szCs w:val="24"/>
        </w:rPr>
        <w:t>SCD</w:t>
      </w:r>
      <w:r w:rsidR="00AD41E1">
        <w:rPr>
          <w:rFonts w:ascii="Arial" w:hAnsi="Arial" w:cs="Arial"/>
          <w:sz w:val="24"/>
          <w:szCs w:val="24"/>
        </w:rPr>
        <w:t xml:space="preserve"> remains the Command</w:t>
      </w:r>
      <w:r>
        <w:rPr>
          <w:rFonts w:ascii="Arial" w:hAnsi="Arial" w:cs="Arial"/>
          <w:sz w:val="24"/>
          <w:szCs w:val="24"/>
        </w:rPr>
        <w:t xml:space="preserve"> with the highest</w:t>
      </w:r>
      <w:r w:rsidR="008C65D4">
        <w:rPr>
          <w:rFonts w:ascii="Arial" w:hAnsi="Arial" w:cs="Arial"/>
          <w:sz w:val="24"/>
          <w:szCs w:val="24"/>
        </w:rPr>
        <w:t xml:space="preserve"> vacancy rate of 18.96%</w:t>
      </w:r>
      <w:r w:rsidR="00083776">
        <w:rPr>
          <w:rFonts w:ascii="Arial" w:hAnsi="Arial" w:cs="Arial"/>
          <w:sz w:val="24"/>
          <w:szCs w:val="24"/>
        </w:rPr>
        <w:t xml:space="preserve">, </w:t>
      </w:r>
      <w:r w:rsidR="008C65D4">
        <w:rPr>
          <w:rFonts w:ascii="Arial" w:hAnsi="Arial" w:cs="Arial"/>
          <w:sz w:val="24"/>
          <w:szCs w:val="24"/>
        </w:rPr>
        <w:t xml:space="preserve">which equates to </w:t>
      </w:r>
      <w:r w:rsidR="00FE7C94">
        <w:rPr>
          <w:rFonts w:ascii="Arial" w:hAnsi="Arial" w:cs="Arial"/>
          <w:sz w:val="24"/>
          <w:szCs w:val="24"/>
        </w:rPr>
        <w:t>63.16 fte, albeit</w:t>
      </w:r>
      <w:r w:rsidR="00083776">
        <w:rPr>
          <w:rFonts w:ascii="Arial" w:hAnsi="Arial" w:cs="Arial"/>
          <w:sz w:val="24"/>
          <w:szCs w:val="24"/>
        </w:rPr>
        <w:t>;</w:t>
      </w:r>
      <w:r w:rsidR="00FE7C94">
        <w:rPr>
          <w:rFonts w:ascii="Arial" w:hAnsi="Arial" w:cs="Arial"/>
          <w:sz w:val="24"/>
          <w:szCs w:val="24"/>
        </w:rPr>
        <w:t xml:space="preserve"> </w:t>
      </w:r>
      <w:r w:rsidR="00083776">
        <w:rPr>
          <w:rFonts w:ascii="Arial" w:hAnsi="Arial" w:cs="Arial"/>
          <w:sz w:val="24"/>
          <w:szCs w:val="24"/>
        </w:rPr>
        <w:t>as with</w:t>
      </w:r>
      <w:r w:rsidR="00FE7C94">
        <w:rPr>
          <w:rFonts w:ascii="Arial" w:hAnsi="Arial" w:cs="Arial"/>
          <w:sz w:val="24"/>
          <w:szCs w:val="24"/>
        </w:rPr>
        <w:t xml:space="preserve"> officers, this has reduced marginally due to the implementation of the new structure that went live on the 21</w:t>
      </w:r>
      <w:r w:rsidR="00FE7C94" w:rsidRPr="00FE7C94">
        <w:rPr>
          <w:rFonts w:ascii="Arial" w:hAnsi="Arial" w:cs="Arial"/>
          <w:sz w:val="24"/>
          <w:szCs w:val="24"/>
          <w:vertAlign w:val="superscript"/>
        </w:rPr>
        <w:t>st</w:t>
      </w:r>
      <w:r w:rsidR="00FE7C94">
        <w:rPr>
          <w:rFonts w:ascii="Arial" w:hAnsi="Arial" w:cs="Arial"/>
          <w:sz w:val="24"/>
          <w:szCs w:val="24"/>
        </w:rPr>
        <w:t xml:space="preserve"> March 2019.</w:t>
      </w:r>
    </w:p>
    <w:p w:rsidR="00FF2D57" w:rsidRDefault="008C65D4" w:rsidP="007E4489">
      <w:pPr>
        <w:pStyle w:val="NoSpacing"/>
        <w:ind w:left="720"/>
        <w:rPr>
          <w:rFonts w:ascii="Arial" w:hAnsi="Arial" w:cs="Arial"/>
          <w:sz w:val="24"/>
          <w:szCs w:val="24"/>
        </w:rPr>
      </w:pPr>
      <w:r>
        <w:rPr>
          <w:rFonts w:ascii="Arial" w:hAnsi="Arial" w:cs="Arial"/>
          <w:sz w:val="24"/>
          <w:szCs w:val="24"/>
        </w:rPr>
        <w:t xml:space="preserve"> </w:t>
      </w:r>
    </w:p>
    <w:p w:rsidR="00FF2D57" w:rsidRDefault="00FF2D57" w:rsidP="00FF2D57">
      <w:pPr>
        <w:pStyle w:val="NoSpacing"/>
        <w:ind w:left="720"/>
        <w:rPr>
          <w:rFonts w:ascii="Arial" w:hAnsi="Arial" w:cs="Arial"/>
          <w:sz w:val="24"/>
          <w:szCs w:val="24"/>
        </w:rPr>
      </w:pPr>
      <w:r>
        <w:rPr>
          <w:rFonts w:ascii="Arial" w:hAnsi="Arial" w:cs="Arial"/>
          <w:sz w:val="24"/>
          <w:szCs w:val="24"/>
        </w:rPr>
        <w:t>It should be noted that</w:t>
      </w:r>
      <w:r w:rsidR="00083776">
        <w:rPr>
          <w:rFonts w:ascii="Arial" w:hAnsi="Arial" w:cs="Arial"/>
          <w:sz w:val="24"/>
          <w:szCs w:val="24"/>
        </w:rPr>
        <w:t>,</w:t>
      </w:r>
      <w:r>
        <w:rPr>
          <w:rFonts w:ascii="Arial" w:hAnsi="Arial" w:cs="Arial"/>
          <w:sz w:val="24"/>
          <w:szCs w:val="24"/>
        </w:rPr>
        <w:t xml:space="preserve"> d</w:t>
      </w:r>
      <w:r w:rsidRPr="00837B3F">
        <w:rPr>
          <w:rFonts w:ascii="Arial" w:hAnsi="Arial" w:cs="Arial"/>
          <w:sz w:val="24"/>
          <w:szCs w:val="24"/>
        </w:rPr>
        <w:t xml:space="preserve">ue to the collaborative status of </w:t>
      </w:r>
      <w:r>
        <w:rPr>
          <w:rFonts w:ascii="Arial" w:hAnsi="Arial" w:cs="Arial"/>
          <w:sz w:val="24"/>
          <w:szCs w:val="24"/>
        </w:rPr>
        <w:t xml:space="preserve">the Directorate, </w:t>
      </w:r>
      <w:r w:rsidRPr="00837B3F">
        <w:rPr>
          <w:rFonts w:ascii="Arial" w:hAnsi="Arial" w:cs="Arial"/>
          <w:sz w:val="24"/>
          <w:szCs w:val="24"/>
        </w:rPr>
        <w:t>a number of the Essex</w:t>
      </w:r>
      <w:r w:rsidR="00AD41E1">
        <w:rPr>
          <w:rFonts w:ascii="Arial" w:hAnsi="Arial" w:cs="Arial"/>
          <w:sz w:val="24"/>
          <w:szCs w:val="24"/>
        </w:rPr>
        <w:t xml:space="preserve"> joint funded roles within the Command</w:t>
      </w:r>
      <w:r w:rsidRPr="00837B3F">
        <w:rPr>
          <w:rFonts w:ascii="Arial" w:hAnsi="Arial" w:cs="Arial"/>
          <w:sz w:val="24"/>
          <w:szCs w:val="24"/>
        </w:rPr>
        <w:t xml:space="preserve"> are</w:t>
      </w:r>
      <w:r w:rsidR="00006964">
        <w:rPr>
          <w:rFonts w:ascii="Arial" w:hAnsi="Arial" w:cs="Arial"/>
          <w:sz w:val="24"/>
          <w:szCs w:val="24"/>
        </w:rPr>
        <w:t>,</w:t>
      </w:r>
      <w:r w:rsidRPr="00837B3F">
        <w:rPr>
          <w:rFonts w:ascii="Arial" w:hAnsi="Arial" w:cs="Arial"/>
          <w:sz w:val="24"/>
          <w:szCs w:val="24"/>
        </w:rPr>
        <w:t xml:space="preserve"> in fact</w:t>
      </w:r>
      <w:r w:rsidR="00006964">
        <w:rPr>
          <w:rFonts w:ascii="Arial" w:hAnsi="Arial" w:cs="Arial"/>
          <w:sz w:val="24"/>
          <w:szCs w:val="24"/>
        </w:rPr>
        <w:t>,</w:t>
      </w:r>
      <w:r w:rsidRPr="00837B3F">
        <w:rPr>
          <w:rFonts w:ascii="Arial" w:hAnsi="Arial" w:cs="Arial"/>
          <w:sz w:val="24"/>
          <w:szCs w:val="24"/>
        </w:rPr>
        <w:t xml:space="preserve"> occupied by Kent members of staff and vice versa.  Therefore, a number of Essex joint funded roles that </w:t>
      </w:r>
      <w:r>
        <w:rPr>
          <w:rFonts w:ascii="Arial" w:hAnsi="Arial" w:cs="Arial"/>
          <w:sz w:val="24"/>
          <w:szCs w:val="24"/>
        </w:rPr>
        <w:t>are shown as</w:t>
      </w:r>
      <w:r w:rsidRPr="00837B3F">
        <w:rPr>
          <w:rFonts w:ascii="Arial" w:hAnsi="Arial" w:cs="Arial"/>
          <w:sz w:val="24"/>
          <w:szCs w:val="24"/>
        </w:rPr>
        <w:t xml:space="preserve"> vacant have Kent staff occupying them, which will reduce the Essex vacancies to be filled.  </w:t>
      </w:r>
      <w:r>
        <w:rPr>
          <w:rFonts w:ascii="Arial" w:hAnsi="Arial" w:cs="Arial"/>
          <w:sz w:val="24"/>
          <w:szCs w:val="24"/>
        </w:rPr>
        <w:t xml:space="preserve"> </w:t>
      </w:r>
    </w:p>
    <w:p w:rsidR="00FF2D57" w:rsidRDefault="00FF2D57" w:rsidP="00FF2D57">
      <w:pPr>
        <w:pStyle w:val="NoSpacing"/>
        <w:ind w:left="720"/>
        <w:rPr>
          <w:rFonts w:ascii="Arial" w:hAnsi="Arial" w:cs="Arial"/>
          <w:sz w:val="24"/>
          <w:szCs w:val="24"/>
        </w:rPr>
      </w:pPr>
    </w:p>
    <w:p w:rsidR="00FE7C94" w:rsidRDefault="00FF2D57" w:rsidP="007B3495">
      <w:pPr>
        <w:pStyle w:val="NoSpacing"/>
        <w:ind w:left="720"/>
        <w:rPr>
          <w:rFonts w:ascii="Arial" w:hAnsi="Arial" w:cs="Arial"/>
          <w:sz w:val="24"/>
          <w:szCs w:val="24"/>
        </w:rPr>
      </w:pPr>
      <w:r>
        <w:rPr>
          <w:rFonts w:ascii="Arial" w:hAnsi="Arial" w:cs="Arial"/>
          <w:sz w:val="24"/>
          <w:szCs w:val="24"/>
        </w:rPr>
        <w:t xml:space="preserve">Of the 100% Essex funded posts there are </w:t>
      </w:r>
      <w:r w:rsidR="008C65D4">
        <w:rPr>
          <w:rFonts w:ascii="Arial" w:hAnsi="Arial" w:cs="Arial"/>
          <w:sz w:val="24"/>
          <w:szCs w:val="24"/>
        </w:rPr>
        <w:t>42.55</w:t>
      </w:r>
      <w:r>
        <w:rPr>
          <w:rFonts w:ascii="Arial" w:hAnsi="Arial" w:cs="Arial"/>
          <w:sz w:val="24"/>
          <w:szCs w:val="24"/>
        </w:rPr>
        <w:t xml:space="preserve"> fte vacancies</w:t>
      </w:r>
      <w:r w:rsidR="00006964">
        <w:rPr>
          <w:rFonts w:ascii="Arial" w:hAnsi="Arial" w:cs="Arial"/>
          <w:sz w:val="24"/>
          <w:szCs w:val="24"/>
        </w:rPr>
        <w:t>,</w:t>
      </w:r>
      <w:r w:rsidR="007B3495">
        <w:rPr>
          <w:rFonts w:ascii="Arial" w:hAnsi="Arial" w:cs="Arial"/>
          <w:sz w:val="24"/>
          <w:szCs w:val="24"/>
        </w:rPr>
        <w:t xml:space="preserve"> which are</w:t>
      </w:r>
      <w:r w:rsidR="00AD41E1">
        <w:rPr>
          <w:rFonts w:ascii="Arial" w:hAnsi="Arial" w:cs="Arial"/>
          <w:sz w:val="24"/>
          <w:szCs w:val="24"/>
        </w:rPr>
        <w:t xml:space="preserve"> distributed across all of the D</w:t>
      </w:r>
      <w:r w:rsidR="007B3495">
        <w:rPr>
          <w:rFonts w:ascii="Arial" w:hAnsi="Arial" w:cs="Arial"/>
          <w:sz w:val="24"/>
          <w:szCs w:val="24"/>
        </w:rPr>
        <w:t>epar</w:t>
      </w:r>
      <w:r w:rsidR="00916CA2">
        <w:rPr>
          <w:rFonts w:ascii="Arial" w:hAnsi="Arial" w:cs="Arial"/>
          <w:sz w:val="24"/>
          <w:szCs w:val="24"/>
        </w:rPr>
        <w:t xml:space="preserve">tments within the Directorate.  </w:t>
      </w:r>
      <w:r w:rsidR="00FE7C94">
        <w:rPr>
          <w:rFonts w:ascii="Arial" w:hAnsi="Arial" w:cs="Arial"/>
          <w:sz w:val="24"/>
          <w:szCs w:val="24"/>
        </w:rPr>
        <w:t>At the time of writing, 10 individuals had been selected f</w:t>
      </w:r>
      <w:r w:rsidR="001918B7">
        <w:rPr>
          <w:rFonts w:ascii="Arial" w:hAnsi="Arial" w:cs="Arial"/>
          <w:sz w:val="24"/>
          <w:szCs w:val="24"/>
        </w:rPr>
        <w:t>or vacancies with individuals undergoing</w:t>
      </w:r>
      <w:r w:rsidR="00FE7C94">
        <w:rPr>
          <w:rFonts w:ascii="Arial" w:hAnsi="Arial" w:cs="Arial"/>
          <w:sz w:val="24"/>
          <w:szCs w:val="24"/>
        </w:rPr>
        <w:t xml:space="preserve"> pre-employment checks and the majority of other vacancies </w:t>
      </w:r>
      <w:r w:rsidR="00916CA2">
        <w:rPr>
          <w:rFonts w:ascii="Arial" w:hAnsi="Arial" w:cs="Arial"/>
          <w:sz w:val="24"/>
          <w:szCs w:val="24"/>
        </w:rPr>
        <w:t xml:space="preserve">are </w:t>
      </w:r>
      <w:r w:rsidR="00FE7C94">
        <w:rPr>
          <w:rFonts w:ascii="Arial" w:hAnsi="Arial" w:cs="Arial"/>
          <w:sz w:val="24"/>
          <w:szCs w:val="24"/>
        </w:rPr>
        <w:t xml:space="preserve">actively being recruited to </w:t>
      </w:r>
      <w:r w:rsidR="002C20C0">
        <w:rPr>
          <w:rFonts w:ascii="Arial" w:hAnsi="Arial" w:cs="Arial"/>
          <w:sz w:val="24"/>
          <w:szCs w:val="24"/>
        </w:rPr>
        <w:t>with</w:t>
      </w:r>
      <w:r w:rsidR="0058114C">
        <w:rPr>
          <w:rFonts w:ascii="Arial" w:hAnsi="Arial" w:cs="Arial"/>
          <w:sz w:val="24"/>
          <w:szCs w:val="24"/>
        </w:rPr>
        <w:t xml:space="preserve"> </w:t>
      </w:r>
      <w:r w:rsidR="002C20C0">
        <w:rPr>
          <w:rFonts w:ascii="Arial" w:hAnsi="Arial" w:cs="Arial"/>
          <w:sz w:val="24"/>
          <w:szCs w:val="24"/>
        </w:rPr>
        <w:t>individuals</w:t>
      </w:r>
      <w:r w:rsidR="00FE7C94">
        <w:rPr>
          <w:rFonts w:ascii="Arial" w:hAnsi="Arial" w:cs="Arial"/>
          <w:sz w:val="24"/>
          <w:szCs w:val="24"/>
        </w:rPr>
        <w:t xml:space="preserve"> at various stages of the recruitment process (initial advert, selection process and vetting). </w:t>
      </w:r>
    </w:p>
    <w:p w:rsidR="0043238E" w:rsidRDefault="0043238E" w:rsidP="007E4489">
      <w:pPr>
        <w:pStyle w:val="NoSpacing"/>
        <w:ind w:left="720"/>
        <w:rPr>
          <w:rFonts w:ascii="Arial" w:hAnsi="Arial" w:cs="Arial"/>
          <w:sz w:val="24"/>
          <w:szCs w:val="24"/>
        </w:rPr>
      </w:pPr>
    </w:p>
    <w:p w:rsidR="007C6421" w:rsidRDefault="00FE7C94" w:rsidP="00FE7C94">
      <w:pPr>
        <w:pStyle w:val="NoSpacing"/>
        <w:ind w:left="720"/>
        <w:rPr>
          <w:rFonts w:ascii="Arial" w:hAnsi="Arial" w:cs="Arial"/>
          <w:sz w:val="24"/>
          <w:szCs w:val="24"/>
        </w:rPr>
      </w:pPr>
      <w:r>
        <w:rPr>
          <w:rFonts w:ascii="Arial" w:hAnsi="Arial" w:cs="Arial"/>
          <w:sz w:val="24"/>
          <w:szCs w:val="24"/>
        </w:rPr>
        <w:t>The Crime &amp; Public Protection Command continue to have one of the highest vacancy</w:t>
      </w:r>
      <w:r w:rsidR="007C6421">
        <w:rPr>
          <w:rFonts w:ascii="Arial" w:hAnsi="Arial" w:cs="Arial"/>
          <w:sz w:val="24"/>
          <w:szCs w:val="24"/>
        </w:rPr>
        <w:t xml:space="preserve"> rates with 12.19% (24.37 fte), however this </w:t>
      </w:r>
      <w:r>
        <w:rPr>
          <w:rFonts w:ascii="Arial" w:hAnsi="Arial" w:cs="Arial"/>
          <w:sz w:val="24"/>
          <w:szCs w:val="24"/>
        </w:rPr>
        <w:t>is a reduction when compared to the last HR data as at 31</w:t>
      </w:r>
      <w:r w:rsidRPr="00FE7C94">
        <w:rPr>
          <w:rFonts w:ascii="Arial" w:hAnsi="Arial" w:cs="Arial"/>
          <w:sz w:val="24"/>
          <w:szCs w:val="24"/>
          <w:vertAlign w:val="superscript"/>
        </w:rPr>
        <w:t>st</w:t>
      </w:r>
      <w:r w:rsidR="007C6421">
        <w:rPr>
          <w:rFonts w:ascii="Arial" w:hAnsi="Arial" w:cs="Arial"/>
          <w:sz w:val="24"/>
          <w:szCs w:val="24"/>
        </w:rPr>
        <w:t xml:space="preserve"> December 2018 (13.40%).  </w:t>
      </w:r>
    </w:p>
    <w:p w:rsidR="007C6421" w:rsidRDefault="007C6421" w:rsidP="00FE7C94">
      <w:pPr>
        <w:pStyle w:val="NoSpacing"/>
        <w:ind w:left="720"/>
        <w:rPr>
          <w:rFonts w:ascii="Arial" w:hAnsi="Arial" w:cs="Arial"/>
          <w:sz w:val="24"/>
          <w:szCs w:val="24"/>
        </w:rPr>
      </w:pPr>
    </w:p>
    <w:p w:rsidR="007C6421" w:rsidRDefault="007C6421" w:rsidP="00FE7C94">
      <w:pPr>
        <w:pStyle w:val="NoSpacing"/>
        <w:ind w:left="720"/>
        <w:rPr>
          <w:rFonts w:ascii="Arial" w:hAnsi="Arial" w:cs="Arial"/>
          <w:sz w:val="24"/>
          <w:szCs w:val="24"/>
        </w:rPr>
      </w:pPr>
      <w:r>
        <w:rPr>
          <w:rFonts w:ascii="Arial" w:hAnsi="Arial" w:cs="Arial"/>
          <w:sz w:val="24"/>
          <w:szCs w:val="24"/>
        </w:rPr>
        <w:t xml:space="preserve">Of the 24.37 fte vacancies, 10.53 fte are Investigation Support Officer – Investigations posts.  This has </w:t>
      </w:r>
      <w:r>
        <w:rPr>
          <w:rFonts w:ascii="Arial" w:hAnsi="Arial" w:cs="Arial"/>
          <w:sz w:val="24"/>
          <w:szCs w:val="24"/>
        </w:rPr>
        <w:lastRenderedPageBreak/>
        <w:t>remained the same as the position as at 31</w:t>
      </w:r>
      <w:r w:rsidRPr="007C6421">
        <w:rPr>
          <w:rFonts w:ascii="Arial" w:hAnsi="Arial" w:cs="Arial"/>
          <w:sz w:val="24"/>
          <w:szCs w:val="24"/>
          <w:vertAlign w:val="superscript"/>
        </w:rPr>
        <w:t>st</w:t>
      </w:r>
      <w:r>
        <w:rPr>
          <w:rFonts w:ascii="Arial" w:hAnsi="Arial" w:cs="Arial"/>
          <w:sz w:val="24"/>
          <w:szCs w:val="24"/>
        </w:rPr>
        <w:t xml:space="preserve"> December 2018 as the posts were being held due to a review of the Investigation Hubs.  This has now concluded and the new structure will be implemented in July 2019.  As a result, there will be a reduction </w:t>
      </w:r>
      <w:r w:rsidR="002C20C0">
        <w:rPr>
          <w:rFonts w:ascii="Arial" w:hAnsi="Arial" w:cs="Arial"/>
          <w:sz w:val="24"/>
          <w:szCs w:val="24"/>
        </w:rPr>
        <w:t xml:space="preserve">in the </w:t>
      </w:r>
      <w:r>
        <w:rPr>
          <w:rFonts w:ascii="Arial" w:hAnsi="Arial" w:cs="Arial"/>
          <w:sz w:val="24"/>
          <w:szCs w:val="24"/>
        </w:rPr>
        <w:t xml:space="preserve">number of </w:t>
      </w:r>
      <w:r w:rsidR="002C20C0">
        <w:rPr>
          <w:rFonts w:ascii="Arial" w:hAnsi="Arial" w:cs="Arial"/>
          <w:sz w:val="24"/>
          <w:szCs w:val="24"/>
        </w:rPr>
        <w:t xml:space="preserve">posts and therefore vacancies, with the </w:t>
      </w:r>
      <w:r>
        <w:rPr>
          <w:rFonts w:ascii="Arial" w:hAnsi="Arial" w:cs="Arial"/>
          <w:sz w:val="24"/>
          <w:szCs w:val="24"/>
        </w:rPr>
        <w:t xml:space="preserve">remaining due to be recruited to.  There are also 4.38 fte Assessment Officer vacancies and 3.00 fte Intelligence Support Officer vacancies, of which </w:t>
      </w:r>
      <w:r w:rsidR="00440218">
        <w:rPr>
          <w:rFonts w:ascii="Arial" w:hAnsi="Arial" w:cs="Arial"/>
          <w:sz w:val="24"/>
          <w:szCs w:val="24"/>
        </w:rPr>
        <w:t xml:space="preserve">8 </w:t>
      </w:r>
      <w:r w:rsidR="002C20C0">
        <w:rPr>
          <w:rFonts w:ascii="Arial" w:hAnsi="Arial" w:cs="Arial"/>
          <w:sz w:val="24"/>
          <w:szCs w:val="24"/>
        </w:rPr>
        <w:t xml:space="preserve">individuals </w:t>
      </w:r>
      <w:r w:rsidR="00440218">
        <w:rPr>
          <w:rFonts w:ascii="Arial" w:hAnsi="Arial" w:cs="Arial"/>
          <w:sz w:val="24"/>
          <w:szCs w:val="24"/>
        </w:rPr>
        <w:t>have been recruited and are undergoing pre-employment checks.</w:t>
      </w:r>
    </w:p>
    <w:p w:rsidR="000B5794" w:rsidRDefault="000B5794" w:rsidP="007E4489">
      <w:pPr>
        <w:pStyle w:val="NoSpacing"/>
        <w:ind w:left="720"/>
        <w:rPr>
          <w:rFonts w:ascii="Arial" w:hAnsi="Arial" w:cs="Arial"/>
          <w:sz w:val="24"/>
          <w:szCs w:val="24"/>
          <w:u w:val="single"/>
        </w:rPr>
      </w:pPr>
    </w:p>
    <w:p w:rsidR="001918B7" w:rsidRDefault="00FE7C94" w:rsidP="00406E39">
      <w:pPr>
        <w:pStyle w:val="NoSpacing"/>
        <w:ind w:left="720"/>
        <w:rPr>
          <w:rFonts w:ascii="Arial" w:hAnsi="Arial" w:cs="Arial"/>
          <w:sz w:val="24"/>
          <w:szCs w:val="24"/>
        </w:rPr>
      </w:pPr>
      <w:r>
        <w:rPr>
          <w:rFonts w:ascii="Arial" w:hAnsi="Arial" w:cs="Arial"/>
          <w:sz w:val="24"/>
          <w:szCs w:val="24"/>
        </w:rPr>
        <w:t>The Criminal Justice Command have a vacancy rate of 11.70% (31.48 fte)</w:t>
      </w:r>
      <w:r w:rsidR="00083776">
        <w:rPr>
          <w:rFonts w:ascii="Arial" w:hAnsi="Arial" w:cs="Arial"/>
          <w:sz w:val="24"/>
          <w:szCs w:val="24"/>
        </w:rPr>
        <w:t>,</w:t>
      </w:r>
      <w:r>
        <w:rPr>
          <w:rFonts w:ascii="Arial" w:hAnsi="Arial" w:cs="Arial"/>
          <w:sz w:val="24"/>
          <w:szCs w:val="24"/>
        </w:rPr>
        <w:t xml:space="preserve"> which is an increase when compared to the last HR data as at 31</w:t>
      </w:r>
      <w:r w:rsidRPr="00FE7C94">
        <w:rPr>
          <w:rFonts w:ascii="Arial" w:hAnsi="Arial" w:cs="Arial"/>
          <w:sz w:val="24"/>
          <w:szCs w:val="24"/>
          <w:vertAlign w:val="superscript"/>
        </w:rPr>
        <w:t>st</w:t>
      </w:r>
      <w:r w:rsidR="0033072A">
        <w:rPr>
          <w:rFonts w:ascii="Arial" w:hAnsi="Arial" w:cs="Arial"/>
          <w:sz w:val="24"/>
          <w:szCs w:val="24"/>
        </w:rPr>
        <w:t xml:space="preserve"> December 2018 (10.51%).    Of the 31.48 vacancies, 11.05 fte are Criminal Justice Administrators and </w:t>
      </w:r>
      <w:r w:rsidR="00083776">
        <w:rPr>
          <w:rFonts w:ascii="Arial" w:hAnsi="Arial" w:cs="Arial"/>
          <w:sz w:val="24"/>
          <w:szCs w:val="24"/>
        </w:rPr>
        <w:t>7.76 fte are Detention Officers; both roles are</w:t>
      </w:r>
      <w:r w:rsidR="0033072A">
        <w:rPr>
          <w:rFonts w:ascii="Arial" w:hAnsi="Arial" w:cs="Arial"/>
          <w:sz w:val="24"/>
          <w:szCs w:val="24"/>
        </w:rPr>
        <w:t xml:space="preserve"> in the process of being recruited to.</w:t>
      </w:r>
      <w:r w:rsidR="001918B7">
        <w:rPr>
          <w:rFonts w:ascii="Arial" w:hAnsi="Arial" w:cs="Arial"/>
          <w:sz w:val="24"/>
          <w:szCs w:val="24"/>
        </w:rPr>
        <w:t xml:space="preserve">  In relation to the Criminal Justice Administrators, the</w:t>
      </w:r>
      <w:r w:rsidR="002C20C0">
        <w:rPr>
          <w:rFonts w:ascii="Arial" w:hAnsi="Arial" w:cs="Arial"/>
          <w:sz w:val="24"/>
          <w:szCs w:val="24"/>
        </w:rPr>
        <w:t xml:space="preserve"> level of vacancies remain high.  The turnover for this role is</w:t>
      </w:r>
      <w:r w:rsidR="0033072A">
        <w:rPr>
          <w:rFonts w:ascii="Arial" w:hAnsi="Arial" w:cs="Arial"/>
          <w:sz w:val="24"/>
          <w:szCs w:val="24"/>
        </w:rPr>
        <w:t xml:space="preserve"> predominately</w:t>
      </w:r>
      <w:r w:rsidR="002F1E85">
        <w:rPr>
          <w:rFonts w:ascii="Arial" w:hAnsi="Arial" w:cs="Arial"/>
          <w:sz w:val="24"/>
          <w:szCs w:val="24"/>
        </w:rPr>
        <w:t xml:space="preserve"> a result of</w:t>
      </w:r>
      <w:r w:rsidR="0033072A">
        <w:rPr>
          <w:rFonts w:ascii="Arial" w:hAnsi="Arial" w:cs="Arial"/>
          <w:sz w:val="24"/>
          <w:szCs w:val="24"/>
        </w:rPr>
        <w:t xml:space="preserve"> staff who have been successful for promotional opportunities internall</w:t>
      </w:r>
      <w:r w:rsidR="001918B7">
        <w:rPr>
          <w:rFonts w:ascii="Arial" w:hAnsi="Arial" w:cs="Arial"/>
          <w:sz w:val="24"/>
          <w:szCs w:val="24"/>
        </w:rPr>
        <w:t>y.</w:t>
      </w:r>
    </w:p>
    <w:p w:rsidR="001918B7" w:rsidRDefault="001918B7" w:rsidP="00406E39">
      <w:pPr>
        <w:pStyle w:val="NoSpacing"/>
        <w:ind w:left="720"/>
        <w:rPr>
          <w:rFonts w:ascii="Arial" w:hAnsi="Arial" w:cs="Arial"/>
          <w:sz w:val="24"/>
          <w:szCs w:val="24"/>
        </w:rPr>
      </w:pPr>
    </w:p>
    <w:p w:rsidR="0033072A" w:rsidRDefault="0033072A" w:rsidP="00406E39">
      <w:pPr>
        <w:pStyle w:val="NoSpacing"/>
        <w:ind w:left="720"/>
        <w:rPr>
          <w:rFonts w:ascii="Arial" w:hAnsi="Arial" w:cs="Arial"/>
          <w:sz w:val="24"/>
          <w:szCs w:val="24"/>
        </w:rPr>
      </w:pPr>
      <w:r>
        <w:rPr>
          <w:rFonts w:ascii="Arial" w:hAnsi="Arial" w:cs="Arial"/>
          <w:sz w:val="24"/>
          <w:szCs w:val="24"/>
        </w:rPr>
        <w:t xml:space="preserve">Of the other vacancies in Criminal Justice, 6.00 fte have been filled with individuals currently going through pre-employment checks and 2.00 fte are on hold due to temporary promotions of the staff to more senior roles in Criminal Justice. </w:t>
      </w:r>
    </w:p>
    <w:p w:rsidR="0051660D" w:rsidRDefault="0051660D" w:rsidP="007E4489">
      <w:pPr>
        <w:pStyle w:val="NoSpacing"/>
        <w:ind w:left="720"/>
        <w:rPr>
          <w:rFonts w:ascii="Arial" w:hAnsi="Arial" w:cs="Arial"/>
          <w:sz w:val="24"/>
          <w:szCs w:val="24"/>
          <w:u w:val="single"/>
        </w:rPr>
      </w:pPr>
    </w:p>
    <w:p w:rsidR="00FC769F" w:rsidRDefault="00FC769F" w:rsidP="007E4489">
      <w:pPr>
        <w:pStyle w:val="NoSpacing"/>
        <w:ind w:left="720"/>
        <w:rPr>
          <w:rFonts w:ascii="Arial" w:hAnsi="Arial" w:cs="Arial"/>
          <w:sz w:val="24"/>
          <w:szCs w:val="24"/>
          <w:u w:val="single"/>
        </w:rPr>
      </w:pPr>
    </w:p>
    <w:p w:rsidR="00FC769F" w:rsidRPr="00837B3F" w:rsidRDefault="00FC769F" w:rsidP="007E4489">
      <w:pPr>
        <w:pStyle w:val="NoSpacing"/>
        <w:ind w:left="720"/>
        <w:rPr>
          <w:rFonts w:ascii="Arial" w:hAnsi="Arial" w:cs="Arial"/>
          <w:sz w:val="24"/>
          <w:szCs w:val="24"/>
          <w:u w:val="single"/>
        </w:rPr>
      </w:pPr>
    </w:p>
    <w:p w:rsidR="009E7FEC" w:rsidRPr="009E7FEC" w:rsidRDefault="009E7FEC" w:rsidP="007E4489">
      <w:pPr>
        <w:pStyle w:val="NoSpacing"/>
        <w:ind w:left="720"/>
        <w:rPr>
          <w:rFonts w:ascii="Arial" w:hAnsi="Arial" w:cs="Arial"/>
          <w:sz w:val="24"/>
          <w:szCs w:val="24"/>
          <w:u w:val="single"/>
        </w:rPr>
      </w:pPr>
      <w:r>
        <w:rPr>
          <w:rFonts w:ascii="Arial" w:hAnsi="Arial" w:cs="Arial"/>
          <w:sz w:val="24"/>
          <w:szCs w:val="24"/>
          <w:u w:val="single"/>
        </w:rPr>
        <w:t>Other increases</w:t>
      </w:r>
    </w:p>
    <w:p w:rsidR="00B11FA8" w:rsidRDefault="00B11FA8" w:rsidP="007E4489">
      <w:pPr>
        <w:pStyle w:val="NoSpacing"/>
        <w:ind w:left="720"/>
        <w:rPr>
          <w:rFonts w:ascii="Arial" w:hAnsi="Arial" w:cs="Arial"/>
          <w:sz w:val="24"/>
          <w:szCs w:val="24"/>
        </w:rPr>
      </w:pPr>
    </w:p>
    <w:p w:rsidR="001918B7" w:rsidRDefault="00406E39" w:rsidP="007E4489">
      <w:pPr>
        <w:pStyle w:val="NoSpacing"/>
        <w:ind w:left="720"/>
        <w:rPr>
          <w:rFonts w:ascii="Arial" w:hAnsi="Arial" w:cs="Arial"/>
          <w:sz w:val="24"/>
          <w:szCs w:val="24"/>
        </w:rPr>
      </w:pPr>
      <w:r>
        <w:rPr>
          <w:rFonts w:ascii="Arial" w:hAnsi="Arial" w:cs="Arial"/>
          <w:sz w:val="24"/>
          <w:szCs w:val="24"/>
        </w:rPr>
        <w:t>The only other</w:t>
      </w:r>
      <w:r w:rsidR="00570F4A">
        <w:rPr>
          <w:rFonts w:ascii="Arial" w:hAnsi="Arial" w:cs="Arial"/>
          <w:sz w:val="24"/>
          <w:szCs w:val="24"/>
        </w:rPr>
        <w:t xml:space="preserve"> significant change </w:t>
      </w:r>
      <w:r>
        <w:rPr>
          <w:rFonts w:ascii="Arial" w:hAnsi="Arial" w:cs="Arial"/>
          <w:sz w:val="24"/>
          <w:szCs w:val="24"/>
        </w:rPr>
        <w:t>of note</w:t>
      </w:r>
      <w:r w:rsidR="00570F4A">
        <w:rPr>
          <w:rFonts w:ascii="Arial" w:hAnsi="Arial" w:cs="Arial"/>
          <w:sz w:val="24"/>
          <w:szCs w:val="24"/>
        </w:rPr>
        <w:t xml:space="preserve"> is</w:t>
      </w:r>
      <w:r>
        <w:rPr>
          <w:rFonts w:ascii="Arial" w:hAnsi="Arial" w:cs="Arial"/>
          <w:sz w:val="24"/>
          <w:szCs w:val="24"/>
        </w:rPr>
        <w:t xml:space="preserve"> Support Services which has reduced by 3.40 percentage points from 7.17% as at 31</w:t>
      </w:r>
      <w:r w:rsidRPr="00406E39">
        <w:rPr>
          <w:rFonts w:ascii="Arial" w:hAnsi="Arial" w:cs="Arial"/>
          <w:sz w:val="24"/>
          <w:szCs w:val="24"/>
          <w:vertAlign w:val="superscript"/>
        </w:rPr>
        <w:t>st</w:t>
      </w:r>
      <w:r>
        <w:rPr>
          <w:rFonts w:ascii="Arial" w:hAnsi="Arial" w:cs="Arial"/>
          <w:sz w:val="24"/>
          <w:szCs w:val="24"/>
        </w:rPr>
        <w:t xml:space="preserve"> December 2018 to </w:t>
      </w:r>
      <w:r>
        <w:rPr>
          <w:rFonts w:ascii="Arial" w:hAnsi="Arial" w:cs="Arial"/>
          <w:sz w:val="24"/>
          <w:szCs w:val="24"/>
        </w:rPr>
        <w:lastRenderedPageBreak/>
        <w:t>3.77% as at 31</w:t>
      </w:r>
      <w:r w:rsidRPr="00406E39">
        <w:rPr>
          <w:rFonts w:ascii="Arial" w:hAnsi="Arial" w:cs="Arial"/>
          <w:sz w:val="24"/>
          <w:szCs w:val="24"/>
          <w:vertAlign w:val="superscript"/>
        </w:rPr>
        <w:t>st</w:t>
      </w:r>
      <w:r w:rsidR="00570F4A">
        <w:rPr>
          <w:rFonts w:ascii="Arial" w:hAnsi="Arial" w:cs="Arial"/>
          <w:sz w:val="24"/>
          <w:szCs w:val="24"/>
        </w:rPr>
        <w:t xml:space="preserve"> March 2019.  This is predominantly due to a reduction in the number of vacancies within IT and Learning and Development.  Individual vacancies were also filled in Transport Services, Human Resources and Estate Services which has also contributed to the reduction in the vacancy percentage.  </w:t>
      </w:r>
    </w:p>
    <w:p w:rsidR="009E7FEC" w:rsidRDefault="009E7FEC" w:rsidP="007E4489">
      <w:pPr>
        <w:pStyle w:val="NoSpacing"/>
        <w:ind w:left="720"/>
        <w:rPr>
          <w:rFonts w:ascii="Arial" w:hAnsi="Arial" w:cs="Arial"/>
          <w:sz w:val="24"/>
          <w:szCs w:val="24"/>
        </w:rPr>
      </w:pPr>
    </w:p>
    <w:p w:rsidR="00702527" w:rsidRDefault="00702527" w:rsidP="00702527">
      <w:pPr>
        <w:spacing w:after="0" w:line="240" w:lineRule="auto"/>
        <w:ind w:left="720"/>
        <w:rPr>
          <w:rFonts w:ascii="Arial" w:eastAsia="Calibri" w:hAnsi="Arial" w:cs="Arial"/>
          <w:b/>
          <w:bCs/>
          <w:sz w:val="24"/>
          <w:szCs w:val="24"/>
          <w:u w:val="single"/>
        </w:rPr>
      </w:pPr>
      <w:r w:rsidRPr="00702527">
        <w:rPr>
          <w:rFonts w:ascii="Arial" w:eastAsia="Calibri" w:hAnsi="Arial" w:cs="Arial"/>
          <w:b/>
          <w:bCs/>
          <w:sz w:val="24"/>
          <w:szCs w:val="24"/>
          <w:u w:val="single"/>
        </w:rPr>
        <w:t>2. Specials Data: Headline Figures</w:t>
      </w:r>
      <w:r w:rsidR="000B5794">
        <w:rPr>
          <w:rFonts w:ascii="Arial" w:eastAsia="Calibri" w:hAnsi="Arial" w:cs="Arial"/>
          <w:b/>
          <w:bCs/>
          <w:sz w:val="24"/>
          <w:szCs w:val="24"/>
          <w:u w:val="single"/>
        </w:rPr>
        <w:t xml:space="preserve"> </w:t>
      </w:r>
    </w:p>
    <w:p w:rsidR="00702527" w:rsidRPr="00702527" w:rsidRDefault="00702527" w:rsidP="00702527">
      <w:pPr>
        <w:spacing w:after="0" w:line="240" w:lineRule="auto"/>
        <w:ind w:left="720"/>
        <w:rPr>
          <w:rFonts w:ascii="Arial" w:eastAsia="Calibri" w:hAnsi="Arial" w:cs="Arial"/>
          <w:b/>
          <w:bCs/>
          <w:sz w:val="24"/>
          <w:szCs w:val="24"/>
          <w:u w:val="single"/>
        </w:rPr>
      </w:pPr>
    </w:p>
    <w:p w:rsidR="00E07263" w:rsidRDefault="00406E39" w:rsidP="00702527">
      <w:pPr>
        <w:spacing w:after="0" w:line="240" w:lineRule="auto"/>
        <w:ind w:left="720"/>
        <w:rPr>
          <w:rFonts w:ascii="Arial" w:eastAsia="Calibri" w:hAnsi="Arial" w:cs="Arial"/>
          <w:sz w:val="24"/>
          <w:szCs w:val="24"/>
        </w:rPr>
      </w:pPr>
      <w:r>
        <w:rPr>
          <w:rFonts w:ascii="Arial" w:eastAsia="Calibri" w:hAnsi="Arial" w:cs="Arial"/>
          <w:sz w:val="24"/>
          <w:szCs w:val="24"/>
        </w:rPr>
        <w:t>As at 31</w:t>
      </w:r>
      <w:r w:rsidRPr="00406E39">
        <w:rPr>
          <w:rFonts w:ascii="Arial" w:eastAsia="Calibri" w:hAnsi="Arial" w:cs="Arial"/>
          <w:sz w:val="24"/>
          <w:szCs w:val="24"/>
          <w:vertAlign w:val="superscript"/>
        </w:rPr>
        <w:t>st</w:t>
      </w:r>
      <w:r w:rsidR="002F1FDF">
        <w:rPr>
          <w:rFonts w:ascii="Arial" w:eastAsia="Calibri" w:hAnsi="Arial" w:cs="Arial"/>
          <w:sz w:val="24"/>
          <w:szCs w:val="24"/>
        </w:rPr>
        <w:t xml:space="preserve"> March 2019, there were 517</w:t>
      </w:r>
      <w:r>
        <w:rPr>
          <w:rFonts w:ascii="Arial" w:eastAsia="Calibri" w:hAnsi="Arial" w:cs="Arial"/>
          <w:sz w:val="24"/>
          <w:szCs w:val="24"/>
        </w:rPr>
        <w:t xml:space="preserve"> specials in pos</w:t>
      </w:r>
      <w:r w:rsidR="002F1FDF">
        <w:rPr>
          <w:rFonts w:ascii="Arial" w:eastAsia="Calibri" w:hAnsi="Arial" w:cs="Arial"/>
          <w:sz w:val="24"/>
          <w:szCs w:val="24"/>
        </w:rPr>
        <w:t>t, which is a net increase of 40</w:t>
      </w:r>
      <w:r>
        <w:rPr>
          <w:rFonts w:ascii="Arial" w:eastAsia="Calibri" w:hAnsi="Arial" w:cs="Arial"/>
          <w:sz w:val="24"/>
          <w:szCs w:val="24"/>
        </w:rPr>
        <w:t xml:space="preserve"> when compared to the last HR data as at 31</w:t>
      </w:r>
      <w:r w:rsidRPr="00406E39">
        <w:rPr>
          <w:rFonts w:ascii="Arial" w:eastAsia="Calibri" w:hAnsi="Arial" w:cs="Arial"/>
          <w:sz w:val="24"/>
          <w:szCs w:val="24"/>
          <w:vertAlign w:val="superscript"/>
        </w:rPr>
        <w:t>st</w:t>
      </w:r>
      <w:r>
        <w:rPr>
          <w:rFonts w:ascii="Arial" w:eastAsia="Calibri" w:hAnsi="Arial" w:cs="Arial"/>
          <w:sz w:val="24"/>
          <w:szCs w:val="24"/>
        </w:rPr>
        <w:t xml:space="preserve"> December 201</w:t>
      </w:r>
      <w:r w:rsidR="002F1FDF">
        <w:rPr>
          <w:rFonts w:ascii="Arial" w:eastAsia="Calibri" w:hAnsi="Arial" w:cs="Arial"/>
          <w:sz w:val="24"/>
          <w:szCs w:val="24"/>
        </w:rPr>
        <w:t>8 (477) and a net increase of 90</w:t>
      </w:r>
      <w:r>
        <w:rPr>
          <w:rFonts w:ascii="Arial" w:eastAsia="Calibri" w:hAnsi="Arial" w:cs="Arial"/>
          <w:sz w:val="24"/>
          <w:szCs w:val="24"/>
        </w:rPr>
        <w:t xml:space="preserve"> since 31</w:t>
      </w:r>
      <w:r w:rsidRPr="00406E39">
        <w:rPr>
          <w:rFonts w:ascii="Arial" w:eastAsia="Calibri" w:hAnsi="Arial" w:cs="Arial"/>
          <w:sz w:val="24"/>
          <w:szCs w:val="24"/>
          <w:vertAlign w:val="superscript"/>
        </w:rPr>
        <w:t>st</w:t>
      </w:r>
      <w:r w:rsidR="00E07263">
        <w:rPr>
          <w:rFonts w:ascii="Arial" w:eastAsia="Calibri" w:hAnsi="Arial" w:cs="Arial"/>
          <w:sz w:val="24"/>
          <w:szCs w:val="24"/>
        </w:rPr>
        <w:t xml:space="preserve"> March 2018 (427).</w:t>
      </w:r>
    </w:p>
    <w:p w:rsidR="00D57EC2" w:rsidRDefault="00D57EC2" w:rsidP="00702527">
      <w:pPr>
        <w:spacing w:after="0" w:line="240" w:lineRule="auto"/>
        <w:ind w:left="720"/>
        <w:rPr>
          <w:rFonts w:ascii="Arial" w:eastAsia="Calibri" w:hAnsi="Arial" w:cs="Arial"/>
          <w:sz w:val="24"/>
          <w:szCs w:val="24"/>
        </w:rPr>
      </w:pPr>
    </w:p>
    <w:p w:rsidR="00D57EC2" w:rsidRDefault="00406E39" w:rsidP="00D57EC2">
      <w:pPr>
        <w:pStyle w:val="NoSpacing"/>
        <w:ind w:left="720"/>
        <w:rPr>
          <w:rFonts w:ascii="Arial" w:eastAsia="Calibri" w:hAnsi="Arial" w:cs="Arial"/>
          <w:sz w:val="24"/>
          <w:szCs w:val="24"/>
        </w:rPr>
      </w:pPr>
      <w:r>
        <w:rPr>
          <w:rFonts w:ascii="Arial" w:eastAsia="Calibri" w:hAnsi="Arial" w:cs="Arial"/>
          <w:sz w:val="24"/>
          <w:szCs w:val="24"/>
        </w:rPr>
        <w:t>National workforce statistics relating to the Special Constabulary were released on the 24</w:t>
      </w:r>
      <w:r w:rsidRPr="00406E39">
        <w:rPr>
          <w:rFonts w:ascii="Arial" w:eastAsia="Calibri" w:hAnsi="Arial" w:cs="Arial"/>
          <w:sz w:val="24"/>
          <w:szCs w:val="24"/>
          <w:vertAlign w:val="superscript"/>
        </w:rPr>
        <w:t>th</w:t>
      </w:r>
      <w:r>
        <w:rPr>
          <w:rFonts w:ascii="Arial" w:eastAsia="Calibri" w:hAnsi="Arial" w:cs="Arial"/>
          <w:sz w:val="24"/>
          <w:szCs w:val="24"/>
        </w:rPr>
        <w:t xml:space="preserve"> January 2019</w:t>
      </w:r>
      <w:r w:rsidR="005361F5">
        <w:rPr>
          <w:rFonts w:ascii="Arial" w:eastAsia="Calibri" w:hAnsi="Arial" w:cs="Arial"/>
          <w:sz w:val="24"/>
          <w:szCs w:val="24"/>
        </w:rPr>
        <w:t xml:space="preserve"> for the period up to September 2018.  </w:t>
      </w:r>
      <w:r>
        <w:rPr>
          <w:rFonts w:ascii="Arial" w:eastAsia="Calibri" w:hAnsi="Arial" w:cs="Arial"/>
          <w:sz w:val="24"/>
          <w:szCs w:val="24"/>
        </w:rPr>
        <w:t>The key headlines were:</w:t>
      </w:r>
    </w:p>
    <w:p w:rsidR="00406E39" w:rsidRDefault="00406E39" w:rsidP="00D57EC2">
      <w:pPr>
        <w:pStyle w:val="NoSpacing"/>
        <w:ind w:left="720"/>
        <w:rPr>
          <w:rFonts w:ascii="Arial" w:eastAsia="Calibri" w:hAnsi="Arial" w:cs="Arial"/>
          <w:sz w:val="24"/>
          <w:szCs w:val="24"/>
        </w:rPr>
      </w:pPr>
    </w:p>
    <w:p w:rsidR="00406E39" w:rsidRPr="00406E39" w:rsidRDefault="00406E39" w:rsidP="00406E39">
      <w:pPr>
        <w:pStyle w:val="NoSpacing"/>
        <w:numPr>
          <w:ilvl w:val="0"/>
          <w:numId w:val="17"/>
        </w:numPr>
        <w:rPr>
          <w:rFonts w:ascii="Arial" w:eastAsia="Calibri" w:hAnsi="Arial" w:cs="Arial"/>
          <w:sz w:val="24"/>
          <w:szCs w:val="24"/>
        </w:rPr>
      </w:pPr>
      <w:r w:rsidRPr="00406E39">
        <w:rPr>
          <w:rFonts w:ascii="Arial" w:eastAsia="Calibri" w:hAnsi="Arial" w:cs="Arial"/>
          <w:sz w:val="24"/>
          <w:szCs w:val="24"/>
        </w:rPr>
        <w:t>The number of Special Constables nationally has reduced by 12.3% in the last year (-1,588)</w:t>
      </w:r>
      <w:r>
        <w:rPr>
          <w:rFonts w:ascii="Arial" w:eastAsia="Calibri" w:hAnsi="Arial" w:cs="Arial"/>
          <w:sz w:val="24"/>
          <w:szCs w:val="24"/>
        </w:rPr>
        <w:t>.</w:t>
      </w:r>
    </w:p>
    <w:p w:rsidR="00406E39" w:rsidRPr="00406E39" w:rsidRDefault="00406E39" w:rsidP="00406E39">
      <w:pPr>
        <w:pStyle w:val="NoSpacing"/>
        <w:numPr>
          <w:ilvl w:val="0"/>
          <w:numId w:val="17"/>
        </w:numPr>
        <w:rPr>
          <w:rFonts w:ascii="Arial" w:eastAsia="Calibri" w:hAnsi="Arial" w:cs="Arial"/>
          <w:sz w:val="24"/>
          <w:szCs w:val="24"/>
        </w:rPr>
      </w:pPr>
      <w:r w:rsidRPr="00406E39">
        <w:rPr>
          <w:rFonts w:ascii="Arial" w:eastAsia="Calibri" w:hAnsi="Arial" w:cs="Arial"/>
          <w:sz w:val="24"/>
          <w:szCs w:val="24"/>
        </w:rPr>
        <w:t>Essex Special Constabulary grew by 22.1% in the same period</w:t>
      </w:r>
      <w:r>
        <w:rPr>
          <w:rFonts w:ascii="Arial" w:eastAsia="Calibri" w:hAnsi="Arial" w:cs="Arial"/>
          <w:sz w:val="24"/>
          <w:szCs w:val="24"/>
        </w:rPr>
        <w:t>.</w:t>
      </w:r>
    </w:p>
    <w:p w:rsidR="00406E39" w:rsidRPr="00406E39" w:rsidRDefault="00406E39" w:rsidP="00406E39">
      <w:pPr>
        <w:pStyle w:val="NoSpacing"/>
        <w:numPr>
          <w:ilvl w:val="0"/>
          <w:numId w:val="17"/>
        </w:numPr>
        <w:rPr>
          <w:rFonts w:ascii="Arial" w:eastAsia="Calibri" w:hAnsi="Arial" w:cs="Arial"/>
          <w:sz w:val="24"/>
          <w:szCs w:val="24"/>
        </w:rPr>
      </w:pPr>
      <w:r w:rsidRPr="00406E39">
        <w:rPr>
          <w:rFonts w:ascii="Arial" w:eastAsia="Calibri" w:hAnsi="Arial" w:cs="Arial"/>
          <w:sz w:val="24"/>
          <w:szCs w:val="24"/>
        </w:rPr>
        <w:t>Only 10 forces saw a growth in the last year</w:t>
      </w:r>
    </w:p>
    <w:p w:rsidR="00406E39" w:rsidRPr="00406E39" w:rsidRDefault="00406E39" w:rsidP="00406E39">
      <w:pPr>
        <w:pStyle w:val="NoSpacing"/>
        <w:numPr>
          <w:ilvl w:val="0"/>
          <w:numId w:val="17"/>
        </w:numPr>
        <w:rPr>
          <w:rFonts w:ascii="Arial" w:eastAsia="Calibri" w:hAnsi="Arial" w:cs="Arial"/>
          <w:sz w:val="24"/>
          <w:szCs w:val="24"/>
        </w:rPr>
      </w:pPr>
      <w:r w:rsidRPr="00406E39">
        <w:rPr>
          <w:rFonts w:ascii="Arial" w:eastAsia="Calibri" w:hAnsi="Arial" w:cs="Arial"/>
          <w:sz w:val="24"/>
          <w:szCs w:val="24"/>
        </w:rPr>
        <w:t xml:space="preserve">Essex </w:t>
      </w:r>
      <w:r w:rsidR="005361F5">
        <w:rPr>
          <w:rFonts w:ascii="Arial" w:eastAsia="Calibri" w:hAnsi="Arial" w:cs="Arial"/>
          <w:sz w:val="24"/>
          <w:szCs w:val="24"/>
        </w:rPr>
        <w:t>was</w:t>
      </w:r>
      <w:r w:rsidRPr="00406E39">
        <w:rPr>
          <w:rFonts w:ascii="Arial" w:eastAsia="Calibri" w:hAnsi="Arial" w:cs="Arial"/>
          <w:sz w:val="24"/>
          <w:szCs w:val="24"/>
        </w:rPr>
        <w:t xml:space="preserve"> the second largest Special Constabulary in the count</w:t>
      </w:r>
      <w:r w:rsidR="005361F5">
        <w:rPr>
          <w:rFonts w:ascii="Arial" w:eastAsia="Calibri" w:hAnsi="Arial" w:cs="Arial"/>
          <w:sz w:val="24"/>
          <w:szCs w:val="24"/>
        </w:rPr>
        <w:t>r</w:t>
      </w:r>
      <w:r w:rsidRPr="00406E39">
        <w:rPr>
          <w:rFonts w:ascii="Arial" w:eastAsia="Calibri" w:hAnsi="Arial" w:cs="Arial"/>
          <w:sz w:val="24"/>
          <w:szCs w:val="24"/>
        </w:rPr>
        <w:t xml:space="preserve">y, behind the </w:t>
      </w:r>
      <w:r w:rsidR="005361F5" w:rsidRPr="00406E39">
        <w:rPr>
          <w:rFonts w:ascii="Arial" w:eastAsia="Calibri" w:hAnsi="Arial" w:cs="Arial"/>
          <w:sz w:val="24"/>
          <w:szCs w:val="24"/>
        </w:rPr>
        <w:t>M</w:t>
      </w:r>
      <w:r w:rsidR="005361F5">
        <w:rPr>
          <w:rFonts w:ascii="Arial" w:eastAsia="Calibri" w:hAnsi="Arial" w:cs="Arial"/>
          <w:sz w:val="24"/>
          <w:szCs w:val="24"/>
        </w:rPr>
        <w:t>etropolitan Police Service</w:t>
      </w:r>
      <w:r w:rsidRPr="00406E39">
        <w:rPr>
          <w:rFonts w:ascii="Arial" w:eastAsia="Calibri" w:hAnsi="Arial" w:cs="Arial"/>
          <w:sz w:val="24"/>
          <w:szCs w:val="24"/>
        </w:rPr>
        <w:t xml:space="preserve"> (2,062) and 56 ahead of the next largest </w:t>
      </w:r>
      <w:r w:rsidR="005361F5">
        <w:rPr>
          <w:rFonts w:ascii="Arial" w:eastAsia="Calibri" w:hAnsi="Arial" w:cs="Arial"/>
          <w:sz w:val="24"/>
          <w:szCs w:val="24"/>
        </w:rPr>
        <w:t>force which was Thames Valley Police.</w:t>
      </w:r>
    </w:p>
    <w:p w:rsidR="00406E39" w:rsidRPr="00406E39" w:rsidRDefault="00406E39" w:rsidP="00406E39">
      <w:pPr>
        <w:pStyle w:val="NoSpacing"/>
        <w:numPr>
          <w:ilvl w:val="0"/>
          <w:numId w:val="17"/>
        </w:numPr>
        <w:rPr>
          <w:rFonts w:ascii="Arial" w:eastAsia="Calibri" w:hAnsi="Arial" w:cs="Arial"/>
          <w:sz w:val="24"/>
          <w:szCs w:val="24"/>
        </w:rPr>
      </w:pPr>
      <w:r w:rsidRPr="00406E39">
        <w:rPr>
          <w:rFonts w:ascii="Arial" w:eastAsia="Calibri" w:hAnsi="Arial" w:cs="Arial"/>
          <w:sz w:val="24"/>
          <w:szCs w:val="24"/>
        </w:rPr>
        <w:t>Essex saw the largest headcount growth of any force in the last year (+86), 41 more than the next largest (Surrey)</w:t>
      </w:r>
    </w:p>
    <w:p w:rsidR="00406E39" w:rsidRDefault="002F1E85" w:rsidP="00406E39">
      <w:pPr>
        <w:pStyle w:val="NoSpacing"/>
        <w:numPr>
          <w:ilvl w:val="0"/>
          <w:numId w:val="17"/>
        </w:numPr>
        <w:rPr>
          <w:rFonts w:ascii="Arial" w:eastAsia="Calibri" w:hAnsi="Arial" w:cs="Arial"/>
          <w:sz w:val="24"/>
          <w:szCs w:val="24"/>
        </w:rPr>
      </w:pPr>
      <w:r>
        <w:rPr>
          <w:rFonts w:ascii="Arial" w:eastAsia="Calibri" w:hAnsi="Arial" w:cs="Arial"/>
          <w:sz w:val="24"/>
          <w:szCs w:val="24"/>
        </w:rPr>
        <w:t>There are</w:t>
      </w:r>
      <w:r w:rsidR="00406E39" w:rsidRPr="00406E39">
        <w:rPr>
          <w:rFonts w:ascii="Arial" w:eastAsia="Calibri" w:hAnsi="Arial" w:cs="Arial"/>
          <w:sz w:val="24"/>
          <w:szCs w:val="24"/>
        </w:rPr>
        <w:t xml:space="preserve"> more Specials in Essex </w:t>
      </w:r>
      <w:r>
        <w:rPr>
          <w:rFonts w:ascii="Arial" w:eastAsia="Calibri" w:hAnsi="Arial" w:cs="Arial"/>
          <w:sz w:val="24"/>
          <w:szCs w:val="24"/>
        </w:rPr>
        <w:t xml:space="preserve">Police </w:t>
      </w:r>
      <w:r w:rsidR="00406E39" w:rsidRPr="00406E39">
        <w:rPr>
          <w:rFonts w:ascii="Arial" w:eastAsia="Calibri" w:hAnsi="Arial" w:cs="Arial"/>
          <w:sz w:val="24"/>
          <w:szCs w:val="24"/>
        </w:rPr>
        <w:t xml:space="preserve">than </w:t>
      </w:r>
      <w:r>
        <w:rPr>
          <w:rFonts w:ascii="Arial" w:eastAsia="Calibri" w:hAnsi="Arial" w:cs="Arial"/>
          <w:sz w:val="24"/>
          <w:szCs w:val="24"/>
        </w:rPr>
        <w:t xml:space="preserve">are present </w:t>
      </w:r>
      <w:r w:rsidR="00406E39" w:rsidRPr="00406E39">
        <w:rPr>
          <w:rFonts w:ascii="Arial" w:eastAsia="Calibri" w:hAnsi="Arial" w:cs="Arial"/>
          <w:sz w:val="24"/>
          <w:szCs w:val="24"/>
        </w:rPr>
        <w:t>in the whole of Wales and in the whole North East region</w:t>
      </w:r>
      <w:r w:rsidR="000B20A8">
        <w:rPr>
          <w:rFonts w:ascii="Arial" w:eastAsia="Calibri" w:hAnsi="Arial" w:cs="Arial"/>
          <w:sz w:val="24"/>
          <w:szCs w:val="24"/>
        </w:rPr>
        <w:t>.</w:t>
      </w:r>
    </w:p>
    <w:p w:rsidR="004E4765" w:rsidRPr="004E4765" w:rsidRDefault="004E4765"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u w:val="single"/>
        </w:rPr>
      </w:pPr>
      <w:r w:rsidRPr="004E4765">
        <w:rPr>
          <w:rFonts w:ascii="Arial" w:eastAsia="Calibri" w:hAnsi="Arial" w:cs="Arial"/>
          <w:sz w:val="24"/>
          <w:szCs w:val="24"/>
          <w:u w:val="single"/>
        </w:rPr>
        <w:t>Specials Attrition</w:t>
      </w:r>
    </w:p>
    <w:p w:rsidR="00406E39" w:rsidRDefault="00406E39" w:rsidP="00702527">
      <w:pPr>
        <w:spacing w:after="0" w:line="240" w:lineRule="auto"/>
        <w:ind w:left="720"/>
        <w:rPr>
          <w:rFonts w:ascii="Arial" w:eastAsia="Calibri" w:hAnsi="Arial" w:cs="Arial"/>
          <w:sz w:val="24"/>
          <w:szCs w:val="24"/>
        </w:rPr>
      </w:pPr>
    </w:p>
    <w:p w:rsidR="007576A2" w:rsidRDefault="007576A2" w:rsidP="00702527">
      <w:pPr>
        <w:spacing w:after="0" w:line="240" w:lineRule="auto"/>
        <w:ind w:left="720"/>
        <w:rPr>
          <w:rFonts w:ascii="Arial" w:eastAsia="Calibri" w:hAnsi="Arial" w:cs="Arial"/>
          <w:sz w:val="24"/>
          <w:szCs w:val="24"/>
        </w:rPr>
      </w:pPr>
      <w:r>
        <w:rPr>
          <w:rFonts w:ascii="Arial" w:eastAsia="Calibri" w:hAnsi="Arial" w:cs="Arial"/>
          <w:sz w:val="24"/>
          <w:szCs w:val="24"/>
        </w:rPr>
        <w:t>Although the average monthly leavers has increased marginally from 8.33</w:t>
      </w:r>
      <w:r w:rsidR="001918B7">
        <w:rPr>
          <w:rFonts w:ascii="Arial" w:eastAsia="Calibri" w:hAnsi="Arial" w:cs="Arial"/>
          <w:sz w:val="24"/>
          <w:szCs w:val="24"/>
        </w:rPr>
        <w:t xml:space="preserve"> in 2017/18</w:t>
      </w:r>
      <w:r>
        <w:rPr>
          <w:rFonts w:ascii="Arial" w:eastAsia="Calibri" w:hAnsi="Arial" w:cs="Arial"/>
          <w:sz w:val="24"/>
          <w:szCs w:val="24"/>
        </w:rPr>
        <w:t xml:space="preserve"> </w:t>
      </w:r>
      <w:r w:rsidR="0051660D">
        <w:rPr>
          <w:rFonts w:ascii="Arial" w:eastAsia="Calibri" w:hAnsi="Arial" w:cs="Arial"/>
          <w:sz w:val="24"/>
          <w:szCs w:val="24"/>
        </w:rPr>
        <w:t xml:space="preserve">(April to </w:t>
      </w:r>
      <w:r w:rsidR="000B20A8">
        <w:rPr>
          <w:rFonts w:ascii="Arial" w:eastAsia="Calibri" w:hAnsi="Arial" w:cs="Arial"/>
          <w:sz w:val="24"/>
          <w:szCs w:val="24"/>
        </w:rPr>
        <w:t>March 2018</w:t>
      </w:r>
      <w:r w:rsidR="0051660D">
        <w:rPr>
          <w:rFonts w:ascii="Arial" w:eastAsia="Calibri" w:hAnsi="Arial" w:cs="Arial"/>
          <w:sz w:val="24"/>
          <w:szCs w:val="24"/>
        </w:rPr>
        <w:t xml:space="preserve">) to </w:t>
      </w:r>
      <w:r w:rsidR="000B20A8">
        <w:rPr>
          <w:rFonts w:ascii="Arial" w:eastAsia="Calibri" w:hAnsi="Arial" w:cs="Arial"/>
          <w:sz w:val="24"/>
          <w:szCs w:val="24"/>
        </w:rPr>
        <w:t>9.17</w:t>
      </w:r>
      <w:r w:rsidR="001918B7">
        <w:rPr>
          <w:rFonts w:ascii="Arial" w:eastAsia="Calibri" w:hAnsi="Arial" w:cs="Arial"/>
          <w:sz w:val="24"/>
          <w:szCs w:val="24"/>
        </w:rPr>
        <w:t xml:space="preserve"> for 2018/19</w:t>
      </w:r>
      <w:r>
        <w:rPr>
          <w:rFonts w:ascii="Arial" w:eastAsia="Calibri" w:hAnsi="Arial" w:cs="Arial"/>
          <w:sz w:val="24"/>
          <w:szCs w:val="24"/>
        </w:rPr>
        <w:t xml:space="preserve"> </w:t>
      </w:r>
      <w:r w:rsidR="001918B7">
        <w:rPr>
          <w:rFonts w:ascii="Arial" w:eastAsia="Calibri" w:hAnsi="Arial" w:cs="Arial"/>
          <w:sz w:val="24"/>
          <w:szCs w:val="24"/>
        </w:rPr>
        <w:t>(</w:t>
      </w:r>
      <w:r>
        <w:rPr>
          <w:rFonts w:ascii="Arial" w:eastAsia="Calibri" w:hAnsi="Arial" w:cs="Arial"/>
          <w:sz w:val="24"/>
          <w:szCs w:val="24"/>
        </w:rPr>
        <w:t xml:space="preserve">April to </w:t>
      </w:r>
      <w:r w:rsidR="000B20A8">
        <w:rPr>
          <w:rFonts w:ascii="Arial" w:eastAsia="Calibri" w:hAnsi="Arial" w:cs="Arial"/>
          <w:sz w:val="24"/>
          <w:szCs w:val="24"/>
        </w:rPr>
        <w:t>March 2019</w:t>
      </w:r>
      <w:r w:rsidR="001918B7">
        <w:rPr>
          <w:rFonts w:ascii="Arial" w:eastAsia="Calibri" w:hAnsi="Arial" w:cs="Arial"/>
          <w:sz w:val="24"/>
          <w:szCs w:val="24"/>
        </w:rPr>
        <w:t>)</w:t>
      </w:r>
      <w:r w:rsidR="004F0E6C">
        <w:rPr>
          <w:rFonts w:ascii="Arial" w:eastAsia="Calibri" w:hAnsi="Arial" w:cs="Arial"/>
          <w:sz w:val="24"/>
          <w:szCs w:val="24"/>
        </w:rPr>
        <w:t>,</w:t>
      </w:r>
      <w:r>
        <w:rPr>
          <w:rFonts w:ascii="Arial" w:eastAsia="Calibri" w:hAnsi="Arial" w:cs="Arial"/>
          <w:sz w:val="24"/>
          <w:szCs w:val="24"/>
        </w:rPr>
        <w:t xml:space="preserve"> the turnover</w:t>
      </w:r>
      <w:r w:rsidR="004F0E6C">
        <w:rPr>
          <w:rFonts w:ascii="Arial" w:eastAsia="Calibri" w:hAnsi="Arial" w:cs="Arial"/>
          <w:sz w:val="24"/>
          <w:szCs w:val="24"/>
        </w:rPr>
        <w:t xml:space="preserve"> percentage</w:t>
      </w:r>
      <w:r>
        <w:rPr>
          <w:rFonts w:ascii="Arial" w:eastAsia="Calibri" w:hAnsi="Arial" w:cs="Arial"/>
          <w:sz w:val="24"/>
          <w:szCs w:val="24"/>
        </w:rPr>
        <w:t xml:space="preserve"> has actua</w:t>
      </w:r>
      <w:r w:rsidR="00F2142C">
        <w:rPr>
          <w:rFonts w:ascii="Arial" w:eastAsia="Calibri" w:hAnsi="Arial" w:cs="Arial"/>
          <w:sz w:val="24"/>
          <w:szCs w:val="24"/>
        </w:rPr>
        <w:t xml:space="preserve">lly reduced from </w:t>
      </w:r>
      <w:r w:rsidR="007C3EC6">
        <w:rPr>
          <w:rFonts w:ascii="Arial" w:eastAsia="Calibri" w:hAnsi="Arial" w:cs="Arial"/>
          <w:sz w:val="24"/>
          <w:szCs w:val="24"/>
        </w:rPr>
        <w:t>25.16% to 23.28</w:t>
      </w:r>
      <w:r>
        <w:rPr>
          <w:rFonts w:ascii="Arial" w:eastAsia="Calibri" w:hAnsi="Arial" w:cs="Arial"/>
          <w:sz w:val="24"/>
          <w:szCs w:val="24"/>
        </w:rPr>
        <w:t>%.</w:t>
      </w:r>
      <w:r w:rsidR="0034467C">
        <w:rPr>
          <w:rFonts w:ascii="Arial" w:eastAsia="Calibri" w:hAnsi="Arial" w:cs="Arial"/>
          <w:sz w:val="24"/>
          <w:szCs w:val="24"/>
        </w:rPr>
        <w:t xml:space="preserve">  This is because the Special Constabulary workforce has increased</w:t>
      </w:r>
      <w:r w:rsidR="002F1E85">
        <w:rPr>
          <w:rFonts w:ascii="Arial" w:eastAsia="Calibri" w:hAnsi="Arial" w:cs="Arial"/>
          <w:sz w:val="24"/>
          <w:szCs w:val="24"/>
        </w:rPr>
        <w:t xml:space="preserve"> resulting</w:t>
      </w:r>
      <w:r w:rsidR="0034467C">
        <w:rPr>
          <w:rFonts w:ascii="Arial" w:eastAsia="Calibri" w:hAnsi="Arial" w:cs="Arial"/>
          <w:sz w:val="24"/>
          <w:szCs w:val="24"/>
        </w:rPr>
        <w:t xml:space="preserve"> in an overall lower turnover</w:t>
      </w:r>
      <w:r w:rsidR="005E6027">
        <w:rPr>
          <w:rFonts w:ascii="Arial" w:eastAsia="Calibri" w:hAnsi="Arial" w:cs="Arial"/>
          <w:sz w:val="24"/>
          <w:szCs w:val="24"/>
        </w:rPr>
        <w:t>,</w:t>
      </w:r>
      <w:r w:rsidR="0034467C">
        <w:rPr>
          <w:rFonts w:ascii="Arial" w:eastAsia="Calibri" w:hAnsi="Arial" w:cs="Arial"/>
          <w:sz w:val="24"/>
          <w:szCs w:val="24"/>
        </w:rPr>
        <w:t xml:space="preserve"> when measured as a percentage.</w:t>
      </w:r>
    </w:p>
    <w:p w:rsidR="00014556" w:rsidRDefault="00014556" w:rsidP="00702527">
      <w:pPr>
        <w:spacing w:after="0" w:line="240" w:lineRule="auto"/>
        <w:ind w:left="720"/>
        <w:rPr>
          <w:rFonts w:ascii="Arial" w:eastAsia="Calibri" w:hAnsi="Arial" w:cs="Arial"/>
          <w:sz w:val="24"/>
          <w:szCs w:val="24"/>
        </w:rPr>
      </w:pPr>
    </w:p>
    <w:p w:rsidR="00E07263" w:rsidRDefault="00014556" w:rsidP="00702527">
      <w:pPr>
        <w:spacing w:after="0" w:line="240" w:lineRule="auto"/>
        <w:ind w:left="720"/>
        <w:rPr>
          <w:rFonts w:ascii="Arial" w:eastAsia="Calibri" w:hAnsi="Arial" w:cs="Arial"/>
          <w:sz w:val="24"/>
          <w:szCs w:val="24"/>
        </w:rPr>
      </w:pPr>
      <w:r>
        <w:rPr>
          <w:rFonts w:ascii="Arial" w:eastAsia="Calibri" w:hAnsi="Arial" w:cs="Arial"/>
          <w:sz w:val="24"/>
          <w:szCs w:val="24"/>
        </w:rPr>
        <w:t xml:space="preserve">Of the </w:t>
      </w:r>
      <w:r w:rsidR="003F1825">
        <w:rPr>
          <w:rFonts w:ascii="Arial" w:eastAsia="Calibri" w:hAnsi="Arial" w:cs="Arial"/>
          <w:sz w:val="24"/>
          <w:szCs w:val="24"/>
        </w:rPr>
        <w:t>110</w:t>
      </w:r>
      <w:r w:rsidR="002F1E85">
        <w:rPr>
          <w:rFonts w:ascii="Arial" w:eastAsia="Calibri" w:hAnsi="Arial" w:cs="Arial"/>
          <w:sz w:val="24"/>
          <w:szCs w:val="24"/>
        </w:rPr>
        <w:t xml:space="preserve"> Specials who </w:t>
      </w:r>
      <w:r>
        <w:rPr>
          <w:rFonts w:ascii="Arial" w:eastAsia="Calibri" w:hAnsi="Arial" w:cs="Arial"/>
          <w:sz w:val="24"/>
          <w:szCs w:val="24"/>
        </w:rPr>
        <w:t>left</w:t>
      </w:r>
      <w:r w:rsidR="002F1E85">
        <w:rPr>
          <w:rFonts w:ascii="Arial" w:eastAsia="Calibri" w:hAnsi="Arial" w:cs="Arial"/>
          <w:sz w:val="24"/>
          <w:szCs w:val="24"/>
        </w:rPr>
        <w:t xml:space="preserve"> the force</w:t>
      </w:r>
      <w:r>
        <w:rPr>
          <w:rFonts w:ascii="Arial" w:eastAsia="Calibri" w:hAnsi="Arial" w:cs="Arial"/>
          <w:sz w:val="24"/>
          <w:szCs w:val="24"/>
        </w:rPr>
        <w:t xml:space="preserve"> </w:t>
      </w:r>
      <w:r w:rsidR="001918B7">
        <w:rPr>
          <w:rFonts w:ascii="Arial" w:eastAsia="Calibri" w:hAnsi="Arial" w:cs="Arial"/>
          <w:sz w:val="24"/>
          <w:szCs w:val="24"/>
        </w:rPr>
        <w:t xml:space="preserve">in 2018/19, a total of </w:t>
      </w:r>
      <w:r w:rsidR="003F1825">
        <w:rPr>
          <w:rFonts w:ascii="Arial" w:eastAsia="Calibri" w:hAnsi="Arial" w:cs="Arial"/>
          <w:sz w:val="24"/>
          <w:szCs w:val="24"/>
        </w:rPr>
        <w:t>33</w:t>
      </w:r>
      <w:r w:rsidR="005369B7">
        <w:rPr>
          <w:rFonts w:ascii="Arial" w:eastAsia="Calibri" w:hAnsi="Arial" w:cs="Arial"/>
          <w:sz w:val="24"/>
          <w:szCs w:val="24"/>
        </w:rPr>
        <w:t xml:space="preserve"> (</w:t>
      </w:r>
      <w:r w:rsidR="003F1825">
        <w:rPr>
          <w:rFonts w:ascii="Arial" w:eastAsia="Calibri" w:hAnsi="Arial" w:cs="Arial"/>
          <w:sz w:val="24"/>
          <w:szCs w:val="24"/>
        </w:rPr>
        <w:t>30.00</w:t>
      </w:r>
      <w:r w:rsidR="005369B7">
        <w:rPr>
          <w:rFonts w:ascii="Arial" w:eastAsia="Calibri" w:hAnsi="Arial" w:cs="Arial"/>
          <w:sz w:val="24"/>
          <w:szCs w:val="24"/>
        </w:rPr>
        <w:t xml:space="preserve">%) have left to join the </w:t>
      </w:r>
      <w:r w:rsidR="007576A2">
        <w:rPr>
          <w:rFonts w:ascii="Arial" w:eastAsia="Calibri" w:hAnsi="Arial" w:cs="Arial"/>
          <w:sz w:val="24"/>
          <w:szCs w:val="24"/>
        </w:rPr>
        <w:t>regulars</w:t>
      </w:r>
      <w:r w:rsidR="004F0E6C">
        <w:rPr>
          <w:rFonts w:ascii="Arial" w:eastAsia="Calibri" w:hAnsi="Arial" w:cs="Arial"/>
          <w:sz w:val="24"/>
          <w:szCs w:val="24"/>
        </w:rPr>
        <w:t>,</w:t>
      </w:r>
      <w:r w:rsidR="007576A2">
        <w:rPr>
          <w:rFonts w:ascii="Arial" w:eastAsia="Calibri" w:hAnsi="Arial" w:cs="Arial"/>
          <w:sz w:val="24"/>
          <w:szCs w:val="24"/>
        </w:rPr>
        <w:t xml:space="preserve"> which is a reduction </w:t>
      </w:r>
      <w:r w:rsidR="005369B7">
        <w:rPr>
          <w:rFonts w:ascii="Arial" w:eastAsia="Calibri" w:hAnsi="Arial" w:cs="Arial"/>
          <w:sz w:val="24"/>
          <w:szCs w:val="24"/>
        </w:rPr>
        <w:t>when compared to 2017/18 where 35% (35 headcount) left to the join the regulars</w:t>
      </w:r>
      <w:r w:rsidR="007576A2">
        <w:rPr>
          <w:rFonts w:ascii="Arial" w:eastAsia="Calibri" w:hAnsi="Arial" w:cs="Arial"/>
          <w:sz w:val="24"/>
          <w:szCs w:val="24"/>
        </w:rPr>
        <w:t>.</w:t>
      </w:r>
      <w:r w:rsidR="00232866">
        <w:rPr>
          <w:rFonts w:ascii="Arial" w:eastAsia="Calibri" w:hAnsi="Arial" w:cs="Arial"/>
          <w:sz w:val="24"/>
          <w:szCs w:val="24"/>
        </w:rPr>
        <w:t xml:space="preserve">  </w:t>
      </w:r>
    </w:p>
    <w:p w:rsidR="007576A2" w:rsidRDefault="007576A2" w:rsidP="00702527">
      <w:pPr>
        <w:spacing w:after="0" w:line="240" w:lineRule="auto"/>
        <w:ind w:left="720"/>
        <w:rPr>
          <w:rFonts w:ascii="Arial" w:eastAsia="Calibri" w:hAnsi="Arial" w:cs="Arial"/>
          <w:sz w:val="24"/>
          <w:szCs w:val="24"/>
        </w:rPr>
      </w:pPr>
    </w:p>
    <w:p w:rsidR="00702527" w:rsidRDefault="00702527" w:rsidP="00702527">
      <w:pPr>
        <w:spacing w:after="0" w:line="240" w:lineRule="auto"/>
        <w:ind w:left="720"/>
        <w:rPr>
          <w:rFonts w:ascii="Arial" w:eastAsia="Calibri" w:hAnsi="Arial" w:cs="Arial"/>
          <w:sz w:val="24"/>
          <w:szCs w:val="24"/>
          <w:u w:val="single"/>
        </w:rPr>
      </w:pPr>
      <w:r w:rsidRPr="004E4765">
        <w:rPr>
          <w:rFonts w:ascii="Arial" w:eastAsia="Calibri" w:hAnsi="Arial" w:cs="Arial"/>
          <w:sz w:val="24"/>
          <w:szCs w:val="24"/>
          <w:u w:val="single"/>
        </w:rPr>
        <w:t>Specials Duty Hours</w:t>
      </w:r>
    </w:p>
    <w:p w:rsidR="005369B7" w:rsidRDefault="005369B7" w:rsidP="00702527">
      <w:pPr>
        <w:spacing w:after="0" w:line="240" w:lineRule="auto"/>
        <w:ind w:left="720"/>
        <w:rPr>
          <w:rFonts w:ascii="Arial" w:eastAsia="Calibri" w:hAnsi="Arial" w:cs="Arial"/>
          <w:sz w:val="24"/>
          <w:szCs w:val="24"/>
          <w:u w:val="single"/>
        </w:rPr>
      </w:pPr>
    </w:p>
    <w:p w:rsidR="005369B7" w:rsidRPr="005369B7" w:rsidRDefault="005369B7" w:rsidP="00702527">
      <w:pPr>
        <w:spacing w:after="0" w:line="240" w:lineRule="auto"/>
        <w:ind w:left="720"/>
        <w:rPr>
          <w:rFonts w:ascii="Arial" w:eastAsia="Calibri" w:hAnsi="Arial" w:cs="Arial"/>
          <w:sz w:val="24"/>
          <w:szCs w:val="24"/>
        </w:rPr>
      </w:pPr>
      <w:r>
        <w:rPr>
          <w:rFonts w:ascii="Arial" w:eastAsia="Calibri" w:hAnsi="Arial" w:cs="Arial"/>
          <w:sz w:val="24"/>
          <w:szCs w:val="24"/>
        </w:rPr>
        <w:t xml:space="preserve">For </w:t>
      </w:r>
      <w:r w:rsidR="001918B7">
        <w:rPr>
          <w:rFonts w:ascii="Arial" w:eastAsia="Calibri" w:hAnsi="Arial" w:cs="Arial"/>
          <w:sz w:val="24"/>
          <w:szCs w:val="24"/>
        </w:rPr>
        <w:t>2018/19 (</w:t>
      </w:r>
      <w:r>
        <w:rPr>
          <w:rFonts w:ascii="Arial" w:eastAsia="Calibri" w:hAnsi="Arial" w:cs="Arial"/>
          <w:sz w:val="24"/>
          <w:szCs w:val="24"/>
        </w:rPr>
        <w:t xml:space="preserve">April to </w:t>
      </w:r>
      <w:r w:rsidR="003F1825">
        <w:rPr>
          <w:rFonts w:ascii="Arial" w:eastAsia="Calibri" w:hAnsi="Arial" w:cs="Arial"/>
          <w:sz w:val="24"/>
          <w:szCs w:val="24"/>
        </w:rPr>
        <w:t>March 2019</w:t>
      </w:r>
      <w:r w:rsidR="001918B7">
        <w:rPr>
          <w:rFonts w:ascii="Arial" w:eastAsia="Calibri" w:hAnsi="Arial" w:cs="Arial"/>
          <w:sz w:val="24"/>
          <w:szCs w:val="24"/>
        </w:rPr>
        <w:t>)</w:t>
      </w:r>
      <w:r>
        <w:rPr>
          <w:rFonts w:ascii="Arial" w:eastAsia="Calibri" w:hAnsi="Arial" w:cs="Arial"/>
          <w:sz w:val="24"/>
          <w:szCs w:val="24"/>
        </w:rPr>
        <w:t xml:space="preserve"> the total duty </w:t>
      </w:r>
      <w:r w:rsidR="00D347D6">
        <w:rPr>
          <w:rFonts w:ascii="Arial" w:eastAsia="Calibri" w:hAnsi="Arial" w:cs="Arial"/>
          <w:sz w:val="24"/>
          <w:szCs w:val="24"/>
        </w:rPr>
        <w:t>hour’s</w:t>
      </w:r>
      <w:r>
        <w:rPr>
          <w:rFonts w:ascii="Arial" w:eastAsia="Calibri" w:hAnsi="Arial" w:cs="Arial"/>
          <w:sz w:val="24"/>
          <w:szCs w:val="24"/>
        </w:rPr>
        <w:t xml:space="preserve"> work increased to </w:t>
      </w:r>
      <w:r w:rsidR="003F1825">
        <w:rPr>
          <w:rFonts w:ascii="Arial" w:eastAsia="Calibri" w:hAnsi="Arial" w:cs="Arial"/>
          <w:sz w:val="24"/>
          <w:szCs w:val="24"/>
        </w:rPr>
        <w:t>171,725</w:t>
      </w:r>
      <w:r w:rsidR="00D347D6">
        <w:rPr>
          <w:rFonts w:ascii="Arial" w:eastAsia="Calibri" w:hAnsi="Arial" w:cs="Arial"/>
          <w:sz w:val="24"/>
          <w:szCs w:val="24"/>
        </w:rPr>
        <w:t xml:space="preserve"> from </w:t>
      </w:r>
      <w:r w:rsidR="005E6027">
        <w:rPr>
          <w:rFonts w:ascii="Arial" w:eastAsia="Calibri" w:hAnsi="Arial" w:cs="Arial"/>
          <w:sz w:val="24"/>
          <w:szCs w:val="24"/>
        </w:rPr>
        <w:t>128,663 in 2017/187</w:t>
      </w:r>
      <w:r w:rsidR="008B345D">
        <w:rPr>
          <w:rFonts w:ascii="Arial" w:eastAsia="Calibri" w:hAnsi="Arial" w:cs="Arial"/>
          <w:sz w:val="24"/>
          <w:szCs w:val="24"/>
        </w:rPr>
        <w:t xml:space="preserve"> and the average hours per officer increased from 27.86 a month to 30.57.</w:t>
      </w:r>
    </w:p>
    <w:p w:rsidR="00702527" w:rsidRPr="004E4765" w:rsidRDefault="00702527" w:rsidP="00702527">
      <w:pPr>
        <w:spacing w:after="0" w:line="240" w:lineRule="auto"/>
        <w:ind w:left="720"/>
        <w:rPr>
          <w:rFonts w:ascii="Arial" w:eastAsia="Calibri" w:hAnsi="Arial" w:cs="Arial"/>
          <w:sz w:val="24"/>
          <w:szCs w:val="24"/>
        </w:rPr>
      </w:pPr>
    </w:p>
    <w:p w:rsidR="00702527" w:rsidRPr="004E4765" w:rsidRDefault="00702527" w:rsidP="00702527">
      <w:pPr>
        <w:spacing w:after="0" w:line="240" w:lineRule="auto"/>
        <w:ind w:left="720"/>
        <w:rPr>
          <w:rFonts w:ascii="Arial" w:eastAsia="Calibri" w:hAnsi="Arial" w:cs="Arial"/>
          <w:sz w:val="24"/>
          <w:szCs w:val="24"/>
        </w:rPr>
      </w:pPr>
      <w:r w:rsidRPr="00DC0E3A">
        <w:rPr>
          <w:rFonts w:ascii="Arial" w:eastAsia="Calibri" w:hAnsi="Arial" w:cs="Arial"/>
          <w:sz w:val="24"/>
          <w:szCs w:val="24"/>
        </w:rPr>
        <w:t xml:space="preserve">The total duty hours worked in </w:t>
      </w:r>
      <w:r w:rsidR="003F1825">
        <w:rPr>
          <w:rFonts w:ascii="Arial" w:eastAsia="Calibri" w:hAnsi="Arial" w:cs="Arial"/>
          <w:sz w:val="24"/>
          <w:szCs w:val="24"/>
        </w:rPr>
        <w:t>March</w:t>
      </w:r>
      <w:r w:rsidR="005E6027">
        <w:rPr>
          <w:rFonts w:ascii="Arial" w:eastAsia="Calibri" w:hAnsi="Arial" w:cs="Arial"/>
          <w:sz w:val="24"/>
          <w:szCs w:val="24"/>
        </w:rPr>
        <w:t xml:space="preserve"> 2019</w:t>
      </w:r>
      <w:r w:rsidR="00D347D6" w:rsidRPr="00DC0E3A">
        <w:rPr>
          <w:rFonts w:ascii="Arial" w:eastAsia="Calibri" w:hAnsi="Arial" w:cs="Arial"/>
          <w:sz w:val="24"/>
          <w:szCs w:val="24"/>
        </w:rPr>
        <w:t xml:space="preserve"> was </w:t>
      </w:r>
      <w:r w:rsidR="005E6027">
        <w:rPr>
          <w:rFonts w:ascii="Arial" w:eastAsia="Calibri" w:hAnsi="Arial" w:cs="Arial"/>
          <w:sz w:val="24"/>
          <w:szCs w:val="24"/>
        </w:rPr>
        <w:t>18,843</w:t>
      </w:r>
      <w:r w:rsidRPr="00DC0E3A">
        <w:rPr>
          <w:rFonts w:ascii="Arial" w:eastAsia="Calibri" w:hAnsi="Arial" w:cs="Arial"/>
          <w:sz w:val="24"/>
          <w:szCs w:val="24"/>
        </w:rPr>
        <w:t xml:space="preserve">, which </w:t>
      </w:r>
      <w:r w:rsidR="00D347D6" w:rsidRPr="00DC0E3A">
        <w:rPr>
          <w:rFonts w:ascii="Arial" w:eastAsia="Calibri" w:hAnsi="Arial" w:cs="Arial"/>
          <w:sz w:val="24"/>
          <w:szCs w:val="24"/>
        </w:rPr>
        <w:t xml:space="preserve">is the equivalent of </w:t>
      </w:r>
      <w:r w:rsidR="005E6027">
        <w:rPr>
          <w:rFonts w:ascii="Arial" w:eastAsia="Calibri" w:hAnsi="Arial" w:cs="Arial"/>
          <w:sz w:val="24"/>
          <w:szCs w:val="24"/>
        </w:rPr>
        <w:t>1178</w:t>
      </w:r>
      <w:r w:rsidRPr="00DC0E3A">
        <w:rPr>
          <w:rFonts w:ascii="Arial" w:eastAsia="Calibri" w:hAnsi="Arial" w:cs="Arial"/>
          <w:sz w:val="24"/>
          <w:szCs w:val="24"/>
        </w:rPr>
        <w:t xml:space="preserve"> sp</w:t>
      </w:r>
      <w:r w:rsidR="005E6027">
        <w:rPr>
          <w:rFonts w:ascii="Arial" w:eastAsia="Calibri" w:hAnsi="Arial" w:cs="Arial"/>
          <w:sz w:val="24"/>
          <w:szCs w:val="24"/>
        </w:rPr>
        <w:t>ecials working 16 hours a month.</w:t>
      </w:r>
    </w:p>
    <w:p w:rsidR="00702527" w:rsidRPr="004E4765" w:rsidRDefault="00702527" w:rsidP="00702527">
      <w:pPr>
        <w:spacing w:after="0" w:line="240" w:lineRule="auto"/>
        <w:ind w:left="720"/>
        <w:rPr>
          <w:rFonts w:ascii="Arial" w:eastAsia="Calibri" w:hAnsi="Arial" w:cs="Arial"/>
          <w:sz w:val="24"/>
          <w:szCs w:val="24"/>
        </w:rPr>
      </w:pPr>
    </w:p>
    <w:p w:rsidR="001918B7" w:rsidRDefault="00AD41E1" w:rsidP="00702527">
      <w:pPr>
        <w:spacing w:after="0" w:line="240" w:lineRule="auto"/>
        <w:ind w:left="720"/>
        <w:rPr>
          <w:rFonts w:ascii="Arial" w:eastAsia="Calibri" w:hAnsi="Arial" w:cs="Arial"/>
          <w:sz w:val="24"/>
          <w:szCs w:val="24"/>
        </w:rPr>
      </w:pPr>
      <w:r>
        <w:rPr>
          <w:rFonts w:ascii="Arial" w:eastAsia="Calibri" w:hAnsi="Arial" w:cs="Arial"/>
          <w:sz w:val="24"/>
          <w:szCs w:val="24"/>
        </w:rPr>
        <w:t>Specials Command</w:t>
      </w:r>
      <w:r w:rsidR="00702527" w:rsidRPr="004E4765">
        <w:rPr>
          <w:rFonts w:ascii="Arial" w:eastAsia="Calibri" w:hAnsi="Arial" w:cs="Arial"/>
          <w:sz w:val="24"/>
          <w:szCs w:val="24"/>
        </w:rPr>
        <w:t xml:space="preserve"> continue to produce a quarterly report to the balanced scorecard process, giving details of how the Special Constabulary contributes to ‘Plan on a Page’ priorities.  </w:t>
      </w:r>
    </w:p>
    <w:p w:rsidR="00702527" w:rsidRPr="00702527" w:rsidRDefault="00702527" w:rsidP="00702527">
      <w:pPr>
        <w:spacing w:after="0" w:line="240" w:lineRule="auto"/>
        <w:ind w:left="720"/>
        <w:rPr>
          <w:rFonts w:ascii="Arial" w:eastAsia="Calibri" w:hAnsi="Arial" w:cs="Arial"/>
          <w:sz w:val="24"/>
          <w:szCs w:val="24"/>
        </w:rPr>
      </w:pPr>
    </w:p>
    <w:p w:rsidR="007E4489" w:rsidRPr="0061601F" w:rsidRDefault="006A7714" w:rsidP="007E4489">
      <w:pPr>
        <w:pStyle w:val="NoSpacing"/>
        <w:ind w:left="720"/>
        <w:rPr>
          <w:rFonts w:ascii="Arial" w:hAnsi="Arial" w:cs="Arial"/>
          <w:b/>
          <w:sz w:val="24"/>
          <w:szCs w:val="24"/>
          <w:u w:val="single"/>
        </w:rPr>
      </w:pPr>
      <w:r w:rsidRPr="0061601F">
        <w:rPr>
          <w:rFonts w:ascii="Arial" w:hAnsi="Arial" w:cs="Arial"/>
          <w:b/>
          <w:sz w:val="24"/>
          <w:szCs w:val="24"/>
          <w:u w:val="single"/>
        </w:rPr>
        <w:t>3. Recruitment 18/19</w:t>
      </w:r>
      <w:r w:rsidR="008B345D">
        <w:rPr>
          <w:rFonts w:ascii="Arial" w:hAnsi="Arial" w:cs="Arial"/>
          <w:b/>
          <w:sz w:val="24"/>
          <w:szCs w:val="24"/>
          <w:u w:val="single"/>
        </w:rPr>
        <w:t xml:space="preserve"> and 19/20</w:t>
      </w:r>
    </w:p>
    <w:p w:rsidR="00A44E55" w:rsidRDefault="00A44E55" w:rsidP="007E4489">
      <w:pPr>
        <w:pStyle w:val="NoSpacing"/>
        <w:ind w:left="720"/>
        <w:rPr>
          <w:rFonts w:ascii="Arial" w:hAnsi="Arial" w:cs="Arial"/>
          <w:b/>
          <w:sz w:val="24"/>
          <w:szCs w:val="24"/>
        </w:rPr>
      </w:pPr>
    </w:p>
    <w:p w:rsidR="005C1D53" w:rsidRDefault="005C1D53" w:rsidP="007E4489">
      <w:pPr>
        <w:pStyle w:val="NoSpacing"/>
        <w:ind w:left="720"/>
        <w:rPr>
          <w:rFonts w:ascii="Arial" w:hAnsi="Arial" w:cs="Arial"/>
          <w:b/>
          <w:sz w:val="24"/>
          <w:szCs w:val="24"/>
          <w:u w:val="single"/>
        </w:rPr>
      </w:pPr>
      <w:r>
        <w:rPr>
          <w:rFonts w:ascii="Arial" w:hAnsi="Arial" w:cs="Arial"/>
          <w:b/>
          <w:sz w:val="24"/>
          <w:szCs w:val="24"/>
          <w:u w:val="single"/>
        </w:rPr>
        <w:t>Officers</w:t>
      </w:r>
    </w:p>
    <w:p w:rsidR="005C1D53" w:rsidRDefault="005C1D53" w:rsidP="007E4489">
      <w:pPr>
        <w:pStyle w:val="NoSpacing"/>
        <w:ind w:left="720"/>
        <w:rPr>
          <w:rFonts w:ascii="Arial" w:hAnsi="Arial" w:cs="Arial"/>
          <w:b/>
          <w:sz w:val="24"/>
          <w:szCs w:val="24"/>
          <w:u w:val="single"/>
        </w:rPr>
      </w:pPr>
    </w:p>
    <w:p w:rsidR="004D0E51" w:rsidRPr="005C1D53" w:rsidRDefault="004D0E51" w:rsidP="007E4489">
      <w:pPr>
        <w:pStyle w:val="NoSpacing"/>
        <w:ind w:left="720"/>
        <w:rPr>
          <w:rFonts w:ascii="Arial" w:hAnsi="Arial" w:cs="Arial"/>
          <w:sz w:val="24"/>
          <w:szCs w:val="24"/>
          <w:u w:val="single"/>
        </w:rPr>
      </w:pPr>
      <w:r w:rsidRPr="005C1D53">
        <w:rPr>
          <w:rFonts w:ascii="Arial" w:hAnsi="Arial" w:cs="Arial"/>
          <w:sz w:val="24"/>
          <w:szCs w:val="24"/>
          <w:u w:val="single"/>
        </w:rPr>
        <w:t>2018/19 Financial Year</w:t>
      </w:r>
    </w:p>
    <w:p w:rsidR="004D0E51" w:rsidRDefault="004D0E51" w:rsidP="007E4489">
      <w:pPr>
        <w:pStyle w:val="NoSpacing"/>
        <w:ind w:left="720"/>
        <w:rPr>
          <w:rFonts w:ascii="Arial" w:hAnsi="Arial" w:cs="Arial"/>
          <w:sz w:val="24"/>
          <w:szCs w:val="24"/>
          <w:u w:val="single"/>
        </w:rPr>
      </w:pPr>
    </w:p>
    <w:p w:rsidR="004D0E51" w:rsidRDefault="004D0E51" w:rsidP="007E4489">
      <w:pPr>
        <w:pStyle w:val="NoSpacing"/>
        <w:ind w:left="720"/>
        <w:rPr>
          <w:rFonts w:ascii="Arial" w:hAnsi="Arial" w:cs="Arial"/>
          <w:sz w:val="24"/>
          <w:szCs w:val="24"/>
        </w:rPr>
      </w:pPr>
      <w:r>
        <w:rPr>
          <w:rFonts w:ascii="Arial" w:hAnsi="Arial" w:cs="Arial"/>
          <w:sz w:val="24"/>
          <w:szCs w:val="24"/>
        </w:rPr>
        <w:lastRenderedPageBreak/>
        <w:t xml:space="preserve">Following the 2018/19 uplift, the Essex officer establishment increased </w:t>
      </w:r>
      <w:r w:rsidR="002F1E85">
        <w:rPr>
          <w:rFonts w:ascii="Arial" w:hAnsi="Arial" w:cs="Arial"/>
          <w:sz w:val="24"/>
          <w:szCs w:val="24"/>
        </w:rPr>
        <w:t>by 150.00 fte.  A</w:t>
      </w:r>
      <w:r w:rsidR="005C1D53">
        <w:rPr>
          <w:rFonts w:ascii="Arial" w:hAnsi="Arial" w:cs="Arial"/>
          <w:sz w:val="24"/>
          <w:szCs w:val="24"/>
        </w:rPr>
        <w:t xml:space="preserve"> recruitment plan was devised to ensure these requirements were met, together with the replacement of officers</w:t>
      </w:r>
      <w:r w:rsidR="00DE5EFF">
        <w:rPr>
          <w:rFonts w:ascii="Arial" w:hAnsi="Arial" w:cs="Arial"/>
          <w:sz w:val="24"/>
          <w:szCs w:val="24"/>
        </w:rPr>
        <w:t xml:space="preserve"> who left through natural attrition.  </w:t>
      </w:r>
    </w:p>
    <w:p w:rsidR="00DE5EFF" w:rsidRDefault="00DE5EFF" w:rsidP="007E4489">
      <w:pPr>
        <w:pStyle w:val="NoSpacing"/>
        <w:ind w:left="720"/>
        <w:rPr>
          <w:rFonts w:ascii="Arial" w:hAnsi="Arial" w:cs="Arial"/>
          <w:sz w:val="24"/>
          <w:szCs w:val="24"/>
        </w:rPr>
      </w:pPr>
    </w:p>
    <w:p w:rsidR="00DE5EFF" w:rsidRDefault="008B345D" w:rsidP="007E4489">
      <w:pPr>
        <w:pStyle w:val="NoSpacing"/>
        <w:ind w:left="720"/>
        <w:rPr>
          <w:rFonts w:ascii="Arial" w:hAnsi="Arial" w:cs="Arial"/>
          <w:sz w:val="24"/>
          <w:szCs w:val="24"/>
        </w:rPr>
      </w:pPr>
      <w:r>
        <w:rPr>
          <w:rFonts w:ascii="Arial" w:hAnsi="Arial" w:cs="Arial"/>
          <w:sz w:val="24"/>
          <w:szCs w:val="24"/>
        </w:rPr>
        <w:t xml:space="preserve">In 2018/19, a total of </w:t>
      </w:r>
      <w:r w:rsidR="005C1D53">
        <w:rPr>
          <w:rFonts w:ascii="Arial" w:hAnsi="Arial" w:cs="Arial"/>
          <w:sz w:val="24"/>
          <w:szCs w:val="24"/>
        </w:rPr>
        <w:t>346 officers joined</w:t>
      </w:r>
      <w:r>
        <w:rPr>
          <w:rFonts w:ascii="Arial" w:hAnsi="Arial" w:cs="Arial"/>
          <w:sz w:val="24"/>
          <w:szCs w:val="24"/>
        </w:rPr>
        <w:t xml:space="preserve"> the force</w:t>
      </w:r>
      <w:r w:rsidR="005C1D53">
        <w:rPr>
          <w:rFonts w:ascii="Arial" w:hAnsi="Arial" w:cs="Arial"/>
          <w:sz w:val="24"/>
          <w:szCs w:val="24"/>
        </w:rPr>
        <w:t xml:space="preserve"> (</w:t>
      </w:r>
      <w:r w:rsidR="006705AD">
        <w:rPr>
          <w:rFonts w:ascii="Arial" w:hAnsi="Arial" w:cs="Arial"/>
          <w:sz w:val="24"/>
          <w:szCs w:val="24"/>
        </w:rPr>
        <w:t xml:space="preserve">via </w:t>
      </w:r>
      <w:r w:rsidR="005C1D53">
        <w:rPr>
          <w:rFonts w:ascii="Arial" w:hAnsi="Arial" w:cs="Arial"/>
          <w:sz w:val="24"/>
          <w:szCs w:val="24"/>
        </w:rPr>
        <w:t>all recruitment entry routes)</w:t>
      </w:r>
      <w:r w:rsidR="004D0E51">
        <w:rPr>
          <w:rFonts w:ascii="Arial" w:hAnsi="Arial" w:cs="Arial"/>
          <w:sz w:val="24"/>
          <w:szCs w:val="24"/>
        </w:rPr>
        <w:t>.</w:t>
      </w:r>
      <w:r w:rsidR="00DE5EFF">
        <w:rPr>
          <w:rFonts w:ascii="Arial" w:hAnsi="Arial" w:cs="Arial"/>
          <w:sz w:val="24"/>
          <w:szCs w:val="24"/>
        </w:rPr>
        <w:t xml:space="preserve">  As a</w:t>
      </w:r>
      <w:r w:rsidR="001918B7">
        <w:rPr>
          <w:rFonts w:ascii="Arial" w:hAnsi="Arial" w:cs="Arial"/>
          <w:sz w:val="24"/>
          <w:szCs w:val="24"/>
        </w:rPr>
        <w:t xml:space="preserve"> result</w:t>
      </w:r>
      <w:r w:rsidR="00DE5EFF">
        <w:rPr>
          <w:rFonts w:ascii="Arial" w:hAnsi="Arial" w:cs="Arial"/>
          <w:sz w:val="24"/>
          <w:szCs w:val="24"/>
        </w:rPr>
        <w:t>, the force achieved a strength equivalent to the establishme</w:t>
      </w:r>
      <w:r w:rsidR="005E6027">
        <w:rPr>
          <w:rFonts w:ascii="Arial" w:hAnsi="Arial" w:cs="Arial"/>
          <w:sz w:val="24"/>
          <w:szCs w:val="24"/>
        </w:rPr>
        <w:t>nt of 3003</w:t>
      </w:r>
      <w:r w:rsidR="001918B7">
        <w:rPr>
          <w:rFonts w:ascii="Arial" w:hAnsi="Arial" w:cs="Arial"/>
          <w:sz w:val="24"/>
          <w:szCs w:val="24"/>
        </w:rPr>
        <w:t>.00 in December 2018 and continued to maintain strength fte above the establishment in the months of January, February and March 2019.</w:t>
      </w:r>
    </w:p>
    <w:p w:rsidR="00DE5EFF" w:rsidRDefault="00DE5EFF" w:rsidP="007E4489">
      <w:pPr>
        <w:pStyle w:val="NoSpacing"/>
        <w:ind w:left="720"/>
        <w:rPr>
          <w:rFonts w:ascii="Arial" w:hAnsi="Arial" w:cs="Arial"/>
          <w:sz w:val="24"/>
          <w:szCs w:val="24"/>
        </w:rPr>
      </w:pPr>
    </w:p>
    <w:p w:rsidR="008B345D" w:rsidRDefault="004D0E51" w:rsidP="007E4489">
      <w:pPr>
        <w:pStyle w:val="NoSpacing"/>
        <w:ind w:left="720"/>
        <w:rPr>
          <w:rFonts w:ascii="Arial" w:hAnsi="Arial" w:cs="Arial"/>
          <w:sz w:val="24"/>
          <w:szCs w:val="24"/>
        </w:rPr>
      </w:pPr>
      <w:r>
        <w:rPr>
          <w:rFonts w:ascii="Arial" w:hAnsi="Arial" w:cs="Arial"/>
          <w:sz w:val="24"/>
          <w:szCs w:val="24"/>
        </w:rPr>
        <w:t>The following graph provides a breakdown of the 346 joiners by each recruitment entry route.</w:t>
      </w:r>
      <w:r w:rsidR="008B345D">
        <w:rPr>
          <w:rFonts w:ascii="Arial" w:hAnsi="Arial" w:cs="Arial"/>
          <w:sz w:val="24"/>
          <w:szCs w:val="24"/>
        </w:rPr>
        <w:t xml:space="preserve"> </w:t>
      </w:r>
    </w:p>
    <w:p w:rsidR="00403332" w:rsidRPr="008B345D" w:rsidRDefault="00403332" w:rsidP="007E4489">
      <w:pPr>
        <w:pStyle w:val="NoSpacing"/>
        <w:ind w:left="720"/>
        <w:rPr>
          <w:rFonts w:ascii="Arial" w:hAnsi="Arial" w:cs="Arial"/>
          <w:sz w:val="24"/>
          <w:szCs w:val="24"/>
        </w:rPr>
      </w:pPr>
    </w:p>
    <w:p w:rsidR="008B345D" w:rsidRDefault="004D0E51" w:rsidP="007E4489">
      <w:pPr>
        <w:pStyle w:val="NoSpacing"/>
        <w:ind w:left="720"/>
        <w:rPr>
          <w:rFonts w:ascii="Arial" w:hAnsi="Arial" w:cs="Arial"/>
          <w:sz w:val="24"/>
          <w:szCs w:val="24"/>
          <w:u w:val="single"/>
        </w:rPr>
      </w:pPr>
      <w:r>
        <w:rPr>
          <w:noProof/>
          <w:lang w:eastAsia="en-GB"/>
        </w:rPr>
        <w:drawing>
          <wp:inline distT="0" distB="0" distL="0" distR="0" wp14:anchorId="049A9503" wp14:editId="4B495335">
            <wp:extent cx="3635297" cy="241981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0E51" w:rsidRPr="005C1D53" w:rsidRDefault="004D0E51" w:rsidP="007E4489">
      <w:pPr>
        <w:pStyle w:val="NoSpacing"/>
        <w:ind w:left="720"/>
        <w:rPr>
          <w:rFonts w:ascii="Arial" w:hAnsi="Arial" w:cs="Arial"/>
          <w:sz w:val="24"/>
          <w:szCs w:val="24"/>
          <w:u w:val="single"/>
        </w:rPr>
      </w:pPr>
      <w:r w:rsidRPr="005C1D53">
        <w:rPr>
          <w:rFonts w:ascii="Arial" w:hAnsi="Arial" w:cs="Arial"/>
          <w:sz w:val="24"/>
          <w:szCs w:val="24"/>
          <w:u w:val="single"/>
        </w:rPr>
        <w:t>2019/20 Recruitment Plan</w:t>
      </w:r>
    </w:p>
    <w:p w:rsidR="007E4489" w:rsidRDefault="007E4489" w:rsidP="004D0E51">
      <w:pPr>
        <w:pStyle w:val="NoSpacing"/>
        <w:rPr>
          <w:rFonts w:ascii="Arial" w:hAnsi="Arial" w:cs="Arial"/>
          <w:sz w:val="24"/>
          <w:szCs w:val="24"/>
        </w:rPr>
      </w:pPr>
    </w:p>
    <w:p w:rsidR="002B1BC8" w:rsidRDefault="00DE5EFF" w:rsidP="00DE5EFF">
      <w:pPr>
        <w:pStyle w:val="NoSpacing"/>
        <w:ind w:left="720"/>
        <w:rPr>
          <w:rFonts w:ascii="Arial" w:hAnsi="Arial" w:cs="Arial"/>
          <w:sz w:val="24"/>
          <w:szCs w:val="24"/>
        </w:rPr>
      </w:pPr>
      <w:r>
        <w:rPr>
          <w:rFonts w:ascii="Arial" w:hAnsi="Arial" w:cs="Arial"/>
          <w:sz w:val="24"/>
          <w:szCs w:val="24"/>
        </w:rPr>
        <w:t>Following the 2019/20 precept increase, th</w:t>
      </w:r>
      <w:r w:rsidR="005C1D53">
        <w:rPr>
          <w:rFonts w:ascii="Arial" w:hAnsi="Arial" w:cs="Arial"/>
          <w:sz w:val="24"/>
          <w:szCs w:val="24"/>
        </w:rPr>
        <w:t xml:space="preserve">e establishment for 2019/20 has </w:t>
      </w:r>
      <w:r>
        <w:rPr>
          <w:rFonts w:ascii="Arial" w:hAnsi="Arial" w:cs="Arial"/>
          <w:sz w:val="24"/>
          <w:szCs w:val="24"/>
        </w:rPr>
        <w:t>increased by 215</w:t>
      </w:r>
      <w:r w:rsidR="001918B7">
        <w:rPr>
          <w:rFonts w:ascii="Arial" w:hAnsi="Arial" w:cs="Arial"/>
          <w:sz w:val="24"/>
          <w:szCs w:val="24"/>
        </w:rPr>
        <w:t>.00</w:t>
      </w:r>
      <w:r>
        <w:rPr>
          <w:rFonts w:ascii="Arial" w:hAnsi="Arial" w:cs="Arial"/>
          <w:sz w:val="24"/>
          <w:szCs w:val="24"/>
        </w:rPr>
        <w:t xml:space="preserve"> from 3003.00 to 3218.00.  As a result, a recruitment plan has been agreed between Human Resources, Learning and Development and Corporate Finance </w:t>
      </w:r>
      <w:r w:rsidR="002B1BC8">
        <w:rPr>
          <w:rFonts w:ascii="Arial" w:hAnsi="Arial" w:cs="Arial"/>
          <w:sz w:val="24"/>
          <w:szCs w:val="24"/>
        </w:rPr>
        <w:t xml:space="preserve">that </w:t>
      </w:r>
      <w:r w:rsidR="002B1BC8">
        <w:rPr>
          <w:rFonts w:ascii="Arial" w:hAnsi="Arial" w:cs="Arial"/>
          <w:sz w:val="24"/>
          <w:szCs w:val="24"/>
        </w:rPr>
        <w:lastRenderedPageBreak/>
        <w:t>aims to recruit up to 476.00 officers, which</w:t>
      </w:r>
      <w:r w:rsidR="001918B7">
        <w:rPr>
          <w:rFonts w:ascii="Arial" w:hAnsi="Arial" w:cs="Arial"/>
          <w:sz w:val="24"/>
          <w:szCs w:val="24"/>
        </w:rPr>
        <w:t>,</w:t>
      </w:r>
      <w:r w:rsidR="002B1BC8">
        <w:rPr>
          <w:rFonts w:ascii="Arial" w:hAnsi="Arial" w:cs="Arial"/>
          <w:sz w:val="24"/>
          <w:szCs w:val="24"/>
        </w:rPr>
        <w:t xml:space="preserve"> </w:t>
      </w:r>
      <w:r w:rsidR="001918B7">
        <w:rPr>
          <w:rFonts w:ascii="Arial" w:hAnsi="Arial" w:cs="Arial"/>
          <w:sz w:val="24"/>
          <w:szCs w:val="24"/>
        </w:rPr>
        <w:t xml:space="preserve">if </w:t>
      </w:r>
      <w:r w:rsidR="002B1BC8">
        <w:rPr>
          <w:rFonts w:ascii="Arial" w:hAnsi="Arial" w:cs="Arial"/>
          <w:sz w:val="24"/>
          <w:szCs w:val="24"/>
        </w:rPr>
        <w:t>achieved, would result in the strength achieving the increased establishment of 3218.00 by March 2020.</w:t>
      </w:r>
    </w:p>
    <w:p w:rsidR="002B1BC8" w:rsidRDefault="002B1BC8" w:rsidP="00DE5EFF">
      <w:pPr>
        <w:pStyle w:val="NoSpacing"/>
        <w:ind w:left="720"/>
        <w:rPr>
          <w:rFonts w:ascii="Arial" w:hAnsi="Arial" w:cs="Arial"/>
          <w:sz w:val="24"/>
          <w:szCs w:val="24"/>
        </w:rPr>
      </w:pPr>
    </w:p>
    <w:p w:rsidR="005C1D53" w:rsidRDefault="002B1BC8" w:rsidP="00DE5EFF">
      <w:pPr>
        <w:pStyle w:val="NoSpacing"/>
        <w:ind w:left="720"/>
        <w:rPr>
          <w:rFonts w:ascii="Arial" w:hAnsi="Arial" w:cs="Arial"/>
          <w:sz w:val="24"/>
          <w:szCs w:val="24"/>
        </w:rPr>
      </w:pPr>
      <w:r>
        <w:rPr>
          <w:rFonts w:ascii="Arial" w:hAnsi="Arial" w:cs="Arial"/>
          <w:sz w:val="24"/>
          <w:szCs w:val="24"/>
        </w:rPr>
        <w:t>The recruitment plan for the 2019/20 is as follows:</w:t>
      </w:r>
    </w:p>
    <w:p w:rsidR="005C1D53" w:rsidRDefault="005C1D53" w:rsidP="00DE5EFF">
      <w:pPr>
        <w:pStyle w:val="NoSpacing"/>
        <w:ind w:left="720"/>
        <w:rPr>
          <w:rFonts w:ascii="Arial" w:hAnsi="Arial" w:cs="Arial"/>
          <w:sz w:val="24"/>
          <w:szCs w:val="24"/>
        </w:rPr>
      </w:pPr>
    </w:p>
    <w:p w:rsidR="005C1D53" w:rsidRDefault="005C1D53" w:rsidP="00DE5EFF">
      <w:pPr>
        <w:pStyle w:val="NoSpacing"/>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2110"/>
        <w:gridCol w:w="1418"/>
      </w:tblGrid>
      <w:tr w:rsidR="002B1BC8" w:rsidRPr="002B1BC8" w:rsidTr="002B1BC8">
        <w:tc>
          <w:tcPr>
            <w:tcW w:w="2110" w:type="dxa"/>
            <w:shd w:val="clear" w:color="auto" w:fill="365F91" w:themeFill="accent1" w:themeFillShade="BF"/>
          </w:tcPr>
          <w:p w:rsidR="002B1BC8" w:rsidRPr="002B1BC8" w:rsidRDefault="002B1BC8" w:rsidP="00DE5EFF">
            <w:pPr>
              <w:pStyle w:val="NoSpacing"/>
              <w:rPr>
                <w:rFonts w:ascii="Arial" w:hAnsi="Arial" w:cs="Arial"/>
                <w:b/>
                <w:color w:val="FFFFFF" w:themeColor="background1"/>
                <w:sz w:val="24"/>
                <w:szCs w:val="24"/>
              </w:rPr>
            </w:pPr>
            <w:r w:rsidRPr="002B1BC8">
              <w:rPr>
                <w:rFonts w:ascii="Arial" w:hAnsi="Arial" w:cs="Arial"/>
                <w:b/>
                <w:color w:val="FFFFFF" w:themeColor="background1"/>
                <w:sz w:val="24"/>
                <w:szCs w:val="24"/>
              </w:rPr>
              <w:t>Intake Date</w:t>
            </w:r>
          </w:p>
        </w:tc>
        <w:tc>
          <w:tcPr>
            <w:tcW w:w="1418" w:type="dxa"/>
            <w:shd w:val="clear" w:color="auto" w:fill="365F91" w:themeFill="accent1" w:themeFillShade="BF"/>
          </w:tcPr>
          <w:p w:rsidR="002B1BC8" w:rsidRPr="002B1BC8" w:rsidRDefault="002B1BC8" w:rsidP="002B1BC8">
            <w:pPr>
              <w:pStyle w:val="NoSpacing"/>
              <w:jc w:val="center"/>
              <w:rPr>
                <w:rFonts w:ascii="Arial" w:hAnsi="Arial" w:cs="Arial"/>
                <w:b/>
                <w:color w:val="FFFFFF" w:themeColor="background1"/>
                <w:sz w:val="24"/>
                <w:szCs w:val="24"/>
              </w:rPr>
            </w:pPr>
            <w:r w:rsidRPr="002B1BC8">
              <w:rPr>
                <w:rFonts w:ascii="Arial" w:hAnsi="Arial" w:cs="Arial"/>
                <w:b/>
                <w:color w:val="FFFFFF" w:themeColor="background1"/>
                <w:sz w:val="24"/>
                <w:szCs w:val="24"/>
              </w:rPr>
              <w:t>Number</w:t>
            </w:r>
          </w:p>
        </w:tc>
      </w:tr>
      <w:tr w:rsidR="002B1BC8" w:rsidTr="002B1BC8">
        <w:tc>
          <w:tcPr>
            <w:tcW w:w="2110" w:type="dxa"/>
          </w:tcPr>
          <w:p w:rsidR="002B1BC8" w:rsidRDefault="002B1BC8" w:rsidP="00DE5EFF">
            <w:pPr>
              <w:pStyle w:val="NoSpacing"/>
              <w:rPr>
                <w:rFonts w:ascii="Arial" w:hAnsi="Arial" w:cs="Arial"/>
                <w:sz w:val="24"/>
                <w:szCs w:val="24"/>
              </w:rPr>
            </w:pPr>
            <w:r>
              <w:rPr>
                <w:rFonts w:ascii="Arial" w:hAnsi="Arial" w:cs="Arial"/>
                <w:sz w:val="24"/>
                <w:szCs w:val="24"/>
              </w:rPr>
              <w:t>07/05/19</w:t>
            </w:r>
          </w:p>
        </w:tc>
        <w:tc>
          <w:tcPr>
            <w:tcW w:w="1418" w:type="dxa"/>
          </w:tcPr>
          <w:p w:rsidR="002B1BC8" w:rsidRDefault="002B1BC8" w:rsidP="002B1BC8">
            <w:pPr>
              <w:pStyle w:val="NoSpacing"/>
              <w:jc w:val="center"/>
              <w:rPr>
                <w:rFonts w:ascii="Arial" w:hAnsi="Arial" w:cs="Arial"/>
                <w:sz w:val="24"/>
                <w:szCs w:val="24"/>
              </w:rPr>
            </w:pPr>
            <w:r>
              <w:rPr>
                <w:rFonts w:ascii="Arial" w:hAnsi="Arial" w:cs="Arial"/>
                <w:sz w:val="24"/>
                <w:szCs w:val="24"/>
              </w:rPr>
              <w:t>76</w:t>
            </w:r>
          </w:p>
        </w:tc>
      </w:tr>
      <w:tr w:rsidR="002B1BC8" w:rsidTr="002B1BC8">
        <w:tc>
          <w:tcPr>
            <w:tcW w:w="2110" w:type="dxa"/>
          </w:tcPr>
          <w:p w:rsidR="002B1BC8" w:rsidRDefault="002B1BC8" w:rsidP="00DE5EFF">
            <w:pPr>
              <w:pStyle w:val="NoSpacing"/>
              <w:rPr>
                <w:rFonts w:ascii="Arial" w:hAnsi="Arial" w:cs="Arial"/>
                <w:sz w:val="24"/>
                <w:szCs w:val="24"/>
              </w:rPr>
            </w:pPr>
            <w:r>
              <w:rPr>
                <w:rFonts w:ascii="Arial" w:hAnsi="Arial" w:cs="Arial"/>
                <w:sz w:val="24"/>
                <w:szCs w:val="24"/>
              </w:rPr>
              <w:t>15/07/19</w:t>
            </w:r>
          </w:p>
        </w:tc>
        <w:tc>
          <w:tcPr>
            <w:tcW w:w="1418" w:type="dxa"/>
          </w:tcPr>
          <w:p w:rsidR="002B1BC8" w:rsidRDefault="002B1BC8" w:rsidP="002B1BC8">
            <w:pPr>
              <w:pStyle w:val="NoSpacing"/>
              <w:jc w:val="center"/>
              <w:rPr>
                <w:rFonts w:ascii="Arial" w:hAnsi="Arial" w:cs="Arial"/>
                <w:sz w:val="24"/>
                <w:szCs w:val="24"/>
              </w:rPr>
            </w:pPr>
            <w:r>
              <w:rPr>
                <w:rFonts w:ascii="Arial" w:hAnsi="Arial" w:cs="Arial"/>
                <w:sz w:val="24"/>
                <w:szCs w:val="24"/>
              </w:rPr>
              <w:t>80</w:t>
            </w:r>
          </w:p>
        </w:tc>
      </w:tr>
      <w:tr w:rsidR="002B1BC8" w:rsidTr="002B1BC8">
        <w:tc>
          <w:tcPr>
            <w:tcW w:w="2110" w:type="dxa"/>
          </w:tcPr>
          <w:p w:rsidR="002B1BC8" w:rsidRDefault="002B1BC8" w:rsidP="00DE5EFF">
            <w:pPr>
              <w:pStyle w:val="NoSpacing"/>
              <w:rPr>
                <w:rFonts w:ascii="Arial" w:hAnsi="Arial" w:cs="Arial"/>
                <w:sz w:val="24"/>
                <w:szCs w:val="24"/>
              </w:rPr>
            </w:pPr>
            <w:r>
              <w:rPr>
                <w:rFonts w:ascii="Arial" w:hAnsi="Arial" w:cs="Arial"/>
                <w:sz w:val="24"/>
                <w:szCs w:val="24"/>
              </w:rPr>
              <w:t>23/09/19</w:t>
            </w:r>
          </w:p>
        </w:tc>
        <w:tc>
          <w:tcPr>
            <w:tcW w:w="1418" w:type="dxa"/>
          </w:tcPr>
          <w:p w:rsidR="002B1BC8" w:rsidRDefault="002B1BC8" w:rsidP="002B1BC8">
            <w:pPr>
              <w:pStyle w:val="NoSpacing"/>
              <w:jc w:val="center"/>
              <w:rPr>
                <w:rFonts w:ascii="Arial" w:hAnsi="Arial" w:cs="Arial"/>
                <w:sz w:val="24"/>
                <w:szCs w:val="24"/>
              </w:rPr>
            </w:pPr>
            <w:r>
              <w:rPr>
                <w:rFonts w:ascii="Arial" w:hAnsi="Arial" w:cs="Arial"/>
                <w:sz w:val="24"/>
                <w:szCs w:val="24"/>
              </w:rPr>
              <w:t>80</w:t>
            </w:r>
          </w:p>
        </w:tc>
      </w:tr>
      <w:tr w:rsidR="002B1BC8" w:rsidTr="002B1BC8">
        <w:tc>
          <w:tcPr>
            <w:tcW w:w="2110" w:type="dxa"/>
          </w:tcPr>
          <w:p w:rsidR="002B1BC8" w:rsidRDefault="002B1BC8" w:rsidP="00DE5EFF">
            <w:pPr>
              <w:pStyle w:val="NoSpacing"/>
              <w:rPr>
                <w:rFonts w:ascii="Arial" w:hAnsi="Arial" w:cs="Arial"/>
                <w:sz w:val="24"/>
                <w:szCs w:val="24"/>
              </w:rPr>
            </w:pPr>
            <w:r>
              <w:rPr>
                <w:rFonts w:ascii="Arial" w:hAnsi="Arial" w:cs="Arial"/>
                <w:sz w:val="24"/>
                <w:szCs w:val="24"/>
              </w:rPr>
              <w:t>02/12/19</w:t>
            </w:r>
          </w:p>
        </w:tc>
        <w:tc>
          <w:tcPr>
            <w:tcW w:w="1418" w:type="dxa"/>
          </w:tcPr>
          <w:p w:rsidR="002B1BC8" w:rsidRDefault="002B1BC8" w:rsidP="002B1BC8">
            <w:pPr>
              <w:pStyle w:val="NoSpacing"/>
              <w:jc w:val="center"/>
              <w:rPr>
                <w:rFonts w:ascii="Arial" w:hAnsi="Arial" w:cs="Arial"/>
                <w:sz w:val="24"/>
                <w:szCs w:val="24"/>
              </w:rPr>
            </w:pPr>
            <w:r>
              <w:rPr>
                <w:rFonts w:ascii="Arial" w:hAnsi="Arial" w:cs="Arial"/>
                <w:sz w:val="24"/>
                <w:szCs w:val="24"/>
              </w:rPr>
              <w:t>80</w:t>
            </w:r>
          </w:p>
        </w:tc>
      </w:tr>
      <w:tr w:rsidR="002B1BC8" w:rsidTr="002B1BC8">
        <w:tc>
          <w:tcPr>
            <w:tcW w:w="2110" w:type="dxa"/>
          </w:tcPr>
          <w:p w:rsidR="002B1BC8" w:rsidRDefault="002B1BC8" w:rsidP="00DE5EFF">
            <w:pPr>
              <w:pStyle w:val="NoSpacing"/>
              <w:rPr>
                <w:rFonts w:ascii="Arial" w:hAnsi="Arial" w:cs="Arial"/>
                <w:sz w:val="24"/>
                <w:szCs w:val="24"/>
              </w:rPr>
            </w:pPr>
            <w:r>
              <w:rPr>
                <w:rFonts w:ascii="Arial" w:hAnsi="Arial" w:cs="Arial"/>
                <w:sz w:val="24"/>
                <w:szCs w:val="24"/>
              </w:rPr>
              <w:t>10/02/20</w:t>
            </w:r>
          </w:p>
        </w:tc>
        <w:tc>
          <w:tcPr>
            <w:tcW w:w="1418" w:type="dxa"/>
          </w:tcPr>
          <w:p w:rsidR="002B1BC8" w:rsidRDefault="002B1BC8" w:rsidP="002B1BC8">
            <w:pPr>
              <w:pStyle w:val="NoSpacing"/>
              <w:jc w:val="center"/>
              <w:rPr>
                <w:rFonts w:ascii="Arial" w:hAnsi="Arial" w:cs="Arial"/>
                <w:sz w:val="24"/>
                <w:szCs w:val="24"/>
              </w:rPr>
            </w:pPr>
            <w:r>
              <w:rPr>
                <w:rFonts w:ascii="Arial" w:hAnsi="Arial" w:cs="Arial"/>
                <w:sz w:val="24"/>
                <w:szCs w:val="24"/>
              </w:rPr>
              <w:t>80</w:t>
            </w:r>
          </w:p>
        </w:tc>
      </w:tr>
      <w:tr w:rsidR="002B1BC8" w:rsidTr="002B1BC8">
        <w:tc>
          <w:tcPr>
            <w:tcW w:w="2110" w:type="dxa"/>
          </w:tcPr>
          <w:p w:rsidR="002B1BC8" w:rsidRDefault="002B1BC8" w:rsidP="00DE5EFF">
            <w:pPr>
              <w:pStyle w:val="NoSpacing"/>
              <w:rPr>
                <w:rFonts w:ascii="Arial" w:hAnsi="Arial" w:cs="Arial"/>
                <w:sz w:val="24"/>
                <w:szCs w:val="24"/>
              </w:rPr>
            </w:pPr>
            <w:r>
              <w:rPr>
                <w:rFonts w:ascii="Arial" w:hAnsi="Arial" w:cs="Arial"/>
                <w:sz w:val="24"/>
                <w:szCs w:val="24"/>
              </w:rPr>
              <w:t>30/03/20</w:t>
            </w:r>
          </w:p>
        </w:tc>
        <w:tc>
          <w:tcPr>
            <w:tcW w:w="1418" w:type="dxa"/>
          </w:tcPr>
          <w:p w:rsidR="002B1BC8" w:rsidRDefault="002B1BC8" w:rsidP="002B1BC8">
            <w:pPr>
              <w:pStyle w:val="NoSpacing"/>
              <w:jc w:val="center"/>
              <w:rPr>
                <w:rFonts w:ascii="Arial" w:hAnsi="Arial" w:cs="Arial"/>
                <w:sz w:val="24"/>
                <w:szCs w:val="24"/>
              </w:rPr>
            </w:pPr>
            <w:r>
              <w:rPr>
                <w:rFonts w:ascii="Arial" w:hAnsi="Arial" w:cs="Arial"/>
                <w:sz w:val="24"/>
                <w:szCs w:val="24"/>
              </w:rPr>
              <w:t>80</w:t>
            </w:r>
          </w:p>
        </w:tc>
      </w:tr>
    </w:tbl>
    <w:p w:rsidR="00CD2627" w:rsidRDefault="00CD2627" w:rsidP="00C31F39">
      <w:pPr>
        <w:pStyle w:val="NoSpacing"/>
        <w:ind w:left="720"/>
        <w:rPr>
          <w:rFonts w:ascii="Arial" w:hAnsi="Arial" w:cs="Arial"/>
          <w:sz w:val="24"/>
          <w:szCs w:val="24"/>
        </w:rPr>
      </w:pPr>
    </w:p>
    <w:p w:rsidR="005C1D53" w:rsidRDefault="005C1D53" w:rsidP="00C31F39">
      <w:pPr>
        <w:pStyle w:val="NoSpacing"/>
        <w:ind w:left="720"/>
        <w:rPr>
          <w:rFonts w:ascii="Arial" w:hAnsi="Arial" w:cs="Arial"/>
          <w:sz w:val="24"/>
          <w:szCs w:val="24"/>
        </w:rPr>
      </w:pPr>
      <w:r>
        <w:rPr>
          <w:rFonts w:ascii="Arial" w:hAnsi="Arial" w:cs="Arial"/>
          <w:sz w:val="24"/>
          <w:szCs w:val="24"/>
        </w:rPr>
        <w:t>To ensure continued oversight, p</w:t>
      </w:r>
      <w:r w:rsidR="00C31F39" w:rsidRPr="00837B3F">
        <w:rPr>
          <w:rFonts w:ascii="Arial" w:hAnsi="Arial" w:cs="Arial"/>
          <w:sz w:val="24"/>
          <w:szCs w:val="24"/>
        </w:rPr>
        <w:t>rojected recruitment numbers</w:t>
      </w:r>
      <w:r w:rsidR="00244A48">
        <w:rPr>
          <w:rFonts w:ascii="Arial" w:hAnsi="Arial" w:cs="Arial"/>
          <w:sz w:val="24"/>
          <w:szCs w:val="24"/>
        </w:rPr>
        <w:t xml:space="preserve"> are reviewed monthly </w:t>
      </w:r>
      <w:r>
        <w:rPr>
          <w:rFonts w:ascii="Arial" w:hAnsi="Arial" w:cs="Arial"/>
          <w:sz w:val="24"/>
          <w:szCs w:val="24"/>
        </w:rPr>
        <w:t>by HR Resourcing, the Strategic Change Team and the Corporate Finance Department.  The plan includes contingencies and can be adjusted to account for changes in establishment, (as directed by the Strategic Change Team), and changes in attrition.</w:t>
      </w:r>
    </w:p>
    <w:p w:rsidR="005C1D53" w:rsidRDefault="005C1D53" w:rsidP="00C31F39">
      <w:pPr>
        <w:pStyle w:val="NoSpacing"/>
        <w:ind w:left="720"/>
        <w:rPr>
          <w:rFonts w:ascii="Arial" w:hAnsi="Arial" w:cs="Arial"/>
          <w:sz w:val="24"/>
          <w:szCs w:val="24"/>
        </w:rPr>
      </w:pPr>
    </w:p>
    <w:p w:rsidR="005C1D53" w:rsidRDefault="005C1D53" w:rsidP="005C1D53">
      <w:pPr>
        <w:pStyle w:val="NoSpacing"/>
        <w:ind w:left="720"/>
        <w:rPr>
          <w:rFonts w:ascii="Arial" w:hAnsi="Arial" w:cs="Arial"/>
          <w:b/>
          <w:sz w:val="24"/>
          <w:szCs w:val="24"/>
          <w:u w:val="single"/>
        </w:rPr>
      </w:pPr>
      <w:r w:rsidRPr="005C1D53">
        <w:rPr>
          <w:rFonts w:ascii="Arial" w:hAnsi="Arial" w:cs="Arial"/>
          <w:b/>
          <w:sz w:val="24"/>
          <w:szCs w:val="24"/>
          <w:u w:val="single"/>
        </w:rPr>
        <w:t>Specials</w:t>
      </w:r>
    </w:p>
    <w:p w:rsidR="005C1D53" w:rsidRDefault="005C1D53" w:rsidP="005C1D53">
      <w:pPr>
        <w:pStyle w:val="NoSpacing"/>
        <w:ind w:left="720"/>
        <w:rPr>
          <w:rFonts w:ascii="Arial" w:hAnsi="Arial" w:cs="Arial"/>
          <w:b/>
          <w:sz w:val="24"/>
          <w:szCs w:val="24"/>
          <w:u w:val="single"/>
        </w:rPr>
      </w:pPr>
    </w:p>
    <w:p w:rsidR="005C1D53" w:rsidRPr="005C1D53" w:rsidRDefault="005C1D53" w:rsidP="005C1D53">
      <w:pPr>
        <w:pStyle w:val="NoSpacing"/>
        <w:ind w:left="720"/>
        <w:rPr>
          <w:rFonts w:ascii="Arial" w:hAnsi="Arial" w:cs="Arial"/>
          <w:sz w:val="24"/>
          <w:szCs w:val="24"/>
          <w:u w:val="single"/>
        </w:rPr>
      </w:pPr>
      <w:r w:rsidRPr="005C1D53">
        <w:rPr>
          <w:rFonts w:ascii="Arial" w:hAnsi="Arial" w:cs="Arial"/>
          <w:sz w:val="24"/>
          <w:szCs w:val="24"/>
          <w:u w:val="single"/>
        </w:rPr>
        <w:t>2018/19 Financial Year</w:t>
      </w:r>
    </w:p>
    <w:p w:rsidR="005C1D53" w:rsidRDefault="005C1D53" w:rsidP="005C1D53">
      <w:pPr>
        <w:pStyle w:val="NoSpacing"/>
        <w:ind w:left="720"/>
        <w:rPr>
          <w:rFonts w:ascii="Arial" w:hAnsi="Arial" w:cs="Arial"/>
          <w:sz w:val="24"/>
          <w:szCs w:val="24"/>
        </w:rPr>
      </w:pPr>
    </w:p>
    <w:p w:rsidR="005C1D53" w:rsidRDefault="005C1D53" w:rsidP="005C1D53">
      <w:pPr>
        <w:pStyle w:val="NoSpacing"/>
        <w:ind w:left="720"/>
        <w:rPr>
          <w:rFonts w:ascii="Arial" w:hAnsi="Arial" w:cs="Arial"/>
          <w:sz w:val="24"/>
          <w:szCs w:val="24"/>
        </w:rPr>
      </w:pPr>
      <w:r>
        <w:rPr>
          <w:rFonts w:ascii="Arial" w:hAnsi="Arial" w:cs="Arial"/>
          <w:sz w:val="24"/>
          <w:szCs w:val="24"/>
        </w:rPr>
        <w:t>In 2018/19 a total of 215 specials joined the force which is an increase of 35 when compared to the number of joiners in 2017/18 (180) and is the highest number of specials joiners over the last 10 years.</w:t>
      </w:r>
    </w:p>
    <w:p w:rsidR="005C1D53" w:rsidRPr="005C1D53" w:rsidRDefault="005C1D53" w:rsidP="00C31F39">
      <w:pPr>
        <w:pStyle w:val="NoSpacing"/>
        <w:ind w:left="720"/>
        <w:rPr>
          <w:rFonts w:ascii="Arial" w:hAnsi="Arial" w:cs="Arial"/>
          <w:sz w:val="24"/>
          <w:szCs w:val="24"/>
          <w:u w:val="single"/>
        </w:rPr>
      </w:pPr>
    </w:p>
    <w:p w:rsidR="005C1D53" w:rsidRPr="005C1D53" w:rsidRDefault="005C1D53" w:rsidP="00C31F39">
      <w:pPr>
        <w:pStyle w:val="NoSpacing"/>
        <w:ind w:left="720"/>
        <w:rPr>
          <w:rFonts w:ascii="Arial" w:hAnsi="Arial" w:cs="Arial"/>
          <w:sz w:val="24"/>
          <w:szCs w:val="24"/>
          <w:u w:val="single"/>
        </w:rPr>
      </w:pPr>
      <w:r w:rsidRPr="005C1D53">
        <w:rPr>
          <w:rFonts w:ascii="Arial" w:hAnsi="Arial" w:cs="Arial"/>
          <w:sz w:val="24"/>
          <w:szCs w:val="24"/>
          <w:u w:val="single"/>
        </w:rPr>
        <w:t>2019/20 Financial Year</w:t>
      </w:r>
    </w:p>
    <w:p w:rsidR="007E4489" w:rsidRDefault="007E4489" w:rsidP="00C31F39">
      <w:pPr>
        <w:pStyle w:val="NoSpacing"/>
        <w:ind w:left="720"/>
        <w:rPr>
          <w:rFonts w:ascii="Arial" w:hAnsi="Arial" w:cs="Arial"/>
          <w:b/>
          <w:sz w:val="24"/>
          <w:szCs w:val="24"/>
          <w:u w:val="single"/>
        </w:rPr>
      </w:pPr>
    </w:p>
    <w:p w:rsidR="00A44E55" w:rsidRDefault="00A44E55" w:rsidP="00C31F39">
      <w:pPr>
        <w:pStyle w:val="NoSpacing"/>
        <w:ind w:left="720"/>
        <w:rPr>
          <w:rFonts w:ascii="Arial" w:hAnsi="Arial" w:cs="Arial"/>
          <w:sz w:val="24"/>
          <w:szCs w:val="24"/>
          <w:u w:val="single"/>
        </w:rPr>
      </w:pPr>
      <w:r>
        <w:rPr>
          <w:rFonts w:ascii="Arial" w:hAnsi="Arial" w:cs="Arial"/>
          <w:sz w:val="24"/>
          <w:szCs w:val="24"/>
          <w:u w:val="single"/>
        </w:rPr>
        <w:t>Specials</w:t>
      </w:r>
    </w:p>
    <w:p w:rsidR="00A44E55" w:rsidRDefault="00A44E55" w:rsidP="00C31F39">
      <w:pPr>
        <w:pStyle w:val="NoSpacing"/>
        <w:ind w:left="720"/>
        <w:rPr>
          <w:rFonts w:ascii="Arial" w:hAnsi="Arial" w:cs="Arial"/>
          <w:sz w:val="24"/>
          <w:szCs w:val="24"/>
          <w:u w:val="single"/>
        </w:rPr>
      </w:pPr>
    </w:p>
    <w:p w:rsidR="002B1BC8" w:rsidRDefault="00A44E55" w:rsidP="00C31F39">
      <w:pPr>
        <w:pStyle w:val="NoSpacing"/>
        <w:ind w:left="720"/>
        <w:rPr>
          <w:rFonts w:ascii="Arial" w:hAnsi="Arial" w:cs="Arial"/>
          <w:sz w:val="24"/>
          <w:szCs w:val="24"/>
        </w:rPr>
      </w:pPr>
      <w:r w:rsidRPr="00260B30">
        <w:rPr>
          <w:rFonts w:ascii="Arial" w:hAnsi="Arial" w:cs="Arial"/>
          <w:sz w:val="24"/>
          <w:szCs w:val="24"/>
        </w:rPr>
        <w:t>It is projected that a total of</w:t>
      </w:r>
      <w:r w:rsidR="005E6027">
        <w:rPr>
          <w:rFonts w:ascii="Arial" w:hAnsi="Arial" w:cs="Arial"/>
          <w:sz w:val="24"/>
          <w:szCs w:val="24"/>
        </w:rPr>
        <w:t xml:space="preserve"> up to 224</w:t>
      </w:r>
      <w:r w:rsidRPr="00260B30">
        <w:rPr>
          <w:rFonts w:ascii="Arial" w:hAnsi="Arial" w:cs="Arial"/>
          <w:sz w:val="24"/>
          <w:szCs w:val="24"/>
        </w:rPr>
        <w:t xml:space="preserve"> specials will join between </w:t>
      </w:r>
      <w:r w:rsidR="002B1BC8">
        <w:rPr>
          <w:rFonts w:ascii="Arial" w:hAnsi="Arial" w:cs="Arial"/>
          <w:sz w:val="24"/>
          <w:szCs w:val="24"/>
        </w:rPr>
        <w:t xml:space="preserve">April 2019 and March 2020, </w:t>
      </w:r>
      <w:r w:rsidRPr="00260B30">
        <w:rPr>
          <w:rFonts w:ascii="Arial" w:hAnsi="Arial" w:cs="Arial"/>
          <w:sz w:val="24"/>
          <w:szCs w:val="24"/>
        </w:rPr>
        <w:t>which</w:t>
      </w:r>
      <w:r w:rsidR="005E6027">
        <w:rPr>
          <w:rFonts w:ascii="Arial" w:hAnsi="Arial" w:cs="Arial"/>
          <w:sz w:val="24"/>
          <w:szCs w:val="24"/>
        </w:rPr>
        <w:t xml:space="preserve">, if </w:t>
      </w:r>
      <w:r w:rsidR="005E6027">
        <w:rPr>
          <w:rFonts w:ascii="Arial" w:hAnsi="Arial" w:cs="Arial"/>
          <w:sz w:val="24"/>
          <w:szCs w:val="24"/>
        </w:rPr>
        <w:lastRenderedPageBreak/>
        <w:t xml:space="preserve">achieved and </w:t>
      </w:r>
      <w:r w:rsidR="002B1BC8">
        <w:rPr>
          <w:rFonts w:ascii="Arial" w:hAnsi="Arial" w:cs="Arial"/>
          <w:sz w:val="24"/>
          <w:szCs w:val="24"/>
        </w:rPr>
        <w:t xml:space="preserve">taking into account </w:t>
      </w:r>
      <w:r w:rsidR="005E6027">
        <w:rPr>
          <w:rFonts w:ascii="Arial" w:hAnsi="Arial" w:cs="Arial"/>
          <w:sz w:val="24"/>
          <w:szCs w:val="24"/>
        </w:rPr>
        <w:t>current attrition projections</w:t>
      </w:r>
      <w:r w:rsidR="001918B7">
        <w:rPr>
          <w:rFonts w:ascii="Arial" w:hAnsi="Arial" w:cs="Arial"/>
          <w:sz w:val="24"/>
          <w:szCs w:val="24"/>
        </w:rPr>
        <w:t>,</w:t>
      </w:r>
      <w:r w:rsidR="002B1BC8">
        <w:rPr>
          <w:rFonts w:ascii="Arial" w:hAnsi="Arial" w:cs="Arial"/>
          <w:sz w:val="24"/>
          <w:szCs w:val="24"/>
        </w:rPr>
        <w:t xml:space="preserve"> would</w:t>
      </w:r>
      <w:r w:rsidRPr="00260B30">
        <w:rPr>
          <w:rFonts w:ascii="Arial" w:hAnsi="Arial" w:cs="Arial"/>
          <w:sz w:val="24"/>
          <w:szCs w:val="24"/>
        </w:rPr>
        <w:t xml:space="preserve"> result in a projected headcount of </w:t>
      </w:r>
      <w:r w:rsidR="002B1BC8">
        <w:rPr>
          <w:rFonts w:ascii="Arial" w:hAnsi="Arial" w:cs="Arial"/>
          <w:sz w:val="24"/>
          <w:szCs w:val="24"/>
        </w:rPr>
        <w:t>600 by March 2020</w:t>
      </w:r>
      <w:r w:rsidRPr="00260B30">
        <w:rPr>
          <w:rFonts w:ascii="Arial" w:hAnsi="Arial" w:cs="Arial"/>
          <w:sz w:val="24"/>
          <w:szCs w:val="24"/>
        </w:rPr>
        <w:t>.</w:t>
      </w:r>
    </w:p>
    <w:p w:rsidR="00BF5BEE" w:rsidRDefault="00BF5BEE" w:rsidP="00C31F39">
      <w:pPr>
        <w:pStyle w:val="NoSpacing"/>
        <w:ind w:left="720"/>
        <w:rPr>
          <w:rFonts w:ascii="Arial" w:hAnsi="Arial" w:cs="Arial"/>
          <w:sz w:val="24"/>
          <w:szCs w:val="24"/>
        </w:rPr>
      </w:pPr>
    </w:p>
    <w:p w:rsidR="004831A1" w:rsidRDefault="004831A1" w:rsidP="004831A1">
      <w:pPr>
        <w:pStyle w:val="NoSpacing"/>
        <w:ind w:left="720"/>
        <w:rPr>
          <w:rFonts w:ascii="Arial" w:hAnsi="Arial" w:cs="Arial"/>
          <w:b/>
          <w:sz w:val="24"/>
          <w:szCs w:val="24"/>
          <w:u w:val="single"/>
        </w:rPr>
      </w:pPr>
      <w:r w:rsidRPr="004831A1">
        <w:rPr>
          <w:rFonts w:ascii="Arial" w:hAnsi="Arial" w:cs="Arial"/>
          <w:b/>
          <w:sz w:val="24"/>
          <w:szCs w:val="24"/>
          <w:u w:val="single"/>
        </w:rPr>
        <w:t>4. Turnover</w:t>
      </w:r>
    </w:p>
    <w:p w:rsidR="004831A1" w:rsidRPr="00837B3F"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The last HR data showed that the average monthly officer leavers for April to December 2018 was 22 a month, however the number of leavers in quarter 4 reduced to an average of 14 a month.  As a result, the total</w:t>
      </w:r>
      <w:r w:rsidR="005C1D53">
        <w:rPr>
          <w:rFonts w:ascii="Arial" w:hAnsi="Arial" w:cs="Arial"/>
          <w:sz w:val="24"/>
          <w:szCs w:val="24"/>
        </w:rPr>
        <w:t xml:space="preserve"> number of</w:t>
      </w:r>
      <w:r>
        <w:rPr>
          <w:rFonts w:ascii="Arial" w:hAnsi="Arial" w:cs="Arial"/>
          <w:sz w:val="24"/>
          <w:szCs w:val="24"/>
        </w:rPr>
        <w:t xml:space="preserve"> leavers</w:t>
      </w:r>
      <w:r w:rsidR="00F526C8">
        <w:rPr>
          <w:rFonts w:ascii="Arial" w:hAnsi="Arial" w:cs="Arial"/>
          <w:sz w:val="24"/>
          <w:szCs w:val="24"/>
        </w:rPr>
        <w:t xml:space="preserve"> for 2018/19 </w:t>
      </w:r>
      <w:r w:rsidR="005C1D53">
        <w:rPr>
          <w:rFonts w:ascii="Arial" w:hAnsi="Arial" w:cs="Arial"/>
          <w:sz w:val="24"/>
          <w:szCs w:val="24"/>
        </w:rPr>
        <w:t>was</w:t>
      </w:r>
      <w:r w:rsidR="00F526C8">
        <w:rPr>
          <w:rFonts w:ascii="Arial" w:hAnsi="Arial" w:cs="Arial"/>
          <w:sz w:val="24"/>
          <w:szCs w:val="24"/>
        </w:rPr>
        <w:t xml:space="preserve"> 240, (an average of 20 a month) which is the same as the 2017/18 financial year.   </w:t>
      </w:r>
    </w:p>
    <w:p w:rsidR="004831A1" w:rsidRDefault="004831A1" w:rsidP="004831A1">
      <w:pPr>
        <w:pStyle w:val="NoSpacing"/>
        <w:ind w:left="720"/>
        <w:rPr>
          <w:rFonts w:ascii="Arial" w:hAnsi="Arial" w:cs="Arial"/>
          <w:sz w:val="24"/>
          <w:szCs w:val="24"/>
        </w:rPr>
      </w:pPr>
    </w:p>
    <w:p w:rsidR="00F526C8" w:rsidRDefault="00F526C8" w:rsidP="004831A1">
      <w:pPr>
        <w:pStyle w:val="NoSpacing"/>
        <w:ind w:left="720"/>
        <w:rPr>
          <w:rFonts w:ascii="Arial" w:hAnsi="Arial" w:cs="Arial"/>
          <w:sz w:val="24"/>
          <w:szCs w:val="24"/>
        </w:rPr>
      </w:pPr>
      <w:r>
        <w:rPr>
          <w:rFonts w:ascii="Arial" w:hAnsi="Arial" w:cs="Arial"/>
          <w:sz w:val="24"/>
          <w:szCs w:val="24"/>
        </w:rPr>
        <w:t>When detailed as a turnover percentage (proportion of leavers against average headcount), the turnover for 2018/19 was 7.75% which is a reduction when compared to 2017/18 (</w:t>
      </w:r>
      <w:r w:rsidR="006705AD">
        <w:rPr>
          <w:rFonts w:ascii="Arial" w:hAnsi="Arial" w:cs="Arial"/>
          <w:sz w:val="24"/>
          <w:szCs w:val="24"/>
        </w:rPr>
        <w:t>8.08</w:t>
      </w:r>
      <w:r>
        <w:rPr>
          <w:rFonts w:ascii="Arial" w:hAnsi="Arial" w:cs="Arial"/>
          <w:sz w:val="24"/>
          <w:szCs w:val="24"/>
        </w:rPr>
        <w:t xml:space="preserve">%). </w:t>
      </w:r>
    </w:p>
    <w:p w:rsidR="005F7C46" w:rsidRDefault="005F7C46" w:rsidP="004831A1">
      <w:pPr>
        <w:pStyle w:val="NoSpacing"/>
        <w:ind w:left="720"/>
        <w:rPr>
          <w:rFonts w:ascii="Arial" w:hAnsi="Arial" w:cs="Arial"/>
          <w:sz w:val="24"/>
          <w:szCs w:val="24"/>
        </w:rPr>
      </w:pPr>
    </w:p>
    <w:p w:rsidR="005422A5" w:rsidRPr="00232866" w:rsidRDefault="005F7C46" w:rsidP="005422A5">
      <w:pPr>
        <w:pStyle w:val="NoSpacing"/>
        <w:ind w:left="720"/>
        <w:rPr>
          <w:rFonts w:ascii="Arial" w:hAnsi="Arial" w:cs="Arial"/>
          <w:sz w:val="24"/>
          <w:szCs w:val="24"/>
        </w:rPr>
      </w:pPr>
      <w:r>
        <w:rPr>
          <w:rFonts w:ascii="Arial" w:hAnsi="Arial" w:cs="Arial"/>
          <w:sz w:val="24"/>
          <w:szCs w:val="24"/>
        </w:rPr>
        <w:t>I</w:t>
      </w:r>
      <w:r w:rsidRPr="005F7C46">
        <w:rPr>
          <w:rFonts w:ascii="Arial" w:hAnsi="Arial" w:cs="Arial"/>
          <w:sz w:val="24"/>
          <w:szCs w:val="24"/>
        </w:rPr>
        <w:t>t should be noted that there was a reduction in the number of resignations for 2018/19 when compared to 2017/18, however, there has been an increase in the number of officers transferring to other forces.  For 2018/19, a total of 77 officers have transferred to other forces, compared to only 37 for the same period last year.  Of the 77, the majority have transferred to the City of London (37.66%) and th</w:t>
      </w:r>
      <w:r w:rsidR="005422A5">
        <w:rPr>
          <w:rFonts w:ascii="Arial" w:hAnsi="Arial" w:cs="Arial"/>
          <w:sz w:val="24"/>
          <w:szCs w:val="24"/>
        </w:rPr>
        <w:t>e Metropolitan Police (33.77</w:t>
      </w:r>
      <w:r w:rsidR="00D534E6">
        <w:rPr>
          <w:rFonts w:ascii="Arial" w:hAnsi="Arial" w:cs="Arial"/>
          <w:sz w:val="24"/>
          <w:szCs w:val="24"/>
        </w:rPr>
        <w:t>%</w:t>
      </w:r>
      <w:r w:rsidR="005422A5">
        <w:rPr>
          <w:rFonts w:ascii="Arial" w:hAnsi="Arial" w:cs="Arial"/>
          <w:sz w:val="24"/>
          <w:szCs w:val="24"/>
        </w:rPr>
        <w:t xml:space="preserve">). </w:t>
      </w:r>
      <w:r w:rsidR="005422A5" w:rsidRPr="00232866">
        <w:rPr>
          <w:rFonts w:ascii="Arial" w:hAnsi="Arial" w:cs="Arial"/>
          <w:sz w:val="24"/>
          <w:szCs w:val="24"/>
        </w:rPr>
        <w:t xml:space="preserve"> Analysis of the reasons for officers transferring out will be reported in the next Exit paper that is due to presented at the Chief Officer Group on the 5</w:t>
      </w:r>
      <w:r w:rsidR="005422A5" w:rsidRPr="00232866">
        <w:rPr>
          <w:rFonts w:ascii="Arial" w:hAnsi="Arial" w:cs="Arial"/>
          <w:sz w:val="24"/>
          <w:szCs w:val="24"/>
          <w:vertAlign w:val="superscript"/>
        </w:rPr>
        <w:t>th</w:t>
      </w:r>
      <w:r w:rsidR="005422A5" w:rsidRPr="00232866">
        <w:rPr>
          <w:rFonts w:ascii="Arial" w:hAnsi="Arial" w:cs="Arial"/>
          <w:sz w:val="24"/>
          <w:szCs w:val="24"/>
        </w:rPr>
        <w:t xml:space="preserve"> June 2019.   </w:t>
      </w:r>
    </w:p>
    <w:p w:rsidR="00232866" w:rsidRPr="00232866" w:rsidRDefault="00232866" w:rsidP="005422A5">
      <w:pPr>
        <w:pStyle w:val="NoSpacing"/>
        <w:ind w:left="720"/>
        <w:rPr>
          <w:rFonts w:ascii="Arial" w:hAnsi="Arial" w:cs="Arial"/>
          <w:sz w:val="24"/>
          <w:szCs w:val="24"/>
        </w:rPr>
      </w:pPr>
    </w:p>
    <w:p w:rsidR="004831A1" w:rsidRPr="00232866" w:rsidRDefault="005F7C46" w:rsidP="004831A1">
      <w:pPr>
        <w:pStyle w:val="NoSpacing"/>
        <w:ind w:left="720"/>
        <w:rPr>
          <w:rFonts w:ascii="Arial" w:hAnsi="Arial" w:cs="Arial"/>
          <w:sz w:val="24"/>
          <w:szCs w:val="24"/>
        </w:rPr>
      </w:pPr>
      <w:r w:rsidRPr="00232866">
        <w:rPr>
          <w:rFonts w:ascii="Arial" w:hAnsi="Arial" w:cs="Arial"/>
          <w:sz w:val="24"/>
          <w:szCs w:val="24"/>
        </w:rPr>
        <w:t>A recruitment campaign to bring in transferees from external forces, focussing in particular on detectives, and where applicable, promotional opportunities continues.  In 2018/19 a total of 33 officers joined via di</w:t>
      </w:r>
      <w:r w:rsidRPr="00232866">
        <w:rPr>
          <w:rFonts w:ascii="Arial" w:hAnsi="Arial" w:cs="Arial"/>
          <w:sz w:val="24"/>
          <w:szCs w:val="24"/>
        </w:rPr>
        <w:lastRenderedPageBreak/>
        <w:t xml:space="preserve">rect entry / transferring in or re-joining, which is an increase of 4 compared to 2017/18 and the highest number </w:t>
      </w:r>
      <w:r w:rsidR="005422A5" w:rsidRPr="00232866">
        <w:rPr>
          <w:rFonts w:ascii="Arial" w:hAnsi="Arial" w:cs="Arial"/>
          <w:sz w:val="24"/>
          <w:szCs w:val="24"/>
        </w:rPr>
        <w:t xml:space="preserve">over the last 8 years.  </w:t>
      </w:r>
    </w:p>
    <w:p w:rsidR="005422A5" w:rsidRDefault="005422A5"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 xml:space="preserve">For staff, the average monthly leavers for </w:t>
      </w:r>
      <w:r w:rsidR="00F526C8">
        <w:rPr>
          <w:rFonts w:ascii="Arial" w:hAnsi="Arial" w:cs="Arial"/>
          <w:sz w:val="24"/>
          <w:szCs w:val="24"/>
        </w:rPr>
        <w:t xml:space="preserve">2018/19 was </w:t>
      </w:r>
      <w:r>
        <w:rPr>
          <w:rFonts w:ascii="Arial" w:hAnsi="Arial" w:cs="Arial"/>
          <w:sz w:val="24"/>
          <w:szCs w:val="24"/>
        </w:rPr>
        <w:t xml:space="preserve">17, which is lower than the </w:t>
      </w:r>
      <w:r w:rsidR="00F526C8">
        <w:rPr>
          <w:rFonts w:ascii="Arial" w:hAnsi="Arial" w:cs="Arial"/>
          <w:sz w:val="24"/>
          <w:szCs w:val="24"/>
        </w:rPr>
        <w:t>2017/18 financial year</w:t>
      </w:r>
      <w:r>
        <w:rPr>
          <w:rFonts w:ascii="Arial" w:hAnsi="Arial" w:cs="Arial"/>
          <w:sz w:val="24"/>
          <w:szCs w:val="24"/>
        </w:rPr>
        <w:t xml:space="preserve"> (19).  From a turnover perspective this has reduced from 10.64% to 9.09%, a reduction of 1.55 percentage points.  </w:t>
      </w:r>
    </w:p>
    <w:p w:rsidR="004831A1"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 xml:space="preserve">For PCSOs, </w:t>
      </w:r>
      <w:r w:rsidR="00F526C8">
        <w:rPr>
          <w:rFonts w:ascii="Arial" w:hAnsi="Arial" w:cs="Arial"/>
          <w:sz w:val="24"/>
          <w:szCs w:val="24"/>
        </w:rPr>
        <w:t>there were 8 leavers in 2018/19,</w:t>
      </w:r>
      <w:r>
        <w:rPr>
          <w:rFonts w:ascii="Arial" w:hAnsi="Arial" w:cs="Arial"/>
          <w:sz w:val="24"/>
          <w:szCs w:val="24"/>
        </w:rPr>
        <w:t xml:space="preserve"> which is a turnover percentage of 7.34%</w:t>
      </w:r>
      <w:r w:rsidR="00F526C8">
        <w:rPr>
          <w:rFonts w:ascii="Arial" w:hAnsi="Arial" w:cs="Arial"/>
          <w:sz w:val="24"/>
          <w:szCs w:val="24"/>
        </w:rPr>
        <w:t>.  This is an increase when compared to 2017/18 where the turnover was only</w:t>
      </w:r>
      <w:r>
        <w:rPr>
          <w:rFonts w:ascii="Arial" w:hAnsi="Arial" w:cs="Arial"/>
          <w:sz w:val="24"/>
          <w:szCs w:val="24"/>
        </w:rPr>
        <w:t xml:space="preserve"> 3.90</w:t>
      </w:r>
      <w:r w:rsidR="005517C0">
        <w:rPr>
          <w:rFonts w:ascii="Arial" w:hAnsi="Arial" w:cs="Arial"/>
          <w:sz w:val="24"/>
          <w:szCs w:val="24"/>
        </w:rPr>
        <w:t xml:space="preserve">%.  It should be noted however, that, </w:t>
      </w:r>
      <w:r w:rsidR="00F526C8">
        <w:rPr>
          <w:rFonts w:ascii="Arial" w:hAnsi="Arial" w:cs="Arial"/>
          <w:sz w:val="24"/>
          <w:szCs w:val="24"/>
        </w:rPr>
        <w:t xml:space="preserve">overall PCSO headcount is low therefore a small number of leavers has a bigger impact on the percentages. </w:t>
      </w:r>
    </w:p>
    <w:p w:rsidR="004831A1" w:rsidRDefault="004831A1" w:rsidP="004831A1">
      <w:pPr>
        <w:pStyle w:val="NoSpacing"/>
        <w:ind w:left="720"/>
        <w:rPr>
          <w:rFonts w:ascii="Arial" w:hAnsi="Arial" w:cs="Arial"/>
          <w:sz w:val="24"/>
          <w:szCs w:val="24"/>
        </w:rPr>
      </w:pPr>
      <w:r>
        <w:rPr>
          <w:rFonts w:ascii="Arial" w:hAnsi="Arial" w:cs="Arial"/>
          <w:sz w:val="24"/>
          <w:szCs w:val="24"/>
        </w:rPr>
        <w:t>The turnover for specials has reduced from 25.16%</w:t>
      </w:r>
      <w:r w:rsidR="00CB721A">
        <w:rPr>
          <w:rFonts w:ascii="Arial" w:hAnsi="Arial" w:cs="Arial"/>
          <w:sz w:val="24"/>
          <w:szCs w:val="24"/>
        </w:rPr>
        <w:t xml:space="preserve"> in 2017/18 to </w:t>
      </w:r>
      <w:r>
        <w:rPr>
          <w:rFonts w:ascii="Arial" w:hAnsi="Arial" w:cs="Arial"/>
          <w:sz w:val="24"/>
          <w:szCs w:val="24"/>
        </w:rPr>
        <w:t>23.28</w:t>
      </w:r>
      <w:r w:rsidR="00CB721A">
        <w:rPr>
          <w:rFonts w:ascii="Arial" w:hAnsi="Arial" w:cs="Arial"/>
          <w:sz w:val="24"/>
          <w:szCs w:val="24"/>
        </w:rPr>
        <w:t>% in 2018/19</w:t>
      </w:r>
      <w:r>
        <w:rPr>
          <w:rFonts w:ascii="Arial" w:hAnsi="Arial" w:cs="Arial"/>
          <w:sz w:val="24"/>
          <w:szCs w:val="24"/>
        </w:rPr>
        <w:t>.</w:t>
      </w:r>
    </w:p>
    <w:p w:rsidR="004831A1" w:rsidRDefault="004831A1" w:rsidP="004831A1">
      <w:pPr>
        <w:pStyle w:val="NoSpacing"/>
        <w:ind w:left="720"/>
        <w:rPr>
          <w:rFonts w:ascii="Arial" w:hAnsi="Arial" w:cs="Arial"/>
          <w:b/>
          <w:sz w:val="24"/>
          <w:szCs w:val="24"/>
          <w:u w:val="single"/>
        </w:rPr>
      </w:pPr>
    </w:p>
    <w:p w:rsidR="004831A1" w:rsidRPr="00837B3F" w:rsidRDefault="004831A1" w:rsidP="004831A1">
      <w:pPr>
        <w:pStyle w:val="NoSpacing"/>
        <w:ind w:left="720"/>
        <w:rPr>
          <w:rFonts w:ascii="Arial" w:hAnsi="Arial" w:cs="Arial"/>
          <w:b/>
          <w:sz w:val="24"/>
          <w:szCs w:val="24"/>
          <w:u w:val="single"/>
        </w:rPr>
      </w:pPr>
      <w:r>
        <w:rPr>
          <w:rFonts w:ascii="Arial" w:hAnsi="Arial" w:cs="Arial"/>
          <w:b/>
          <w:sz w:val="24"/>
          <w:szCs w:val="24"/>
          <w:u w:val="single"/>
        </w:rPr>
        <w:t>5. Gender &amp; BAME Representation as at 31</w:t>
      </w:r>
      <w:r w:rsidRPr="00E36620">
        <w:rPr>
          <w:rFonts w:ascii="Arial" w:hAnsi="Arial" w:cs="Arial"/>
          <w:b/>
          <w:sz w:val="24"/>
          <w:szCs w:val="24"/>
          <w:u w:val="single"/>
          <w:vertAlign w:val="superscript"/>
        </w:rPr>
        <w:t>st</w:t>
      </w:r>
      <w:r>
        <w:rPr>
          <w:rFonts w:ascii="Arial" w:hAnsi="Arial" w:cs="Arial"/>
          <w:b/>
          <w:sz w:val="24"/>
          <w:szCs w:val="24"/>
          <w:u w:val="single"/>
        </w:rPr>
        <w:t xml:space="preserve"> March 2019</w:t>
      </w:r>
    </w:p>
    <w:p w:rsidR="004831A1" w:rsidRPr="00837B3F" w:rsidRDefault="004831A1" w:rsidP="004831A1">
      <w:pPr>
        <w:pStyle w:val="NoSpacing"/>
        <w:ind w:left="720"/>
        <w:rPr>
          <w:rFonts w:ascii="Arial" w:hAnsi="Arial" w:cs="Arial"/>
          <w:sz w:val="24"/>
          <w:szCs w:val="24"/>
        </w:rPr>
      </w:pPr>
    </w:p>
    <w:p w:rsidR="00CB721A" w:rsidRDefault="004831A1" w:rsidP="004831A1">
      <w:pPr>
        <w:pStyle w:val="NoSpacing"/>
        <w:ind w:left="720"/>
        <w:rPr>
          <w:rFonts w:ascii="Arial" w:hAnsi="Arial" w:cs="Arial"/>
          <w:sz w:val="24"/>
          <w:szCs w:val="24"/>
        </w:rPr>
      </w:pPr>
      <w:r>
        <w:rPr>
          <w:rFonts w:ascii="Arial" w:hAnsi="Arial" w:cs="Arial"/>
          <w:sz w:val="24"/>
          <w:szCs w:val="24"/>
        </w:rPr>
        <w:t>The representation of Black, Asian &amp; Minority Ethnic (BAME) officers has increased to a headcount of 82 as at 31</w:t>
      </w:r>
      <w:r w:rsidRPr="002A283A">
        <w:rPr>
          <w:rFonts w:ascii="Arial" w:hAnsi="Arial" w:cs="Arial"/>
          <w:sz w:val="24"/>
          <w:szCs w:val="24"/>
          <w:vertAlign w:val="superscript"/>
        </w:rPr>
        <w:t>st</w:t>
      </w:r>
      <w:r>
        <w:rPr>
          <w:rFonts w:ascii="Arial" w:hAnsi="Arial" w:cs="Arial"/>
          <w:sz w:val="24"/>
          <w:szCs w:val="24"/>
        </w:rPr>
        <w:t xml:space="preserve"> March 2019, which is an increase of 3 when compared to the last HR data as at 31</w:t>
      </w:r>
      <w:r w:rsidRPr="002A283A">
        <w:rPr>
          <w:rFonts w:ascii="Arial" w:hAnsi="Arial" w:cs="Arial"/>
          <w:sz w:val="24"/>
          <w:szCs w:val="24"/>
          <w:vertAlign w:val="superscript"/>
        </w:rPr>
        <w:t>st</w:t>
      </w:r>
      <w:r>
        <w:rPr>
          <w:rFonts w:ascii="Arial" w:hAnsi="Arial" w:cs="Arial"/>
          <w:sz w:val="24"/>
          <w:szCs w:val="24"/>
        </w:rPr>
        <w:t xml:space="preserve"> December 2018 (79).  This is a percentage point increase of 0.</w:t>
      </w:r>
      <w:r w:rsidR="00715577">
        <w:rPr>
          <w:rFonts w:ascii="Arial" w:hAnsi="Arial" w:cs="Arial"/>
          <w:sz w:val="24"/>
          <w:szCs w:val="24"/>
        </w:rPr>
        <w:t>06</w:t>
      </w:r>
      <w:r>
        <w:rPr>
          <w:rFonts w:ascii="Arial" w:hAnsi="Arial" w:cs="Arial"/>
          <w:sz w:val="24"/>
          <w:szCs w:val="24"/>
        </w:rPr>
        <w:t xml:space="preserve"> from 2.54% </w:t>
      </w:r>
      <w:r w:rsidR="00715577">
        <w:rPr>
          <w:rFonts w:ascii="Arial" w:hAnsi="Arial" w:cs="Arial"/>
          <w:sz w:val="24"/>
          <w:szCs w:val="24"/>
        </w:rPr>
        <w:t xml:space="preserve">to 2.60%.  </w:t>
      </w:r>
      <w:r>
        <w:rPr>
          <w:rFonts w:ascii="Arial" w:hAnsi="Arial" w:cs="Arial"/>
          <w:sz w:val="24"/>
          <w:szCs w:val="24"/>
        </w:rPr>
        <w:t xml:space="preserve">This is </w:t>
      </w:r>
      <w:r w:rsidR="00715577">
        <w:rPr>
          <w:rFonts w:ascii="Arial" w:hAnsi="Arial" w:cs="Arial"/>
          <w:sz w:val="24"/>
          <w:szCs w:val="24"/>
        </w:rPr>
        <w:t>3.96</w:t>
      </w:r>
      <w:r>
        <w:rPr>
          <w:rFonts w:ascii="Arial" w:hAnsi="Arial" w:cs="Arial"/>
          <w:sz w:val="24"/>
          <w:szCs w:val="24"/>
        </w:rPr>
        <w:t>% under the BAME economically active population of 6.56%</w:t>
      </w:r>
      <w:r>
        <w:rPr>
          <w:rStyle w:val="FootnoteReference"/>
          <w:rFonts w:ascii="Arial" w:hAnsi="Arial" w:cs="Arial"/>
          <w:sz w:val="24"/>
          <w:szCs w:val="24"/>
        </w:rPr>
        <w:footnoteReference w:id="1"/>
      </w:r>
      <w:r>
        <w:rPr>
          <w:rFonts w:ascii="Arial" w:hAnsi="Arial" w:cs="Arial"/>
          <w:sz w:val="24"/>
          <w:szCs w:val="24"/>
        </w:rPr>
        <w:t xml:space="preserve">.  </w:t>
      </w:r>
    </w:p>
    <w:p w:rsidR="00CB721A" w:rsidRDefault="00CB721A" w:rsidP="004831A1">
      <w:pPr>
        <w:pStyle w:val="NoSpacing"/>
        <w:ind w:left="720"/>
        <w:rPr>
          <w:rFonts w:ascii="Arial" w:hAnsi="Arial" w:cs="Arial"/>
          <w:sz w:val="24"/>
          <w:szCs w:val="24"/>
        </w:rPr>
      </w:pPr>
    </w:p>
    <w:p w:rsidR="00715577" w:rsidRDefault="004831A1" w:rsidP="004831A1">
      <w:pPr>
        <w:pStyle w:val="NoSpacing"/>
        <w:ind w:left="720"/>
        <w:rPr>
          <w:rFonts w:ascii="Arial" w:hAnsi="Arial" w:cs="Arial"/>
          <w:sz w:val="24"/>
          <w:szCs w:val="24"/>
        </w:rPr>
      </w:pPr>
      <w:r>
        <w:rPr>
          <w:rFonts w:ascii="Arial" w:hAnsi="Arial" w:cs="Arial"/>
          <w:sz w:val="24"/>
          <w:szCs w:val="24"/>
        </w:rPr>
        <w:t>When comparing 31</w:t>
      </w:r>
      <w:r w:rsidRPr="002A283A">
        <w:rPr>
          <w:rFonts w:ascii="Arial" w:hAnsi="Arial" w:cs="Arial"/>
          <w:sz w:val="24"/>
          <w:szCs w:val="24"/>
          <w:vertAlign w:val="superscript"/>
        </w:rPr>
        <w:t>st</w:t>
      </w:r>
      <w:r>
        <w:rPr>
          <w:rFonts w:ascii="Arial" w:hAnsi="Arial" w:cs="Arial"/>
          <w:sz w:val="24"/>
          <w:szCs w:val="24"/>
        </w:rPr>
        <w:t xml:space="preserve"> March 2019 to 31</w:t>
      </w:r>
      <w:r w:rsidRPr="002A283A">
        <w:rPr>
          <w:rFonts w:ascii="Arial" w:hAnsi="Arial" w:cs="Arial"/>
          <w:sz w:val="24"/>
          <w:szCs w:val="24"/>
          <w:vertAlign w:val="superscript"/>
        </w:rPr>
        <w:t>st</w:t>
      </w:r>
      <w:r>
        <w:rPr>
          <w:rFonts w:ascii="Arial" w:hAnsi="Arial" w:cs="Arial"/>
          <w:sz w:val="24"/>
          <w:szCs w:val="24"/>
        </w:rPr>
        <w:t xml:space="preserve"> March 2018, the headcount of BAME officers has increased </w:t>
      </w:r>
      <w:r>
        <w:rPr>
          <w:rFonts w:ascii="Arial" w:hAnsi="Arial" w:cs="Arial"/>
          <w:sz w:val="24"/>
          <w:szCs w:val="24"/>
        </w:rPr>
        <w:lastRenderedPageBreak/>
        <w:t>by 16 from 66; this is a percentage poin</w:t>
      </w:r>
      <w:r w:rsidR="00715577">
        <w:rPr>
          <w:rFonts w:ascii="Arial" w:hAnsi="Arial" w:cs="Arial"/>
          <w:sz w:val="24"/>
          <w:szCs w:val="24"/>
        </w:rPr>
        <w:t>t incr</w:t>
      </w:r>
      <w:r w:rsidR="005517C0">
        <w:rPr>
          <w:rFonts w:ascii="Arial" w:hAnsi="Arial" w:cs="Arial"/>
          <w:sz w:val="24"/>
          <w:szCs w:val="24"/>
        </w:rPr>
        <w:t>ease of 0.43 (from 2.17% to 2.60</w:t>
      </w:r>
      <w:r w:rsidR="00715577">
        <w:rPr>
          <w:rFonts w:ascii="Arial" w:hAnsi="Arial" w:cs="Arial"/>
          <w:sz w:val="24"/>
          <w:szCs w:val="24"/>
        </w:rPr>
        <w:t>%).</w:t>
      </w:r>
    </w:p>
    <w:p w:rsidR="00715577" w:rsidRDefault="00715577" w:rsidP="00715577">
      <w:pPr>
        <w:pStyle w:val="NoSpacing"/>
        <w:ind w:left="720"/>
        <w:rPr>
          <w:rFonts w:ascii="Arial" w:hAnsi="Arial" w:cs="Arial"/>
          <w:sz w:val="24"/>
          <w:szCs w:val="24"/>
        </w:rPr>
      </w:pPr>
    </w:p>
    <w:p w:rsidR="00C8701D" w:rsidRDefault="00715577" w:rsidP="004831A1">
      <w:pPr>
        <w:pStyle w:val="NoSpacing"/>
        <w:ind w:left="720"/>
        <w:rPr>
          <w:rFonts w:ascii="Arial" w:hAnsi="Arial" w:cs="Arial"/>
          <w:sz w:val="24"/>
          <w:szCs w:val="24"/>
        </w:rPr>
      </w:pPr>
      <w:r>
        <w:rPr>
          <w:rFonts w:ascii="Arial" w:hAnsi="Arial" w:cs="Arial"/>
          <w:sz w:val="24"/>
          <w:szCs w:val="24"/>
        </w:rPr>
        <w:t xml:space="preserve">In 2018/19, a total of 313 (headcount) new </w:t>
      </w:r>
      <w:r w:rsidR="00C8701D">
        <w:rPr>
          <w:rFonts w:ascii="Arial" w:hAnsi="Arial" w:cs="Arial"/>
          <w:sz w:val="24"/>
          <w:szCs w:val="24"/>
        </w:rPr>
        <w:t>recruits</w:t>
      </w:r>
      <w:r>
        <w:rPr>
          <w:rFonts w:ascii="Arial" w:hAnsi="Arial" w:cs="Arial"/>
          <w:sz w:val="24"/>
          <w:szCs w:val="24"/>
        </w:rPr>
        <w:t xml:space="preserve"> joined, of which 14 were BAME.  This equates to 4.47% of all </w:t>
      </w:r>
      <w:r w:rsidR="00C8701D">
        <w:rPr>
          <w:rFonts w:ascii="Arial" w:hAnsi="Arial" w:cs="Arial"/>
          <w:sz w:val="24"/>
          <w:szCs w:val="24"/>
        </w:rPr>
        <w:t xml:space="preserve">new </w:t>
      </w:r>
      <w:r>
        <w:rPr>
          <w:rFonts w:ascii="Arial" w:hAnsi="Arial" w:cs="Arial"/>
          <w:sz w:val="24"/>
          <w:szCs w:val="24"/>
        </w:rPr>
        <w:t>recruits.</w:t>
      </w:r>
      <w:r w:rsidR="00C8701D">
        <w:rPr>
          <w:rFonts w:ascii="Arial" w:hAnsi="Arial" w:cs="Arial"/>
          <w:sz w:val="24"/>
          <w:szCs w:val="24"/>
        </w:rPr>
        <w:t xml:space="preserve">  Of the 33 officers who joined as a transfer in / re-joiner, a total of 3 were BAME, which equates to 9.09%.  Combined, of the total 346 joiners, 17 were BAME, which equates to 4.91%.  </w:t>
      </w:r>
    </w:p>
    <w:p w:rsidR="00C8701D" w:rsidRDefault="00C8701D" w:rsidP="004831A1">
      <w:pPr>
        <w:pStyle w:val="NoSpacing"/>
        <w:ind w:left="720"/>
        <w:rPr>
          <w:rFonts w:ascii="Arial" w:hAnsi="Arial" w:cs="Arial"/>
          <w:sz w:val="24"/>
          <w:szCs w:val="24"/>
        </w:rPr>
      </w:pPr>
    </w:p>
    <w:p w:rsidR="00715577" w:rsidRDefault="00715577" w:rsidP="004831A1">
      <w:pPr>
        <w:pStyle w:val="NoSpacing"/>
        <w:ind w:left="720"/>
        <w:rPr>
          <w:rFonts w:ascii="Arial" w:hAnsi="Arial" w:cs="Arial"/>
          <w:sz w:val="24"/>
          <w:szCs w:val="24"/>
        </w:rPr>
      </w:pPr>
      <w:r>
        <w:rPr>
          <w:rFonts w:ascii="Arial" w:hAnsi="Arial" w:cs="Arial"/>
          <w:sz w:val="24"/>
          <w:szCs w:val="24"/>
        </w:rPr>
        <w:t>Since the last HR data as at 31</w:t>
      </w:r>
      <w:r w:rsidRPr="002A283A">
        <w:rPr>
          <w:rFonts w:ascii="Arial" w:hAnsi="Arial" w:cs="Arial"/>
          <w:sz w:val="24"/>
          <w:szCs w:val="24"/>
          <w:vertAlign w:val="superscript"/>
        </w:rPr>
        <w:t>st</w:t>
      </w:r>
      <w:r>
        <w:rPr>
          <w:rFonts w:ascii="Arial" w:hAnsi="Arial" w:cs="Arial"/>
          <w:sz w:val="24"/>
          <w:szCs w:val="24"/>
        </w:rPr>
        <w:t xml:space="preserve"> Decembe</w:t>
      </w:r>
      <w:r w:rsidR="005517C0">
        <w:rPr>
          <w:rFonts w:ascii="Arial" w:hAnsi="Arial" w:cs="Arial"/>
          <w:sz w:val="24"/>
          <w:szCs w:val="24"/>
        </w:rPr>
        <w:t xml:space="preserve">r 2018, there has been 1 intake of new officers that joined in </w:t>
      </w:r>
      <w:r>
        <w:rPr>
          <w:rFonts w:ascii="Arial" w:hAnsi="Arial" w:cs="Arial"/>
          <w:sz w:val="24"/>
          <w:szCs w:val="24"/>
        </w:rPr>
        <w:t>February 2019</w:t>
      </w:r>
      <w:r w:rsidR="005517C0">
        <w:rPr>
          <w:rFonts w:ascii="Arial" w:hAnsi="Arial" w:cs="Arial"/>
          <w:sz w:val="24"/>
          <w:szCs w:val="24"/>
        </w:rPr>
        <w:t>,</w:t>
      </w:r>
      <w:r>
        <w:rPr>
          <w:rFonts w:ascii="Arial" w:hAnsi="Arial" w:cs="Arial"/>
          <w:sz w:val="24"/>
          <w:szCs w:val="24"/>
        </w:rPr>
        <w:t xml:space="preserve"> of which 5.26% were BAME (4 out of 76).</w:t>
      </w:r>
    </w:p>
    <w:p w:rsidR="004831A1" w:rsidRPr="00A430E0" w:rsidRDefault="004831A1" w:rsidP="004831A1">
      <w:pPr>
        <w:pStyle w:val="NoSpacing"/>
        <w:ind w:left="720"/>
        <w:rPr>
          <w:rFonts w:ascii="Arial" w:hAnsi="Arial" w:cs="Arial"/>
          <w:sz w:val="24"/>
          <w:szCs w:val="24"/>
        </w:rPr>
      </w:pPr>
      <w:r w:rsidRPr="00A430E0">
        <w:rPr>
          <w:rFonts w:ascii="Arial" w:hAnsi="Arial" w:cs="Arial"/>
          <w:sz w:val="24"/>
          <w:szCs w:val="24"/>
        </w:rPr>
        <w:br/>
      </w:r>
      <w:r w:rsidR="00A430E0" w:rsidRPr="00A430E0">
        <w:rPr>
          <w:rFonts w:ascii="Arial" w:hAnsi="Arial" w:cs="Arial"/>
          <w:sz w:val="24"/>
          <w:szCs w:val="24"/>
        </w:rPr>
        <w:t xml:space="preserve">There are currently 25 </w:t>
      </w:r>
      <w:r w:rsidRPr="00A430E0">
        <w:rPr>
          <w:rFonts w:ascii="Arial" w:hAnsi="Arial" w:cs="Arial"/>
          <w:sz w:val="24"/>
          <w:szCs w:val="24"/>
        </w:rPr>
        <w:t xml:space="preserve">BAME candidates in the officer recruitment process which equates to </w:t>
      </w:r>
      <w:r w:rsidR="00A430E0" w:rsidRPr="00A430E0">
        <w:rPr>
          <w:rFonts w:ascii="Arial" w:hAnsi="Arial" w:cs="Arial"/>
          <w:sz w:val="24"/>
          <w:szCs w:val="24"/>
        </w:rPr>
        <w:t>7.02</w:t>
      </w:r>
      <w:r w:rsidRPr="00A430E0">
        <w:rPr>
          <w:rFonts w:ascii="Arial" w:hAnsi="Arial" w:cs="Arial"/>
          <w:sz w:val="24"/>
          <w:szCs w:val="24"/>
        </w:rPr>
        <w:t xml:space="preserve">% of all applications (as at </w:t>
      </w:r>
      <w:r w:rsidR="00A430E0" w:rsidRPr="00A430E0">
        <w:rPr>
          <w:rFonts w:ascii="Arial" w:hAnsi="Arial" w:cs="Arial"/>
          <w:sz w:val="24"/>
          <w:szCs w:val="24"/>
        </w:rPr>
        <w:t>12</w:t>
      </w:r>
      <w:r w:rsidR="00A430E0" w:rsidRPr="00A430E0">
        <w:rPr>
          <w:rFonts w:ascii="Arial" w:hAnsi="Arial" w:cs="Arial"/>
          <w:sz w:val="24"/>
          <w:szCs w:val="24"/>
          <w:vertAlign w:val="superscript"/>
        </w:rPr>
        <w:t>th</w:t>
      </w:r>
      <w:r w:rsidR="00A430E0" w:rsidRPr="00A430E0">
        <w:rPr>
          <w:rFonts w:ascii="Arial" w:hAnsi="Arial" w:cs="Arial"/>
          <w:sz w:val="24"/>
          <w:szCs w:val="24"/>
        </w:rPr>
        <w:t xml:space="preserve"> April 2019). </w:t>
      </w:r>
    </w:p>
    <w:p w:rsidR="004831A1" w:rsidRPr="00A430E0" w:rsidRDefault="004831A1" w:rsidP="004831A1">
      <w:pPr>
        <w:pStyle w:val="NoSpacing"/>
        <w:ind w:left="720"/>
        <w:rPr>
          <w:rFonts w:ascii="Arial" w:hAnsi="Arial" w:cs="Arial"/>
          <w:sz w:val="24"/>
          <w:szCs w:val="24"/>
        </w:rPr>
      </w:pPr>
    </w:p>
    <w:p w:rsidR="004831A1" w:rsidRPr="00A430E0" w:rsidRDefault="004831A1" w:rsidP="004831A1">
      <w:pPr>
        <w:pStyle w:val="NoSpacing"/>
        <w:ind w:left="720"/>
        <w:rPr>
          <w:rFonts w:ascii="Arial" w:hAnsi="Arial" w:cs="Arial"/>
          <w:sz w:val="24"/>
          <w:szCs w:val="24"/>
        </w:rPr>
      </w:pPr>
      <w:r w:rsidRPr="00A430E0">
        <w:rPr>
          <w:rFonts w:ascii="Arial" w:hAnsi="Arial" w:cs="Arial"/>
          <w:sz w:val="24"/>
          <w:szCs w:val="24"/>
        </w:rPr>
        <w:t>A bespoke campaign to attract individuals from diverse communities to ensure the diversity of the workforce more accurately reflects that of the local community was launched on the 10</w:t>
      </w:r>
      <w:r w:rsidRPr="00A430E0">
        <w:rPr>
          <w:rFonts w:ascii="Arial" w:hAnsi="Arial" w:cs="Arial"/>
          <w:sz w:val="24"/>
          <w:szCs w:val="24"/>
          <w:vertAlign w:val="superscript"/>
        </w:rPr>
        <w:t>th</w:t>
      </w:r>
      <w:r w:rsidRPr="00A430E0">
        <w:rPr>
          <w:rFonts w:ascii="Arial" w:hAnsi="Arial" w:cs="Arial"/>
          <w:sz w:val="24"/>
          <w:szCs w:val="24"/>
        </w:rPr>
        <w:t xml:space="preserve"> December 2018.  Since the launch of</w:t>
      </w:r>
      <w:r w:rsidR="00A430E0" w:rsidRPr="00A430E0">
        <w:rPr>
          <w:rFonts w:ascii="Arial" w:hAnsi="Arial" w:cs="Arial"/>
          <w:sz w:val="24"/>
          <w:szCs w:val="24"/>
        </w:rPr>
        <w:t xml:space="preserve"> that campaign there have been 629 applications, of which, 60</w:t>
      </w:r>
      <w:r w:rsidRPr="00A430E0">
        <w:rPr>
          <w:rFonts w:ascii="Arial" w:hAnsi="Arial" w:cs="Arial"/>
          <w:sz w:val="24"/>
          <w:szCs w:val="24"/>
        </w:rPr>
        <w:t xml:space="preserve"> are BAME (</w:t>
      </w:r>
      <w:r w:rsidR="002F1FDF">
        <w:rPr>
          <w:rFonts w:ascii="Arial" w:hAnsi="Arial" w:cs="Arial"/>
          <w:sz w:val="24"/>
          <w:szCs w:val="24"/>
        </w:rPr>
        <w:t>9.54</w:t>
      </w:r>
      <w:r w:rsidRPr="00A430E0">
        <w:rPr>
          <w:rFonts w:ascii="Arial" w:hAnsi="Arial" w:cs="Arial"/>
          <w:sz w:val="24"/>
          <w:szCs w:val="24"/>
        </w:rPr>
        <w:t xml:space="preserve">%).  </w:t>
      </w:r>
    </w:p>
    <w:p w:rsidR="004831A1" w:rsidRPr="00A430E0" w:rsidRDefault="004831A1" w:rsidP="004831A1">
      <w:pPr>
        <w:pStyle w:val="NoSpacing"/>
        <w:ind w:left="720"/>
        <w:rPr>
          <w:rFonts w:ascii="Arial" w:hAnsi="Arial" w:cs="Arial"/>
          <w:sz w:val="24"/>
          <w:szCs w:val="24"/>
        </w:rPr>
      </w:pPr>
    </w:p>
    <w:p w:rsidR="004831A1" w:rsidRPr="00A430E0" w:rsidRDefault="004831A1" w:rsidP="004831A1">
      <w:pPr>
        <w:pStyle w:val="NoSpacing"/>
        <w:ind w:left="720"/>
        <w:rPr>
          <w:rFonts w:ascii="Arial" w:hAnsi="Arial" w:cs="Arial"/>
          <w:sz w:val="24"/>
          <w:szCs w:val="24"/>
        </w:rPr>
      </w:pPr>
      <w:r w:rsidRPr="00A430E0">
        <w:rPr>
          <w:rFonts w:ascii="Arial" w:hAnsi="Arial" w:cs="Arial"/>
          <w:sz w:val="24"/>
          <w:szCs w:val="24"/>
        </w:rPr>
        <w:t>Through the positive action pl</w:t>
      </w:r>
      <w:r w:rsidR="005517C0">
        <w:rPr>
          <w:rFonts w:ascii="Arial" w:hAnsi="Arial" w:cs="Arial"/>
          <w:sz w:val="24"/>
          <w:szCs w:val="24"/>
        </w:rPr>
        <w:t>an, support is provided by the D</w:t>
      </w:r>
      <w:r w:rsidRPr="00A430E0">
        <w:rPr>
          <w:rFonts w:ascii="Arial" w:hAnsi="Arial" w:cs="Arial"/>
          <w:sz w:val="24"/>
          <w:szCs w:val="24"/>
        </w:rPr>
        <w:t xml:space="preserve">iversity and </w:t>
      </w:r>
      <w:r w:rsidR="005517C0">
        <w:rPr>
          <w:rFonts w:ascii="Arial" w:hAnsi="Arial" w:cs="Arial"/>
          <w:sz w:val="24"/>
          <w:szCs w:val="24"/>
        </w:rPr>
        <w:t>Inclusion T</w:t>
      </w:r>
      <w:r w:rsidRPr="00A430E0">
        <w:rPr>
          <w:rFonts w:ascii="Arial" w:hAnsi="Arial" w:cs="Arial"/>
          <w:sz w:val="24"/>
          <w:szCs w:val="24"/>
        </w:rPr>
        <w:t xml:space="preserve">eam and a bespoke training input for BAME candidates to help prepare them for the national police search assessment processes </w:t>
      </w:r>
      <w:r w:rsidR="005517C0">
        <w:rPr>
          <w:rFonts w:ascii="Arial" w:hAnsi="Arial" w:cs="Arial"/>
          <w:sz w:val="24"/>
          <w:szCs w:val="24"/>
        </w:rPr>
        <w:t xml:space="preserve">and </w:t>
      </w:r>
      <w:r w:rsidRPr="00A430E0">
        <w:rPr>
          <w:rFonts w:ascii="Arial" w:hAnsi="Arial" w:cs="Arial"/>
          <w:sz w:val="24"/>
          <w:szCs w:val="24"/>
        </w:rPr>
        <w:t xml:space="preserve">to help remove any </w:t>
      </w:r>
      <w:r w:rsidR="005517C0">
        <w:rPr>
          <w:rFonts w:ascii="Arial" w:hAnsi="Arial" w:cs="Arial"/>
          <w:sz w:val="24"/>
          <w:szCs w:val="24"/>
        </w:rPr>
        <w:t xml:space="preserve">specific </w:t>
      </w:r>
      <w:r w:rsidRPr="00A430E0">
        <w:rPr>
          <w:rFonts w:ascii="Arial" w:hAnsi="Arial" w:cs="Arial"/>
          <w:sz w:val="24"/>
          <w:szCs w:val="24"/>
        </w:rPr>
        <w:t xml:space="preserve">barriers faced by this group.  </w:t>
      </w:r>
      <w:r w:rsidR="005517C0">
        <w:rPr>
          <w:rFonts w:ascii="Arial" w:hAnsi="Arial" w:cs="Arial"/>
          <w:sz w:val="24"/>
          <w:szCs w:val="24"/>
        </w:rPr>
        <w:t>A</w:t>
      </w:r>
      <w:r w:rsidRPr="00A430E0">
        <w:rPr>
          <w:rFonts w:ascii="Arial" w:hAnsi="Arial" w:cs="Arial"/>
          <w:sz w:val="24"/>
          <w:szCs w:val="24"/>
        </w:rPr>
        <w:t xml:space="preserve"> </w:t>
      </w:r>
      <w:r w:rsidR="005517C0">
        <w:rPr>
          <w:rFonts w:ascii="Arial" w:hAnsi="Arial" w:cs="Arial"/>
          <w:sz w:val="24"/>
          <w:szCs w:val="24"/>
        </w:rPr>
        <w:t>‘</w:t>
      </w:r>
      <w:r w:rsidRPr="00A430E0">
        <w:rPr>
          <w:rFonts w:ascii="Arial" w:hAnsi="Arial" w:cs="Arial"/>
          <w:sz w:val="24"/>
          <w:szCs w:val="24"/>
        </w:rPr>
        <w:t>train the trainer</w:t>
      </w:r>
      <w:r w:rsidR="005517C0">
        <w:rPr>
          <w:rFonts w:ascii="Arial" w:hAnsi="Arial" w:cs="Arial"/>
          <w:sz w:val="24"/>
          <w:szCs w:val="24"/>
        </w:rPr>
        <w:t>’</w:t>
      </w:r>
      <w:r w:rsidRPr="00A430E0">
        <w:rPr>
          <w:rFonts w:ascii="Arial" w:hAnsi="Arial" w:cs="Arial"/>
          <w:sz w:val="24"/>
          <w:szCs w:val="24"/>
        </w:rPr>
        <w:t xml:space="preserve"> session was recently conducted by an external organised to enable a wider pool of people to deliver this programme.  </w:t>
      </w:r>
      <w:r w:rsidRPr="00A430E0">
        <w:rPr>
          <w:rFonts w:ascii="Arial" w:hAnsi="Arial" w:cs="Arial"/>
          <w:sz w:val="24"/>
          <w:szCs w:val="24"/>
        </w:rPr>
        <w:lastRenderedPageBreak/>
        <w:t xml:space="preserve">The force has also increased the number of recruitment buddies to 43 for BAME candidates and have updated the training that is provided to the buddies. </w:t>
      </w:r>
    </w:p>
    <w:p w:rsidR="004831A1"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For Staff, the BAME headcount has increased from 77 (3.54%) as at 31</w:t>
      </w:r>
      <w:r w:rsidRPr="00DD7B4E">
        <w:rPr>
          <w:rFonts w:ascii="Arial" w:hAnsi="Arial" w:cs="Arial"/>
          <w:sz w:val="24"/>
          <w:szCs w:val="24"/>
          <w:vertAlign w:val="superscript"/>
        </w:rPr>
        <w:t>st</w:t>
      </w:r>
      <w:r>
        <w:rPr>
          <w:rFonts w:ascii="Arial" w:hAnsi="Arial" w:cs="Arial"/>
          <w:sz w:val="24"/>
          <w:szCs w:val="24"/>
        </w:rPr>
        <w:t xml:space="preserve"> December 2018 to 80 (3.62%) as at 31</w:t>
      </w:r>
      <w:r w:rsidRPr="00672137">
        <w:rPr>
          <w:rFonts w:ascii="Arial" w:hAnsi="Arial" w:cs="Arial"/>
          <w:sz w:val="24"/>
          <w:szCs w:val="24"/>
          <w:vertAlign w:val="superscript"/>
        </w:rPr>
        <w:t>st</w:t>
      </w:r>
      <w:r>
        <w:rPr>
          <w:rFonts w:ascii="Arial" w:hAnsi="Arial" w:cs="Arial"/>
          <w:sz w:val="24"/>
          <w:szCs w:val="24"/>
        </w:rPr>
        <w:t xml:space="preserve"> March 2019.  This is a headcount increase of 14 (0.12%) when compared to 31</w:t>
      </w:r>
      <w:r w:rsidRPr="00672137">
        <w:rPr>
          <w:rFonts w:ascii="Arial" w:hAnsi="Arial" w:cs="Arial"/>
          <w:sz w:val="24"/>
          <w:szCs w:val="24"/>
          <w:vertAlign w:val="superscript"/>
        </w:rPr>
        <w:t>st</w:t>
      </w:r>
      <w:r>
        <w:rPr>
          <w:rFonts w:ascii="Arial" w:hAnsi="Arial" w:cs="Arial"/>
          <w:sz w:val="24"/>
          <w:szCs w:val="24"/>
        </w:rPr>
        <w:t xml:space="preserve"> March 2018 when there were 66 BAME staff (3.50%).  For PCSOs, the headcount has increased to 3, which is 2.56% of the total PCSO workforce. </w:t>
      </w:r>
    </w:p>
    <w:p w:rsidR="004831A1"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The number of BAME specials has increased to 36 (6.95%) as at 31</w:t>
      </w:r>
      <w:r w:rsidRPr="00566AC3">
        <w:rPr>
          <w:rFonts w:ascii="Arial" w:hAnsi="Arial" w:cs="Arial"/>
          <w:sz w:val="24"/>
          <w:szCs w:val="24"/>
          <w:vertAlign w:val="superscript"/>
        </w:rPr>
        <w:t>st</w:t>
      </w:r>
      <w:r>
        <w:rPr>
          <w:rFonts w:ascii="Arial" w:hAnsi="Arial" w:cs="Arial"/>
          <w:sz w:val="24"/>
          <w:szCs w:val="24"/>
        </w:rPr>
        <w:t xml:space="preserve"> March 2019 when compared to the last HR data as at 31</w:t>
      </w:r>
      <w:r w:rsidRPr="00566AC3">
        <w:rPr>
          <w:rFonts w:ascii="Arial" w:hAnsi="Arial" w:cs="Arial"/>
          <w:sz w:val="24"/>
          <w:szCs w:val="24"/>
          <w:vertAlign w:val="superscript"/>
        </w:rPr>
        <w:t>st</w:t>
      </w:r>
      <w:r>
        <w:rPr>
          <w:rFonts w:ascii="Arial" w:hAnsi="Arial" w:cs="Arial"/>
          <w:sz w:val="24"/>
          <w:szCs w:val="24"/>
        </w:rPr>
        <w:t xml:space="preserve"> December 2018 (28 / 5.87%).  This is an increase of 15 (2.03%) when compared to 31</w:t>
      </w:r>
      <w:r w:rsidRPr="00566AC3">
        <w:rPr>
          <w:rFonts w:ascii="Arial" w:hAnsi="Arial" w:cs="Arial"/>
          <w:sz w:val="24"/>
          <w:szCs w:val="24"/>
          <w:vertAlign w:val="superscript"/>
        </w:rPr>
        <w:t>st</w:t>
      </w:r>
      <w:r>
        <w:rPr>
          <w:rFonts w:ascii="Arial" w:hAnsi="Arial" w:cs="Arial"/>
          <w:sz w:val="24"/>
          <w:szCs w:val="24"/>
        </w:rPr>
        <w:t xml:space="preserve"> March 2018 (21 / 4.92%).</w:t>
      </w:r>
    </w:p>
    <w:p w:rsidR="004831A1" w:rsidRDefault="004831A1" w:rsidP="004831A1">
      <w:pPr>
        <w:pStyle w:val="NoSpacing"/>
        <w:ind w:left="720"/>
        <w:rPr>
          <w:rFonts w:ascii="Arial" w:hAnsi="Arial" w:cs="Arial"/>
          <w:sz w:val="24"/>
          <w:szCs w:val="24"/>
        </w:rPr>
      </w:pPr>
      <w:r>
        <w:rPr>
          <w:rFonts w:ascii="Arial" w:hAnsi="Arial" w:cs="Arial"/>
          <w:sz w:val="24"/>
          <w:szCs w:val="24"/>
        </w:rPr>
        <w:t>The headcount of female officers has increased from 1021 as at 31</w:t>
      </w:r>
      <w:r w:rsidRPr="00C63F94">
        <w:rPr>
          <w:rFonts w:ascii="Arial" w:hAnsi="Arial" w:cs="Arial"/>
          <w:sz w:val="24"/>
          <w:szCs w:val="24"/>
          <w:vertAlign w:val="superscript"/>
        </w:rPr>
        <w:t>st</w:t>
      </w:r>
      <w:r>
        <w:rPr>
          <w:rFonts w:ascii="Arial" w:hAnsi="Arial" w:cs="Arial"/>
          <w:sz w:val="24"/>
          <w:szCs w:val="24"/>
        </w:rPr>
        <w:t xml:space="preserve"> December 2018 (32.82%) to 1037 (32.88%) as at 31</w:t>
      </w:r>
      <w:r w:rsidRPr="00566AC3">
        <w:rPr>
          <w:rFonts w:ascii="Arial" w:hAnsi="Arial" w:cs="Arial"/>
          <w:sz w:val="24"/>
          <w:szCs w:val="24"/>
          <w:vertAlign w:val="superscript"/>
        </w:rPr>
        <w:t>st</w:t>
      </w:r>
      <w:r>
        <w:rPr>
          <w:rFonts w:ascii="Arial" w:hAnsi="Arial" w:cs="Arial"/>
          <w:sz w:val="24"/>
          <w:szCs w:val="24"/>
        </w:rPr>
        <w:t xml:space="preserve"> March 2019.  This is also an increase when compared to 31</w:t>
      </w:r>
      <w:r w:rsidRPr="00566AC3">
        <w:rPr>
          <w:rFonts w:ascii="Arial" w:hAnsi="Arial" w:cs="Arial"/>
          <w:sz w:val="24"/>
          <w:szCs w:val="24"/>
          <w:vertAlign w:val="superscript"/>
        </w:rPr>
        <w:t>st</w:t>
      </w:r>
      <w:r>
        <w:rPr>
          <w:rFonts w:ascii="Arial" w:hAnsi="Arial" w:cs="Arial"/>
          <w:sz w:val="24"/>
          <w:szCs w:val="24"/>
        </w:rPr>
        <w:t xml:space="preserve"> March 2018, when there were 972 female officers (31.95%). </w:t>
      </w:r>
    </w:p>
    <w:p w:rsidR="004831A1"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 xml:space="preserve">For staff and specials, </w:t>
      </w:r>
      <w:r w:rsidRPr="00837B3F">
        <w:rPr>
          <w:rFonts w:ascii="Arial" w:hAnsi="Arial" w:cs="Arial"/>
          <w:sz w:val="24"/>
          <w:szCs w:val="24"/>
        </w:rPr>
        <w:t xml:space="preserve">the percentage of females </w:t>
      </w:r>
      <w:r>
        <w:rPr>
          <w:rFonts w:ascii="Arial" w:hAnsi="Arial" w:cs="Arial"/>
          <w:sz w:val="24"/>
          <w:szCs w:val="24"/>
        </w:rPr>
        <w:t>has remained static when compared to 31</w:t>
      </w:r>
      <w:r w:rsidRPr="00566AC3">
        <w:rPr>
          <w:rFonts w:ascii="Arial" w:hAnsi="Arial" w:cs="Arial"/>
          <w:sz w:val="24"/>
          <w:szCs w:val="24"/>
          <w:vertAlign w:val="superscript"/>
        </w:rPr>
        <w:t>st</w:t>
      </w:r>
      <w:r>
        <w:rPr>
          <w:rFonts w:ascii="Arial" w:hAnsi="Arial" w:cs="Arial"/>
          <w:sz w:val="24"/>
          <w:szCs w:val="24"/>
        </w:rPr>
        <w:t xml:space="preserve"> December 2018.  For PCSOs the headcount of females has increased by 1 to 60 as at 31</w:t>
      </w:r>
      <w:r w:rsidRPr="006E2D3F">
        <w:rPr>
          <w:rFonts w:ascii="Arial" w:hAnsi="Arial" w:cs="Arial"/>
          <w:sz w:val="24"/>
          <w:szCs w:val="24"/>
          <w:vertAlign w:val="superscript"/>
        </w:rPr>
        <w:t>st</w:t>
      </w:r>
      <w:r>
        <w:rPr>
          <w:rFonts w:ascii="Arial" w:hAnsi="Arial" w:cs="Arial"/>
          <w:sz w:val="24"/>
          <w:szCs w:val="24"/>
        </w:rPr>
        <w:t xml:space="preserve"> March 2019, when compared to 31</w:t>
      </w:r>
      <w:r w:rsidRPr="006E2D3F">
        <w:rPr>
          <w:rFonts w:ascii="Arial" w:hAnsi="Arial" w:cs="Arial"/>
          <w:sz w:val="24"/>
          <w:szCs w:val="24"/>
          <w:vertAlign w:val="superscript"/>
        </w:rPr>
        <w:t>st</w:t>
      </w:r>
      <w:r>
        <w:rPr>
          <w:rFonts w:ascii="Arial" w:hAnsi="Arial" w:cs="Arial"/>
          <w:sz w:val="24"/>
          <w:szCs w:val="24"/>
        </w:rPr>
        <w:t xml:space="preserve"> December 2018, but the percentage of PCSO workforce has reduced from 54.63% to 51.28%.  Similarly when comparing 31</w:t>
      </w:r>
      <w:r w:rsidRPr="006E2D3F">
        <w:rPr>
          <w:rFonts w:ascii="Arial" w:hAnsi="Arial" w:cs="Arial"/>
          <w:sz w:val="24"/>
          <w:szCs w:val="24"/>
          <w:vertAlign w:val="superscript"/>
        </w:rPr>
        <w:t>st</w:t>
      </w:r>
      <w:r>
        <w:rPr>
          <w:rFonts w:ascii="Arial" w:hAnsi="Arial" w:cs="Arial"/>
          <w:sz w:val="24"/>
          <w:szCs w:val="24"/>
        </w:rPr>
        <w:t xml:space="preserve"> March 2019 to 31</w:t>
      </w:r>
      <w:r w:rsidRPr="006E2D3F">
        <w:rPr>
          <w:rFonts w:ascii="Arial" w:hAnsi="Arial" w:cs="Arial"/>
          <w:sz w:val="24"/>
          <w:szCs w:val="24"/>
          <w:vertAlign w:val="superscript"/>
        </w:rPr>
        <w:t>st</w:t>
      </w:r>
      <w:r>
        <w:rPr>
          <w:rFonts w:ascii="Arial" w:hAnsi="Arial" w:cs="Arial"/>
          <w:sz w:val="24"/>
          <w:szCs w:val="24"/>
        </w:rPr>
        <w:t xml:space="preserve"> March 2018 the percentage of female staff and specials has remained fairly static, but has reduced slightly for PCSOs, although the female PCSO headcount has increased. </w:t>
      </w:r>
    </w:p>
    <w:p w:rsidR="004831A1" w:rsidRDefault="004831A1" w:rsidP="004831A1">
      <w:pPr>
        <w:pStyle w:val="NoSpacing"/>
        <w:ind w:left="720"/>
        <w:rPr>
          <w:rFonts w:ascii="Arial" w:hAnsi="Arial" w:cs="Arial"/>
          <w:sz w:val="24"/>
          <w:szCs w:val="24"/>
        </w:rPr>
      </w:pPr>
    </w:p>
    <w:p w:rsidR="004831A1" w:rsidRDefault="004831A1" w:rsidP="004831A1">
      <w:pPr>
        <w:spacing w:line="240" w:lineRule="auto"/>
        <w:ind w:left="720"/>
        <w:rPr>
          <w:rFonts w:ascii="Arial" w:hAnsi="Arial" w:cs="Arial"/>
          <w:b/>
          <w:sz w:val="24"/>
          <w:szCs w:val="24"/>
          <w:u w:val="single"/>
        </w:rPr>
      </w:pPr>
      <w:r w:rsidRPr="00A44E55">
        <w:rPr>
          <w:rFonts w:ascii="Arial" w:hAnsi="Arial" w:cs="Arial"/>
          <w:b/>
          <w:sz w:val="24"/>
          <w:szCs w:val="24"/>
          <w:u w:val="single"/>
        </w:rPr>
        <w:t>6. Absence</w:t>
      </w:r>
      <w:r>
        <w:rPr>
          <w:rFonts w:ascii="Arial" w:hAnsi="Arial" w:cs="Arial"/>
          <w:b/>
          <w:sz w:val="24"/>
          <w:szCs w:val="24"/>
          <w:u w:val="single"/>
        </w:rPr>
        <w:t xml:space="preserve"> and Adjusted / Recuperative</w:t>
      </w:r>
    </w:p>
    <w:p w:rsidR="004831A1" w:rsidRPr="00F75538" w:rsidRDefault="004831A1" w:rsidP="004831A1">
      <w:pPr>
        <w:spacing w:line="240" w:lineRule="auto"/>
        <w:ind w:left="720"/>
        <w:rPr>
          <w:rFonts w:ascii="Arial" w:hAnsi="Arial" w:cs="Arial"/>
          <w:sz w:val="24"/>
          <w:szCs w:val="24"/>
          <w:u w:val="single"/>
        </w:rPr>
      </w:pPr>
      <w:r>
        <w:rPr>
          <w:rFonts w:ascii="Arial" w:hAnsi="Arial" w:cs="Arial"/>
          <w:sz w:val="24"/>
          <w:szCs w:val="24"/>
          <w:u w:val="single"/>
        </w:rPr>
        <w:lastRenderedPageBreak/>
        <w:t>Summary Numbers</w:t>
      </w:r>
    </w:p>
    <w:p w:rsidR="009660CF" w:rsidRDefault="004831A1" w:rsidP="004831A1">
      <w:pPr>
        <w:pStyle w:val="NoSpacing"/>
        <w:ind w:left="720"/>
        <w:rPr>
          <w:rFonts w:ascii="Arial" w:hAnsi="Arial" w:cs="Arial"/>
          <w:sz w:val="24"/>
          <w:szCs w:val="24"/>
        </w:rPr>
      </w:pPr>
      <w:r w:rsidRPr="00A44E55">
        <w:rPr>
          <w:rFonts w:ascii="Arial" w:hAnsi="Arial" w:cs="Arial"/>
          <w:sz w:val="24"/>
          <w:szCs w:val="24"/>
        </w:rPr>
        <w:t xml:space="preserve">For officers, </w:t>
      </w:r>
      <w:r w:rsidR="009660CF">
        <w:rPr>
          <w:rFonts w:ascii="Arial" w:hAnsi="Arial" w:cs="Arial"/>
          <w:sz w:val="24"/>
          <w:szCs w:val="24"/>
        </w:rPr>
        <w:t>in 2018/19, the average days lost per person was 9.41, which is a significant reduction (1.44) when compared to 2017/18 (10.85).  This is the lowest average days lost per person for officers in 6 years, and the third year in a row of reduced absence.  All twelve months of sickness absence in 2018/19 were lower than the respective months in 2017/18.</w:t>
      </w:r>
    </w:p>
    <w:p w:rsidR="009660CF" w:rsidRDefault="009660CF" w:rsidP="004831A1">
      <w:pPr>
        <w:pStyle w:val="NoSpacing"/>
        <w:ind w:left="720"/>
        <w:rPr>
          <w:rFonts w:ascii="Arial" w:hAnsi="Arial" w:cs="Arial"/>
          <w:sz w:val="24"/>
          <w:szCs w:val="24"/>
        </w:rPr>
      </w:pPr>
    </w:p>
    <w:p w:rsidR="004831A1" w:rsidRDefault="009660CF" w:rsidP="004831A1">
      <w:pPr>
        <w:pStyle w:val="NoSpacing"/>
        <w:ind w:left="720"/>
        <w:rPr>
          <w:rFonts w:ascii="Arial" w:hAnsi="Arial" w:cs="Arial"/>
          <w:sz w:val="24"/>
          <w:szCs w:val="24"/>
        </w:rPr>
      </w:pPr>
      <w:r>
        <w:rPr>
          <w:rFonts w:ascii="Arial" w:hAnsi="Arial" w:cs="Arial"/>
          <w:sz w:val="24"/>
          <w:szCs w:val="24"/>
        </w:rPr>
        <w:t xml:space="preserve">For staff, in 2018/19, the average days lost per person was 9.45, which is a marginal increase (0.20) when compared to 2017/18 (9.25).  However, this is still lower than the average days lost per person in 2013/14, 2014/15 and 2015/16.  </w:t>
      </w:r>
    </w:p>
    <w:p w:rsidR="009660CF" w:rsidRPr="00A44E55" w:rsidRDefault="009660CF" w:rsidP="004831A1">
      <w:pPr>
        <w:pStyle w:val="NoSpacing"/>
        <w:ind w:left="720"/>
        <w:rPr>
          <w:rFonts w:ascii="Arial" w:hAnsi="Arial" w:cs="Arial"/>
          <w:sz w:val="24"/>
          <w:szCs w:val="24"/>
        </w:rPr>
      </w:pPr>
    </w:p>
    <w:p w:rsidR="004831A1" w:rsidRDefault="009660CF" w:rsidP="004831A1">
      <w:pPr>
        <w:pStyle w:val="NoSpacing"/>
        <w:ind w:left="720"/>
        <w:rPr>
          <w:rFonts w:ascii="Arial" w:hAnsi="Arial" w:cs="Arial"/>
          <w:sz w:val="24"/>
          <w:szCs w:val="24"/>
        </w:rPr>
      </w:pPr>
      <w:r>
        <w:rPr>
          <w:rFonts w:ascii="Arial" w:hAnsi="Arial" w:cs="Arial"/>
          <w:sz w:val="24"/>
          <w:szCs w:val="24"/>
        </w:rPr>
        <w:t xml:space="preserve">For PCSOs, in 2018/19, the average days lost per person was 12.13, which is a significant reduction (3.41) when compared to 2017/18 (15.54).  Only 1 month in the last 9 months have been higher than the same months last year and this is the second lowest level of sickness absence in six years. </w:t>
      </w:r>
    </w:p>
    <w:p w:rsidR="004831A1" w:rsidRDefault="004831A1" w:rsidP="004831A1">
      <w:pPr>
        <w:pStyle w:val="NoSpacing"/>
        <w:ind w:left="720"/>
        <w:rPr>
          <w:rFonts w:ascii="Arial" w:hAnsi="Arial" w:cs="Arial"/>
          <w:sz w:val="24"/>
          <w:szCs w:val="24"/>
        </w:rPr>
      </w:pPr>
    </w:p>
    <w:p w:rsidR="004831A1" w:rsidRDefault="004831A1" w:rsidP="004831A1">
      <w:pPr>
        <w:spacing w:line="240" w:lineRule="auto"/>
        <w:ind w:left="720"/>
        <w:rPr>
          <w:rFonts w:ascii="Arial" w:hAnsi="Arial" w:cs="Arial"/>
          <w:sz w:val="24"/>
          <w:szCs w:val="24"/>
          <w:u w:val="single"/>
        </w:rPr>
      </w:pPr>
      <w:r w:rsidRPr="005D547C">
        <w:rPr>
          <w:rFonts w:ascii="Arial" w:hAnsi="Arial" w:cs="Arial"/>
          <w:sz w:val="24"/>
          <w:szCs w:val="24"/>
          <w:u w:val="single"/>
        </w:rPr>
        <w:t>Average hours lost by month 2017/18 &amp; 2018/19 (April</w:t>
      </w:r>
      <w:r>
        <w:rPr>
          <w:rFonts w:ascii="Arial" w:hAnsi="Arial" w:cs="Arial"/>
          <w:sz w:val="24"/>
          <w:szCs w:val="24"/>
          <w:u w:val="single"/>
        </w:rPr>
        <w:t xml:space="preserve"> 2018</w:t>
      </w:r>
      <w:r w:rsidRPr="005D547C">
        <w:rPr>
          <w:rFonts w:ascii="Arial" w:hAnsi="Arial" w:cs="Arial"/>
          <w:sz w:val="24"/>
          <w:szCs w:val="24"/>
          <w:u w:val="single"/>
        </w:rPr>
        <w:t xml:space="preserve"> to </w:t>
      </w:r>
      <w:r>
        <w:rPr>
          <w:rFonts w:ascii="Arial" w:hAnsi="Arial" w:cs="Arial"/>
          <w:sz w:val="24"/>
          <w:szCs w:val="24"/>
          <w:u w:val="single"/>
        </w:rPr>
        <w:t>March 2019</w:t>
      </w:r>
      <w:r w:rsidRPr="005D547C">
        <w:rPr>
          <w:rFonts w:ascii="Arial" w:hAnsi="Arial" w:cs="Arial"/>
          <w:sz w:val="24"/>
          <w:szCs w:val="24"/>
          <w:u w:val="single"/>
        </w:rPr>
        <w:t>)</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For officers, the graph on the strategic dashboard shows that there is an improved position in relation to the average hours lost per person each month from April 2018 to March 2019, when compared to the same period last year.  </w:t>
      </w:r>
    </w:p>
    <w:p w:rsidR="004831A1" w:rsidRDefault="004831A1" w:rsidP="004831A1">
      <w:pPr>
        <w:pStyle w:val="NoSpacing"/>
        <w:ind w:left="720"/>
        <w:rPr>
          <w:rFonts w:ascii="Arial" w:hAnsi="Arial" w:cs="Arial"/>
          <w:sz w:val="24"/>
          <w:szCs w:val="24"/>
        </w:rPr>
      </w:pPr>
      <w:r>
        <w:rPr>
          <w:rFonts w:ascii="Arial" w:hAnsi="Arial" w:cs="Arial"/>
          <w:sz w:val="24"/>
          <w:szCs w:val="24"/>
        </w:rPr>
        <w:t xml:space="preserve">For staff, </w:t>
      </w:r>
      <w:r w:rsidR="004E2797">
        <w:rPr>
          <w:rFonts w:ascii="Arial" w:hAnsi="Arial" w:cs="Arial"/>
          <w:sz w:val="24"/>
          <w:szCs w:val="24"/>
        </w:rPr>
        <w:t xml:space="preserve">sickness absence improved in the latter stages of 2018/19, with November 18, December 18, January 19 and February 19 all lower when compared to the same months in the previous year.  </w:t>
      </w:r>
      <w:r>
        <w:rPr>
          <w:rFonts w:ascii="Arial" w:hAnsi="Arial" w:cs="Arial"/>
          <w:sz w:val="24"/>
          <w:szCs w:val="24"/>
        </w:rPr>
        <w:t xml:space="preserve">The last HR data reported the gap between this year and </w:t>
      </w:r>
      <w:r>
        <w:rPr>
          <w:rFonts w:ascii="Arial" w:hAnsi="Arial" w:cs="Arial"/>
          <w:sz w:val="24"/>
          <w:szCs w:val="24"/>
        </w:rPr>
        <w:lastRenderedPageBreak/>
        <w:t xml:space="preserve">last year was +0.41 average days </w:t>
      </w:r>
      <w:r w:rsidR="005517C0">
        <w:rPr>
          <w:rFonts w:ascii="Arial" w:hAnsi="Arial" w:cs="Arial"/>
          <w:sz w:val="24"/>
          <w:szCs w:val="24"/>
        </w:rPr>
        <w:t xml:space="preserve">lost per person. </w:t>
      </w:r>
      <w:r>
        <w:rPr>
          <w:rFonts w:ascii="Arial" w:hAnsi="Arial" w:cs="Arial"/>
          <w:sz w:val="24"/>
          <w:szCs w:val="24"/>
        </w:rPr>
        <w:t xml:space="preserve"> </w:t>
      </w:r>
      <w:r w:rsidR="005517C0">
        <w:rPr>
          <w:rFonts w:ascii="Arial" w:hAnsi="Arial" w:cs="Arial"/>
          <w:sz w:val="24"/>
          <w:szCs w:val="24"/>
        </w:rPr>
        <w:t>As a</w:t>
      </w:r>
      <w:r>
        <w:rPr>
          <w:rFonts w:ascii="Arial" w:hAnsi="Arial" w:cs="Arial"/>
          <w:sz w:val="24"/>
          <w:szCs w:val="24"/>
        </w:rPr>
        <w:t xml:space="preserve"> result of the</w:t>
      </w:r>
      <w:r w:rsidR="004E2797">
        <w:rPr>
          <w:rFonts w:ascii="Arial" w:hAnsi="Arial" w:cs="Arial"/>
          <w:sz w:val="24"/>
          <w:szCs w:val="24"/>
        </w:rPr>
        <w:t xml:space="preserve"> improved sickness absence towards the end of the financial year,</w:t>
      </w:r>
      <w:r w:rsidR="005517C0">
        <w:rPr>
          <w:rFonts w:ascii="Arial" w:hAnsi="Arial" w:cs="Arial"/>
          <w:sz w:val="24"/>
          <w:szCs w:val="24"/>
        </w:rPr>
        <w:t xml:space="preserve"> the gap at the end of the financial year</w:t>
      </w:r>
      <w:r>
        <w:rPr>
          <w:rFonts w:ascii="Arial" w:hAnsi="Arial" w:cs="Arial"/>
          <w:sz w:val="24"/>
          <w:szCs w:val="24"/>
        </w:rPr>
        <w:t xml:space="preserve"> has </w:t>
      </w:r>
      <w:r w:rsidR="005517C0">
        <w:rPr>
          <w:rFonts w:ascii="Arial" w:hAnsi="Arial" w:cs="Arial"/>
          <w:sz w:val="24"/>
          <w:szCs w:val="24"/>
        </w:rPr>
        <w:t>reduced to +</w:t>
      </w:r>
      <w:r>
        <w:rPr>
          <w:rFonts w:ascii="Arial" w:hAnsi="Arial" w:cs="Arial"/>
          <w:sz w:val="24"/>
          <w:szCs w:val="24"/>
        </w:rPr>
        <w:t xml:space="preserve">0.20 </w:t>
      </w:r>
      <w:r w:rsidR="005517C0">
        <w:rPr>
          <w:rFonts w:ascii="Arial" w:hAnsi="Arial" w:cs="Arial"/>
          <w:sz w:val="24"/>
          <w:szCs w:val="24"/>
        </w:rPr>
        <w:t xml:space="preserve">average days lost per person (when comparing 2018/19 to 2017/18).  </w:t>
      </w:r>
    </w:p>
    <w:p w:rsidR="004831A1" w:rsidRDefault="004831A1" w:rsidP="004831A1">
      <w:pPr>
        <w:pStyle w:val="NoSpacing"/>
        <w:ind w:left="720"/>
        <w:rPr>
          <w:rFonts w:ascii="Arial" w:hAnsi="Arial" w:cs="Arial"/>
          <w:sz w:val="24"/>
          <w:szCs w:val="24"/>
        </w:rPr>
      </w:pPr>
    </w:p>
    <w:p w:rsidR="004831A1" w:rsidRDefault="004831A1" w:rsidP="004831A1">
      <w:pPr>
        <w:spacing w:line="240" w:lineRule="auto"/>
        <w:ind w:left="720"/>
        <w:rPr>
          <w:rFonts w:ascii="Arial" w:hAnsi="Arial" w:cs="Arial"/>
          <w:sz w:val="24"/>
          <w:szCs w:val="24"/>
        </w:rPr>
      </w:pPr>
      <w:r>
        <w:rPr>
          <w:rFonts w:ascii="Arial" w:hAnsi="Arial" w:cs="Arial"/>
          <w:sz w:val="24"/>
          <w:szCs w:val="24"/>
        </w:rPr>
        <w:t>For PCSOs, since the last HR data</w:t>
      </w:r>
      <w:r w:rsidR="004E2797">
        <w:rPr>
          <w:rFonts w:ascii="Arial" w:hAnsi="Arial" w:cs="Arial"/>
          <w:sz w:val="24"/>
          <w:szCs w:val="24"/>
        </w:rPr>
        <w:t>,</w:t>
      </w:r>
      <w:r>
        <w:rPr>
          <w:rFonts w:ascii="Arial" w:hAnsi="Arial" w:cs="Arial"/>
          <w:sz w:val="24"/>
          <w:szCs w:val="24"/>
        </w:rPr>
        <w:t xml:space="preserve"> there was a reduction in average hours lost per month for January and March 2019, when compared to the same months last year.  </w:t>
      </w:r>
    </w:p>
    <w:p w:rsidR="004831A1" w:rsidRPr="00A44E55" w:rsidRDefault="004831A1" w:rsidP="004831A1">
      <w:pPr>
        <w:spacing w:line="240" w:lineRule="auto"/>
        <w:ind w:left="720"/>
        <w:rPr>
          <w:rFonts w:ascii="Arial" w:hAnsi="Arial" w:cs="Arial"/>
          <w:sz w:val="24"/>
          <w:szCs w:val="24"/>
          <w:u w:val="single"/>
        </w:rPr>
      </w:pPr>
      <w:r>
        <w:rPr>
          <w:rFonts w:ascii="Arial" w:hAnsi="Arial" w:cs="Arial"/>
          <w:sz w:val="24"/>
          <w:szCs w:val="24"/>
          <w:u w:val="single"/>
        </w:rPr>
        <w:t>Commands with highest absence (average days lost per person)</w:t>
      </w:r>
    </w:p>
    <w:p w:rsidR="004831A1" w:rsidRDefault="004831A1" w:rsidP="004831A1">
      <w:pPr>
        <w:pStyle w:val="NoSpacing"/>
        <w:ind w:left="720"/>
        <w:rPr>
          <w:rFonts w:ascii="Arial" w:hAnsi="Arial" w:cs="Arial"/>
          <w:sz w:val="24"/>
          <w:szCs w:val="24"/>
        </w:rPr>
      </w:pPr>
      <w:r>
        <w:rPr>
          <w:rFonts w:ascii="Arial" w:hAnsi="Arial" w:cs="Arial"/>
          <w:sz w:val="24"/>
          <w:szCs w:val="24"/>
        </w:rPr>
        <w:t xml:space="preserve">Please note the figures on the dashboard relate to average days lost per person and those listed in the top 3 are Commands with headcounts over 75.  </w:t>
      </w:r>
    </w:p>
    <w:p w:rsidR="004831A1" w:rsidRDefault="004831A1" w:rsidP="004831A1">
      <w:pPr>
        <w:pStyle w:val="NoSpacing"/>
        <w:ind w:left="720"/>
        <w:rPr>
          <w:rFonts w:ascii="Arial" w:hAnsi="Arial" w:cs="Arial"/>
          <w:sz w:val="24"/>
          <w:szCs w:val="24"/>
          <w:u w:val="single"/>
        </w:rPr>
      </w:pPr>
    </w:p>
    <w:p w:rsidR="004831A1" w:rsidRDefault="004831A1" w:rsidP="004831A1">
      <w:pPr>
        <w:spacing w:line="240" w:lineRule="auto"/>
        <w:ind w:left="720"/>
        <w:rPr>
          <w:rFonts w:ascii="Arial" w:hAnsi="Arial" w:cs="Arial"/>
          <w:sz w:val="24"/>
          <w:szCs w:val="24"/>
        </w:rPr>
      </w:pPr>
      <w:r w:rsidRPr="0061601F">
        <w:rPr>
          <w:rFonts w:ascii="Arial" w:hAnsi="Arial" w:cs="Arial"/>
          <w:sz w:val="24"/>
          <w:szCs w:val="24"/>
          <w:u w:val="single"/>
        </w:rPr>
        <w:t>Officers</w:t>
      </w:r>
      <w:r w:rsidRPr="00EA38C7">
        <w:rPr>
          <w:rFonts w:ascii="Arial" w:hAnsi="Arial" w:cs="Arial"/>
          <w:sz w:val="24"/>
          <w:szCs w:val="24"/>
        </w:rPr>
        <w:t xml:space="preserve"> </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For officers, the Commands with the highest average days lost per person are Contact Management (24.74), LPA North (12.61) and Crime and Public Protection (10.44).  However it should be noted that although they have the highest average days lost per person all three </w:t>
      </w:r>
      <w:r w:rsidR="004E2797">
        <w:rPr>
          <w:rFonts w:ascii="Arial" w:hAnsi="Arial" w:cs="Arial"/>
          <w:sz w:val="24"/>
          <w:szCs w:val="24"/>
        </w:rPr>
        <w:t>have reduced in 2018/19 when compared to 2017/18.</w:t>
      </w:r>
      <w:r>
        <w:rPr>
          <w:rFonts w:ascii="Arial" w:hAnsi="Arial" w:cs="Arial"/>
          <w:sz w:val="24"/>
          <w:szCs w:val="24"/>
        </w:rPr>
        <w:t xml:space="preserve">  </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The top 3 Commands are the same as reported in the last HR data for the period April to December 2018, however since that data set all three Commands have had lower averages days lost per person in the months of January, February and March 2019, when compared to the same months last year. </w:t>
      </w:r>
    </w:p>
    <w:p w:rsidR="004831A1" w:rsidRDefault="004831A1" w:rsidP="004831A1">
      <w:pPr>
        <w:spacing w:line="240" w:lineRule="auto"/>
        <w:ind w:left="720"/>
        <w:rPr>
          <w:rFonts w:ascii="Arial" w:hAnsi="Arial" w:cs="Arial"/>
          <w:sz w:val="24"/>
          <w:szCs w:val="24"/>
        </w:rPr>
      </w:pPr>
      <w:r>
        <w:rPr>
          <w:rFonts w:ascii="Arial" w:hAnsi="Arial" w:cs="Arial"/>
          <w:sz w:val="24"/>
          <w:szCs w:val="24"/>
        </w:rPr>
        <w:lastRenderedPageBreak/>
        <w:t>For all three of these Commands, the reasons for absence accounting for the highest percentage of payroll hours lost are psychological and musculo/skeletal.</w:t>
      </w:r>
    </w:p>
    <w:p w:rsidR="004831A1" w:rsidRDefault="004831A1" w:rsidP="004831A1">
      <w:pPr>
        <w:spacing w:line="240" w:lineRule="auto"/>
        <w:ind w:left="720"/>
        <w:rPr>
          <w:rFonts w:ascii="Arial" w:hAnsi="Arial" w:cs="Arial"/>
          <w:sz w:val="24"/>
          <w:szCs w:val="24"/>
        </w:rPr>
      </w:pPr>
      <w:r>
        <w:rPr>
          <w:rFonts w:ascii="Arial" w:hAnsi="Arial" w:cs="Arial"/>
          <w:sz w:val="24"/>
          <w:szCs w:val="24"/>
        </w:rPr>
        <w:t>Although there are other Commands with high average days lost per person; Strategic Change Performance with 12.74</w:t>
      </w:r>
      <w:r w:rsidRPr="001E3CE4">
        <w:rPr>
          <w:rFonts w:ascii="Arial" w:hAnsi="Arial" w:cs="Arial"/>
          <w:sz w:val="24"/>
          <w:szCs w:val="24"/>
        </w:rPr>
        <w:t xml:space="preserve"> </w:t>
      </w:r>
      <w:r>
        <w:rPr>
          <w:rFonts w:ascii="Arial" w:hAnsi="Arial" w:cs="Arial"/>
          <w:sz w:val="24"/>
          <w:szCs w:val="24"/>
        </w:rPr>
        <w:t>average days lost per person; Support Services with 12.73 and Criminal Justice with 10.44, these have smaller average officer headcounts within the Commands and, therefore, any absence experienced has a greater impact on overall rates.</w:t>
      </w:r>
    </w:p>
    <w:p w:rsidR="004831A1" w:rsidRDefault="004831A1" w:rsidP="004831A1">
      <w:pPr>
        <w:spacing w:line="240" w:lineRule="auto"/>
        <w:ind w:left="720"/>
        <w:rPr>
          <w:rFonts w:ascii="Arial" w:hAnsi="Arial" w:cs="Arial"/>
          <w:sz w:val="24"/>
          <w:szCs w:val="24"/>
        </w:rPr>
      </w:pPr>
      <w:r>
        <w:rPr>
          <w:rFonts w:ascii="Arial" w:hAnsi="Arial" w:cs="Arial"/>
          <w:sz w:val="24"/>
          <w:szCs w:val="24"/>
        </w:rPr>
        <w:t>There</w:t>
      </w:r>
      <w:r w:rsidRPr="00A44E55">
        <w:rPr>
          <w:rFonts w:ascii="Arial" w:hAnsi="Arial" w:cs="Arial"/>
          <w:sz w:val="24"/>
          <w:szCs w:val="24"/>
        </w:rPr>
        <w:t xml:space="preserve"> are </w:t>
      </w:r>
      <w:r>
        <w:rPr>
          <w:rFonts w:ascii="Arial" w:hAnsi="Arial" w:cs="Arial"/>
          <w:sz w:val="24"/>
          <w:szCs w:val="24"/>
        </w:rPr>
        <w:t>nine</w:t>
      </w:r>
      <w:r w:rsidRPr="00A44E55">
        <w:rPr>
          <w:rFonts w:ascii="Arial" w:hAnsi="Arial" w:cs="Arial"/>
          <w:sz w:val="24"/>
          <w:szCs w:val="24"/>
        </w:rPr>
        <w:t xml:space="preserve"> </w:t>
      </w:r>
      <w:r>
        <w:rPr>
          <w:rFonts w:ascii="Arial" w:hAnsi="Arial" w:cs="Arial"/>
          <w:sz w:val="24"/>
          <w:szCs w:val="24"/>
        </w:rPr>
        <w:t>Command</w:t>
      </w:r>
      <w:r w:rsidRPr="00A44E55">
        <w:rPr>
          <w:rFonts w:ascii="Arial" w:hAnsi="Arial" w:cs="Arial"/>
          <w:sz w:val="24"/>
          <w:szCs w:val="24"/>
        </w:rPr>
        <w:t xml:space="preserve">s showing an improvement in average days lost per person for </w:t>
      </w:r>
      <w:r w:rsidR="004E2797">
        <w:rPr>
          <w:rFonts w:ascii="Arial" w:hAnsi="Arial" w:cs="Arial"/>
          <w:sz w:val="24"/>
          <w:szCs w:val="24"/>
        </w:rPr>
        <w:t>2018/19</w:t>
      </w:r>
      <w:r w:rsidRPr="00A44E55">
        <w:rPr>
          <w:rFonts w:ascii="Arial" w:hAnsi="Arial" w:cs="Arial"/>
          <w:sz w:val="24"/>
          <w:szCs w:val="24"/>
        </w:rPr>
        <w:t>, when compared to 201</w:t>
      </w:r>
      <w:r>
        <w:rPr>
          <w:rFonts w:ascii="Arial" w:hAnsi="Arial" w:cs="Arial"/>
          <w:sz w:val="24"/>
          <w:szCs w:val="24"/>
        </w:rPr>
        <w:t>7/18 with the most significant reductions being in Contact Management (30.70 to 24.74), Operational Policing Command (9.90 to 6.83), Local Policing Area South (10.84 to 7.78) and Strategic Change Performance (14.47 to 12.74).</w:t>
      </w:r>
    </w:p>
    <w:p w:rsidR="004831A1" w:rsidRPr="00A44E55" w:rsidRDefault="004831A1" w:rsidP="004831A1">
      <w:pPr>
        <w:spacing w:line="240" w:lineRule="auto"/>
        <w:ind w:left="720"/>
        <w:rPr>
          <w:rFonts w:ascii="Arial" w:hAnsi="Arial" w:cs="Arial"/>
          <w:sz w:val="24"/>
          <w:szCs w:val="24"/>
        </w:rPr>
      </w:pPr>
      <w:r w:rsidRPr="005D547C">
        <w:rPr>
          <w:rFonts w:ascii="Arial" w:hAnsi="Arial" w:cs="Arial"/>
          <w:sz w:val="24"/>
          <w:szCs w:val="24"/>
          <w:u w:val="single"/>
        </w:rPr>
        <w:t>Staff</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For staff, the Commands with the highest average days lost per person per person are Contact Management (13.18), Criminal Justice (11.02) and Strategic Change Performance (10.06).  </w:t>
      </w:r>
    </w:p>
    <w:p w:rsidR="004831A1" w:rsidRPr="000B0E58" w:rsidRDefault="004831A1" w:rsidP="004831A1">
      <w:pPr>
        <w:spacing w:line="240" w:lineRule="auto"/>
        <w:ind w:left="720"/>
        <w:rPr>
          <w:rFonts w:ascii="Arial" w:hAnsi="Arial" w:cs="Arial"/>
          <w:color w:val="FF0000"/>
          <w:sz w:val="24"/>
          <w:szCs w:val="24"/>
        </w:rPr>
      </w:pPr>
      <w:r w:rsidRPr="00811281">
        <w:rPr>
          <w:rFonts w:ascii="Arial" w:hAnsi="Arial" w:cs="Arial"/>
          <w:sz w:val="24"/>
          <w:szCs w:val="24"/>
        </w:rPr>
        <w:t>Contact Management staff absence has increased by 1.</w:t>
      </w:r>
      <w:r>
        <w:rPr>
          <w:rFonts w:ascii="Arial" w:hAnsi="Arial" w:cs="Arial"/>
          <w:sz w:val="24"/>
          <w:szCs w:val="24"/>
        </w:rPr>
        <w:t>51</w:t>
      </w:r>
      <w:r w:rsidRPr="00811281">
        <w:rPr>
          <w:rFonts w:ascii="Arial" w:hAnsi="Arial" w:cs="Arial"/>
          <w:sz w:val="24"/>
          <w:szCs w:val="24"/>
        </w:rPr>
        <w:t xml:space="preserve"> average days lost per person, </w:t>
      </w:r>
      <w:r w:rsidRPr="00B875A5">
        <w:rPr>
          <w:rFonts w:ascii="Arial" w:hAnsi="Arial" w:cs="Arial"/>
          <w:sz w:val="24"/>
          <w:szCs w:val="24"/>
        </w:rPr>
        <w:t>which is predominantly due to increases in long term absence</w:t>
      </w:r>
      <w:r>
        <w:rPr>
          <w:rFonts w:ascii="Arial" w:hAnsi="Arial" w:cs="Arial"/>
          <w:sz w:val="24"/>
          <w:szCs w:val="24"/>
        </w:rPr>
        <w:t xml:space="preserve">. There have been increases in absences for </w:t>
      </w:r>
      <w:r w:rsidRPr="00B875A5">
        <w:rPr>
          <w:rFonts w:ascii="Arial" w:hAnsi="Arial" w:cs="Arial"/>
          <w:sz w:val="24"/>
          <w:szCs w:val="24"/>
        </w:rPr>
        <w:t>psychological and genito urinary absence;</w:t>
      </w:r>
      <w:r w:rsidRPr="000B0E58">
        <w:rPr>
          <w:rFonts w:ascii="Arial" w:hAnsi="Arial" w:cs="Arial"/>
          <w:color w:val="FF0000"/>
          <w:sz w:val="24"/>
          <w:szCs w:val="24"/>
        </w:rPr>
        <w:t xml:space="preserve"> </w:t>
      </w:r>
      <w:r w:rsidRPr="00B875A5">
        <w:rPr>
          <w:rFonts w:ascii="Arial" w:hAnsi="Arial" w:cs="Arial"/>
          <w:sz w:val="24"/>
          <w:szCs w:val="24"/>
        </w:rPr>
        <w:t>there have also been</w:t>
      </w:r>
      <w:r>
        <w:rPr>
          <w:rFonts w:ascii="Arial" w:hAnsi="Arial" w:cs="Arial"/>
          <w:sz w:val="24"/>
          <w:szCs w:val="24"/>
        </w:rPr>
        <w:t xml:space="preserve"> slight</w:t>
      </w:r>
      <w:r w:rsidRPr="00B875A5">
        <w:rPr>
          <w:rFonts w:ascii="Arial" w:hAnsi="Arial" w:cs="Arial"/>
          <w:sz w:val="24"/>
          <w:szCs w:val="24"/>
        </w:rPr>
        <w:t xml:space="preserve"> increases in</w:t>
      </w:r>
      <w:r>
        <w:rPr>
          <w:rFonts w:ascii="Arial" w:hAnsi="Arial" w:cs="Arial"/>
          <w:sz w:val="24"/>
          <w:szCs w:val="24"/>
        </w:rPr>
        <w:t xml:space="preserve"> other absence reasons including</w:t>
      </w:r>
      <w:r w:rsidRPr="00B875A5">
        <w:rPr>
          <w:rFonts w:ascii="Arial" w:hAnsi="Arial" w:cs="Arial"/>
          <w:sz w:val="24"/>
          <w:szCs w:val="24"/>
        </w:rPr>
        <w:t xml:space="preserve"> </w:t>
      </w:r>
      <w:r>
        <w:rPr>
          <w:rFonts w:ascii="Arial" w:hAnsi="Arial" w:cs="Arial"/>
          <w:sz w:val="24"/>
          <w:szCs w:val="24"/>
        </w:rPr>
        <w:t xml:space="preserve">miscellaneous, </w:t>
      </w:r>
      <w:r w:rsidRPr="00B875A5">
        <w:rPr>
          <w:rFonts w:ascii="Arial" w:hAnsi="Arial" w:cs="Arial"/>
          <w:sz w:val="24"/>
          <w:szCs w:val="24"/>
        </w:rPr>
        <w:t>cardiac/circulatory</w:t>
      </w:r>
      <w:r>
        <w:rPr>
          <w:rFonts w:ascii="Arial" w:hAnsi="Arial" w:cs="Arial"/>
          <w:sz w:val="24"/>
          <w:szCs w:val="24"/>
        </w:rPr>
        <w:t xml:space="preserve"> and nervous system</w:t>
      </w:r>
      <w:r w:rsidRPr="00B875A5">
        <w:rPr>
          <w:rFonts w:ascii="Arial" w:hAnsi="Arial" w:cs="Arial"/>
          <w:sz w:val="24"/>
          <w:szCs w:val="24"/>
        </w:rPr>
        <w:t xml:space="preserve">.  Medium term </w:t>
      </w:r>
      <w:r>
        <w:rPr>
          <w:rFonts w:ascii="Arial" w:hAnsi="Arial" w:cs="Arial"/>
          <w:sz w:val="24"/>
          <w:szCs w:val="24"/>
        </w:rPr>
        <w:t xml:space="preserve">absence has also seen a slight </w:t>
      </w:r>
      <w:r>
        <w:rPr>
          <w:rFonts w:ascii="Arial" w:hAnsi="Arial" w:cs="Arial"/>
          <w:sz w:val="24"/>
          <w:szCs w:val="24"/>
        </w:rPr>
        <w:lastRenderedPageBreak/>
        <w:t xml:space="preserve">increase but </w:t>
      </w:r>
      <w:r w:rsidRPr="00B875A5">
        <w:rPr>
          <w:rFonts w:ascii="Arial" w:hAnsi="Arial" w:cs="Arial"/>
          <w:sz w:val="24"/>
          <w:szCs w:val="24"/>
        </w:rPr>
        <w:t xml:space="preserve">short term absence in the </w:t>
      </w:r>
      <w:r>
        <w:rPr>
          <w:rFonts w:ascii="Arial" w:hAnsi="Arial" w:cs="Arial"/>
          <w:sz w:val="24"/>
          <w:szCs w:val="24"/>
        </w:rPr>
        <w:t>Command has</w:t>
      </w:r>
      <w:r w:rsidRPr="00B875A5">
        <w:rPr>
          <w:rFonts w:ascii="Arial" w:hAnsi="Arial" w:cs="Arial"/>
          <w:sz w:val="24"/>
          <w:szCs w:val="24"/>
        </w:rPr>
        <w:t xml:space="preserve"> seen</w:t>
      </w:r>
      <w:r>
        <w:rPr>
          <w:rFonts w:ascii="Arial" w:hAnsi="Arial" w:cs="Arial"/>
          <w:sz w:val="24"/>
          <w:szCs w:val="24"/>
        </w:rPr>
        <w:t xml:space="preserve"> a reduction</w:t>
      </w:r>
      <w:r w:rsidRPr="00B875A5">
        <w:rPr>
          <w:rFonts w:ascii="Arial" w:hAnsi="Arial" w:cs="Arial"/>
          <w:sz w:val="24"/>
          <w:szCs w:val="24"/>
        </w:rPr>
        <w:t>.</w:t>
      </w:r>
    </w:p>
    <w:p w:rsidR="004831A1" w:rsidRPr="00FC19F4" w:rsidRDefault="004831A1" w:rsidP="004831A1">
      <w:pPr>
        <w:spacing w:line="240" w:lineRule="auto"/>
        <w:ind w:left="720"/>
        <w:rPr>
          <w:rFonts w:ascii="Arial" w:hAnsi="Arial" w:cs="Arial"/>
          <w:sz w:val="24"/>
          <w:szCs w:val="24"/>
        </w:rPr>
      </w:pPr>
      <w:r w:rsidRPr="00811281">
        <w:rPr>
          <w:rFonts w:ascii="Arial" w:hAnsi="Arial" w:cs="Arial"/>
          <w:sz w:val="24"/>
          <w:szCs w:val="24"/>
        </w:rPr>
        <w:t xml:space="preserve">Strategic Change Performance </w:t>
      </w:r>
      <w:r w:rsidR="000532FB">
        <w:rPr>
          <w:rFonts w:ascii="Arial" w:hAnsi="Arial" w:cs="Arial"/>
          <w:sz w:val="24"/>
          <w:szCs w:val="24"/>
        </w:rPr>
        <w:t xml:space="preserve">Directorate </w:t>
      </w:r>
      <w:r w:rsidRPr="00811281">
        <w:rPr>
          <w:rFonts w:ascii="Arial" w:hAnsi="Arial" w:cs="Arial"/>
          <w:sz w:val="24"/>
          <w:szCs w:val="24"/>
        </w:rPr>
        <w:t xml:space="preserve">staff absence has seen an increase of </w:t>
      </w:r>
      <w:r>
        <w:rPr>
          <w:rFonts w:ascii="Arial" w:hAnsi="Arial" w:cs="Arial"/>
          <w:sz w:val="24"/>
          <w:szCs w:val="24"/>
        </w:rPr>
        <w:t>4.87</w:t>
      </w:r>
      <w:r w:rsidRPr="00811281">
        <w:rPr>
          <w:rFonts w:ascii="Arial" w:hAnsi="Arial" w:cs="Arial"/>
          <w:sz w:val="24"/>
          <w:szCs w:val="24"/>
        </w:rPr>
        <w:t xml:space="preserve"> average days lost per person, which is the greatest increase of all the </w:t>
      </w:r>
      <w:r>
        <w:rPr>
          <w:rFonts w:ascii="Arial" w:hAnsi="Arial" w:cs="Arial"/>
          <w:sz w:val="24"/>
          <w:szCs w:val="24"/>
        </w:rPr>
        <w:t>Command</w:t>
      </w:r>
      <w:r w:rsidRPr="00811281">
        <w:rPr>
          <w:rFonts w:ascii="Arial" w:hAnsi="Arial" w:cs="Arial"/>
          <w:sz w:val="24"/>
          <w:szCs w:val="24"/>
        </w:rPr>
        <w:t>s</w:t>
      </w:r>
      <w:r>
        <w:rPr>
          <w:rFonts w:ascii="Arial" w:hAnsi="Arial" w:cs="Arial"/>
          <w:sz w:val="24"/>
          <w:szCs w:val="24"/>
        </w:rPr>
        <w:t xml:space="preserve"> and</w:t>
      </w:r>
      <w:r w:rsidRPr="00FC19F4">
        <w:rPr>
          <w:rFonts w:ascii="Arial" w:hAnsi="Arial" w:cs="Arial"/>
          <w:sz w:val="24"/>
          <w:szCs w:val="24"/>
        </w:rPr>
        <w:t xml:space="preserve"> is predominantly due to increases in long</w:t>
      </w:r>
      <w:r>
        <w:rPr>
          <w:rFonts w:ascii="Arial" w:hAnsi="Arial" w:cs="Arial"/>
          <w:sz w:val="24"/>
          <w:szCs w:val="24"/>
        </w:rPr>
        <w:t xml:space="preserve"> term absence for psychological </w:t>
      </w:r>
      <w:r w:rsidRPr="00FC19F4">
        <w:rPr>
          <w:rFonts w:ascii="Arial" w:hAnsi="Arial" w:cs="Arial"/>
          <w:sz w:val="24"/>
          <w:szCs w:val="24"/>
        </w:rPr>
        <w:t>absence</w:t>
      </w:r>
      <w:r>
        <w:rPr>
          <w:rFonts w:ascii="Arial" w:hAnsi="Arial" w:cs="Arial"/>
          <w:sz w:val="24"/>
          <w:szCs w:val="24"/>
        </w:rPr>
        <w:t xml:space="preserve"> and absence for miscellaneous reasons</w:t>
      </w:r>
      <w:r w:rsidR="000532FB">
        <w:rPr>
          <w:rFonts w:ascii="Arial" w:hAnsi="Arial" w:cs="Arial"/>
          <w:sz w:val="24"/>
          <w:szCs w:val="24"/>
        </w:rPr>
        <w:t>.  T</w:t>
      </w:r>
      <w:r w:rsidRPr="00FC19F4">
        <w:rPr>
          <w:rFonts w:ascii="Arial" w:hAnsi="Arial" w:cs="Arial"/>
          <w:sz w:val="24"/>
          <w:szCs w:val="24"/>
        </w:rPr>
        <w:t xml:space="preserve">here have also been increases in absence for </w:t>
      </w:r>
      <w:r>
        <w:rPr>
          <w:rFonts w:ascii="Arial" w:hAnsi="Arial" w:cs="Arial"/>
          <w:sz w:val="24"/>
          <w:szCs w:val="24"/>
        </w:rPr>
        <w:t>ear/eye</w:t>
      </w:r>
      <w:r w:rsidRPr="00FC19F4">
        <w:rPr>
          <w:rFonts w:ascii="Arial" w:hAnsi="Arial" w:cs="Arial"/>
          <w:sz w:val="24"/>
          <w:szCs w:val="24"/>
        </w:rPr>
        <w:t xml:space="preserve">, </w:t>
      </w:r>
      <w:r>
        <w:rPr>
          <w:rFonts w:ascii="Arial" w:hAnsi="Arial" w:cs="Arial"/>
          <w:sz w:val="24"/>
          <w:szCs w:val="24"/>
        </w:rPr>
        <w:t xml:space="preserve">cardiac/circulatory, genito urinary and </w:t>
      </w:r>
      <w:r w:rsidRPr="00FC19F4">
        <w:rPr>
          <w:rFonts w:ascii="Arial" w:hAnsi="Arial" w:cs="Arial"/>
          <w:sz w:val="24"/>
          <w:szCs w:val="24"/>
        </w:rPr>
        <w:t xml:space="preserve">headache/migraine absence but a reduction in absence for </w:t>
      </w:r>
      <w:r>
        <w:rPr>
          <w:rFonts w:ascii="Arial" w:hAnsi="Arial" w:cs="Arial"/>
          <w:sz w:val="24"/>
          <w:szCs w:val="24"/>
        </w:rPr>
        <w:t>infectious disease, respiratory and digestive reasons.</w:t>
      </w:r>
      <w:r w:rsidRPr="00FC19F4">
        <w:rPr>
          <w:rFonts w:ascii="Arial" w:hAnsi="Arial" w:cs="Arial"/>
          <w:sz w:val="24"/>
          <w:szCs w:val="24"/>
        </w:rPr>
        <w:t xml:space="preserve">  Medium term absence in the </w:t>
      </w:r>
      <w:r>
        <w:rPr>
          <w:rFonts w:ascii="Arial" w:hAnsi="Arial" w:cs="Arial"/>
          <w:sz w:val="24"/>
          <w:szCs w:val="24"/>
        </w:rPr>
        <w:t>Command</w:t>
      </w:r>
      <w:r w:rsidRPr="00FC19F4">
        <w:rPr>
          <w:rFonts w:ascii="Arial" w:hAnsi="Arial" w:cs="Arial"/>
          <w:sz w:val="24"/>
          <w:szCs w:val="24"/>
        </w:rPr>
        <w:t xml:space="preserve"> has</w:t>
      </w:r>
      <w:r>
        <w:rPr>
          <w:rFonts w:ascii="Arial" w:hAnsi="Arial" w:cs="Arial"/>
          <w:sz w:val="24"/>
          <w:szCs w:val="24"/>
        </w:rPr>
        <w:t xml:space="preserve"> also</w:t>
      </w:r>
      <w:r w:rsidRPr="00FC19F4">
        <w:rPr>
          <w:rFonts w:ascii="Arial" w:hAnsi="Arial" w:cs="Arial"/>
          <w:sz w:val="24"/>
          <w:szCs w:val="24"/>
        </w:rPr>
        <w:t xml:space="preserve"> increase</w:t>
      </w:r>
      <w:r>
        <w:rPr>
          <w:rFonts w:ascii="Arial" w:hAnsi="Arial" w:cs="Arial"/>
          <w:sz w:val="24"/>
          <w:szCs w:val="24"/>
        </w:rPr>
        <w:t>d</w:t>
      </w:r>
      <w:r w:rsidRPr="00FC19F4">
        <w:rPr>
          <w:rFonts w:ascii="Arial" w:hAnsi="Arial" w:cs="Arial"/>
          <w:sz w:val="24"/>
          <w:szCs w:val="24"/>
        </w:rPr>
        <w:t xml:space="preserve"> but short term absence has seen a reduction.</w:t>
      </w:r>
    </w:p>
    <w:p w:rsidR="004831A1" w:rsidRDefault="00CB35E6" w:rsidP="004831A1">
      <w:pPr>
        <w:spacing w:line="240" w:lineRule="auto"/>
        <w:ind w:left="720"/>
        <w:rPr>
          <w:rFonts w:ascii="Arial" w:hAnsi="Arial" w:cs="Arial"/>
          <w:sz w:val="24"/>
          <w:szCs w:val="24"/>
        </w:rPr>
      </w:pPr>
      <w:r>
        <w:rPr>
          <w:rFonts w:ascii="Arial" w:hAnsi="Arial" w:cs="Arial"/>
          <w:sz w:val="24"/>
          <w:szCs w:val="24"/>
        </w:rPr>
        <w:t xml:space="preserve">Of the top 3 Commands for staff sickness absence, </w:t>
      </w:r>
      <w:r w:rsidR="004831A1">
        <w:rPr>
          <w:rFonts w:ascii="Arial" w:hAnsi="Arial" w:cs="Arial"/>
          <w:sz w:val="24"/>
          <w:szCs w:val="24"/>
        </w:rPr>
        <w:t xml:space="preserve">Criminal Justice is the only one </w:t>
      </w:r>
      <w:r w:rsidR="00532570">
        <w:rPr>
          <w:rFonts w:ascii="Arial" w:hAnsi="Arial" w:cs="Arial"/>
          <w:sz w:val="24"/>
          <w:szCs w:val="24"/>
        </w:rPr>
        <w:t xml:space="preserve">to have reduced in 2018/19 (11.02) when compared to 2017/18 (11.72).   </w:t>
      </w:r>
      <w:r w:rsidR="004831A1">
        <w:rPr>
          <w:rFonts w:ascii="Arial" w:hAnsi="Arial" w:cs="Arial"/>
          <w:sz w:val="24"/>
          <w:szCs w:val="24"/>
        </w:rPr>
        <w:t xml:space="preserve">This is mainly due to a reduction in long term absence, although both medium term and short term absence have </w:t>
      </w:r>
      <w:r w:rsidR="00532570">
        <w:rPr>
          <w:rFonts w:ascii="Arial" w:hAnsi="Arial" w:cs="Arial"/>
          <w:sz w:val="24"/>
          <w:szCs w:val="24"/>
        </w:rPr>
        <w:t>increased</w:t>
      </w:r>
      <w:r w:rsidR="004831A1">
        <w:rPr>
          <w:rFonts w:ascii="Arial" w:hAnsi="Arial" w:cs="Arial"/>
          <w:sz w:val="24"/>
          <w:szCs w:val="24"/>
        </w:rPr>
        <w:t>.  Absence for miscellaneous, genito urinary, cardiac/circulatory, ear/eye, respiratory and skin reasons have seen increases, although absence for psychological, infectious disease, digestive, musculo/skeletal and nervous system reasons have seen reductions.</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As with officers, there are other Commands with high average days lost per person for staff, including ACC Fire Collaboration at 51.89, LPA West at 39.13, and Local Policing Support Unit (LPSU) at 14.37, but these have significantly lower average headcounts meaning absence can have a much greater impact on the Commands figures and </w:t>
      </w:r>
      <w:r w:rsidR="000532FB">
        <w:rPr>
          <w:rFonts w:ascii="Arial" w:hAnsi="Arial" w:cs="Arial"/>
          <w:sz w:val="24"/>
          <w:szCs w:val="24"/>
        </w:rPr>
        <w:t>appear</w:t>
      </w:r>
      <w:r>
        <w:rPr>
          <w:rFonts w:ascii="Arial" w:hAnsi="Arial" w:cs="Arial"/>
          <w:sz w:val="24"/>
          <w:szCs w:val="24"/>
        </w:rPr>
        <w:t xml:space="preserve"> disproportionate to Commands with higher headcounts.</w:t>
      </w:r>
    </w:p>
    <w:p w:rsidR="004831A1" w:rsidRDefault="004831A1" w:rsidP="004831A1">
      <w:pPr>
        <w:spacing w:line="240" w:lineRule="auto"/>
        <w:ind w:left="720"/>
        <w:rPr>
          <w:rFonts w:ascii="Arial" w:hAnsi="Arial" w:cs="Arial"/>
          <w:sz w:val="24"/>
          <w:szCs w:val="24"/>
        </w:rPr>
      </w:pPr>
      <w:r>
        <w:rPr>
          <w:rFonts w:ascii="Arial" w:hAnsi="Arial" w:cs="Arial"/>
          <w:sz w:val="24"/>
          <w:szCs w:val="24"/>
        </w:rPr>
        <w:lastRenderedPageBreak/>
        <w:t>For staff, there are six</w:t>
      </w:r>
      <w:r w:rsidRPr="00A44E55">
        <w:rPr>
          <w:rFonts w:ascii="Arial" w:hAnsi="Arial" w:cs="Arial"/>
          <w:sz w:val="24"/>
          <w:szCs w:val="24"/>
        </w:rPr>
        <w:t xml:space="preserve"> </w:t>
      </w:r>
      <w:r>
        <w:rPr>
          <w:rFonts w:ascii="Arial" w:hAnsi="Arial" w:cs="Arial"/>
          <w:sz w:val="24"/>
          <w:szCs w:val="24"/>
        </w:rPr>
        <w:t>Command</w:t>
      </w:r>
      <w:r w:rsidRPr="00A44E55">
        <w:rPr>
          <w:rFonts w:ascii="Arial" w:hAnsi="Arial" w:cs="Arial"/>
          <w:sz w:val="24"/>
          <w:szCs w:val="24"/>
        </w:rPr>
        <w:t xml:space="preserve">s </w:t>
      </w:r>
      <w:r>
        <w:rPr>
          <w:rFonts w:ascii="Arial" w:hAnsi="Arial" w:cs="Arial"/>
          <w:sz w:val="24"/>
          <w:szCs w:val="24"/>
        </w:rPr>
        <w:t xml:space="preserve">that </w:t>
      </w:r>
      <w:r w:rsidRPr="00A44E55">
        <w:rPr>
          <w:rFonts w:ascii="Arial" w:hAnsi="Arial" w:cs="Arial"/>
          <w:sz w:val="24"/>
          <w:szCs w:val="24"/>
        </w:rPr>
        <w:t xml:space="preserve">have achieved an improved position in average days lost per person </w:t>
      </w:r>
      <w:r w:rsidR="000532FB">
        <w:rPr>
          <w:rFonts w:ascii="Arial" w:hAnsi="Arial" w:cs="Arial"/>
          <w:sz w:val="24"/>
          <w:szCs w:val="24"/>
        </w:rPr>
        <w:t xml:space="preserve">in </w:t>
      </w:r>
      <w:r w:rsidR="00532570">
        <w:rPr>
          <w:rFonts w:ascii="Arial" w:hAnsi="Arial" w:cs="Arial"/>
          <w:sz w:val="24"/>
          <w:szCs w:val="24"/>
        </w:rPr>
        <w:t xml:space="preserve">2018/19, </w:t>
      </w:r>
      <w:r w:rsidRPr="00A44E55">
        <w:rPr>
          <w:rFonts w:ascii="Arial" w:hAnsi="Arial" w:cs="Arial"/>
          <w:sz w:val="24"/>
          <w:szCs w:val="24"/>
        </w:rPr>
        <w:t>when compar</w:t>
      </w:r>
      <w:r>
        <w:rPr>
          <w:rFonts w:ascii="Arial" w:hAnsi="Arial" w:cs="Arial"/>
          <w:sz w:val="24"/>
          <w:szCs w:val="24"/>
        </w:rPr>
        <w:t>ed to 2017</w:t>
      </w:r>
      <w:r w:rsidR="00532570">
        <w:rPr>
          <w:rFonts w:ascii="Arial" w:hAnsi="Arial" w:cs="Arial"/>
          <w:sz w:val="24"/>
          <w:szCs w:val="24"/>
        </w:rPr>
        <w:t>/18</w:t>
      </w:r>
      <w:r>
        <w:rPr>
          <w:rFonts w:ascii="Arial" w:hAnsi="Arial" w:cs="Arial"/>
          <w:sz w:val="24"/>
          <w:szCs w:val="24"/>
        </w:rPr>
        <w:t xml:space="preserve">.  The most noticeable reduction, which has the greatest impact on the overall figures (due to the higher headcounts) is Serious Crime Directorate (8.96 to 6.58) and Criminal Justice Command (11.72 to 11.02). </w:t>
      </w:r>
    </w:p>
    <w:p w:rsidR="004831A1" w:rsidRPr="002C2929" w:rsidRDefault="004831A1" w:rsidP="004831A1">
      <w:pPr>
        <w:spacing w:line="240" w:lineRule="auto"/>
        <w:ind w:left="720"/>
        <w:rPr>
          <w:rFonts w:ascii="Arial" w:hAnsi="Arial" w:cs="Arial"/>
          <w:sz w:val="24"/>
          <w:szCs w:val="24"/>
        </w:rPr>
      </w:pPr>
      <w:r w:rsidRPr="002C2929">
        <w:rPr>
          <w:rFonts w:ascii="Arial" w:hAnsi="Arial" w:cs="Arial"/>
          <w:sz w:val="24"/>
          <w:szCs w:val="24"/>
          <w:u w:val="single"/>
        </w:rPr>
        <w:t>PCSO</w:t>
      </w:r>
      <w:r>
        <w:rPr>
          <w:rFonts w:ascii="Arial" w:hAnsi="Arial" w:cs="Arial"/>
          <w:sz w:val="24"/>
          <w:szCs w:val="24"/>
          <w:u w:val="single"/>
        </w:rPr>
        <w:t>s</w:t>
      </w:r>
    </w:p>
    <w:p w:rsidR="004831A1" w:rsidRDefault="004831A1" w:rsidP="004831A1">
      <w:pPr>
        <w:spacing w:line="240" w:lineRule="auto"/>
        <w:ind w:left="720"/>
        <w:rPr>
          <w:rFonts w:ascii="Arial" w:hAnsi="Arial" w:cs="Arial"/>
          <w:sz w:val="24"/>
          <w:szCs w:val="24"/>
        </w:rPr>
      </w:pPr>
      <w:r w:rsidRPr="002C2929">
        <w:rPr>
          <w:rFonts w:ascii="Arial" w:hAnsi="Arial" w:cs="Arial"/>
          <w:sz w:val="24"/>
          <w:szCs w:val="24"/>
        </w:rPr>
        <w:t>For PCSOs</w:t>
      </w:r>
      <w:r w:rsidR="00532570">
        <w:rPr>
          <w:rFonts w:ascii="Arial" w:hAnsi="Arial" w:cs="Arial"/>
          <w:sz w:val="24"/>
          <w:szCs w:val="24"/>
        </w:rPr>
        <w:t>,</w:t>
      </w:r>
      <w:r>
        <w:rPr>
          <w:rFonts w:ascii="Arial" w:hAnsi="Arial" w:cs="Arial"/>
          <w:sz w:val="24"/>
          <w:szCs w:val="24"/>
        </w:rPr>
        <w:t xml:space="preserve"> only LPA West is showing an increase in average days lost per person to 15.37 </w:t>
      </w:r>
      <w:r w:rsidR="00532570">
        <w:rPr>
          <w:rFonts w:ascii="Arial" w:hAnsi="Arial" w:cs="Arial"/>
          <w:sz w:val="24"/>
          <w:szCs w:val="24"/>
        </w:rPr>
        <w:t>in 2018/19 when</w:t>
      </w:r>
      <w:r>
        <w:rPr>
          <w:rFonts w:ascii="Arial" w:hAnsi="Arial" w:cs="Arial"/>
          <w:sz w:val="24"/>
          <w:szCs w:val="24"/>
        </w:rPr>
        <w:t xml:space="preserve"> compared to 4.60 for the same period in 2017/18.  As with officers and staff the two most common reasons for absence, in this Command, for PCSOs are psychological and musculo/skeletal related absence.  </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LPA North has seen a reduction of 15.08 average days lost per person from 22.07 </w:t>
      </w:r>
      <w:r w:rsidR="00532570">
        <w:rPr>
          <w:rFonts w:ascii="Arial" w:hAnsi="Arial" w:cs="Arial"/>
          <w:sz w:val="24"/>
          <w:szCs w:val="24"/>
        </w:rPr>
        <w:t xml:space="preserve">in 2017/18, </w:t>
      </w:r>
      <w:r>
        <w:rPr>
          <w:rFonts w:ascii="Arial" w:hAnsi="Arial" w:cs="Arial"/>
          <w:sz w:val="24"/>
          <w:szCs w:val="24"/>
        </w:rPr>
        <w:t xml:space="preserve">to 6.99 </w:t>
      </w:r>
      <w:r w:rsidR="00532570">
        <w:rPr>
          <w:rFonts w:ascii="Arial" w:hAnsi="Arial" w:cs="Arial"/>
          <w:sz w:val="24"/>
          <w:szCs w:val="24"/>
        </w:rPr>
        <w:t xml:space="preserve">in 2018/19 and </w:t>
      </w:r>
      <w:r>
        <w:rPr>
          <w:rFonts w:ascii="Arial" w:hAnsi="Arial" w:cs="Arial"/>
          <w:sz w:val="24"/>
          <w:szCs w:val="24"/>
        </w:rPr>
        <w:t xml:space="preserve">LPA South has seen a reduction of 0.53 for the same periods. </w:t>
      </w:r>
    </w:p>
    <w:p w:rsidR="004831A1" w:rsidRDefault="004831A1" w:rsidP="004831A1">
      <w:pPr>
        <w:spacing w:line="240" w:lineRule="auto"/>
        <w:ind w:left="720"/>
        <w:rPr>
          <w:rFonts w:ascii="Arial" w:hAnsi="Arial" w:cs="Arial"/>
          <w:sz w:val="24"/>
          <w:szCs w:val="24"/>
          <w:u w:val="single"/>
        </w:rPr>
      </w:pPr>
      <w:r>
        <w:rPr>
          <w:rFonts w:ascii="Arial" w:hAnsi="Arial" w:cs="Arial"/>
          <w:sz w:val="24"/>
          <w:szCs w:val="24"/>
          <w:u w:val="single"/>
        </w:rPr>
        <w:t>Absence Term</w:t>
      </w:r>
    </w:p>
    <w:p w:rsidR="004831A1" w:rsidRPr="005D547C" w:rsidRDefault="004831A1" w:rsidP="004831A1">
      <w:pPr>
        <w:spacing w:line="240" w:lineRule="auto"/>
        <w:ind w:left="720"/>
        <w:rPr>
          <w:rFonts w:ascii="Arial" w:hAnsi="Arial" w:cs="Arial"/>
          <w:sz w:val="24"/>
          <w:szCs w:val="24"/>
        </w:rPr>
      </w:pPr>
      <w:r w:rsidRPr="005D547C">
        <w:rPr>
          <w:rFonts w:ascii="Arial" w:hAnsi="Arial" w:cs="Arial"/>
          <w:sz w:val="24"/>
          <w:szCs w:val="24"/>
        </w:rPr>
        <w:t xml:space="preserve">For officers, there has been a reduction in average days lost per person </w:t>
      </w:r>
      <w:r>
        <w:rPr>
          <w:rFonts w:ascii="Arial" w:hAnsi="Arial" w:cs="Arial"/>
          <w:sz w:val="24"/>
          <w:szCs w:val="24"/>
        </w:rPr>
        <w:t>in all absence terms</w:t>
      </w:r>
      <w:r w:rsidR="00532570">
        <w:rPr>
          <w:rFonts w:ascii="Arial" w:hAnsi="Arial" w:cs="Arial"/>
          <w:sz w:val="24"/>
          <w:szCs w:val="24"/>
        </w:rPr>
        <w:t xml:space="preserve"> (short, medium and long term) in 2018/19 when compared to 2017/18.</w:t>
      </w:r>
    </w:p>
    <w:p w:rsidR="004831A1" w:rsidRDefault="004831A1" w:rsidP="004831A1">
      <w:pPr>
        <w:spacing w:line="240" w:lineRule="auto"/>
        <w:ind w:left="720"/>
        <w:rPr>
          <w:rFonts w:ascii="Arial" w:hAnsi="Arial" w:cs="Arial"/>
          <w:sz w:val="24"/>
          <w:szCs w:val="24"/>
        </w:rPr>
      </w:pPr>
      <w:r w:rsidRPr="005D547C">
        <w:rPr>
          <w:rFonts w:ascii="Arial" w:hAnsi="Arial" w:cs="Arial"/>
          <w:sz w:val="24"/>
          <w:szCs w:val="24"/>
        </w:rPr>
        <w:t>For staff, there has been a reduction in short term absence</w:t>
      </w:r>
      <w:r>
        <w:rPr>
          <w:rFonts w:ascii="Arial" w:hAnsi="Arial" w:cs="Arial"/>
          <w:sz w:val="24"/>
          <w:szCs w:val="24"/>
        </w:rPr>
        <w:t>,</w:t>
      </w:r>
      <w:r w:rsidRPr="005D547C">
        <w:rPr>
          <w:rFonts w:ascii="Arial" w:hAnsi="Arial" w:cs="Arial"/>
          <w:sz w:val="24"/>
          <w:szCs w:val="24"/>
        </w:rPr>
        <w:t xml:space="preserve"> but an increase in medium term and long term.  For PCSOs</w:t>
      </w:r>
      <w:r>
        <w:rPr>
          <w:rFonts w:ascii="Arial" w:hAnsi="Arial" w:cs="Arial"/>
          <w:sz w:val="24"/>
          <w:szCs w:val="24"/>
        </w:rPr>
        <w:t>, as with officers,</w:t>
      </w:r>
      <w:r w:rsidRPr="005D547C">
        <w:rPr>
          <w:rFonts w:ascii="Arial" w:hAnsi="Arial" w:cs="Arial"/>
          <w:sz w:val="24"/>
          <w:szCs w:val="24"/>
        </w:rPr>
        <w:t xml:space="preserve"> there ha</w:t>
      </w:r>
      <w:r>
        <w:rPr>
          <w:rFonts w:ascii="Arial" w:hAnsi="Arial" w:cs="Arial"/>
          <w:sz w:val="24"/>
          <w:szCs w:val="24"/>
        </w:rPr>
        <w:t xml:space="preserve">ve been reductions </w:t>
      </w:r>
      <w:r w:rsidRPr="005D547C">
        <w:rPr>
          <w:rFonts w:ascii="Arial" w:hAnsi="Arial" w:cs="Arial"/>
          <w:sz w:val="24"/>
          <w:szCs w:val="24"/>
        </w:rPr>
        <w:t xml:space="preserve">in </w:t>
      </w:r>
      <w:r>
        <w:rPr>
          <w:rFonts w:ascii="Arial" w:hAnsi="Arial" w:cs="Arial"/>
          <w:sz w:val="24"/>
          <w:szCs w:val="24"/>
        </w:rPr>
        <w:t>all absence terms, with long term absence showing a reduction of 3.19 average days lost per person.</w:t>
      </w:r>
    </w:p>
    <w:p w:rsidR="004831A1" w:rsidRDefault="004831A1" w:rsidP="004831A1">
      <w:pPr>
        <w:spacing w:line="240" w:lineRule="auto"/>
        <w:ind w:left="720"/>
        <w:rPr>
          <w:rFonts w:ascii="Arial" w:hAnsi="Arial" w:cs="Arial"/>
          <w:sz w:val="24"/>
          <w:szCs w:val="24"/>
          <w:u w:val="single"/>
        </w:rPr>
      </w:pPr>
      <w:r>
        <w:rPr>
          <w:rFonts w:ascii="Arial" w:hAnsi="Arial" w:cs="Arial"/>
          <w:sz w:val="24"/>
          <w:szCs w:val="24"/>
          <w:u w:val="single"/>
        </w:rPr>
        <w:t>A</w:t>
      </w:r>
      <w:r w:rsidRPr="005D547C">
        <w:rPr>
          <w:rFonts w:ascii="Arial" w:hAnsi="Arial" w:cs="Arial"/>
          <w:sz w:val="24"/>
          <w:szCs w:val="24"/>
          <w:u w:val="single"/>
        </w:rPr>
        <w:t>bsence Reasons</w:t>
      </w:r>
    </w:p>
    <w:p w:rsidR="004831A1" w:rsidRPr="005D547C" w:rsidRDefault="004831A1" w:rsidP="004831A1">
      <w:pPr>
        <w:spacing w:line="240" w:lineRule="auto"/>
        <w:ind w:left="720"/>
        <w:rPr>
          <w:rFonts w:ascii="Arial" w:hAnsi="Arial" w:cs="Arial"/>
          <w:sz w:val="24"/>
          <w:szCs w:val="24"/>
        </w:rPr>
      </w:pPr>
      <w:r w:rsidRPr="005D547C">
        <w:rPr>
          <w:rFonts w:ascii="Arial" w:hAnsi="Arial" w:cs="Arial"/>
          <w:sz w:val="24"/>
          <w:szCs w:val="24"/>
        </w:rPr>
        <w:lastRenderedPageBreak/>
        <w:t xml:space="preserve">In relation to the percentage of payroll hours lost by general sickness reason, psychological absence is the highest for all employee groups.  </w:t>
      </w:r>
    </w:p>
    <w:p w:rsidR="004831A1" w:rsidRPr="005D547C" w:rsidRDefault="004831A1" w:rsidP="004831A1">
      <w:pPr>
        <w:spacing w:line="240" w:lineRule="auto"/>
        <w:ind w:left="720"/>
        <w:rPr>
          <w:rFonts w:ascii="Arial" w:hAnsi="Arial" w:cs="Arial"/>
          <w:sz w:val="24"/>
          <w:szCs w:val="24"/>
        </w:rPr>
      </w:pPr>
      <w:r w:rsidRPr="005D547C">
        <w:rPr>
          <w:rFonts w:ascii="Arial" w:hAnsi="Arial" w:cs="Arial"/>
          <w:sz w:val="24"/>
          <w:szCs w:val="24"/>
        </w:rPr>
        <w:t xml:space="preserve">For officers, the percentage of payroll hours lost to psychological absence has reduced from </w:t>
      </w:r>
      <w:r>
        <w:rPr>
          <w:rFonts w:ascii="Arial" w:hAnsi="Arial" w:cs="Arial"/>
          <w:sz w:val="24"/>
          <w:szCs w:val="24"/>
        </w:rPr>
        <w:t>39.16</w:t>
      </w:r>
      <w:r w:rsidR="00532570">
        <w:rPr>
          <w:rFonts w:ascii="Arial" w:hAnsi="Arial" w:cs="Arial"/>
          <w:sz w:val="24"/>
          <w:szCs w:val="24"/>
        </w:rPr>
        <w:t>% in 2017/18</w:t>
      </w:r>
      <w:r w:rsidR="005C4A53">
        <w:rPr>
          <w:rFonts w:ascii="Arial" w:hAnsi="Arial" w:cs="Arial"/>
          <w:sz w:val="24"/>
          <w:szCs w:val="24"/>
        </w:rPr>
        <w:t xml:space="preserve"> to</w:t>
      </w:r>
      <w:r w:rsidRPr="005D547C">
        <w:rPr>
          <w:rFonts w:ascii="Arial" w:hAnsi="Arial" w:cs="Arial"/>
          <w:sz w:val="24"/>
          <w:szCs w:val="24"/>
        </w:rPr>
        <w:t xml:space="preserve"> </w:t>
      </w:r>
      <w:r>
        <w:rPr>
          <w:rFonts w:ascii="Arial" w:hAnsi="Arial" w:cs="Arial"/>
          <w:sz w:val="24"/>
          <w:szCs w:val="24"/>
        </w:rPr>
        <w:t>37.93</w:t>
      </w:r>
      <w:r w:rsidRPr="005D547C">
        <w:rPr>
          <w:rFonts w:ascii="Arial" w:hAnsi="Arial" w:cs="Arial"/>
          <w:sz w:val="24"/>
          <w:szCs w:val="24"/>
        </w:rPr>
        <w:t xml:space="preserve">% </w:t>
      </w:r>
      <w:r w:rsidR="005C4A53">
        <w:rPr>
          <w:rFonts w:ascii="Arial" w:hAnsi="Arial" w:cs="Arial"/>
          <w:sz w:val="24"/>
          <w:szCs w:val="24"/>
        </w:rPr>
        <w:t>in 2018/19</w:t>
      </w:r>
      <w:r>
        <w:rPr>
          <w:rFonts w:ascii="Arial" w:hAnsi="Arial" w:cs="Arial"/>
          <w:sz w:val="24"/>
          <w:szCs w:val="24"/>
        </w:rPr>
        <w:t>, whereas staff has increased from 26.21% to 31.04%.</w:t>
      </w:r>
      <w:r w:rsidRPr="005D547C">
        <w:rPr>
          <w:rFonts w:ascii="Arial" w:hAnsi="Arial" w:cs="Arial"/>
          <w:sz w:val="24"/>
          <w:szCs w:val="24"/>
        </w:rPr>
        <w:t xml:space="preserve"> </w:t>
      </w:r>
      <w:r>
        <w:rPr>
          <w:rFonts w:ascii="Arial" w:hAnsi="Arial" w:cs="Arial"/>
          <w:sz w:val="24"/>
          <w:szCs w:val="24"/>
        </w:rPr>
        <w:t xml:space="preserve"> For </w:t>
      </w:r>
      <w:r w:rsidRPr="005D547C">
        <w:rPr>
          <w:rFonts w:ascii="Arial" w:hAnsi="Arial" w:cs="Arial"/>
          <w:sz w:val="24"/>
          <w:szCs w:val="24"/>
        </w:rPr>
        <w:t>PCSOs</w:t>
      </w:r>
      <w:r>
        <w:rPr>
          <w:rFonts w:ascii="Arial" w:hAnsi="Arial" w:cs="Arial"/>
          <w:sz w:val="24"/>
          <w:szCs w:val="24"/>
        </w:rPr>
        <w:t>, psychological absence has reduced,</w:t>
      </w:r>
      <w:r w:rsidRPr="005D547C">
        <w:rPr>
          <w:rFonts w:ascii="Arial" w:hAnsi="Arial" w:cs="Arial"/>
          <w:sz w:val="24"/>
          <w:szCs w:val="24"/>
        </w:rPr>
        <w:t xml:space="preserve"> from </w:t>
      </w:r>
      <w:r>
        <w:rPr>
          <w:rFonts w:ascii="Arial" w:hAnsi="Arial" w:cs="Arial"/>
          <w:sz w:val="24"/>
          <w:szCs w:val="24"/>
        </w:rPr>
        <w:t>35.77</w:t>
      </w:r>
      <w:r w:rsidRPr="005D547C">
        <w:rPr>
          <w:rFonts w:ascii="Arial" w:hAnsi="Arial" w:cs="Arial"/>
          <w:sz w:val="24"/>
          <w:szCs w:val="24"/>
        </w:rPr>
        <w:t xml:space="preserve">% </w:t>
      </w:r>
      <w:r w:rsidR="005C4A53">
        <w:rPr>
          <w:rFonts w:ascii="Arial" w:hAnsi="Arial" w:cs="Arial"/>
          <w:sz w:val="24"/>
          <w:szCs w:val="24"/>
        </w:rPr>
        <w:t xml:space="preserve">in 2017/18 to </w:t>
      </w:r>
      <w:r>
        <w:rPr>
          <w:rFonts w:ascii="Arial" w:hAnsi="Arial" w:cs="Arial"/>
          <w:sz w:val="24"/>
          <w:szCs w:val="24"/>
        </w:rPr>
        <w:t>35.05</w:t>
      </w:r>
      <w:r w:rsidRPr="005D547C">
        <w:rPr>
          <w:rFonts w:ascii="Arial" w:hAnsi="Arial" w:cs="Arial"/>
          <w:sz w:val="24"/>
          <w:szCs w:val="24"/>
        </w:rPr>
        <w:t>% in 2018</w:t>
      </w:r>
      <w:r>
        <w:rPr>
          <w:rFonts w:ascii="Arial" w:hAnsi="Arial" w:cs="Arial"/>
          <w:sz w:val="24"/>
          <w:szCs w:val="24"/>
        </w:rPr>
        <w:t>/19</w:t>
      </w:r>
      <w:r w:rsidRPr="005D547C">
        <w:rPr>
          <w:rFonts w:ascii="Arial" w:hAnsi="Arial" w:cs="Arial"/>
          <w:sz w:val="24"/>
          <w:szCs w:val="24"/>
        </w:rPr>
        <w:t>.</w:t>
      </w:r>
    </w:p>
    <w:p w:rsidR="004831A1" w:rsidRDefault="004831A1" w:rsidP="004831A1">
      <w:pPr>
        <w:spacing w:line="240" w:lineRule="auto"/>
        <w:ind w:left="720"/>
        <w:rPr>
          <w:rFonts w:ascii="Arial" w:hAnsi="Arial" w:cs="Arial"/>
          <w:sz w:val="24"/>
          <w:szCs w:val="24"/>
        </w:rPr>
      </w:pPr>
      <w:r w:rsidRPr="005D547C">
        <w:rPr>
          <w:rFonts w:ascii="Arial" w:hAnsi="Arial" w:cs="Arial"/>
          <w:sz w:val="24"/>
          <w:szCs w:val="24"/>
        </w:rPr>
        <w:t xml:space="preserve">The percentage of payroll hours lost to musculo/skeletal is the second most common reason for absence for all employee groups </w:t>
      </w:r>
      <w:r>
        <w:rPr>
          <w:rFonts w:ascii="Arial" w:hAnsi="Arial" w:cs="Arial"/>
          <w:sz w:val="24"/>
          <w:szCs w:val="24"/>
        </w:rPr>
        <w:t>but has reduced</w:t>
      </w:r>
      <w:r w:rsidRPr="005D547C">
        <w:rPr>
          <w:rFonts w:ascii="Arial" w:hAnsi="Arial" w:cs="Arial"/>
          <w:sz w:val="24"/>
          <w:szCs w:val="24"/>
        </w:rPr>
        <w:t xml:space="preserve"> </w:t>
      </w:r>
      <w:r>
        <w:rPr>
          <w:rFonts w:ascii="Arial" w:hAnsi="Arial" w:cs="Arial"/>
          <w:sz w:val="24"/>
          <w:szCs w:val="24"/>
        </w:rPr>
        <w:t xml:space="preserve">for all employee groups </w:t>
      </w:r>
      <w:r w:rsidR="005C4A53">
        <w:rPr>
          <w:rFonts w:ascii="Arial" w:hAnsi="Arial" w:cs="Arial"/>
          <w:sz w:val="24"/>
          <w:szCs w:val="24"/>
        </w:rPr>
        <w:t>in 2018/19 when compared to 2017/18.  O</w:t>
      </w:r>
      <w:r w:rsidRPr="005D547C">
        <w:rPr>
          <w:rFonts w:ascii="Arial" w:hAnsi="Arial" w:cs="Arial"/>
          <w:sz w:val="24"/>
          <w:szCs w:val="24"/>
        </w:rPr>
        <w:t xml:space="preserve">fficer absence for musculo/skeletal reasons has </w:t>
      </w:r>
      <w:r>
        <w:rPr>
          <w:rFonts w:ascii="Arial" w:hAnsi="Arial" w:cs="Arial"/>
          <w:sz w:val="24"/>
          <w:szCs w:val="24"/>
        </w:rPr>
        <w:t>reduced</w:t>
      </w:r>
      <w:r w:rsidRPr="005D547C">
        <w:rPr>
          <w:rFonts w:ascii="Arial" w:hAnsi="Arial" w:cs="Arial"/>
          <w:sz w:val="24"/>
          <w:szCs w:val="24"/>
        </w:rPr>
        <w:t xml:space="preserve"> from </w:t>
      </w:r>
      <w:r>
        <w:rPr>
          <w:rFonts w:ascii="Arial" w:hAnsi="Arial" w:cs="Arial"/>
          <w:sz w:val="24"/>
          <w:szCs w:val="24"/>
        </w:rPr>
        <w:t>23.62</w:t>
      </w:r>
      <w:r w:rsidRPr="005D547C">
        <w:rPr>
          <w:rFonts w:ascii="Arial" w:hAnsi="Arial" w:cs="Arial"/>
          <w:sz w:val="24"/>
          <w:szCs w:val="24"/>
        </w:rPr>
        <w:t>%</w:t>
      </w:r>
      <w:r w:rsidR="005C4A53">
        <w:rPr>
          <w:rFonts w:ascii="Arial" w:hAnsi="Arial" w:cs="Arial"/>
          <w:sz w:val="24"/>
          <w:szCs w:val="24"/>
        </w:rPr>
        <w:t xml:space="preserve"> in 2017/18</w:t>
      </w:r>
      <w:r w:rsidRPr="005D547C">
        <w:rPr>
          <w:rFonts w:ascii="Arial" w:hAnsi="Arial" w:cs="Arial"/>
          <w:sz w:val="24"/>
          <w:szCs w:val="24"/>
        </w:rPr>
        <w:t xml:space="preserve"> </w:t>
      </w:r>
      <w:r w:rsidR="005C4A53">
        <w:rPr>
          <w:rFonts w:ascii="Arial" w:hAnsi="Arial" w:cs="Arial"/>
          <w:sz w:val="24"/>
          <w:szCs w:val="24"/>
        </w:rPr>
        <w:t xml:space="preserve">to </w:t>
      </w:r>
      <w:r>
        <w:rPr>
          <w:rFonts w:ascii="Arial" w:hAnsi="Arial" w:cs="Arial"/>
          <w:sz w:val="24"/>
          <w:szCs w:val="24"/>
        </w:rPr>
        <w:t>21.95</w:t>
      </w:r>
      <w:r w:rsidRPr="005D547C">
        <w:rPr>
          <w:rFonts w:ascii="Arial" w:hAnsi="Arial" w:cs="Arial"/>
          <w:sz w:val="24"/>
          <w:szCs w:val="24"/>
        </w:rPr>
        <w:t>%</w:t>
      </w:r>
      <w:r w:rsidR="005C4A53">
        <w:rPr>
          <w:rFonts w:ascii="Arial" w:hAnsi="Arial" w:cs="Arial"/>
          <w:sz w:val="24"/>
          <w:szCs w:val="24"/>
        </w:rPr>
        <w:t xml:space="preserve"> in 2018/19; </w:t>
      </w:r>
      <w:r w:rsidRPr="005D547C">
        <w:rPr>
          <w:rFonts w:ascii="Arial" w:hAnsi="Arial" w:cs="Arial"/>
          <w:sz w:val="24"/>
          <w:szCs w:val="24"/>
        </w:rPr>
        <w:t xml:space="preserve">Staff </w:t>
      </w:r>
      <w:r w:rsidR="005C4A53">
        <w:rPr>
          <w:rFonts w:ascii="Arial" w:hAnsi="Arial" w:cs="Arial"/>
          <w:sz w:val="24"/>
          <w:szCs w:val="24"/>
        </w:rPr>
        <w:t xml:space="preserve">sickness </w:t>
      </w:r>
      <w:r w:rsidRPr="005D547C">
        <w:rPr>
          <w:rFonts w:ascii="Arial" w:hAnsi="Arial" w:cs="Arial"/>
          <w:sz w:val="24"/>
          <w:szCs w:val="24"/>
        </w:rPr>
        <w:t>absence has reduced from 2</w:t>
      </w:r>
      <w:r>
        <w:rPr>
          <w:rFonts w:ascii="Arial" w:hAnsi="Arial" w:cs="Arial"/>
          <w:sz w:val="24"/>
          <w:szCs w:val="24"/>
        </w:rPr>
        <w:t>0.86</w:t>
      </w:r>
      <w:r w:rsidRPr="005D547C">
        <w:rPr>
          <w:rFonts w:ascii="Arial" w:hAnsi="Arial" w:cs="Arial"/>
          <w:sz w:val="24"/>
          <w:szCs w:val="24"/>
        </w:rPr>
        <w:t xml:space="preserve">% to </w:t>
      </w:r>
      <w:r>
        <w:rPr>
          <w:rFonts w:ascii="Arial" w:hAnsi="Arial" w:cs="Arial"/>
          <w:sz w:val="24"/>
          <w:szCs w:val="24"/>
        </w:rPr>
        <w:t>18.70%</w:t>
      </w:r>
      <w:r w:rsidRPr="005D547C">
        <w:rPr>
          <w:rFonts w:ascii="Arial" w:hAnsi="Arial" w:cs="Arial"/>
          <w:sz w:val="24"/>
          <w:szCs w:val="24"/>
        </w:rPr>
        <w:t xml:space="preserve"> </w:t>
      </w:r>
      <w:r>
        <w:rPr>
          <w:rFonts w:ascii="Arial" w:hAnsi="Arial" w:cs="Arial"/>
          <w:sz w:val="24"/>
          <w:szCs w:val="24"/>
        </w:rPr>
        <w:t xml:space="preserve">for the same periods </w:t>
      </w:r>
      <w:r w:rsidRPr="005D547C">
        <w:rPr>
          <w:rFonts w:ascii="Arial" w:hAnsi="Arial" w:cs="Arial"/>
          <w:sz w:val="24"/>
          <w:szCs w:val="24"/>
        </w:rPr>
        <w:t>and PCSOs have</w:t>
      </w:r>
      <w:r>
        <w:rPr>
          <w:rFonts w:ascii="Arial" w:hAnsi="Arial" w:cs="Arial"/>
          <w:sz w:val="24"/>
          <w:szCs w:val="24"/>
        </w:rPr>
        <w:t xml:space="preserve"> reduced from 38.87% to</w:t>
      </w:r>
      <w:r w:rsidRPr="005D547C">
        <w:rPr>
          <w:rFonts w:ascii="Arial" w:hAnsi="Arial" w:cs="Arial"/>
          <w:sz w:val="24"/>
          <w:szCs w:val="24"/>
        </w:rPr>
        <w:t xml:space="preserve"> </w:t>
      </w:r>
      <w:r>
        <w:rPr>
          <w:rFonts w:ascii="Arial" w:hAnsi="Arial" w:cs="Arial"/>
          <w:sz w:val="24"/>
          <w:szCs w:val="24"/>
        </w:rPr>
        <w:t xml:space="preserve">20.98%. </w:t>
      </w:r>
    </w:p>
    <w:p w:rsidR="004831A1" w:rsidRDefault="004831A1" w:rsidP="004831A1">
      <w:pPr>
        <w:spacing w:line="240" w:lineRule="auto"/>
        <w:ind w:left="720"/>
        <w:rPr>
          <w:rFonts w:ascii="Arial" w:hAnsi="Arial" w:cs="Arial"/>
          <w:sz w:val="24"/>
          <w:szCs w:val="24"/>
        </w:rPr>
      </w:pPr>
      <w:r>
        <w:rPr>
          <w:rFonts w:ascii="Arial" w:hAnsi="Arial" w:cs="Arial"/>
          <w:sz w:val="24"/>
          <w:szCs w:val="24"/>
        </w:rPr>
        <w:t>Digestive related absences are showing an increase for officers</w:t>
      </w:r>
      <w:r w:rsidR="005C4A53">
        <w:rPr>
          <w:rFonts w:ascii="Arial" w:hAnsi="Arial" w:cs="Arial"/>
          <w:sz w:val="24"/>
          <w:szCs w:val="24"/>
        </w:rPr>
        <w:t xml:space="preserve"> in 2018/19</w:t>
      </w:r>
      <w:r>
        <w:rPr>
          <w:rFonts w:ascii="Arial" w:hAnsi="Arial" w:cs="Arial"/>
          <w:sz w:val="24"/>
          <w:szCs w:val="24"/>
        </w:rPr>
        <w:t xml:space="preserve"> (8.47%) </w:t>
      </w:r>
      <w:r w:rsidR="005C4A53">
        <w:rPr>
          <w:rFonts w:ascii="Arial" w:hAnsi="Arial" w:cs="Arial"/>
          <w:sz w:val="24"/>
          <w:szCs w:val="24"/>
        </w:rPr>
        <w:t xml:space="preserve">when </w:t>
      </w:r>
      <w:r>
        <w:rPr>
          <w:rFonts w:ascii="Arial" w:hAnsi="Arial" w:cs="Arial"/>
          <w:sz w:val="24"/>
          <w:szCs w:val="24"/>
        </w:rPr>
        <w:t>compared to 2017/18 (7.31%).</w:t>
      </w:r>
    </w:p>
    <w:p w:rsidR="004831A1" w:rsidRPr="005D547C" w:rsidRDefault="004831A1" w:rsidP="004831A1">
      <w:pPr>
        <w:spacing w:line="240" w:lineRule="auto"/>
        <w:ind w:left="720"/>
        <w:rPr>
          <w:rFonts w:ascii="Arial" w:hAnsi="Arial" w:cs="Arial"/>
          <w:sz w:val="24"/>
          <w:szCs w:val="24"/>
        </w:rPr>
      </w:pPr>
      <w:r>
        <w:rPr>
          <w:rFonts w:ascii="Arial" w:hAnsi="Arial" w:cs="Arial"/>
          <w:sz w:val="24"/>
          <w:szCs w:val="24"/>
        </w:rPr>
        <w:t xml:space="preserve">For staff, miscellaneous absence is showing an increase of 2.54% of payroll hours lost </w:t>
      </w:r>
      <w:r w:rsidR="005C4A53">
        <w:rPr>
          <w:rFonts w:ascii="Arial" w:hAnsi="Arial" w:cs="Arial"/>
          <w:sz w:val="24"/>
          <w:szCs w:val="24"/>
        </w:rPr>
        <w:t xml:space="preserve">in 2018/19, </w:t>
      </w:r>
      <w:r>
        <w:rPr>
          <w:rFonts w:ascii="Arial" w:hAnsi="Arial" w:cs="Arial"/>
          <w:sz w:val="24"/>
          <w:szCs w:val="24"/>
        </w:rPr>
        <w:t>when compared to April 2017 to March 2018.  Miscellaneous absence includes reasons such as cancer, operations, post-operative recovery and fever and high temperature.</w:t>
      </w:r>
    </w:p>
    <w:p w:rsidR="004831A1" w:rsidRDefault="004831A1" w:rsidP="004831A1">
      <w:pPr>
        <w:pStyle w:val="NoSpacing"/>
        <w:ind w:left="720"/>
        <w:rPr>
          <w:rFonts w:ascii="Arial" w:hAnsi="Arial" w:cs="Arial"/>
          <w:sz w:val="24"/>
          <w:szCs w:val="24"/>
        </w:rPr>
      </w:pPr>
      <w:r w:rsidRPr="005D547C">
        <w:rPr>
          <w:rFonts w:ascii="Arial" w:hAnsi="Arial" w:cs="Arial"/>
          <w:sz w:val="24"/>
          <w:szCs w:val="24"/>
        </w:rPr>
        <w:t xml:space="preserve">Respiratory related absences are showing </w:t>
      </w:r>
      <w:r>
        <w:rPr>
          <w:rFonts w:ascii="Arial" w:hAnsi="Arial" w:cs="Arial"/>
          <w:sz w:val="24"/>
          <w:szCs w:val="24"/>
        </w:rPr>
        <w:t>an i</w:t>
      </w:r>
      <w:r w:rsidRPr="005D547C">
        <w:rPr>
          <w:rFonts w:ascii="Arial" w:hAnsi="Arial" w:cs="Arial"/>
          <w:sz w:val="24"/>
          <w:szCs w:val="24"/>
        </w:rPr>
        <w:t>ncrease</w:t>
      </w:r>
      <w:r>
        <w:rPr>
          <w:rFonts w:ascii="Arial" w:hAnsi="Arial" w:cs="Arial"/>
          <w:sz w:val="24"/>
          <w:szCs w:val="24"/>
        </w:rPr>
        <w:t xml:space="preserve"> of 6.79% of payroll hours lost </w:t>
      </w:r>
      <w:r w:rsidR="005C4A53">
        <w:rPr>
          <w:rFonts w:ascii="Arial" w:hAnsi="Arial" w:cs="Arial"/>
          <w:sz w:val="24"/>
          <w:szCs w:val="24"/>
        </w:rPr>
        <w:t>for PCSOs in 2018/19 when compared to 2017/18.</w:t>
      </w:r>
      <w:r>
        <w:rPr>
          <w:rFonts w:ascii="Arial" w:hAnsi="Arial" w:cs="Arial"/>
          <w:sz w:val="24"/>
          <w:szCs w:val="24"/>
        </w:rPr>
        <w:t xml:space="preserve"> </w:t>
      </w:r>
    </w:p>
    <w:p w:rsidR="004831A1" w:rsidRPr="00C12E2D" w:rsidRDefault="004831A1" w:rsidP="004831A1">
      <w:pPr>
        <w:pStyle w:val="NoSpacing"/>
        <w:rPr>
          <w:rFonts w:ascii="Arial" w:hAnsi="Arial" w:cs="Arial"/>
          <w:sz w:val="24"/>
          <w:szCs w:val="24"/>
          <w:u w:val="single"/>
        </w:rPr>
      </w:pPr>
    </w:p>
    <w:p w:rsidR="004831A1" w:rsidRPr="00D5570E" w:rsidRDefault="004831A1" w:rsidP="004831A1">
      <w:pPr>
        <w:pStyle w:val="NoSpacing"/>
        <w:rPr>
          <w:rFonts w:ascii="Arial" w:hAnsi="Arial" w:cs="Arial"/>
          <w:color w:val="FF0000"/>
          <w:sz w:val="24"/>
          <w:szCs w:val="24"/>
          <w:u w:val="single"/>
        </w:rPr>
      </w:pPr>
      <w:r w:rsidRPr="00C12E2D">
        <w:rPr>
          <w:rFonts w:ascii="Arial" w:hAnsi="Arial" w:cs="Arial"/>
          <w:sz w:val="24"/>
          <w:szCs w:val="24"/>
        </w:rPr>
        <w:tab/>
      </w:r>
      <w:r w:rsidRPr="00C12E2D">
        <w:rPr>
          <w:rFonts w:ascii="Arial" w:hAnsi="Arial" w:cs="Arial"/>
          <w:sz w:val="24"/>
          <w:szCs w:val="24"/>
          <w:u w:val="single"/>
        </w:rPr>
        <w:t>Performance Improvement Unit (PIU)</w:t>
      </w:r>
    </w:p>
    <w:p w:rsidR="004831A1" w:rsidRPr="00D5570E" w:rsidRDefault="004831A1" w:rsidP="004831A1">
      <w:pPr>
        <w:pStyle w:val="NoSpacing"/>
        <w:rPr>
          <w:rFonts w:ascii="Arial" w:hAnsi="Arial" w:cs="Arial"/>
          <w:color w:val="FF0000"/>
          <w:sz w:val="24"/>
          <w:szCs w:val="24"/>
          <w:u w:val="single"/>
        </w:rPr>
      </w:pPr>
    </w:p>
    <w:p w:rsidR="00C12E2D" w:rsidRDefault="00C12E2D" w:rsidP="00C12E2D">
      <w:pPr>
        <w:pStyle w:val="NoSpacing"/>
        <w:ind w:left="709"/>
        <w:rPr>
          <w:rFonts w:ascii="Arial" w:hAnsi="Arial" w:cs="Arial"/>
          <w:sz w:val="24"/>
          <w:szCs w:val="24"/>
        </w:rPr>
      </w:pPr>
      <w:r w:rsidRPr="004B4FEF">
        <w:rPr>
          <w:rFonts w:ascii="Arial" w:hAnsi="Arial" w:cs="Arial"/>
          <w:color w:val="1F497D" w:themeColor="text2"/>
          <w:sz w:val="24"/>
          <w:szCs w:val="24"/>
        </w:rPr>
        <w:lastRenderedPageBreak/>
        <w:tab/>
      </w:r>
      <w:r w:rsidRPr="00C12E2D">
        <w:rPr>
          <w:rFonts w:ascii="Arial" w:hAnsi="Arial" w:cs="Arial"/>
          <w:sz w:val="24"/>
          <w:szCs w:val="24"/>
        </w:rPr>
        <w:t xml:space="preserve">The PIU continue to work with all commands in relation to reducing absence levels and improving performance. </w:t>
      </w:r>
      <w:r>
        <w:rPr>
          <w:rFonts w:ascii="Arial" w:hAnsi="Arial" w:cs="Arial"/>
          <w:sz w:val="24"/>
          <w:szCs w:val="24"/>
        </w:rPr>
        <w:t xml:space="preserve"> </w:t>
      </w:r>
      <w:r w:rsidRPr="00C12E2D">
        <w:rPr>
          <w:rFonts w:ascii="Arial" w:hAnsi="Arial" w:cs="Arial"/>
          <w:sz w:val="24"/>
          <w:szCs w:val="24"/>
        </w:rPr>
        <w:t>The team are commencing work in other areas beyond absence, such as early conversations with the Crime Registrar and Command Teams regarding improving levels of Data Accuracy.</w:t>
      </w:r>
    </w:p>
    <w:p w:rsidR="00C12E2D" w:rsidRPr="00C12E2D" w:rsidRDefault="00C12E2D" w:rsidP="00C12E2D">
      <w:pPr>
        <w:pStyle w:val="NoSpacing"/>
        <w:ind w:left="709"/>
        <w:rPr>
          <w:rFonts w:ascii="Arial" w:hAnsi="Arial" w:cs="Arial"/>
          <w:sz w:val="24"/>
          <w:szCs w:val="24"/>
        </w:rPr>
      </w:pPr>
    </w:p>
    <w:p w:rsidR="004831A1" w:rsidRDefault="00C12E2D" w:rsidP="004831A1">
      <w:pPr>
        <w:pStyle w:val="NoSpacing"/>
        <w:ind w:left="709"/>
        <w:rPr>
          <w:rFonts w:ascii="Arial" w:hAnsi="Arial" w:cs="Arial"/>
          <w:sz w:val="24"/>
          <w:szCs w:val="24"/>
        </w:rPr>
      </w:pPr>
      <w:r w:rsidRPr="00C12E2D">
        <w:rPr>
          <w:rFonts w:ascii="Arial" w:hAnsi="Arial" w:cs="Arial"/>
          <w:sz w:val="24"/>
          <w:szCs w:val="24"/>
        </w:rPr>
        <w:t xml:space="preserve">The PIU are taking a lead regarding adjusted duties and have already witnessed movement around officers previously being in adjusted roles, but not in established posts.    </w:t>
      </w:r>
      <w:r w:rsidR="004831A1" w:rsidRPr="004D59E3">
        <w:rPr>
          <w:rFonts w:ascii="Arial" w:hAnsi="Arial" w:cs="Arial"/>
          <w:sz w:val="24"/>
          <w:szCs w:val="24"/>
        </w:rPr>
        <w:tab/>
      </w:r>
    </w:p>
    <w:p w:rsidR="004831A1" w:rsidRDefault="004831A1" w:rsidP="004831A1">
      <w:pPr>
        <w:pStyle w:val="NoSpacing"/>
        <w:rPr>
          <w:rFonts w:ascii="Arial" w:hAnsi="Arial" w:cs="Arial"/>
          <w:sz w:val="24"/>
          <w:szCs w:val="24"/>
        </w:rPr>
      </w:pPr>
      <w:r w:rsidRPr="004D59E3">
        <w:rPr>
          <w:rFonts w:ascii="Arial" w:hAnsi="Arial" w:cs="Arial"/>
          <w:sz w:val="24"/>
          <w:szCs w:val="24"/>
        </w:rPr>
        <w:tab/>
      </w:r>
    </w:p>
    <w:p w:rsidR="004831A1" w:rsidRDefault="004831A1" w:rsidP="004831A1">
      <w:pPr>
        <w:spacing w:line="240" w:lineRule="auto"/>
        <w:ind w:left="720"/>
        <w:rPr>
          <w:rFonts w:ascii="Arial" w:hAnsi="Arial" w:cs="Arial"/>
          <w:sz w:val="24"/>
          <w:szCs w:val="24"/>
          <w:u w:val="single"/>
        </w:rPr>
      </w:pPr>
      <w:r w:rsidRPr="005D547C">
        <w:rPr>
          <w:rFonts w:ascii="Arial" w:hAnsi="Arial" w:cs="Arial"/>
          <w:sz w:val="24"/>
          <w:szCs w:val="24"/>
          <w:u w:val="single"/>
        </w:rPr>
        <w:t>Adjusted / Recuperative</w:t>
      </w:r>
    </w:p>
    <w:p w:rsidR="004831A1" w:rsidRDefault="004831A1" w:rsidP="004831A1">
      <w:pPr>
        <w:pStyle w:val="NoSpacing"/>
        <w:ind w:left="720"/>
        <w:rPr>
          <w:rFonts w:ascii="Arial" w:hAnsi="Arial" w:cs="Arial"/>
          <w:sz w:val="24"/>
          <w:szCs w:val="24"/>
        </w:rPr>
      </w:pPr>
      <w:r w:rsidRPr="00CF718A">
        <w:rPr>
          <w:rFonts w:ascii="Arial" w:hAnsi="Arial" w:cs="Arial"/>
          <w:sz w:val="24"/>
          <w:szCs w:val="24"/>
        </w:rPr>
        <w:t>The number (headcount) of officers on recuperative</w:t>
      </w:r>
      <w:r>
        <w:rPr>
          <w:rFonts w:ascii="Arial" w:hAnsi="Arial" w:cs="Arial"/>
          <w:sz w:val="24"/>
          <w:szCs w:val="24"/>
        </w:rPr>
        <w:t xml:space="preserve">, </w:t>
      </w:r>
      <w:r w:rsidRPr="00CF718A">
        <w:rPr>
          <w:rFonts w:ascii="Arial" w:hAnsi="Arial" w:cs="Arial"/>
          <w:sz w:val="24"/>
          <w:szCs w:val="24"/>
        </w:rPr>
        <w:t xml:space="preserve">adjusted </w:t>
      </w:r>
      <w:r>
        <w:rPr>
          <w:rFonts w:ascii="Arial" w:hAnsi="Arial" w:cs="Arial"/>
          <w:sz w:val="24"/>
          <w:szCs w:val="24"/>
        </w:rPr>
        <w:t xml:space="preserve">and restricted </w:t>
      </w:r>
      <w:r w:rsidRPr="00CF718A">
        <w:rPr>
          <w:rFonts w:ascii="Arial" w:hAnsi="Arial" w:cs="Arial"/>
          <w:sz w:val="24"/>
          <w:szCs w:val="24"/>
        </w:rPr>
        <w:t>duties</w:t>
      </w:r>
      <w:r>
        <w:rPr>
          <w:rFonts w:ascii="Arial" w:hAnsi="Arial" w:cs="Arial"/>
          <w:sz w:val="24"/>
          <w:szCs w:val="24"/>
        </w:rPr>
        <w:t xml:space="preserve"> has remained fairly static at 412 as at 31</w:t>
      </w:r>
      <w:r w:rsidRPr="00F831F1">
        <w:rPr>
          <w:rFonts w:ascii="Arial" w:hAnsi="Arial" w:cs="Arial"/>
          <w:sz w:val="24"/>
          <w:szCs w:val="24"/>
          <w:vertAlign w:val="superscript"/>
        </w:rPr>
        <w:t>st</w:t>
      </w:r>
      <w:r w:rsidR="005C4A53">
        <w:rPr>
          <w:rFonts w:ascii="Arial" w:hAnsi="Arial" w:cs="Arial"/>
          <w:sz w:val="24"/>
          <w:szCs w:val="24"/>
        </w:rPr>
        <w:t xml:space="preserve"> March 2019 when compared to the last</w:t>
      </w:r>
      <w:r>
        <w:rPr>
          <w:rFonts w:ascii="Arial" w:hAnsi="Arial" w:cs="Arial"/>
          <w:sz w:val="24"/>
          <w:szCs w:val="24"/>
        </w:rPr>
        <w:t xml:space="preserve"> </w:t>
      </w:r>
      <w:r w:rsidR="005C4A53">
        <w:rPr>
          <w:rFonts w:ascii="Arial" w:hAnsi="Arial" w:cs="Arial"/>
          <w:sz w:val="24"/>
          <w:szCs w:val="24"/>
        </w:rPr>
        <w:t xml:space="preserve">HR data as </w:t>
      </w:r>
      <w:r>
        <w:rPr>
          <w:rFonts w:ascii="Arial" w:hAnsi="Arial" w:cs="Arial"/>
          <w:sz w:val="24"/>
          <w:szCs w:val="24"/>
        </w:rPr>
        <w:t>31</w:t>
      </w:r>
      <w:r w:rsidRPr="00F831F1">
        <w:rPr>
          <w:rFonts w:ascii="Arial" w:hAnsi="Arial" w:cs="Arial"/>
          <w:sz w:val="24"/>
          <w:szCs w:val="24"/>
          <w:vertAlign w:val="superscript"/>
        </w:rPr>
        <w:t>st</w:t>
      </w:r>
      <w:r w:rsidR="005C4A53">
        <w:rPr>
          <w:rFonts w:ascii="Arial" w:hAnsi="Arial" w:cs="Arial"/>
          <w:sz w:val="24"/>
          <w:szCs w:val="24"/>
        </w:rPr>
        <w:t xml:space="preserve"> December 2018 (410). </w:t>
      </w:r>
    </w:p>
    <w:p w:rsidR="004831A1" w:rsidRPr="00E927E8"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sidRPr="00E927E8">
        <w:rPr>
          <w:rFonts w:ascii="Arial" w:hAnsi="Arial" w:cs="Arial"/>
          <w:sz w:val="24"/>
          <w:szCs w:val="24"/>
        </w:rPr>
        <w:t xml:space="preserve">When comparing officers on recuperative, adjusted </w:t>
      </w:r>
      <w:r>
        <w:rPr>
          <w:rFonts w:ascii="Arial" w:hAnsi="Arial" w:cs="Arial"/>
          <w:sz w:val="24"/>
          <w:szCs w:val="24"/>
        </w:rPr>
        <w:t xml:space="preserve">and restricted </w:t>
      </w:r>
      <w:r w:rsidRPr="00E927E8">
        <w:rPr>
          <w:rFonts w:ascii="Arial" w:hAnsi="Arial" w:cs="Arial"/>
          <w:sz w:val="24"/>
          <w:szCs w:val="24"/>
        </w:rPr>
        <w:t xml:space="preserve">duties for </w:t>
      </w:r>
      <w:r>
        <w:rPr>
          <w:rFonts w:ascii="Arial" w:hAnsi="Arial" w:cs="Arial"/>
          <w:sz w:val="24"/>
          <w:szCs w:val="24"/>
        </w:rPr>
        <w:t>31</w:t>
      </w:r>
      <w:r w:rsidRPr="00845040">
        <w:rPr>
          <w:rFonts w:ascii="Arial" w:hAnsi="Arial" w:cs="Arial"/>
          <w:sz w:val="24"/>
          <w:szCs w:val="24"/>
          <w:vertAlign w:val="superscript"/>
        </w:rPr>
        <w:t>st</w:t>
      </w:r>
      <w:r>
        <w:rPr>
          <w:rFonts w:ascii="Arial" w:hAnsi="Arial" w:cs="Arial"/>
          <w:sz w:val="24"/>
          <w:szCs w:val="24"/>
        </w:rPr>
        <w:t xml:space="preserve"> March 2019</w:t>
      </w:r>
      <w:r w:rsidRPr="00E927E8">
        <w:rPr>
          <w:rFonts w:ascii="Arial" w:hAnsi="Arial" w:cs="Arial"/>
          <w:sz w:val="24"/>
          <w:szCs w:val="24"/>
        </w:rPr>
        <w:t xml:space="preserve">, </w:t>
      </w:r>
      <w:r>
        <w:rPr>
          <w:rFonts w:ascii="Arial" w:hAnsi="Arial" w:cs="Arial"/>
          <w:sz w:val="24"/>
          <w:szCs w:val="24"/>
        </w:rPr>
        <w:t>Constables have reduced by 8, Sergeants have increased by 8, Inspectors have increased by 1 and Superintendents have increased by 1.</w:t>
      </w:r>
      <w:r w:rsidRPr="00E927E8">
        <w:rPr>
          <w:rFonts w:ascii="Arial" w:hAnsi="Arial" w:cs="Arial"/>
          <w:sz w:val="24"/>
          <w:szCs w:val="24"/>
        </w:rPr>
        <w:t xml:space="preserve"> </w:t>
      </w:r>
    </w:p>
    <w:p w:rsidR="004831A1" w:rsidRPr="00E927E8"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sidRPr="00E927E8">
        <w:rPr>
          <w:rFonts w:ascii="Arial" w:hAnsi="Arial" w:cs="Arial"/>
          <w:sz w:val="24"/>
          <w:szCs w:val="24"/>
        </w:rPr>
        <w:t xml:space="preserve">The number of staff on recuperative or restricted duties has </w:t>
      </w:r>
      <w:r>
        <w:rPr>
          <w:rFonts w:ascii="Arial" w:hAnsi="Arial" w:cs="Arial"/>
          <w:sz w:val="24"/>
          <w:szCs w:val="24"/>
        </w:rPr>
        <w:t>increased to 92 as at 31</w:t>
      </w:r>
      <w:r w:rsidRPr="00845040">
        <w:rPr>
          <w:rFonts w:ascii="Arial" w:hAnsi="Arial" w:cs="Arial"/>
          <w:sz w:val="24"/>
          <w:szCs w:val="24"/>
          <w:vertAlign w:val="superscript"/>
        </w:rPr>
        <w:t>st</w:t>
      </w:r>
      <w:r>
        <w:rPr>
          <w:rFonts w:ascii="Arial" w:hAnsi="Arial" w:cs="Arial"/>
          <w:sz w:val="24"/>
          <w:szCs w:val="24"/>
        </w:rPr>
        <w:t xml:space="preserve"> March 2019 compared to 74 as at 31</w:t>
      </w:r>
      <w:r w:rsidRPr="00F831F1">
        <w:rPr>
          <w:rFonts w:ascii="Arial" w:hAnsi="Arial" w:cs="Arial"/>
          <w:sz w:val="24"/>
          <w:szCs w:val="24"/>
          <w:vertAlign w:val="superscript"/>
        </w:rPr>
        <w:t>st</w:t>
      </w:r>
      <w:r>
        <w:rPr>
          <w:rFonts w:ascii="Arial" w:hAnsi="Arial" w:cs="Arial"/>
          <w:sz w:val="24"/>
          <w:szCs w:val="24"/>
        </w:rPr>
        <w:t xml:space="preserve"> December 2018 and PCSO</w:t>
      </w:r>
      <w:r w:rsidRPr="00E927E8">
        <w:rPr>
          <w:rFonts w:ascii="Arial" w:hAnsi="Arial" w:cs="Arial"/>
          <w:sz w:val="24"/>
          <w:szCs w:val="24"/>
        </w:rPr>
        <w:t>s have</w:t>
      </w:r>
      <w:r>
        <w:rPr>
          <w:rFonts w:ascii="Arial" w:hAnsi="Arial" w:cs="Arial"/>
          <w:sz w:val="24"/>
          <w:szCs w:val="24"/>
        </w:rPr>
        <w:t xml:space="preserve"> only increased by 1 from 13 to 14.</w:t>
      </w:r>
    </w:p>
    <w:p w:rsidR="004831A1" w:rsidRPr="007D3E9B" w:rsidRDefault="004831A1" w:rsidP="004831A1">
      <w:pPr>
        <w:pStyle w:val="NoSpacing"/>
        <w:rPr>
          <w:rFonts w:ascii="Arial" w:hAnsi="Arial" w:cs="Arial"/>
          <w:b/>
          <w:sz w:val="24"/>
          <w:szCs w:val="24"/>
          <w:u w:val="single"/>
        </w:rPr>
      </w:pPr>
      <w:r>
        <w:rPr>
          <w:rFonts w:ascii="Arial" w:hAnsi="Arial" w:cs="Arial"/>
          <w:b/>
          <w:sz w:val="24"/>
          <w:szCs w:val="24"/>
        </w:rPr>
        <w:t>6.0</w:t>
      </w:r>
      <w:r>
        <w:rPr>
          <w:rFonts w:ascii="Arial" w:hAnsi="Arial" w:cs="Arial"/>
          <w:b/>
          <w:sz w:val="24"/>
          <w:szCs w:val="24"/>
        </w:rPr>
        <w:tab/>
      </w:r>
      <w:r>
        <w:rPr>
          <w:rFonts w:ascii="Arial" w:hAnsi="Arial" w:cs="Arial"/>
          <w:b/>
          <w:sz w:val="24"/>
          <w:szCs w:val="24"/>
          <w:u w:val="single"/>
        </w:rPr>
        <w:t>Implications (Issues)</w:t>
      </w:r>
    </w:p>
    <w:p w:rsidR="004831A1" w:rsidRPr="007D3E9B"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Not applicable</w:t>
      </w:r>
    </w:p>
    <w:p w:rsidR="004831A1" w:rsidRPr="007D3E9B" w:rsidRDefault="004831A1" w:rsidP="004831A1">
      <w:pPr>
        <w:pStyle w:val="NoSpacing"/>
        <w:ind w:left="720"/>
        <w:rPr>
          <w:rFonts w:ascii="Arial" w:hAnsi="Arial" w:cs="Arial"/>
          <w:sz w:val="24"/>
          <w:szCs w:val="24"/>
        </w:rPr>
      </w:pPr>
    </w:p>
    <w:p w:rsidR="004831A1" w:rsidRDefault="004831A1" w:rsidP="004831A1">
      <w:pPr>
        <w:pStyle w:val="NoSpacing"/>
        <w:ind w:left="709" w:hanging="709"/>
        <w:rPr>
          <w:rFonts w:ascii="Arial" w:hAnsi="Arial" w:cs="Arial"/>
          <w:b/>
          <w:sz w:val="24"/>
          <w:szCs w:val="24"/>
        </w:rPr>
      </w:pPr>
      <w:r w:rsidRPr="00DE144B">
        <w:rPr>
          <w:rFonts w:ascii="Arial" w:hAnsi="Arial" w:cs="Arial"/>
          <w:b/>
          <w:sz w:val="24"/>
          <w:szCs w:val="24"/>
        </w:rPr>
        <w:t>6.1</w:t>
      </w:r>
      <w:r w:rsidRPr="00DE144B">
        <w:rPr>
          <w:rFonts w:ascii="Arial" w:hAnsi="Arial" w:cs="Arial"/>
          <w:b/>
          <w:sz w:val="24"/>
          <w:szCs w:val="24"/>
        </w:rPr>
        <w:tab/>
      </w:r>
      <w:r w:rsidRPr="00411145">
        <w:rPr>
          <w:rFonts w:ascii="Arial" w:hAnsi="Arial" w:cs="Arial"/>
          <w:b/>
          <w:sz w:val="24"/>
          <w:szCs w:val="24"/>
          <w:u w:val="single"/>
        </w:rPr>
        <w:t>Links to Police and Crime Plan Priorities</w:t>
      </w:r>
    </w:p>
    <w:p w:rsidR="004831A1" w:rsidRDefault="004831A1" w:rsidP="004831A1">
      <w:pPr>
        <w:pStyle w:val="NoSpacing"/>
        <w:ind w:left="1418" w:hanging="709"/>
        <w:rPr>
          <w:rFonts w:ascii="Arial" w:hAnsi="Arial" w:cs="Arial"/>
          <w:b/>
          <w:sz w:val="24"/>
          <w:szCs w:val="24"/>
        </w:rPr>
      </w:pPr>
    </w:p>
    <w:p w:rsidR="004831A1" w:rsidRDefault="004831A1" w:rsidP="004831A1">
      <w:pPr>
        <w:pStyle w:val="NoSpacing"/>
        <w:ind w:left="709"/>
        <w:rPr>
          <w:rFonts w:ascii="Arial" w:hAnsi="Arial" w:cs="Arial"/>
          <w:sz w:val="24"/>
          <w:szCs w:val="24"/>
        </w:rPr>
      </w:pPr>
      <w:r w:rsidRPr="00F113F6">
        <w:rPr>
          <w:rFonts w:ascii="Arial" w:hAnsi="Arial" w:cs="Arial"/>
          <w:sz w:val="24"/>
          <w:szCs w:val="24"/>
        </w:rPr>
        <w:t xml:space="preserve">Essex Police </w:t>
      </w:r>
      <w:r>
        <w:rPr>
          <w:rFonts w:ascii="Arial" w:hAnsi="Arial" w:cs="Arial"/>
          <w:sz w:val="24"/>
          <w:szCs w:val="24"/>
        </w:rPr>
        <w:t>achieved</w:t>
      </w:r>
      <w:r w:rsidRPr="00F113F6">
        <w:rPr>
          <w:rFonts w:ascii="Arial" w:hAnsi="Arial" w:cs="Arial"/>
          <w:sz w:val="24"/>
          <w:szCs w:val="24"/>
        </w:rPr>
        <w:t xml:space="preserve"> a police off</w:t>
      </w:r>
      <w:r w:rsidR="000532FB">
        <w:rPr>
          <w:rFonts w:ascii="Arial" w:hAnsi="Arial" w:cs="Arial"/>
          <w:sz w:val="24"/>
          <w:szCs w:val="24"/>
        </w:rPr>
        <w:t>icer strength equivalent to 3003.00</w:t>
      </w:r>
      <w:r w:rsidRPr="00F113F6">
        <w:rPr>
          <w:rFonts w:ascii="Arial" w:hAnsi="Arial" w:cs="Arial"/>
          <w:sz w:val="24"/>
          <w:szCs w:val="24"/>
        </w:rPr>
        <w:t xml:space="preserve"> </w:t>
      </w:r>
      <w:r>
        <w:rPr>
          <w:rFonts w:ascii="Arial" w:hAnsi="Arial" w:cs="Arial"/>
          <w:sz w:val="24"/>
          <w:szCs w:val="24"/>
        </w:rPr>
        <w:t>in December 2018</w:t>
      </w:r>
      <w:r w:rsidR="005C4A53">
        <w:rPr>
          <w:rFonts w:ascii="Arial" w:hAnsi="Arial" w:cs="Arial"/>
          <w:sz w:val="24"/>
          <w:szCs w:val="24"/>
        </w:rPr>
        <w:t xml:space="preserve"> with the strength </w:t>
      </w:r>
      <w:r w:rsidR="005C4A53">
        <w:rPr>
          <w:rFonts w:ascii="Arial" w:hAnsi="Arial" w:cs="Arial"/>
          <w:sz w:val="24"/>
          <w:szCs w:val="24"/>
        </w:rPr>
        <w:lastRenderedPageBreak/>
        <w:t>fte also exceeding</w:t>
      </w:r>
      <w:r>
        <w:rPr>
          <w:rFonts w:ascii="Arial" w:hAnsi="Arial" w:cs="Arial"/>
          <w:sz w:val="24"/>
          <w:szCs w:val="24"/>
        </w:rPr>
        <w:t xml:space="preserve"> </w:t>
      </w:r>
      <w:r w:rsidR="005C4A53">
        <w:rPr>
          <w:rFonts w:ascii="Arial" w:hAnsi="Arial" w:cs="Arial"/>
          <w:sz w:val="24"/>
          <w:szCs w:val="24"/>
        </w:rPr>
        <w:t xml:space="preserve">the establishment in January, February and March 2019.  </w:t>
      </w:r>
    </w:p>
    <w:p w:rsidR="005C4A53" w:rsidRPr="00F113F6" w:rsidRDefault="005C4A53" w:rsidP="004831A1">
      <w:pPr>
        <w:pStyle w:val="NoSpacing"/>
        <w:ind w:left="709"/>
        <w:rPr>
          <w:rFonts w:ascii="Arial" w:hAnsi="Arial" w:cs="Arial"/>
          <w:sz w:val="24"/>
          <w:szCs w:val="24"/>
        </w:rPr>
      </w:pPr>
    </w:p>
    <w:p w:rsidR="004831A1" w:rsidRDefault="004831A1" w:rsidP="004831A1">
      <w:pPr>
        <w:pStyle w:val="NoSpacing"/>
        <w:ind w:left="709"/>
        <w:rPr>
          <w:rFonts w:ascii="Arial" w:hAnsi="Arial" w:cs="Arial"/>
          <w:sz w:val="24"/>
          <w:szCs w:val="24"/>
        </w:rPr>
      </w:pPr>
      <w:r w:rsidRPr="00F113F6">
        <w:rPr>
          <w:rFonts w:ascii="Arial" w:hAnsi="Arial" w:cs="Arial"/>
          <w:sz w:val="24"/>
          <w:szCs w:val="24"/>
        </w:rPr>
        <w:t xml:space="preserve">In addition to this, the Special Constabulary headcount has increased to its highest level since April 2014 and is projected to increase </w:t>
      </w:r>
      <w:r w:rsidR="005C4A53">
        <w:rPr>
          <w:rFonts w:ascii="Arial" w:hAnsi="Arial" w:cs="Arial"/>
          <w:sz w:val="24"/>
          <w:szCs w:val="24"/>
        </w:rPr>
        <w:t>further throughout 2019/20</w:t>
      </w:r>
      <w:r w:rsidRPr="00F113F6">
        <w:rPr>
          <w:rFonts w:ascii="Arial" w:hAnsi="Arial" w:cs="Arial"/>
          <w:sz w:val="24"/>
          <w:szCs w:val="24"/>
        </w:rPr>
        <w:t xml:space="preserve">.  The Special Constabulary provided </w:t>
      </w:r>
      <w:r w:rsidR="005C4A53">
        <w:rPr>
          <w:rFonts w:ascii="Arial" w:hAnsi="Arial" w:cs="Arial"/>
          <w:sz w:val="24"/>
          <w:szCs w:val="24"/>
        </w:rPr>
        <w:t>171,725</w:t>
      </w:r>
      <w:r w:rsidRPr="00F113F6">
        <w:rPr>
          <w:rFonts w:ascii="Arial" w:hAnsi="Arial" w:cs="Arial"/>
          <w:sz w:val="24"/>
          <w:szCs w:val="24"/>
        </w:rPr>
        <w:t xml:space="preserve"> hours of policing </w:t>
      </w:r>
      <w:r w:rsidR="005C4A53">
        <w:rPr>
          <w:rFonts w:ascii="Arial" w:hAnsi="Arial" w:cs="Arial"/>
          <w:sz w:val="24"/>
          <w:szCs w:val="24"/>
        </w:rPr>
        <w:t>in 2018/19 when compared to 128,663 in 2017/18.</w:t>
      </w:r>
    </w:p>
    <w:p w:rsidR="005C4A53" w:rsidRPr="00F113F6" w:rsidRDefault="005C4A53" w:rsidP="004831A1">
      <w:pPr>
        <w:pStyle w:val="NoSpacing"/>
        <w:ind w:left="709"/>
        <w:rPr>
          <w:rFonts w:ascii="Arial" w:hAnsi="Arial" w:cs="Arial"/>
          <w:sz w:val="24"/>
          <w:szCs w:val="24"/>
        </w:rPr>
      </w:pPr>
    </w:p>
    <w:p w:rsidR="004831A1" w:rsidRPr="00F113F6" w:rsidRDefault="004831A1" w:rsidP="004831A1">
      <w:pPr>
        <w:pStyle w:val="NoSpacing"/>
        <w:ind w:left="709"/>
        <w:rPr>
          <w:rFonts w:ascii="Arial" w:hAnsi="Arial" w:cs="Arial"/>
          <w:sz w:val="24"/>
          <w:szCs w:val="24"/>
        </w:rPr>
      </w:pPr>
      <w:r w:rsidRPr="00F113F6">
        <w:rPr>
          <w:rFonts w:ascii="Arial" w:hAnsi="Arial" w:cs="Arial"/>
          <w:sz w:val="24"/>
          <w:szCs w:val="24"/>
        </w:rPr>
        <w:t xml:space="preserve">Ensuring the force is sufficiently resourced is a specific ambition within the narrative of the Police and Crime Plan. The provision of a sufficient number of skilled, equipped and supported resources closely links to the delivery of all seven of the priorities. In addition to this, having a workforce that is representative of our communities will give the force a broader range of skills, knowledge and experience that can positively contribute towards the priorities. </w:t>
      </w:r>
    </w:p>
    <w:p w:rsidR="004831A1" w:rsidRPr="00F113F6" w:rsidRDefault="004831A1" w:rsidP="004831A1">
      <w:pPr>
        <w:pStyle w:val="NoSpacing"/>
        <w:ind w:left="709"/>
        <w:rPr>
          <w:rFonts w:ascii="Arial" w:hAnsi="Arial" w:cs="Arial"/>
          <w:b/>
          <w:sz w:val="24"/>
          <w:szCs w:val="24"/>
          <w:u w:val="single"/>
        </w:rPr>
      </w:pPr>
    </w:p>
    <w:p w:rsidR="004831A1" w:rsidRDefault="004831A1" w:rsidP="004831A1">
      <w:pPr>
        <w:pStyle w:val="NoSpacing"/>
        <w:ind w:left="709"/>
        <w:rPr>
          <w:rFonts w:ascii="Arial" w:hAnsi="Arial" w:cs="Arial"/>
          <w:sz w:val="24"/>
          <w:szCs w:val="24"/>
        </w:rPr>
      </w:pPr>
      <w:r w:rsidRPr="00F113F6">
        <w:rPr>
          <w:rFonts w:ascii="Arial" w:hAnsi="Arial" w:cs="Arial"/>
          <w:sz w:val="24"/>
          <w:szCs w:val="24"/>
        </w:rPr>
        <w:t xml:space="preserve">Essex Police have </w:t>
      </w:r>
      <w:r w:rsidR="005C4A53">
        <w:rPr>
          <w:rFonts w:ascii="Arial" w:hAnsi="Arial" w:cs="Arial"/>
          <w:sz w:val="24"/>
          <w:szCs w:val="24"/>
        </w:rPr>
        <w:t xml:space="preserve">significantly </w:t>
      </w:r>
      <w:r w:rsidRPr="00F113F6">
        <w:rPr>
          <w:rFonts w:ascii="Arial" w:hAnsi="Arial" w:cs="Arial"/>
          <w:sz w:val="24"/>
          <w:szCs w:val="24"/>
        </w:rPr>
        <w:t>reduced officer average days</w:t>
      </w:r>
      <w:r w:rsidR="00555004">
        <w:rPr>
          <w:rFonts w:ascii="Arial" w:hAnsi="Arial" w:cs="Arial"/>
          <w:sz w:val="24"/>
          <w:szCs w:val="24"/>
        </w:rPr>
        <w:t xml:space="preserve"> lost per person</w:t>
      </w:r>
      <w:r w:rsidRPr="00F113F6">
        <w:rPr>
          <w:rFonts w:ascii="Arial" w:hAnsi="Arial" w:cs="Arial"/>
          <w:sz w:val="24"/>
          <w:szCs w:val="24"/>
        </w:rPr>
        <w:t xml:space="preserve"> </w:t>
      </w:r>
      <w:r w:rsidR="005C4A53">
        <w:rPr>
          <w:rFonts w:ascii="Arial" w:hAnsi="Arial" w:cs="Arial"/>
          <w:sz w:val="24"/>
          <w:szCs w:val="24"/>
        </w:rPr>
        <w:t xml:space="preserve">in 2018/19 when compared to 2017/18.  </w:t>
      </w:r>
    </w:p>
    <w:p w:rsidR="004831A1" w:rsidRPr="00F113F6" w:rsidRDefault="004831A1" w:rsidP="004831A1">
      <w:pPr>
        <w:pStyle w:val="NoSpacing"/>
        <w:ind w:left="709"/>
        <w:rPr>
          <w:rFonts w:ascii="Arial" w:hAnsi="Arial" w:cs="Arial"/>
          <w:sz w:val="24"/>
          <w:szCs w:val="24"/>
        </w:rPr>
      </w:pPr>
    </w:p>
    <w:p w:rsidR="004831A1" w:rsidRPr="00F113F6" w:rsidRDefault="004831A1" w:rsidP="004831A1">
      <w:pPr>
        <w:pStyle w:val="NoSpacing"/>
        <w:ind w:left="709"/>
        <w:rPr>
          <w:rFonts w:ascii="Arial" w:hAnsi="Arial" w:cs="Arial"/>
          <w:sz w:val="24"/>
          <w:szCs w:val="24"/>
        </w:rPr>
      </w:pPr>
      <w:r w:rsidRPr="00F113F6">
        <w:rPr>
          <w:rFonts w:ascii="Arial" w:hAnsi="Arial" w:cs="Arial"/>
          <w:sz w:val="24"/>
          <w:szCs w:val="24"/>
        </w:rPr>
        <w:t>Reduced sickness absence improves the efficiency and effectiveness of the police force by ensuring more resources are available to task and deploy.</w:t>
      </w:r>
    </w:p>
    <w:p w:rsidR="004831A1" w:rsidRPr="00F113F6" w:rsidRDefault="004831A1" w:rsidP="004831A1">
      <w:pPr>
        <w:pStyle w:val="NoSpacing"/>
        <w:ind w:left="709"/>
        <w:rPr>
          <w:rFonts w:ascii="Arial" w:hAnsi="Arial" w:cs="Arial"/>
          <w:sz w:val="24"/>
          <w:szCs w:val="24"/>
        </w:rPr>
      </w:pPr>
    </w:p>
    <w:p w:rsidR="004831A1" w:rsidRPr="002903BB" w:rsidRDefault="004831A1" w:rsidP="004831A1">
      <w:pPr>
        <w:pStyle w:val="NoSpacing"/>
        <w:ind w:left="709"/>
        <w:rPr>
          <w:rFonts w:ascii="Arial" w:hAnsi="Arial" w:cs="Arial"/>
          <w:sz w:val="24"/>
          <w:szCs w:val="24"/>
        </w:rPr>
      </w:pPr>
      <w:r w:rsidRPr="00F113F6">
        <w:rPr>
          <w:rFonts w:ascii="Arial" w:hAnsi="Arial" w:cs="Arial"/>
          <w:sz w:val="24"/>
          <w:szCs w:val="24"/>
        </w:rPr>
        <w:t>The Police and Crime Plan has an ambition to ensuring the force is sufficiently resourced and this improvement supports that priority.</w:t>
      </w:r>
    </w:p>
    <w:p w:rsidR="004831A1" w:rsidRDefault="004831A1" w:rsidP="004831A1">
      <w:pPr>
        <w:pStyle w:val="NoSpacing"/>
        <w:ind w:left="709"/>
        <w:rPr>
          <w:rFonts w:ascii="Arial" w:hAnsi="Arial" w:cs="Arial"/>
          <w:sz w:val="24"/>
          <w:szCs w:val="24"/>
        </w:rPr>
      </w:pPr>
    </w:p>
    <w:p w:rsidR="004831A1" w:rsidRDefault="004831A1" w:rsidP="004831A1">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831A1" w:rsidRDefault="004831A1" w:rsidP="004831A1">
      <w:pPr>
        <w:pStyle w:val="NoSpacing"/>
        <w:ind w:left="709"/>
        <w:rPr>
          <w:rFonts w:ascii="Arial" w:hAnsi="Arial" w:cs="Arial"/>
          <w:b/>
          <w:sz w:val="24"/>
          <w:szCs w:val="24"/>
          <w:u w:val="single"/>
        </w:rPr>
      </w:pPr>
    </w:p>
    <w:p w:rsidR="004831A1" w:rsidRDefault="004831A1" w:rsidP="004831A1">
      <w:pPr>
        <w:pStyle w:val="NoSpacing"/>
        <w:ind w:left="709"/>
        <w:rPr>
          <w:rFonts w:ascii="Arial" w:hAnsi="Arial" w:cs="Arial"/>
          <w:sz w:val="24"/>
          <w:szCs w:val="24"/>
        </w:rPr>
      </w:pPr>
      <w:r>
        <w:rPr>
          <w:rFonts w:ascii="Arial" w:hAnsi="Arial" w:cs="Arial"/>
          <w:sz w:val="24"/>
          <w:szCs w:val="24"/>
        </w:rPr>
        <w:t>A reduction in absence and an increase in overall resources has resulted in more hours available to deal with demand.</w:t>
      </w:r>
    </w:p>
    <w:p w:rsidR="004831A1" w:rsidRPr="00F113F6" w:rsidRDefault="004831A1" w:rsidP="004831A1">
      <w:pPr>
        <w:pStyle w:val="NoSpacing"/>
        <w:ind w:left="709"/>
        <w:rPr>
          <w:rFonts w:ascii="Arial" w:hAnsi="Arial" w:cs="Arial"/>
          <w:sz w:val="24"/>
          <w:szCs w:val="24"/>
        </w:rPr>
      </w:pPr>
    </w:p>
    <w:p w:rsidR="004831A1" w:rsidRPr="00DE144B" w:rsidRDefault="004831A1" w:rsidP="004831A1">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Pr="00DE144B">
        <w:rPr>
          <w:rFonts w:ascii="Arial" w:hAnsi="Arial" w:cs="Arial"/>
          <w:b/>
          <w:sz w:val="24"/>
          <w:szCs w:val="24"/>
          <w:u w:val="single"/>
        </w:rPr>
        <w:t>Risks/Mitigation</w:t>
      </w:r>
    </w:p>
    <w:p w:rsidR="004831A1" w:rsidRPr="007D3E9B" w:rsidRDefault="004831A1" w:rsidP="004831A1">
      <w:pPr>
        <w:pStyle w:val="NoSpacing"/>
        <w:ind w:left="720"/>
        <w:rPr>
          <w:rFonts w:ascii="Arial" w:hAnsi="Arial" w:cs="Arial"/>
          <w:sz w:val="24"/>
          <w:szCs w:val="24"/>
        </w:rPr>
      </w:pPr>
    </w:p>
    <w:p w:rsidR="004831A1" w:rsidRPr="007D3E9B" w:rsidRDefault="004831A1" w:rsidP="004831A1">
      <w:pPr>
        <w:spacing w:after="0" w:line="240" w:lineRule="auto"/>
        <w:ind w:left="709"/>
        <w:contextualSpacing/>
        <w:rPr>
          <w:rFonts w:ascii="Arial" w:hAnsi="Arial"/>
          <w:sz w:val="24"/>
        </w:rPr>
      </w:pPr>
      <w:r>
        <w:rPr>
          <w:rFonts w:ascii="Arial" w:hAnsi="Arial"/>
          <w:sz w:val="24"/>
        </w:rPr>
        <w:t>Not applicable</w:t>
      </w:r>
    </w:p>
    <w:p w:rsidR="004831A1" w:rsidRDefault="004831A1" w:rsidP="004831A1">
      <w:pPr>
        <w:pStyle w:val="NoSpacing"/>
        <w:ind w:left="720"/>
        <w:rPr>
          <w:rFonts w:ascii="Arial" w:hAnsi="Arial" w:cs="Arial"/>
          <w:sz w:val="24"/>
          <w:szCs w:val="24"/>
        </w:rPr>
      </w:pPr>
    </w:p>
    <w:p w:rsidR="004831A1" w:rsidRPr="00DE144B" w:rsidRDefault="004831A1" w:rsidP="004831A1">
      <w:pPr>
        <w:pStyle w:val="NoSpacing"/>
        <w:rPr>
          <w:rFonts w:ascii="Arial" w:hAnsi="Arial" w:cs="Arial"/>
          <w:b/>
          <w:sz w:val="24"/>
          <w:szCs w:val="24"/>
          <w:u w:val="single"/>
        </w:rPr>
      </w:pPr>
      <w:r>
        <w:rPr>
          <w:rFonts w:ascii="Arial" w:hAnsi="Arial" w:cs="Arial"/>
          <w:b/>
          <w:sz w:val="24"/>
          <w:szCs w:val="24"/>
        </w:rPr>
        <w:t>6.4</w:t>
      </w:r>
      <w:r w:rsidRPr="00DE144B">
        <w:rPr>
          <w:rFonts w:ascii="Arial" w:hAnsi="Arial" w:cs="Arial"/>
          <w:b/>
          <w:sz w:val="24"/>
          <w:szCs w:val="24"/>
        </w:rPr>
        <w:tab/>
      </w:r>
      <w:r w:rsidRPr="00DE144B">
        <w:rPr>
          <w:rFonts w:ascii="Arial" w:hAnsi="Arial" w:cs="Arial"/>
          <w:b/>
          <w:sz w:val="24"/>
          <w:szCs w:val="24"/>
          <w:u w:val="single"/>
        </w:rPr>
        <w:t xml:space="preserve">Equality and/or Human Rights Implications </w:t>
      </w:r>
    </w:p>
    <w:p w:rsidR="004831A1" w:rsidRPr="007D3E9B" w:rsidRDefault="004831A1" w:rsidP="004831A1">
      <w:pPr>
        <w:pStyle w:val="NoSpacing"/>
        <w:ind w:left="709"/>
        <w:rPr>
          <w:rFonts w:ascii="Arial" w:hAnsi="Arial" w:cs="Arial"/>
          <w:sz w:val="24"/>
          <w:szCs w:val="24"/>
        </w:rPr>
      </w:pPr>
    </w:p>
    <w:p w:rsidR="004831A1" w:rsidRPr="007D3E9B" w:rsidRDefault="004831A1" w:rsidP="004831A1">
      <w:pPr>
        <w:spacing w:after="0" w:line="240" w:lineRule="auto"/>
        <w:ind w:left="709"/>
        <w:contextualSpacing/>
        <w:rPr>
          <w:rFonts w:ascii="Arial" w:hAnsi="Arial"/>
          <w:sz w:val="24"/>
        </w:rPr>
      </w:pPr>
      <w:r>
        <w:rPr>
          <w:rFonts w:ascii="Arial" w:hAnsi="Arial"/>
          <w:sz w:val="24"/>
        </w:rPr>
        <w:t>Not applicable</w:t>
      </w:r>
    </w:p>
    <w:p w:rsidR="004831A1" w:rsidRPr="00DE144B" w:rsidRDefault="004831A1" w:rsidP="004831A1">
      <w:pPr>
        <w:pStyle w:val="NoSpacing"/>
        <w:ind w:left="720"/>
        <w:rPr>
          <w:rFonts w:ascii="Arial" w:hAnsi="Arial" w:cs="Arial"/>
          <w:b/>
          <w:sz w:val="24"/>
          <w:szCs w:val="24"/>
        </w:rPr>
      </w:pPr>
    </w:p>
    <w:p w:rsidR="004831A1" w:rsidRDefault="004831A1" w:rsidP="004831A1">
      <w:pPr>
        <w:pStyle w:val="NoSpacing"/>
        <w:rPr>
          <w:rFonts w:ascii="Arial" w:hAnsi="Arial" w:cs="Arial"/>
          <w:b/>
          <w:sz w:val="24"/>
          <w:szCs w:val="24"/>
        </w:rPr>
      </w:pPr>
      <w:r>
        <w:rPr>
          <w:rFonts w:ascii="Arial" w:hAnsi="Arial" w:cs="Arial"/>
          <w:b/>
          <w:sz w:val="24"/>
          <w:szCs w:val="24"/>
        </w:rPr>
        <w:t>6.5</w:t>
      </w:r>
      <w:r w:rsidRPr="00DE144B">
        <w:rPr>
          <w:rFonts w:ascii="Arial" w:hAnsi="Arial" w:cs="Arial"/>
          <w:b/>
          <w:sz w:val="24"/>
          <w:szCs w:val="24"/>
        </w:rPr>
        <w:tab/>
      </w:r>
      <w:r w:rsidRPr="00DE144B">
        <w:rPr>
          <w:rFonts w:ascii="Arial" w:hAnsi="Arial" w:cs="Arial"/>
          <w:b/>
          <w:sz w:val="24"/>
          <w:szCs w:val="24"/>
          <w:u w:val="single"/>
        </w:rPr>
        <w:t>Health and Safety Implications</w:t>
      </w:r>
      <w:r w:rsidRPr="00DE144B">
        <w:rPr>
          <w:rFonts w:ascii="Arial" w:hAnsi="Arial" w:cs="Arial"/>
          <w:b/>
          <w:sz w:val="24"/>
          <w:szCs w:val="24"/>
        </w:rPr>
        <w:t xml:space="preserve"> </w:t>
      </w:r>
    </w:p>
    <w:p w:rsidR="004831A1" w:rsidRDefault="004831A1" w:rsidP="004831A1">
      <w:pPr>
        <w:pStyle w:val="NoSpacing"/>
        <w:rPr>
          <w:rFonts w:ascii="Arial" w:hAnsi="Arial" w:cs="Arial"/>
          <w:b/>
          <w:sz w:val="24"/>
          <w:szCs w:val="24"/>
        </w:rPr>
      </w:pPr>
    </w:p>
    <w:p w:rsidR="004831A1" w:rsidRPr="00DE144B" w:rsidRDefault="004831A1" w:rsidP="004831A1">
      <w:pPr>
        <w:spacing w:after="0" w:line="240" w:lineRule="auto"/>
        <w:ind w:left="709"/>
        <w:contextualSpacing/>
        <w:rPr>
          <w:rFonts w:ascii="Arial" w:hAnsi="Arial" w:cs="Arial"/>
          <w:b/>
          <w:sz w:val="24"/>
          <w:szCs w:val="24"/>
        </w:rPr>
      </w:pPr>
      <w:r>
        <w:rPr>
          <w:rFonts w:ascii="Arial" w:hAnsi="Arial"/>
          <w:sz w:val="24"/>
        </w:rPr>
        <w:t>Not applicable</w:t>
      </w:r>
    </w:p>
    <w:p w:rsidR="004831A1" w:rsidRDefault="004831A1" w:rsidP="004831A1">
      <w:pPr>
        <w:pStyle w:val="NoSpacing"/>
        <w:ind w:left="709"/>
        <w:rPr>
          <w:rFonts w:ascii="Arial" w:hAnsi="Arial" w:cs="Arial"/>
          <w:b/>
          <w:sz w:val="24"/>
          <w:szCs w:val="24"/>
        </w:rPr>
      </w:pPr>
    </w:p>
    <w:p w:rsidR="002F1FDF" w:rsidRDefault="002F1FDF" w:rsidP="004831A1">
      <w:pPr>
        <w:pStyle w:val="NoSpacing"/>
        <w:ind w:left="709"/>
        <w:rPr>
          <w:rFonts w:ascii="Arial" w:hAnsi="Arial" w:cs="Arial"/>
          <w:b/>
          <w:sz w:val="24"/>
          <w:szCs w:val="24"/>
        </w:rPr>
      </w:pPr>
    </w:p>
    <w:p w:rsidR="002F1FDF" w:rsidRPr="007D3E9B" w:rsidRDefault="002F1FDF" w:rsidP="004831A1">
      <w:pPr>
        <w:pStyle w:val="NoSpacing"/>
        <w:ind w:left="709"/>
        <w:rPr>
          <w:rFonts w:ascii="Arial" w:hAnsi="Arial" w:cs="Arial"/>
          <w:b/>
          <w:sz w:val="24"/>
          <w:szCs w:val="24"/>
        </w:rPr>
      </w:pPr>
    </w:p>
    <w:p w:rsidR="004831A1" w:rsidRDefault="004831A1" w:rsidP="004831A1">
      <w:pPr>
        <w:pStyle w:val="NoSpacing"/>
        <w:ind w:left="709" w:hanging="709"/>
        <w:rPr>
          <w:rFonts w:ascii="Arial" w:hAnsi="Arial" w:cs="Arial"/>
          <w:b/>
          <w:sz w:val="24"/>
          <w:szCs w:val="24"/>
          <w:u w:val="single"/>
        </w:rPr>
      </w:pPr>
      <w:r>
        <w:rPr>
          <w:rFonts w:ascii="Arial" w:hAnsi="Arial" w:cs="Arial"/>
          <w:b/>
          <w:sz w:val="24"/>
          <w:szCs w:val="24"/>
        </w:rPr>
        <w:t>7.0</w:t>
      </w:r>
      <w:r>
        <w:rPr>
          <w:rFonts w:ascii="Arial" w:hAnsi="Arial" w:cs="Arial"/>
          <w:b/>
          <w:sz w:val="24"/>
          <w:szCs w:val="24"/>
        </w:rPr>
        <w:tab/>
      </w:r>
      <w:r w:rsidRPr="00665862">
        <w:rPr>
          <w:rFonts w:ascii="Arial" w:hAnsi="Arial" w:cs="Arial"/>
          <w:b/>
          <w:sz w:val="24"/>
          <w:szCs w:val="24"/>
          <w:u w:val="single"/>
        </w:rPr>
        <w:t>Consultation/Engagement</w:t>
      </w:r>
    </w:p>
    <w:p w:rsidR="004831A1" w:rsidRDefault="004831A1" w:rsidP="004831A1">
      <w:pPr>
        <w:pStyle w:val="NoSpacing"/>
        <w:ind w:left="709"/>
        <w:rPr>
          <w:rFonts w:ascii="Arial" w:hAnsi="Arial" w:cs="Arial"/>
          <w:b/>
          <w:sz w:val="24"/>
          <w:szCs w:val="24"/>
        </w:rPr>
      </w:pPr>
    </w:p>
    <w:p w:rsidR="004831A1" w:rsidRPr="00837B3F" w:rsidRDefault="004831A1" w:rsidP="004831A1">
      <w:pPr>
        <w:pStyle w:val="NoSpacing"/>
        <w:ind w:left="709"/>
        <w:rPr>
          <w:rFonts w:ascii="Arial" w:hAnsi="Arial" w:cs="Arial"/>
          <w:sz w:val="24"/>
          <w:szCs w:val="24"/>
        </w:rPr>
      </w:pPr>
      <w:r>
        <w:rPr>
          <w:rFonts w:ascii="Arial" w:hAnsi="Arial" w:cs="Arial"/>
          <w:sz w:val="24"/>
          <w:szCs w:val="24"/>
        </w:rPr>
        <w:t xml:space="preserve">Operational HR - </w:t>
      </w:r>
      <w:r w:rsidRPr="00837B3F">
        <w:rPr>
          <w:rFonts w:ascii="Arial" w:hAnsi="Arial" w:cs="Arial"/>
          <w:sz w:val="24"/>
          <w:szCs w:val="24"/>
        </w:rPr>
        <w:t>Human Resource Advisors / Partners</w:t>
      </w:r>
    </w:p>
    <w:p w:rsidR="004831A1" w:rsidRDefault="004831A1" w:rsidP="004831A1">
      <w:pPr>
        <w:pStyle w:val="NoSpacing"/>
        <w:ind w:left="709"/>
        <w:rPr>
          <w:rFonts w:ascii="Arial" w:hAnsi="Arial" w:cs="Arial"/>
          <w:sz w:val="24"/>
          <w:szCs w:val="24"/>
        </w:rPr>
      </w:pPr>
      <w:r>
        <w:rPr>
          <w:rFonts w:ascii="Arial" w:hAnsi="Arial" w:cs="Arial"/>
          <w:sz w:val="24"/>
          <w:szCs w:val="24"/>
        </w:rPr>
        <w:t>Amanda Humphrey - Head of Health and Wellbeing</w:t>
      </w:r>
    </w:p>
    <w:p w:rsidR="004831A1" w:rsidRDefault="004831A1" w:rsidP="004831A1">
      <w:pPr>
        <w:pStyle w:val="NoSpacing"/>
        <w:ind w:left="709"/>
        <w:rPr>
          <w:rFonts w:ascii="Arial" w:hAnsi="Arial" w:cs="Arial"/>
          <w:sz w:val="24"/>
          <w:szCs w:val="24"/>
        </w:rPr>
      </w:pPr>
      <w:r>
        <w:rPr>
          <w:rFonts w:ascii="Arial" w:hAnsi="Arial" w:cs="Arial"/>
          <w:sz w:val="24"/>
          <w:szCs w:val="24"/>
        </w:rPr>
        <w:t>Jon Burgess - Superintendent Performance Improvement Unit (HR)</w:t>
      </w:r>
    </w:p>
    <w:p w:rsidR="004831A1" w:rsidRPr="007D3E9B" w:rsidRDefault="004831A1" w:rsidP="004831A1">
      <w:pPr>
        <w:pStyle w:val="NoSpacing"/>
        <w:ind w:left="709"/>
        <w:rPr>
          <w:rFonts w:ascii="Arial" w:hAnsi="Arial" w:cs="Arial"/>
          <w:sz w:val="24"/>
          <w:szCs w:val="24"/>
        </w:rPr>
      </w:pPr>
    </w:p>
    <w:p w:rsidR="004831A1" w:rsidRPr="007D3E9B" w:rsidRDefault="004831A1" w:rsidP="004831A1">
      <w:pPr>
        <w:pStyle w:val="NoSpacing"/>
        <w:ind w:left="720" w:hanging="720"/>
        <w:rPr>
          <w:rFonts w:ascii="Arial" w:hAnsi="Arial" w:cs="Arial"/>
          <w:sz w:val="24"/>
          <w:szCs w:val="24"/>
        </w:rPr>
      </w:pPr>
      <w:r>
        <w:rPr>
          <w:rFonts w:ascii="Arial" w:hAnsi="Arial" w:cs="Arial"/>
          <w:b/>
          <w:sz w:val="24"/>
          <w:szCs w:val="24"/>
        </w:rPr>
        <w:t>8.0</w:t>
      </w:r>
      <w:r w:rsidRPr="003832F7">
        <w:rPr>
          <w:rFonts w:ascii="Arial" w:hAnsi="Arial" w:cs="Arial"/>
          <w:b/>
          <w:sz w:val="24"/>
          <w:szCs w:val="24"/>
        </w:rPr>
        <w:tab/>
      </w:r>
      <w:r w:rsidRPr="007D3E9B">
        <w:rPr>
          <w:rFonts w:ascii="Arial" w:hAnsi="Arial" w:cs="Arial"/>
          <w:b/>
          <w:sz w:val="24"/>
          <w:szCs w:val="24"/>
          <w:u w:val="single"/>
        </w:rPr>
        <w:t>Actions for Improvement</w:t>
      </w:r>
    </w:p>
    <w:p w:rsidR="004831A1" w:rsidRPr="002903BB" w:rsidRDefault="004831A1" w:rsidP="004831A1">
      <w:pPr>
        <w:spacing w:after="0" w:line="240" w:lineRule="auto"/>
        <w:rPr>
          <w:rFonts w:ascii="Arial" w:hAnsi="Arial" w:cs="Arial"/>
          <w:color w:val="FF0000"/>
          <w:sz w:val="24"/>
          <w:szCs w:val="24"/>
        </w:rPr>
      </w:pPr>
    </w:p>
    <w:p w:rsidR="00555004" w:rsidRPr="002903BB" w:rsidRDefault="005422A5" w:rsidP="004831A1">
      <w:pPr>
        <w:spacing w:after="0" w:line="240" w:lineRule="auto"/>
        <w:ind w:left="709"/>
        <w:rPr>
          <w:rFonts w:ascii="Arial" w:hAnsi="Arial" w:cs="Arial"/>
          <w:sz w:val="24"/>
          <w:szCs w:val="24"/>
        </w:rPr>
      </w:pPr>
      <w:r>
        <w:rPr>
          <w:rFonts w:ascii="Arial" w:hAnsi="Arial" w:cs="Arial"/>
          <w:sz w:val="24"/>
          <w:szCs w:val="24"/>
        </w:rPr>
        <w:t>A continued recruitment campaign to bring in transferees from external forces together with the analysis to understand reasons behind transfers out of force which will be reported in the next Exit Analysis paper due to Chief Officers the Police, Fire and Crime Commission on the 5</w:t>
      </w:r>
      <w:r w:rsidRPr="005422A5">
        <w:rPr>
          <w:rFonts w:ascii="Arial" w:hAnsi="Arial" w:cs="Arial"/>
          <w:sz w:val="24"/>
          <w:szCs w:val="24"/>
          <w:vertAlign w:val="superscript"/>
        </w:rPr>
        <w:t>th</w:t>
      </w:r>
      <w:r>
        <w:rPr>
          <w:rFonts w:ascii="Arial" w:hAnsi="Arial" w:cs="Arial"/>
          <w:sz w:val="24"/>
          <w:szCs w:val="24"/>
        </w:rPr>
        <w:t xml:space="preserve"> June 2019. </w:t>
      </w:r>
    </w:p>
    <w:p w:rsidR="004831A1" w:rsidRPr="007D3E9B" w:rsidRDefault="004831A1" w:rsidP="004831A1">
      <w:pPr>
        <w:pStyle w:val="NoSpacing"/>
        <w:ind w:left="709"/>
        <w:rPr>
          <w:rFonts w:ascii="Arial" w:hAnsi="Arial" w:cs="Arial"/>
          <w:sz w:val="24"/>
          <w:szCs w:val="24"/>
        </w:rPr>
      </w:pPr>
    </w:p>
    <w:p w:rsidR="004831A1" w:rsidRPr="007D3E9B" w:rsidRDefault="004831A1" w:rsidP="004831A1">
      <w:pPr>
        <w:pStyle w:val="NoSpacing"/>
        <w:rPr>
          <w:rFonts w:ascii="Arial" w:hAnsi="Arial" w:cs="Arial"/>
          <w:b/>
          <w:sz w:val="24"/>
          <w:szCs w:val="24"/>
          <w:u w:val="single"/>
        </w:rPr>
      </w:pPr>
      <w:r>
        <w:rPr>
          <w:rFonts w:ascii="Arial" w:hAnsi="Arial" w:cs="Arial"/>
          <w:b/>
          <w:sz w:val="24"/>
          <w:szCs w:val="24"/>
        </w:rPr>
        <w:t>9.0</w:t>
      </w:r>
      <w:r w:rsidRPr="007D3E9B">
        <w:rPr>
          <w:rFonts w:ascii="Arial" w:hAnsi="Arial" w:cs="Arial"/>
          <w:b/>
          <w:sz w:val="24"/>
          <w:szCs w:val="24"/>
        </w:rPr>
        <w:tab/>
      </w:r>
      <w:r w:rsidRPr="007D3E9B">
        <w:rPr>
          <w:rFonts w:ascii="Arial" w:hAnsi="Arial" w:cs="Arial"/>
          <w:b/>
          <w:sz w:val="24"/>
          <w:szCs w:val="24"/>
          <w:u w:val="single"/>
        </w:rPr>
        <w:t>Future Work/Development</w:t>
      </w:r>
      <w:r>
        <w:rPr>
          <w:rFonts w:ascii="Arial" w:hAnsi="Arial" w:cs="Arial"/>
          <w:b/>
          <w:sz w:val="24"/>
          <w:szCs w:val="24"/>
          <w:u w:val="single"/>
        </w:rPr>
        <w:t xml:space="preserve"> and Expected Outcome</w:t>
      </w:r>
    </w:p>
    <w:p w:rsidR="004831A1" w:rsidRDefault="004831A1" w:rsidP="004831A1">
      <w:pPr>
        <w:pStyle w:val="NoSpacing"/>
        <w:ind w:left="720"/>
        <w:rPr>
          <w:rFonts w:ascii="Arial" w:hAnsi="Arial" w:cs="Arial"/>
          <w:sz w:val="24"/>
          <w:szCs w:val="24"/>
        </w:rPr>
      </w:pPr>
    </w:p>
    <w:p w:rsidR="004831A1" w:rsidRPr="00F113F6" w:rsidRDefault="004831A1" w:rsidP="004831A1">
      <w:pPr>
        <w:pStyle w:val="NoSpacing"/>
        <w:numPr>
          <w:ilvl w:val="0"/>
          <w:numId w:val="12"/>
        </w:numPr>
        <w:ind w:left="0" w:firstLine="0"/>
        <w:rPr>
          <w:rFonts w:ascii="Arial" w:hAnsi="Arial" w:cs="Arial"/>
          <w:sz w:val="24"/>
          <w:szCs w:val="24"/>
        </w:rPr>
      </w:pPr>
      <w:r w:rsidRPr="00F113F6">
        <w:rPr>
          <w:rFonts w:ascii="Arial" w:hAnsi="Arial" w:cs="Arial"/>
          <w:sz w:val="24"/>
          <w:szCs w:val="24"/>
        </w:rPr>
        <w:lastRenderedPageBreak/>
        <w:t>Cont</w:t>
      </w:r>
      <w:r>
        <w:rPr>
          <w:rFonts w:ascii="Arial" w:hAnsi="Arial" w:cs="Arial"/>
          <w:sz w:val="24"/>
          <w:szCs w:val="24"/>
        </w:rPr>
        <w:t>inue to increase the number of s</w:t>
      </w:r>
      <w:r w:rsidRPr="00F113F6">
        <w:rPr>
          <w:rFonts w:ascii="Arial" w:hAnsi="Arial" w:cs="Arial"/>
          <w:sz w:val="24"/>
          <w:szCs w:val="24"/>
        </w:rPr>
        <w:t xml:space="preserve">pecials throughout </w:t>
      </w:r>
      <w:r w:rsidR="005C4A53">
        <w:rPr>
          <w:rFonts w:ascii="Arial" w:hAnsi="Arial" w:cs="Arial"/>
          <w:sz w:val="24"/>
          <w:szCs w:val="24"/>
        </w:rPr>
        <w:t>2019/20</w:t>
      </w:r>
      <w:r w:rsidRPr="00F113F6">
        <w:rPr>
          <w:rFonts w:ascii="Arial" w:hAnsi="Arial" w:cs="Arial"/>
          <w:sz w:val="24"/>
          <w:szCs w:val="24"/>
        </w:rPr>
        <w:t xml:space="preserve"> in line with the </w:t>
      </w:r>
      <w:r>
        <w:rPr>
          <w:rFonts w:ascii="Arial" w:hAnsi="Arial" w:cs="Arial"/>
          <w:sz w:val="24"/>
          <w:szCs w:val="24"/>
        </w:rPr>
        <w:tab/>
        <w:t xml:space="preserve">revised expectation to achieve 600 by March 2020, with a stretch </w:t>
      </w:r>
      <w:r w:rsidR="000532FB">
        <w:rPr>
          <w:rFonts w:ascii="Arial" w:hAnsi="Arial" w:cs="Arial"/>
          <w:sz w:val="24"/>
          <w:szCs w:val="24"/>
        </w:rPr>
        <w:t xml:space="preserve">ambition for </w:t>
      </w:r>
      <w:r>
        <w:rPr>
          <w:rFonts w:ascii="Arial" w:hAnsi="Arial" w:cs="Arial"/>
          <w:sz w:val="24"/>
          <w:szCs w:val="24"/>
        </w:rPr>
        <w:t xml:space="preserve">700. </w:t>
      </w:r>
    </w:p>
    <w:p w:rsidR="004831A1" w:rsidRPr="00F113F6" w:rsidRDefault="004831A1" w:rsidP="004831A1">
      <w:pPr>
        <w:pStyle w:val="NoSpacing"/>
        <w:rPr>
          <w:rFonts w:ascii="Arial" w:hAnsi="Arial" w:cs="Arial"/>
          <w:sz w:val="24"/>
          <w:szCs w:val="24"/>
        </w:rPr>
      </w:pPr>
    </w:p>
    <w:p w:rsidR="004831A1" w:rsidRPr="00F113F6" w:rsidRDefault="004831A1" w:rsidP="004831A1">
      <w:pPr>
        <w:pStyle w:val="NoSpacing"/>
        <w:ind w:left="720"/>
        <w:rPr>
          <w:rFonts w:ascii="Arial" w:hAnsi="Arial" w:cs="Arial"/>
          <w:sz w:val="24"/>
          <w:szCs w:val="24"/>
        </w:rPr>
      </w:pPr>
      <w:r w:rsidRPr="00F113F6">
        <w:rPr>
          <w:rFonts w:ascii="Arial" w:hAnsi="Arial" w:cs="Arial"/>
          <w:b/>
          <w:sz w:val="24"/>
          <w:szCs w:val="24"/>
        </w:rPr>
        <w:t xml:space="preserve">Expected Outcome: </w:t>
      </w:r>
      <w:r w:rsidRPr="00F113F6">
        <w:rPr>
          <w:rFonts w:ascii="Arial" w:hAnsi="Arial" w:cs="Arial"/>
          <w:sz w:val="24"/>
          <w:szCs w:val="24"/>
        </w:rPr>
        <w:t>based on current projections</w:t>
      </w:r>
      <w:r>
        <w:rPr>
          <w:rFonts w:ascii="Arial" w:hAnsi="Arial" w:cs="Arial"/>
          <w:sz w:val="24"/>
          <w:szCs w:val="24"/>
        </w:rPr>
        <w:t>,</w:t>
      </w:r>
      <w:r w:rsidRPr="00F113F6">
        <w:rPr>
          <w:rFonts w:ascii="Arial" w:hAnsi="Arial" w:cs="Arial"/>
          <w:sz w:val="24"/>
          <w:szCs w:val="24"/>
        </w:rPr>
        <w:t xml:space="preserve"> it is expected that the headcount of specials will increase throughout the financial year. </w:t>
      </w:r>
    </w:p>
    <w:p w:rsidR="004831A1" w:rsidRPr="00F113F6" w:rsidRDefault="004831A1" w:rsidP="004831A1">
      <w:pPr>
        <w:pStyle w:val="NoSpacing"/>
        <w:rPr>
          <w:rFonts w:ascii="Arial" w:hAnsi="Arial" w:cs="Arial"/>
          <w:sz w:val="24"/>
          <w:szCs w:val="24"/>
        </w:rPr>
      </w:pPr>
    </w:p>
    <w:p w:rsidR="004831A1" w:rsidRPr="00F113F6" w:rsidRDefault="004831A1" w:rsidP="004831A1">
      <w:pPr>
        <w:pStyle w:val="NoSpacing"/>
        <w:numPr>
          <w:ilvl w:val="0"/>
          <w:numId w:val="12"/>
        </w:numPr>
        <w:ind w:left="0" w:firstLine="0"/>
        <w:rPr>
          <w:rFonts w:ascii="Arial" w:hAnsi="Arial" w:cs="Arial"/>
          <w:sz w:val="24"/>
          <w:szCs w:val="24"/>
          <w:u w:val="single"/>
        </w:rPr>
      </w:pPr>
      <w:r w:rsidRPr="00F113F6">
        <w:rPr>
          <w:rFonts w:ascii="Arial" w:hAnsi="Arial" w:cs="Arial"/>
          <w:sz w:val="24"/>
          <w:szCs w:val="24"/>
        </w:rPr>
        <w:t xml:space="preserve">Continue to increase BAME officer representation throughout </w:t>
      </w:r>
      <w:r w:rsidR="005C4A53">
        <w:rPr>
          <w:rFonts w:ascii="Arial" w:hAnsi="Arial" w:cs="Arial"/>
          <w:sz w:val="24"/>
          <w:szCs w:val="24"/>
        </w:rPr>
        <w:t>2019/20</w:t>
      </w:r>
      <w:r w:rsidRPr="00F113F6">
        <w:rPr>
          <w:rFonts w:ascii="Arial" w:hAnsi="Arial" w:cs="Arial"/>
          <w:sz w:val="24"/>
          <w:szCs w:val="24"/>
        </w:rPr>
        <w:t>.</w:t>
      </w:r>
    </w:p>
    <w:p w:rsidR="004831A1" w:rsidRPr="00F113F6" w:rsidRDefault="004831A1" w:rsidP="004831A1">
      <w:pPr>
        <w:pStyle w:val="NoSpacing"/>
        <w:ind w:left="720"/>
        <w:rPr>
          <w:rFonts w:ascii="Arial" w:hAnsi="Arial" w:cs="Arial"/>
          <w:sz w:val="24"/>
          <w:szCs w:val="24"/>
        </w:rPr>
      </w:pPr>
    </w:p>
    <w:p w:rsidR="005C1C96" w:rsidRDefault="004831A1" w:rsidP="004831A1">
      <w:pPr>
        <w:pStyle w:val="NoSpacing"/>
        <w:ind w:left="720"/>
        <w:rPr>
          <w:rFonts w:ascii="Arial" w:hAnsi="Arial" w:cs="Arial"/>
          <w:sz w:val="24"/>
          <w:szCs w:val="24"/>
        </w:rPr>
      </w:pPr>
      <w:r w:rsidRPr="002D0F36">
        <w:rPr>
          <w:rFonts w:ascii="Arial" w:hAnsi="Arial" w:cs="Arial"/>
          <w:b/>
          <w:sz w:val="24"/>
          <w:szCs w:val="24"/>
        </w:rPr>
        <w:t>Expected Outcome:</w:t>
      </w:r>
      <w:r w:rsidR="005C4A53">
        <w:rPr>
          <w:rFonts w:ascii="Arial" w:hAnsi="Arial" w:cs="Arial"/>
          <w:b/>
          <w:sz w:val="24"/>
          <w:szCs w:val="24"/>
        </w:rPr>
        <w:t xml:space="preserve">  </w:t>
      </w:r>
      <w:r w:rsidR="005C4A53">
        <w:rPr>
          <w:rFonts w:ascii="Arial" w:hAnsi="Arial" w:cs="Arial"/>
          <w:sz w:val="24"/>
          <w:szCs w:val="24"/>
        </w:rPr>
        <w:t xml:space="preserve">in 2018/19 the number of BAME officers increased </w:t>
      </w:r>
      <w:r w:rsidR="005C1C96">
        <w:rPr>
          <w:rFonts w:ascii="Arial" w:hAnsi="Arial" w:cs="Arial"/>
          <w:sz w:val="24"/>
          <w:szCs w:val="24"/>
        </w:rPr>
        <w:t>by 16 from resulting in the proportion of BAME officers increasing from 2.17% as at 31</w:t>
      </w:r>
      <w:r w:rsidR="005C1C96" w:rsidRPr="005C1C96">
        <w:rPr>
          <w:rFonts w:ascii="Arial" w:hAnsi="Arial" w:cs="Arial"/>
          <w:sz w:val="24"/>
          <w:szCs w:val="24"/>
          <w:vertAlign w:val="superscript"/>
        </w:rPr>
        <w:t>st</w:t>
      </w:r>
      <w:r w:rsidR="005C1C96">
        <w:rPr>
          <w:rFonts w:ascii="Arial" w:hAnsi="Arial" w:cs="Arial"/>
          <w:sz w:val="24"/>
          <w:szCs w:val="24"/>
        </w:rPr>
        <w:t xml:space="preserve"> March 18 to 2.61% as at 31</w:t>
      </w:r>
      <w:r w:rsidR="005C1C96" w:rsidRPr="005C1C96">
        <w:rPr>
          <w:rFonts w:ascii="Arial" w:hAnsi="Arial" w:cs="Arial"/>
          <w:sz w:val="24"/>
          <w:szCs w:val="24"/>
          <w:vertAlign w:val="superscript"/>
        </w:rPr>
        <w:t>st</w:t>
      </w:r>
      <w:r w:rsidR="005C1C96">
        <w:rPr>
          <w:rFonts w:ascii="Arial" w:hAnsi="Arial" w:cs="Arial"/>
          <w:sz w:val="24"/>
          <w:szCs w:val="24"/>
        </w:rPr>
        <w:t xml:space="preserve"> March 2019.</w:t>
      </w:r>
    </w:p>
    <w:p w:rsidR="004831A1" w:rsidRPr="002D0F36" w:rsidRDefault="004831A1" w:rsidP="004831A1">
      <w:pPr>
        <w:pStyle w:val="NoSpacing"/>
        <w:ind w:left="720"/>
        <w:rPr>
          <w:rFonts w:ascii="Arial" w:hAnsi="Arial" w:cs="Arial"/>
          <w:sz w:val="24"/>
          <w:szCs w:val="24"/>
        </w:rPr>
      </w:pPr>
    </w:p>
    <w:p w:rsidR="004831A1" w:rsidRPr="002D0F36" w:rsidRDefault="004831A1" w:rsidP="004831A1">
      <w:pPr>
        <w:pStyle w:val="NoSpacing"/>
        <w:ind w:left="720"/>
        <w:rPr>
          <w:rFonts w:ascii="Arial" w:hAnsi="Arial" w:cs="Arial"/>
          <w:sz w:val="24"/>
          <w:szCs w:val="24"/>
        </w:rPr>
      </w:pPr>
      <w:r w:rsidRPr="002D0F36">
        <w:rPr>
          <w:rFonts w:ascii="Arial" w:hAnsi="Arial" w:cs="Arial"/>
          <w:sz w:val="24"/>
          <w:szCs w:val="24"/>
        </w:rPr>
        <w:t xml:space="preserve">Following the work streams identified earlier in the report and the improved number of BAME officers currently within the recruitment process, it is projected that the number and percentage of BAME officers will continue to improve throughout the financial year. </w:t>
      </w:r>
    </w:p>
    <w:p w:rsidR="004831A1" w:rsidRPr="00681B45" w:rsidRDefault="004831A1" w:rsidP="004831A1">
      <w:pPr>
        <w:pStyle w:val="NoSpacing"/>
        <w:rPr>
          <w:rFonts w:ascii="Arial" w:hAnsi="Arial" w:cs="Arial"/>
          <w:b/>
          <w:sz w:val="24"/>
          <w:szCs w:val="24"/>
          <w:u w:val="single"/>
        </w:rPr>
      </w:pPr>
    </w:p>
    <w:p w:rsidR="004831A1" w:rsidRPr="00681B45" w:rsidRDefault="004831A1" w:rsidP="004831A1">
      <w:pPr>
        <w:pStyle w:val="NoSpacing"/>
        <w:ind w:left="709"/>
        <w:rPr>
          <w:rFonts w:ascii="Arial" w:hAnsi="Arial" w:cs="Arial"/>
          <w:sz w:val="24"/>
          <w:szCs w:val="24"/>
          <w:u w:val="single"/>
          <w:lang w:eastAsia="en-GB"/>
        </w:rPr>
      </w:pPr>
      <w:r w:rsidRPr="00681B45">
        <w:rPr>
          <w:rFonts w:ascii="Arial" w:hAnsi="Arial" w:cs="Arial"/>
          <w:sz w:val="24"/>
          <w:szCs w:val="24"/>
          <w:u w:val="single"/>
          <w:lang w:eastAsia="en-GB"/>
        </w:rPr>
        <w:t>Absence</w:t>
      </w:r>
    </w:p>
    <w:p w:rsidR="004831A1" w:rsidRPr="00681B45" w:rsidRDefault="004831A1" w:rsidP="004831A1">
      <w:pPr>
        <w:pStyle w:val="NoSpacing"/>
        <w:ind w:left="709"/>
        <w:rPr>
          <w:rFonts w:ascii="Arial" w:hAnsi="Arial" w:cs="Arial"/>
          <w:color w:val="000000" w:themeColor="text1"/>
          <w:sz w:val="24"/>
          <w:szCs w:val="24"/>
          <w:u w:val="single"/>
          <w:lang w:eastAsia="en-GB"/>
        </w:rPr>
      </w:pPr>
    </w:p>
    <w:p w:rsidR="004831A1" w:rsidRPr="00681B45" w:rsidRDefault="004831A1" w:rsidP="004831A1">
      <w:pPr>
        <w:pStyle w:val="NoSpacing"/>
        <w:ind w:left="709"/>
        <w:rPr>
          <w:rFonts w:ascii="Arial" w:hAnsi="Arial" w:cs="Arial"/>
          <w:color w:val="000000" w:themeColor="text1"/>
          <w:sz w:val="24"/>
          <w:szCs w:val="24"/>
          <w:u w:val="single"/>
          <w:lang w:eastAsia="en-GB"/>
        </w:rPr>
      </w:pPr>
      <w:r w:rsidRPr="00681B45">
        <w:rPr>
          <w:rFonts w:ascii="Arial" w:hAnsi="Arial" w:cs="Arial"/>
          <w:color w:val="000000" w:themeColor="text1"/>
          <w:sz w:val="24"/>
          <w:szCs w:val="24"/>
          <w:u w:val="single"/>
          <w:lang w:eastAsia="en-GB"/>
        </w:rPr>
        <w:t>Operational HR</w:t>
      </w:r>
    </w:p>
    <w:p w:rsidR="004831A1" w:rsidRPr="00681B45" w:rsidRDefault="004831A1" w:rsidP="004831A1">
      <w:pPr>
        <w:pStyle w:val="NoSpacing"/>
        <w:ind w:left="709"/>
        <w:rPr>
          <w:rFonts w:ascii="Arial" w:hAnsi="Arial" w:cs="Arial"/>
          <w:color w:val="000000" w:themeColor="text1"/>
          <w:sz w:val="24"/>
          <w:szCs w:val="24"/>
          <w:lang w:eastAsia="en-GB"/>
        </w:rPr>
      </w:pPr>
    </w:p>
    <w:p w:rsidR="004831A1" w:rsidRPr="00C91FC9" w:rsidRDefault="004831A1" w:rsidP="004831A1">
      <w:pPr>
        <w:pStyle w:val="NoSpacing"/>
        <w:ind w:left="709"/>
        <w:jc w:val="both"/>
        <w:rPr>
          <w:rFonts w:ascii="Arial" w:hAnsi="Arial" w:cs="Arial"/>
          <w:color w:val="000000" w:themeColor="text1"/>
          <w:sz w:val="24"/>
          <w:szCs w:val="24"/>
          <w:lang w:eastAsia="en-GB"/>
        </w:rPr>
      </w:pPr>
      <w:r w:rsidRPr="00C91FC9">
        <w:rPr>
          <w:rFonts w:ascii="Arial" w:hAnsi="Arial" w:cs="Arial"/>
          <w:color w:val="000000" w:themeColor="text1"/>
          <w:sz w:val="24"/>
          <w:szCs w:val="24"/>
          <w:lang w:eastAsia="en-GB"/>
        </w:rPr>
        <w:t xml:space="preserve">Operational HR continue to support commanders, managers and supervisors through supporting the Attendance Management Group Meetings (AMGs) tracking compliance with protocol in relation to contacts, fit notes and Occupational Health interventions. </w:t>
      </w:r>
    </w:p>
    <w:p w:rsidR="004831A1" w:rsidRPr="00C91FC9" w:rsidRDefault="004831A1" w:rsidP="004831A1">
      <w:pPr>
        <w:pStyle w:val="NoSpacing"/>
        <w:ind w:left="709"/>
        <w:jc w:val="both"/>
        <w:rPr>
          <w:rFonts w:ascii="Arial" w:hAnsi="Arial" w:cs="Arial"/>
          <w:color w:val="000000" w:themeColor="text1"/>
          <w:sz w:val="24"/>
          <w:szCs w:val="24"/>
          <w:lang w:eastAsia="en-GB"/>
        </w:rPr>
      </w:pPr>
      <w:r w:rsidRPr="00C91FC9">
        <w:rPr>
          <w:rFonts w:ascii="Arial" w:hAnsi="Arial" w:cs="Arial"/>
          <w:color w:val="000000" w:themeColor="text1"/>
          <w:sz w:val="24"/>
          <w:szCs w:val="24"/>
          <w:lang w:eastAsia="en-GB"/>
        </w:rPr>
        <w:t> </w:t>
      </w:r>
    </w:p>
    <w:p w:rsidR="004831A1" w:rsidRPr="004F52AF" w:rsidRDefault="004831A1" w:rsidP="004831A1">
      <w:pPr>
        <w:pStyle w:val="NoSpacing"/>
        <w:ind w:left="709"/>
        <w:jc w:val="both"/>
        <w:rPr>
          <w:rFonts w:ascii="Arial" w:hAnsi="Arial" w:cs="Arial"/>
          <w:color w:val="000000" w:themeColor="text1"/>
          <w:sz w:val="24"/>
          <w:szCs w:val="24"/>
          <w:lang w:eastAsia="en-GB"/>
        </w:rPr>
      </w:pPr>
      <w:r w:rsidRPr="00C91FC9">
        <w:rPr>
          <w:rFonts w:ascii="Arial" w:hAnsi="Arial" w:cs="Arial"/>
          <w:color w:val="000000" w:themeColor="text1"/>
          <w:sz w:val="24"/>
          <w:szCs w:val="24"/>
          <w:lang w:eastAsia="en-GB"/>
        </w:rPr>
        <w:t>Operational HR also commenced proactive days looking at specific case intervention to guide and advise managers in support of ongoing cases. These com</w:t>
      </w:r>
      <w:r w:rsidRPr="00C91FC9">
        <w:rPr>
          <w:rFonts w:ascii="Arial" w:hAnsi="Arial" w:cs="Arial"/>
          <w:color w:val="000000" w:themeColor="text1"/>
          <w:sz w:val="24"/>
          <w:szCs w:val="24"/>
          <w:lang w:eastAsia="en-GB"/>
        </w:rPr>
        <w:lastRenderedPageBreak/>
        <w:t>menced in April 2018; these could contribute to the reducing figures; monitoring over the 2019/2020 period will assess the impact.</w:t>
      </w:r>
    </w:p>
    <w:p w:rsidR="004831A1" w:rsidRPr="00681B45" w:rsidRDefault="004831A1" w:rsidP="004831A1">
      <w:pPr>
        <w:pStyle w:val="NoSpacing"/>
        <w:ind w:left="709"/>
        <w:rPr>
          <w:rFonts w:ascii="Arial" w:hAnsi="Arial" w:cs="Arial"/>
          <w:color w:val="FF0000"/>
          <w:sz w:val="24"/>
          <w:szCs w:val="24"/>
          <w:u w:val="single"/>
          <w:lang w:eastAsia="en-GB"/>
        </w:rPr>
      </w:pPr>
    </w:p>
    <w:p w:rsidR="004831A1" w:rsidRPr="00681B45" w:rsidRDefault="000532FB" w:rsidP="004831A1">
      <w:pPr>
        <w:pStyle w:val="NoSpacing"/>
        <w:ind w:left="709"/>
        <w:rPr>
          <w:rFonts w:ascii="Arial" w:hAnsi="Arial" w:cs="Arial"/>
          <w:sz w:val="24"/>
          <w:szCs w:val="24"/>
          <w:u w:val="single"/>
          <w:lang w:eastAsia="en-GB"/>
        </w:rPr>
      </w:pPr>
      <w:r>
        <w:rPr>
          <w:rFonts w:ascii="Arial" w:hAnsi="Arial" w:cs="Arial"/>
          <w:sz w:val="24"/>
          <w:szCs w:val="24"/>
          <w:u w:val="single"/>
          <w:lang w:eastAsia="en-GB"/>
        </w:rPr>
        <w:t>Health Services</w:t>
      </w:r>
    </w:p>
    <w:p w:rsidR="004831A1" w:rsidRPr="00681B45" w:rsidRDefault="004831A1" w:rsidP="004831A1">
      <w:pPr>
        <w:pStyle w:val="NoSpacing"/>
        <w:ind w:left="709"/>
        <w:rPr>
          <w:rFonts w:ascii="Arial" w:hAnsi="Arial" w:cs="Arial"/>
          <w:sz w:val="24"/>
          <w:szCs w:val="24"/>
          <w:lang w:eastAsia="en-GB"/>
        </w:rPr>
      </w:pPr>
    </w:p>
    <w:p w:rsidR="004831A1" w:rsidRPr="003D28DB" w:rsidRDefault="004831A1" w:rsidP="004831A1">
      <w:pPr>
        <w:pStyle w:val="NoSpacing"/>
        <w:ind w:left="720"/>
        <w:jc w:val="both"/>
        <w:rPr>
          <w:rFonts w:ascii="Arial" w:hAnsi="Arial" w:cs="Arial"/>
          <w:sz w:val="24"/>
          <w:szCs w:val="24"/>
        </w:rPr>
      </w:pPr>
      <w:r w:rsidRPr="003D28DB">
        <w:rPr>
          <w:rFonts w:ascii="Arial" w:hAnsi="Arial" w:cs="Arial"/>
          <w:sz w:val="24"/>
          <w:szCs w:val="24"/>
        </w:rPr>
        <w:t>The Feel Well Live Well sessions continue with 1210 individuals engaging in either the full programme, refresher or taster sessions thus promoting organisational health and wellbeing.</w:t>
      </w:r>
      <w:r w:rsidR="002F1FDF">
        <w:rPr>
          <w:rFonts w:ascii="Arial" w:hAnsi="Arial" w:cs="Arial"/>
          <w:sz w:val="24"/>
          <w:szCs w:val="24"/>
        </w:rPr>
        <w:t xml:space="preserve">  </w:t>
      </w:r>
      <w:r w:rsidRPr="003D28DB">
        <w:rPr>
          <w:rFonts w:ascii="Arial" w:hAnsi="Arial" w:cs="Arial"/>
          <w:sz w:val="24"/>
          <w:szCs w:val="24"/>
        </w:rPr>
        <w:t>In support of World Sleep Day (March 2019), Occupational Health delivered a session in Colchester, promoting the benefits of sleep hygiene.</w:t>
      </w:r>
    </w:p>
    <w:p w:rsidR="004831A1" w:rsidRPr="003D28DB" w:rsidRDefault="004831A1" w:rsidP="004831A1">
      <w:pPr>
        <w:pStyle w:val="NoSpacing"/>
        <w:ind w:left="720"/>
        <w:jc w:val="both"/>
        <w:rPr>
          <w:rFonts w:ascii="Arial" w:hAnsi="Arial" w:cs="Arial"/>
          <w:sz w:val="24"/>
          <w:szCs w:val="24"/>
        </w:rPr>
      </w:pPr>
    </w:p>
    <w:p w:rsidR="004831A1" w:rsidRPr="003D28DB" w:rsidRDefault="004831A1" w:rsidP="004831A1">
      <w:pPr>
        <w:pStyle w:val="NoSpacing"/>
        <w:ind w:left="720"/>
        <w:jc w:val="both"/>
        <w:rPr>
          <w:rFonts w:ascii="Arial" w:hAnsi="Arial" w:cs="Arial"/>
          <w:sz w:val="24"/>
          <w:szCs w:val="24"/>
        </w:rPr>
      </w:pPr>
      <w:r w:rsidRPr="003D28DB">
        <w:rPr>
          <w:rFonts w:ascii="Arial" w:hAnsi="Arial" w:cs="Arial"/>
          <w:sz w:val="24"/>
          <w:szCs w:val="24"/>
        </w:rPr>
        <w:t>Good attendance is continuing on the Feel Well Live Well for Leaders programme with an increase of 34 further delegates in the last reporting period.</w:t>
      </w:r>
    </w:p>
    <w:p w:rsidR="004831A1" w:rsidRPr="003D28DB" w:rsidRDefault="004831A1" w:rsidP="004831A1">
      <w:pPr>
        <w:pStyle w:val="NoSpacing"/>
        <w:ind w:left="720"/>
        <w:jc w:val="both"/>
        <w:rPr>
          <w:rFonts w:ascii="Arial" w:hAnsi="Arial" w:cs="Arial"/>
          <w:sz w:val="24"/>
          <w:szCs w:val="24"/>
        </w:rPr>
      </w:pPr>
    </w:p>
    <w:p w:rsidR="004831A1" w:rsidRPr="003D28DB" w:rsidRDefault="005E6027" w:rsidP="004831A1">
      <w:pPr>
        <w:pStyle w:val="NoSpacing"/>
        <w:ind w:left="720"/>
        <w:jc w:val="both"/>
        <w:rPr>
          <w:rFonts w:ascii="Arial" w:hAnsi="Arial" w:cs="Arial"/>
          <w:sz w:val="24"/>
          <w:szCs w:val="24"/>
        </w:rPr>
      </w:pPr>
      <w:r>
        <w:rPr>
          <w:rFonts w:ascii="Arial" w:hAnsi="Arial" w:cs="Arial"/>
          <w:sz w:val="24"/>
          <w:szCs w:val="24"/>
        </w:rPr>
        <w:t xml:space="preserve">Health Services </w:t>
      </w:r>
      <w:r w:rsidR="004831A1" w:rsidRPr="003D28DB">
        <w:rPr>
          <w:rFonts w:ascii="Arial" w:hAnsi="Arial" w:cs="Arial"/>
          <w:sz w:val="24"/>
          <w:szCs w:val="24"/>
        </w:rPr>
        <w:t>has been invited to present a case study on the support programmes at the Police Wellbeing Conference in London in April</w:t>
      </w:r>
      <w:r>
        <w:rPr>
          <w:rFonts w:ascii="Arial" w:hAnsi="Arial" w:cs="Arial"/>
          <w:sz w:val="24"/>
          <w:szCs w:val="24"/>
        </w:rPr>
        <w:t>,</w:t>
      </w:r>
      <w:r w:rsidR="004831A1" w:rsidRPr="003D28DB">
        <w:rPr>
          <w:rFonts w:ascii="Arial" w:hAnsi="Arial" w:cs="Arial"/>
          <w:sz w:val="24"/>
          <w:szCs w:val="24"/>
        </w:rPr>
        <w:t xml:space="preserve"> where the benefits of the pro-active support programmes currently offered by Essex Police will be explored.</w:t>
      </w:r>
    </w:p>
    <w:p w:rsidR="004831A1" w:rsidRPr="003D28DB" w:rsidRDefault="004831A1" w:rsidP="004831A1">
      <w:pPr>
        <w:pStyle w:val="NoSpacing"/>
        <w:ind w:left="720"/>
        <w:jc w:val="both"/>
        <w:rPr>
          <w:rFonts w:ascii="Arial" w:hAnsi="Arial" w:cs="Arial"/>
          <w:sz w:val="24"/>
          <w:szCs w:val="24"/>
        </w:rPr>
      </w:pPr>
    </w:p>
    <w:p w:rsidR="004831A1" w:rsidRPr="003D28DB" w:rsidRDefault="004831A1" w:rsidP="004831A1">
      <w:pPr>
        <w:pStyle w:val="NoSpacing"/>
        <w:ind w:left="720"/>
        <w:jc w:val="both"/>
        <w:rPr>
          <w:rFonts w:ascii="Arial" w:hAnsi="Arial" w:cs="Arial"/>
          <w:sz w:val="24"/>
          <w:szCs w:val="24"/>
        </w:rPr>
      </w:pPr>
      <w:r w:rsidRPr="003D28DB">
        <w:rPr>
          <w:rFonts w:ascii="Arial" w:hAnsi="Arial" w:cs="Arial"/>
          <w:sz w:val="24"/>
          <w:szCs w:val="24"/>
        </w:rPr>
        <w:t>The last report detailed the internal flu vaccination programme</w:t>
      </w:r>
      <w:r w:rsidR="005E6027">
        <w:rPr>
          <w:rFonts w:ascii="Arial" w:hAnsi="Arial" w:cs="Arial"/>
          <w:sz w:val="24"/>
          <w:szCs w:val="24"/>
        </w:rPr>
        <w:t>, which took place in a</w:t>
      </w:r>
      <w:r w:rsidRPr="003D28DB">
        <w:rPr>
          <w:rFonts w:ascii="Arial" w:hAnsi="Arial" w:cs="Arial"/>
          <w:sz w:val="24"/>
          <w:szCs w:val="24"/>
        </w:rPr>
        <w:t>utumn 2018.</w:t>
      </w:r>
      <w:r w:rsidR="005E6027">
        <w:rPr>
          <w:rFonts w:ascii="Arial" w:hAnsi="Arial" w:cs="Arial"/>
          <w:sz w:val="24"/>
          <w:szCs w:val="24"/>
        </w:rPr>
        <w:t xml:space="preserve"> </w:t>
      </w:r>
      <w:r w:rsidRPr="003D28DB">
        <w:rPr>
          <w:rFonts w:ascii="Arial" w:hAnsi="Arial" w:cs="Arial"/>
          <w:sz w:val="24"/>
          <w:szCs w:val="24"/>
        </w:rPr>
        <w:t xml:space="preserve"> As part of the South East Region Wellbeing Group, each individual force approach to flu vaccination and comparative sickness absence data will be shared and reviewed at the next regional meeting. </w:t>
      </w:r>
      <w:r w:rsidR="005E6027">
        <w:rPr>
          <w:rFonts w:ascii="Arial" w:hAnsi="Arial" w:cs="Arial"/>
          <w:sz w:val="24"/>
          <w:szCs w:val="24"/>
        </w:rPr>
        <w:t xml:space="preserve"> </w:t>
      </w:r>
      <w:r w:rsidRPr="003D28DB">
        <w:rPr>
          <w:rFonts w:ascii="Arial" w:hAnsi="Arial" w:cs="Arial"/>
          <w:sz w:val="24"/>
          <w:szCs w:val="24"/>
        </w:rPr>
        <w:t xml:space="preserve">Of the six forces (including Essex) involved in this group, very differing approaches to flu vaccination were undertaken this year. </w:t>
      </w:r>
      <w:r w:rsidR="005E6027">
        <w:rPr>
          <w:rFonts w:ascii="Arial" w:hAnsi="Arial" w:cs="Arial"/>
          <w:sz w:val="24"/>
          <w:szCs w:val="24"/>
        </w:rPr>
        <w:t xml:space="preserve"> </w:t>
      </w:r>
      <w:r w:rsidRPr="003D28DB">
        <w:rPr>
          <w:rFonts w:ascii="Arial" w:hAnsi="Arial" w:cs="Arial"/>
          <w:sz w:val="24"/>
          <w:szCs w:val="24"/>
        </w:rPr>
        <w:t xml:space="preserve">This group therefore provides a unique opportunity to compare sickness absence data from the same sector and organisation type, as well as what has proved to be the most effective method of vaccination delivery, </w:t>
      </w:r>
      <w:r w:rsidRPr="003D28DB">
        <w:rPr>
          <w:rFonts w:ascii="Arial" w:hAnsi="Arial" w:cs="Arial"/>
          <w:sz w:val="24"/>
          <w:szCs w:val="24"/>
        </w:rPr>
        <w:lastRenderedPageBreak/>
        <w:t xml:space="preserve">which will aim to direct the appropriate strategy for the forthcoming winter period. </w:t>
      </w:r>
    </w:p>
    <w:p w:rsidR="004831A1" w:rsidRPr="003D28DB" w:rsidRDefault="004831A1" w:rsidP="004831A1">
      <w:pPr>
        <w:pStyle w:val="NoSpacing"/>
        <w:ind w:left="720"/>
        <w:jc w:val="both"/>
        <w:rPr>
          <w:rFonts w:ascii="Arial" w:hAnsi="Arial" w:cs="Arial"/>
          <w:sz w:val="24"/>
          <w:szCs w:val="24"/>
        </w:rPr>
      </w:pPr>
    </w:p>
    <w:p w:rsidR="004831A1" w:rsidRPr="003D28DB" w:rsidRDefault="004831A1" w:rsidP="004831A1">
      <w:pPr>
        <w:pStyle w:val="NoSpacing"/>
        <w:ind w:left="720"/>
        <w:jc w:val="both"/>
        <w:rPr>
          <w:rFonts w:ascii="Arial" w:hAnsi="Arial" w:cs="Arial"/>
          <w:sz w:val="24"/>
          <w:szCs w:val="24"/>
        </w:rPr>
      </w:pPr>
      <w:r w:rsidRPr="003D28DB">
        <w:rPr>
          <w:rFonts w:ascii="Arial" w:hAnsi="Arial" w:cs="Arial"/>
          <w:sz w:val="24"/>
          <w:szCs w:val="24"/>
        </w:rPr>
        <w:t>The team remain engaged with national wellbeing developments and recently attended the third NPCC/ Police Care UK (formerly the Police Dependants Trust) conference in March 2019 where the latest developments and strategic direction for Police Wellbeing were discussed.</w:t>
      </w:r>
      <w:r w:rsidR="005E6027">
        <w:rPr>
          <w:rFonts w:ascii="Arial" w:hAnsi="Arial" w:cs="Arial"/>
          <w:sz w:val="24"/>
          <w:szCs w:val="24"/>
        </w:rPr>
        <w:t xml:space="preserve"> </w:t>
      </w:r>
      <w:r w:rsidRPr="003D28DB">
        <w:rPr>
          <w:rFonts w:ascii="Arial" w:hAnsi="Arial" w:cs="Arial"/>
          <w:sz w:val="24"/>
          <w:szCs w:val="24"/>
        </w:rPr>
        <w:t xml:space="preserve"> The event also included the inaugural Oscar Kilo Awards. </w:t>
      </w:r>
      <w:r w:rsidR="005E6027">
        <w:rPr>
          <w:rFonts w:ascii="Arial" w:hAnsi="Arial" w:cs="Arial"/>
          <w:sz w:val="24"/>
          <w:szCs w:val="24"/>
        </w:rPr>
        <w:t xml:space="preserve"> </w:t>
      </w:r>
      <w:r w:rsidRPr="003D28DB">
        <w:rPr>
          <w:rFonts w:ascii="Arial" w:hAnsi="Arial" w:cs="Arial"/>
          <w:sz w:val="24"/>
          <w:szCs w:val="24"/>
        </w:rPr>
        <w:t>Five award categories were available and the author is delighted to report that</w:t>
      </w:r>
      <w:r w:rsidR="005E6027">
        <w:rPr>
          <w:rFonts w:ascii="Arial" w:hAnsi="Arial" w:cs="Arial"/>
          <w:sz w:val="24"/>
          <w:szCs w:val="24"/>
        </w:rPr>
        <w:t>,</w:t>
      </w:r>
      <w:r w:rsidRPr="003D28DB">
        <w:rPr>
          <w:rFonts w:ascii="Arial" w:hAnsi="Arial" w:cs="Arial"/>
          <w:sz w:val="24"/>
          <w:szCs w:val="24"/>
        </w:rPr>
        <w:t xml:space="preserve"> again</w:t>
      </w:r>
      <w:r w:rsidR="005E6027">
        <w:rPr>
          <w:rFonts w:ascii="Arial" w:hAnsi="Arial" w:cs="Arial"/>
          <w:sz w:val="24"/>
          <w:szCs w:val="24"/>
        </w:rPr>
        <w:t>,</w:t>
      </w:r>
      <w:r w:rsidRPr="003D28DB">
        <w:rPr>
          <w:rFonts w:ascii="Arial" w:hAnsi="Arial" w:cs="Arial"/>
          <w:sz w:val="24"/>
          <w:szCs w:val="24"/>
        </w:rPr>
        <w:t xml:space="preserve"> the wellbeing team were the Mental Health Award category winners for the Feel Well Live Well programmes with the award being presented by Chief Constable Andy Rhodes, NPPC Wellbeing lead. </w:t>
      </w:r>
    </w:p>
    <w:p w:rsidR="004831A1" w:rsidRPr="003D28DB" w:rsidRDefault="004831A1" w:rsidP="004831A1">
      <w:pPr>
        <w:pStyle w:val="NoSpacing"/>
        <w:ind w:left="720"/>
        <w:rPr>
          <w:rFonts w:ascii="Arial" w:hAnsi="Arial" w:cs="Arial"/>
          <w:sz w:val="24"/>
          <w:szCs w:val="24"/>
        </w:rPr>
      </w:pPr>
    </w:p>
    <w:p w:rsidR="004831A1" w:rsidRPr="00681B45" w:rsidRDefault="004831A1" w:rsidP="004831A1">
      <w:pPr>
        <w:pStyle w:val="NoSpacing"/>
        <w:ind w:left="720"/>
        <w:jc w:val="both"/>
        <w:rPr>
          <w:rFonts w:ascii="Arial" w:hAnsi="Arial" w:cs="Arial"/>
          <w:sz w:val="24"/>
          <w:szCs w:val="24"/>
        </w:rPr>
      </w:pPr>
      <w:r w:rsidRPr="003D28DB">
        <w:rPr>
          <w:rFonts w:ascii="Arial" w:hAnsi="Arial" w:cs="Arial"/>
          <w:sz w:val="24"/>
          <w:szCs w:val="24"/>
        </w:rPr>
        <w:t>This latest award cements both external recognition through the Personnel Today Award received in late 2018 and</w:t>
      </w:r>
      <w:r w:rsidR="005E6027">
        <w:rPr>
          <w:rFonts w:ascii="Arial" w:hAnsi="Arial" w:cs="Arial"/>
          <w:sz w:val="24"/>
          <w:szCs w:val="24"/>
        </w:rPr>
        <w:t>,</w:t>
      </w:r>
      <w:r w:rsidRPr="003D28DB">
        <w:rPr>
          <w:rFonts w:ascii="Arial" w:hAnsi="Arial" w:cs="Arial"/>
          <w:sz w:val="24"/>
          <w:szCs w:val="24"/>
        </w:rPr>
        <w:t xml:space="preserve"> now</w:t>
      </w:r>
      <w:r w:rsidR="005E6027">
        <w:rPr>
          <w:rFonts w:ascii="Arial" w:hAnsi="Arial" w:cs="Arial"/>
          <w:sz w:val="24"/>
          <w:szCs w:val="24"/>
        </w:rPr>
        <w:t>,</w:t>
      </w:r>
      <w:r w:rsidRPr="003D28DB">
        <w:rPr>
          <w:rFonts w:ascii="Arial" w:hAnsi="Arial" w:cs="Arial"/>
          <w:sz w:val="24"/>
          <w:szCs w:val="24"/>
        </w:rPr>
        <w:t xml:space="preserve"> the Oscar Kilo/NPCC Mental Health award within policing, in terms of the added value and support of mental health conditions that is provided within the organisation.</w:t>
      </w:r>
    </w:p>
    <w:p w:rsidR="004831A1" w:rsidRDefault="004831A1" w:rsidP="004831A1">
      <w:pPr>
        <w:pStyle w:val="NoSpacing"/>
        <w:ind w:left="720"/>
        <w:rPr>
          <w:rFonts w:ascii="Arial" w:hAnsi="Arial" w:cs="Arial"/>
          <w:sz w:val="24"/>
          <w:szCs w:val="24"/>
        </w:rPr>
      </w:pPr>
    </w:p>
    <w:p w:rsidR="004831A1" w:rsidRDefault="004831A1" w:rsidP="004831A1">
      <w:pPr>
        <w:pStyle w:val="NoSpacing"/>
        <w:rPr>
          <w:rFonts w:ascii="Arial" w:hAnsi="Arial" w:cs="Arial"/>
          <w:b/>
          <w:sz w:val="24"/>
          <w:szCs w:val="24"/>
          <w:u w:val="single"/>
        </w:rPr>
      </w:pPr>
      <w:r>
        <w:rPr>
          <w:rFonts w:ascii="Arial" w:hAnsi="Arial" w:cs="Arial"/>
          <w:b/>
          <w:sz w:val="24"/>
          <w:szCs w:val="24"/>
        </w:rPr>
        <w:t>10.0</w:t>
      </w:r>
      <w:r>
        <w:rPr>
          <w:rFonts w:ascii="Arial" w:hAnsi="Arial" w:cs="Arial"/>
          <w:b/>
          <w:sz w:val="24"/>
          <w:szCs w:val="24"/>
        </w:rPr>
        <w:tab/>
      </w:r>
      <w:r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Pr="00665862">
        <w:rPr>
          <w:rFonts w:ascii="Arial" w:hAnsi="Arial" w:cs="Arial"/>
          <w:b/>
          <w:sz w:val="24"/>
          <w:szCs w:val="24"/>
          <w:u w:val="single"/>
        </w:rPr>
        <w:t>F</w:t>
      </w:r>
      <w:r>
        <w:rPr>
          <w:rFonts w:ascii="Arial" w:hAnsi="Arial" w:cs="Arial"/>
          <w:b/>
          <w:sz w:val="24"/>
          <w:szCs w:val="24"/>
          <w:u w:val="single"/>
        </w:rPr>
        <w:t xml:space="preserve">ire and </w:t>
      </w:r>
      <w:r w:rsidRPr="00665862">
        <w:rPr>
          <w:rFonts w:ascii="Arial" w:hAnsi="Arial" w:cs="Arial"/>
          <w:b/>
          <w:sz w:val="24"/>
          <w:szCs w:val="24"/>
          <w:u w:val="single"/>
        </w:rPr>
        <w:t>C</w:t>
      </w:r>
      <w:r>
        <w:rPr>
          <w:rFonts w:ascii="Arial" w:hAnsi="Arial" w:cs="Arial"/>
          <w:b/>
          <w:sz w:val="24"/>
          <w:szCs w:val="24"/>
          <w:u w:val="single"/>
        </w:rPr>
        <w:t xml:space="preserve">rime </w:t>
      </w:r>
      <w:r w:rsidRPr="00665862">
        <w:rPr>
          <w:rFonts w:ascii="Arial" w:hAnsi="Arial" w:cs="Arial"/>
          <w:b/>
          <w:sz w:val="24"/>
          <w:szCs w:val="24"/>
          <w:u w:val="single"/>
        </w:rPr>
        <w:t>C</w:t>
      </w:r>
      <w:r>
        <w:rPr>
          <w:rFonts w:ascii="Arial" w:hAnsi="Arial" w:cs="Arial"/>
          <w:b/>
          <w:sz w:val="24"/>
          <w:szCs w:val="24"/>
          <w:u w:val="single"/>
        </w:rPr>
        <w:t>ommissioner</w:t>
      </w:r>
    </w:p>
    <w:p w:rsidR="004831A1"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Not applicable</w:t>
      </w:r>
    </w:p>
    <w:p w:rsidR="001A0161" w:rsidRPr="00E92E89" w:rsidRDefault="001A0161" w:rsidP="001A0161">
      <w:pPr>
        <w:pStyle w:val="NoSpacing"/>
        <w:ind w:left="720"/>
        <w:rPr>
          <w:rFonts w:ascii="Arial" w:hAnsi="Arial" w:cs="Arial"/>
          <w:sz w:val="24"/>
          <w:szCs w:val="24"/>
        </w:rPr>
      </w:pPr>
    </w:p>
    <w:p w:rsidR="00905932" w:rsidRPr="00E92E89" w:rsidRDefault="00905932" w:rsidP="001A0161">
      <w:pPr>
        <w:spacing w:line="240" w:lineRule="auto"/>
        <w:ind w:left="720"/>
        <w:rPr>
          <w:rFonts w:ascii="Arial" w:hAnsi="Arial" w:cs="Arial"/>
          <w:sz w:val="24"/>
          <w:szCs w:val="24"/>
        </w:rPr>
      </w:pPr>
    </w:p>
    <w:sectPr w:rsidR="00905932"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25" w:rsidRDefault="003F1825" w:rsidP="00121A7F">
      <w:pPr>
        <w:spacing w:after="0" w:line="240" w:lineRule="auto"/>
      </w:pPr>
      <w:r>
        <w:separator/>
      </w:r>
    </w:p>
  </w:endnote>
  <w:endnote w:type="continuationSeparator" w:id="0">
    <w:p w:rsidR="003F1825" w:rsidRDefault="003F182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3F1825" w:rsidRDefault="003F1825" w:rsidP="004F62BB">
            <w:pPr>
              <w:pStyle w:val="Footer"/>
              <w:jc w:val="center"/>
            </w:pPr>
          </w:p>
          <w:p w:rsidR="003F1825" w:rsidRPr="004F62BB" w:rsidRDefault="003F1825"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3F1825" w:rsidRPr="006279AB" w:rsidRDefault="003F1825" w:rsidP="004F62BB">
            <w:pPr>
              <w:pStyle w:val="Footer"/>
              <w:jc w:val="center"/>
              <w:rPr>
                <w:rFonts w:ascii="Arial" w:hAnsi="Arial" w:cs="Arial"/>
                <w:sz w:val="20"/>
                <w:szCs w:val="20"/>
              </w:rPr>
            </w:pPr>
          </w:p>
          <w:p w:rsidR="003F1825" w:rsidRDefault="003F1825">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854DC7">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854DC7">
              <w:rPr>
                <w:rFonts w:ascii="Arial" w:hAnsi="Arial" w:cs="Arial"/>
                <w:bCs/>
                <w:noProof/>
                <w:sz w:val="20"/>
                <w:szCs w:val="20"/>
              </w:rPr>
              <w:t>9</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25" w:rsidRDefault="003F1825" w:rsidP="00121A7F">
      <w:pPr>
        <w:spacing w:after="0" w:line="240" w:lineRule="auto"/>
      </w:pPr>
      <w:r>
        <w:separator/>
      </w:r>
    </w:p>
  </w:footnote>
  <w:footnote w:type="continuationSeparator" w:id="0">
    <w:p w:rsidR="003F1825" w:rsidRDefault="003F1825" w:rsidP="00121A7F">
      <w:pPr>
        <w:spacing w:after="0" w:line="240" w:lineRule="auto"/>
      </w:pPr>
      <w:r>
        <w:continuationSeparator/>
      </w:r>
    </w:p>
  </w:footnote>
  <w:footnote w:id="1">
    <w:p w:rsidR="004831A1" w:rsidRDefault="004831A1" w:rsidP="004831A1">
      <w:pPr>
        <w:pStyle w:val="FootnoteText"/>
      </w:pPr>
      <w:r>
        <w:rPr>
          <w:rStyle w:val="FootnoteReference"/>
        </w:rPr>
        <w:footnoteRef/>
      </w:r>
      <w:r>
        <w:t xml:space="preserve"> 2011 National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25" w:rsidRDefault="003F1825" w:rsidP="004F62BB">
    <w:pPr>
      <w:pStyle w:val="Header"/>
      <w:jc w:val="center"/>
      <w:rPr>
        <w:rFonts w:ascii="Arial" w:hAnsi="Arial" w:cs="Arial"/>
        <w:sz w:val="20"/>
      </w:rPr>
    </w:pPr>
    <w:r>
      <w:rPr>
        <w:rFonts w:ascii="Arial" w:hAnsi="Arial" w:cs="Arial"/>
        <w:sz w:val="20"/>
      </w:rPr>
      <w:t>OFFICIAL</w:t>
    </w:r>
  </w:p>
  <w:p w:rsidR="003F1825" w:rsidRPr="006279AB" w:rsidRDefault="003F1825"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B7D"/>
    <w:multiLevelType w:val="hybridMultilevel"/>
    <w:tmpl w:val="3AB48CAE"/>
    <w:lvl w:ilvl="0" w:tplc="4BA0BA8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3307D7"/>
    <w:multiLevelType w:val="hybridMultilevel"/>
    <w:tmpl w:val="C3E23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27549"/>
    <w:multiLevelType w:val="hybridMultilevel"/>
    <w:tmpl w:val="6032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5250B"/>
    <w:multiLevelType w:val="hybridMultilevel"/>
    <w:tmpl w:val="A44CAA7C"/>
    <w:lvl w:ilvl="0" w:tplc="275C547C">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BC5550F"/>
    <w:multiLevelType w:val="hybridMultilevel"/>
    <w:tmpl w:val="C26C2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321CCC"/>
    <w:multiLevelType w:val="hybridMultilevel"/>
    <w:tmpl w:val="EEF838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B31F5"/>
    <w:multiLevelType w:val="hybridMultilevel"/>
    <w:tmpl w:val="6F4AEF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42968"/>
    <w:multiLevelType w:val="hybridMultilevel"/>
    <w:tmpl w:val="7704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3237AC"/>
    <w:multiLevelType w:val="hybridMultilevel"/>
    <w:tmpl w:val="DDE2E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13"/>
  </w:num>
  <w:num w:numId="5">
    <w:abstractNumId w:val="1"/>
  </w:num>
  <w:num w:numId="6">
    <w:abstractNumId w:val="14"/>
  </w:num>
  <w:num w:numId="7">
    <w:abstractNumId w:val="3"/>
  </w:num>
  <w:num w:numId="8">
    <w:abstractNumId w:val="6"/>
  </w:num>
  <w:num w:numId="9">
    <w:abstractNumId w:val="12"/>
  </w:num>
  <w:num w:numId="10">
    <w:abstractNumId w:val="11"/>
  </w:num>
  <w:num w:numId="11">
    <w:abstractNumId w:val="12"/>
  </w:num>
  <w:num w:numId="12">
    <w:abstractNumId w:val="16"/>
  </w:num>
  <w:num w:numId="13">
    <w:abstractNumId w:val="15"/>
  </w:num>
  <w:num w:numId="14">
    <w:abstractNumId w:val="8"/>
  </w:num>
  <w:num w:numId="15">
    <w:abstractNumId w:val="5"/>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6964"/>
    <w:rsid w:val="0000701D"/>
    <w:rsid w:val="00010200"/>
    <w:rsid w:val="00014556"/>
    <w:rsid w:val="00017D7D"/>
    <w:rsid w:val="000267DE"/>
    <w:rsid w:val="00027D5B"/>
    <w:rsid w:val="00034944"/>
    <w:rsid w:val="000374A0"/>
    <w:rsid w:val="00046E42"/>
    <w:rsid w:val="000532FB"/>
    <w:rsid w:val="00083776"/>
    <w:rsid w:val="000A3BE3"/>
    <w:rsid w:val="000B003D"/>
    <w:rsid w:val="000B0E00"/>
    <w:rsid w:val="000B20A8"/>
    <w:rsid w:val="000B4215"/>
    <w:rsid w:val="000B5794"/>
    <w:rsid w:val="000C56B3"/>
    <w:rsid w:val="000C6544"/>
    <w:rsid w:val="001068AE"/>
    <w:rsid w:val="00112DD1"/>
    <w:rsid w:val="00121849"/>
    <w:rsid w:val="00121A7F"/>
    <w:rsid w:val="00124FFA"/>
    <w:rsid w:val="00135786"/>
    <w:rsid w:val="0016288F"/>
    <w:rsid w:val="00176135"/>
    <w:rsid w:val="001778EB"/>
    <w:rsid w:val="00182A62"/>
    <w:rsid w:val="001914BA"/>
    <w:rsid w:val="001918B7"/>
    <w:rsid w:val="001A0161"/>
    <w:rsid w:val="001A1D3E"/>
    <w:rsid w:val="001A4718"/>
    <w:rsid w:val="001B3576"/>
    <w:rsid w:val="001B5E9B"/>
    <w:rsid w:val="001D5222"/>
    <w:rsid w:val="001E2DAF"/>
    <w:rsid w:val="001F1B02"/>
    <w:rsid w:val="0020414B"/>
    <w:rsid w:val="00217218"/>
    <w:rsid w:val="00221F0E"/>
    <w:rsid w:val="00223270"/>
    <w:rsid w:val="00232866"/>
    <w:rsid w:val="00234BCF"/>
    <w:rsid w:val="00237181"/>
    <w:rsid w:val="00244A48"/>
    <w:rsid w:val="0025159C"/>
    <w:rsid w:val="00260B30"/>
    <w:rsid w:val="00267A28"/>
    <w:rsid w:val="00271141"/>
    <w:rsid w:val="0028104D"/>
    <w:rsid w:val="002903BB"/>
    <w:rsid w:val="002B1BC8"/>
    <w:rsid w:val="002C09D8"/>
    <w:rsid w:val="002C11C3"/>
    <w:rsid w:val="002C20C0"/>
    <w:rsid w:val="002D0F36"/>
    <w:rsid w:val="002E46DF"/>
    <w:rsid w:val="002F1E85"/>
    <w:rsid w:val="002F1FDF"/>
    <w:rsid w:val="002F64E2"/>
    <w:rsid w:val="002F6586"/>
    <w:rsid w:val="002F672F"/>
    <w:rsid w:val="002F7D22"/>
    <w:rsid w:val="0030288C"/>
    <w:rsid w:val="0032261E"/>
    <w:rsid w:val="0033072A"/>
    <w:rsid w:val="00336AAC"/>
    <w:rsid w:val="0034467C"/>
    <w:rsid w:val="003475CD"/>
    <w:rsid w:val="003665F5"/>
    <w:rsid w:val="003701C6"/>
    <w:rsid w:val="00376772"/>
    <w:rsid w:val="003832F7"/>
    <w:rsid w:val="003919D9"/>
    <w:rsid w:val="00393DCA"/>
    <w:rsid w:val="003A0F89"/>
    <w:rsid w:val="003A581A"/>
    <w:rsid w:val="003F1825"/>
    <w:rsid w:val="003F374D"/>
    <w:rsid w:val="003F6246"/>
    <w:rsid w:val="003F7C58"/>
    <w:rsid w:val="00403332"/>
    <w:rsid w:val="0040582E"/>
    <w:rsid w:val="004064E0"/>
    <w:rsid w:val="00406E39"/>
    <w:rsid w:val="0041002E"/>
    <w:rsid w:val="00411145"/>
    <w:rsid w:val="004145B8"/>
    <w:rsid w:val="0043238E"/>
    <w:rsid w:val="00440218"/>
    <w:rsid w:val="004409BE"/>
    <w:rsid w:val="00443F15"/>
    <w:rsid w:val="0045498A"/>
    <w:rsid w:val="00464AD3"/>
    <w:rsid w:val="00466B60"/>
    <w:rsid w:val="00467A9C"/>
    <w:rsid w:val="00481761"/>
    <w:rsid w:val="004831A1"/>
    <w:rsid w:val="00484C7D"/>
    <w:rsid w:val="004A4D98"/>
    <w:rsid w:val="004A55EC"/>
    <w:rsid w:val="004D0E51"/>
    <w:rsid w:val="004D1DF5"/>
    <w:rsid w:val="004D59E3"/>
    <w:rsid w:val="004E2797"/>
    <w:rsid w:val="004E28FF"/>
    <w:rsid w:val="004E4765"/>
    <w:rsid w:val="004F0A9F"/>
    <w:rsid w:val="004F0E6C"/>
    <w:rsid w:val="004F62BB"/>
    <w:rsid w:val="00513C77"/>
    <w:rsid w:val="005160D8"/>
    <w:rsid w:val="0051660D"/>
    <w:rsid w:val="00517DD2"/>
    <w:rsid w:val="00523007"/>
    <w:rsid w:val="005306CE"/>
    <w:rsid w:val="00532570"/>
    <w:rsid w:val="0053257E"/>
    <w:rsid w:val="00533138"/>
    <w:rsid w:val="005361F5"/>
    <w:rsid w:val="005369B7"/>
    <w:rsid w:val="00540462"/>
    <w:rsid w:val="0054106F"/>
    <w:rsid w:val="005422A5"/>
    <w:rsid w:val="005472AA"/>
    <w:rsid w:val="005517C0"/>
    <w:rsid w:val="00555004"/>
    <w:rsid w:val="00566DB6"/>
    <w:rsid w:val="00570F4A"/>
    <w:rsid w:val="00571447"/>
    <w:rsid w:val="00573FD9"/>
    <w:rsid w:val="0058114C"/>
    <w:rsid w:val="00583860"/>
    <w:rsid w:val="00591EB9"/>
    <w:rsid w:val="00597CEE"/>
    <w:rsid w:val="005A7360"/>
    <w:rsid w:val="005C1C96"/>
    <w:rsid w:val="005C1D53"/>
    <w:rsid w:val="005C4A53"/>
    <w:rsid w:val="005D547C"/>
    <w:rsid w:val="005E6027"/>
    <w:rsid w:val="005F7C46"/>
    <w:rsid w:val="00600FA8"/>
    <w:rsid w:val="0060141A"/>
    <w:rsid w:val="006035F9"/>
    <w:rsid w:val="006138EC"/>
    <w:rsid w:val="0061601F"/>
    <w:rsid w:val="00616483"/>
    <w:rsid w:val="006238E2"/>
    <w:rsid w:val="006279AB"/>
    <w:rsid w:val="0063208F"/>
    <w:rsid w:val="006424C1"/>
    <w:rsid w:val="0065009E"/>
    <w:rsid w:val="00652B9C"/>
    <w:rsid w:val="00656F5B"/>
    <w:rsid w:val="00661FDA"/>
    <w:rsid w:val="00663C2D"/>
    <w:rsid w:val="00663FEA"/>
    <w:rsid w:val="00665862"/>
    <w:rsid w:val="00666E7D"/>
    <w:rsid w:val="006705AD"/>
    <w:rsid w:val="0067113F"/>
    <w:rsid w:val="00681B45"/>
    <w:rsid w:val="00690841"/>
    <w:rsid w:val="0069583A"/>
    <w:rsid w:val="006A1E97"/>
    <w:rsid w:val="006A7714"/>
    <w:rsid w:val="006B338E"/>
    <w:rsid w:val="006B3EC1"/>
    <w:rsid w:val="006E0395"/>
    <w:rsid w:val="006F271A"/>
    <w:rsid w:val="006F77FB"/>
    <w:rsid w:val="00702527"/>
    <w:rsid w:val="00706536"/>
    <w:rsid w:val="00715577"/>
    <w:rsid w:val="00716018"/>
    <w:rsid w:val="007222D9"/>
    <w:rsid w:val="007355E2"/>
    <w:rsid w:val="007427EA"/>
    <w:rsid w:val="007439A5"/>
    <w:rsid w:val="00746BC1"/>
    <w:rsid w:val="00751AC7"/>
    <w:rsid w:val="007576A2"/>
    <w:rsid w:val="007608B6"/>
    <w:rsid w:val="00761487"/>
    <w:rsid w:val="007641E3"/>
    <w:rsid w:val="0077272B"/>
    <w:rsid w:val="007727BE"/>
    <w:rsid w:val="00773654"/>
    <w:rsid w:val="00773B70"/>
    <w:rsid w:val="00786A6A"/>
    <w:rsid w:val="007A1E90"/>
    <w:rsid w:val="007A48EB"/>
    <w:rsid w:val="007A4CFA"/>
    <w:rsid w:val="007A5E63"/>
    <w:rsid w:val="007A7C60"/>
    <w:rsid w:val="007B3495"/>
    <w:rsid w:val="007C07E7"/>
    <w:rsid w:val="007C3EC6"/>
    <w:rsid w:val="007C6421"/>
    <w:rsid w:val="007D3240"/>
    <w:rsid w:val="007D3E9B"/>
    <w:rsid w:val="007D7E09"/>
    <w:rsid w:val="007E4489"/>
    <w:rsid w:val="007F244C"/>
    <w:rsid w:val="007F76C6"/>
    <w:rsid w:val="00802B14"/>
    <w:rsid w:val="00811281"/>
    <w:rsid w:val="00815CDD"/>
    <w:rsid w:val="00817CB7"/>
    <w:rsid w:val="00817CC7"/>
    <w:rsid w:val="0084026B"/>
    <w:rsid w:val="00841A12"/>
    <w:rsid w:val="00850856"/>
    <w:rsid w:val="00854DC7"/>
    <w:rsid w:val="00862928"/>
    <w:rsid w:val="00865F8E"/>
    <w:rsid w:val="0087311F"/>
    <w:rsid w:val="0087663A"/>
    <w:rsid w:val="008B19D3"/>
    <w:rsid w:val="008B345D"/>
    <w:rsid w:val="008B5366"/>
    <w:rsid w:val="008B686E"/>
    <w:rsid w:val="008B7F55"/>
    <w:rsid w:val="008C11B1"/>
    <w:rsid w:val="008C29C2"/>
    <w:rsid w:val="008C5A70"/>
    <w:rsid w:val="008C65D4"/>
    <w:rsid w:val="008E0539"/>
    <w:rsid w:val="008E21D1"/>
    <w:rsid w:val="008E44BD"/>
    <w:rsid w:val="008E522B"/>
    <w:rsid w:val="009000AC"/>
    <w:rsid w:val="00903D72"/>
    <w:rsid w:val="00905932"/>
    <w:rsid w:val="00916952"/>
    <w:rsid w:val="00916CA2"/>
    <w:rsid w:val="00921B30"/>
    <w:rsid w:val="0092345C"/>
    <w:rsid w:val="0092390D"/>
    <w:rsid w:val="00940ABE"/>
    <w:rsid w:val="00953E87"/>
    <w:rsid w:val="00960BE6"/>
    <w:rsid w:val="009660CF"/>
    <w:rsid w:val="00966172"/>
    <w:rsid w:val="00977757"/>
    <w:rsid w:val="00981E70"/>
    <w:rsid w:val="00991D54"/>
    <w:rsid w:val="009921E8"/>
    <w:rsid w:val="00995F9A"/>
    <w:rsid w:val="009A7751"/>
    <w:rsid w:val="009B5786"/>
    <w:rsid w:val="009D240E"/>
    <w:rsid w:val="009E7FEC"/>
    <w:rsid w:val="009F3263"/>
    <w:rsid w:val="00A014C2"/>
    <w:rsid w:val="00A0294E"/>
    <w:rsid w:val="00A033FA"/>
    <w:rsid w:val="00A10D40"/>
    <w:rsid w:val="00A11310"/>
    <w:rsid w:val="00A245A6"/>
    <w:rsid w:val="00A24819"/>
    <w:rsid w:val="00A25618"/>
    <w:rsid w:val="00A33D0A"/>
    <w:rsid w:val="00A430E0"/>
    <w:rsid w:val="00A44E55"/>
    <w:rsid w:val="00A543CB"/>
    <w:rsid w:val="00A60C19"/>
    <w:rsid w:val="00A85689"/>
    <w:rsid w:val="00A92E07"/>
    <w:rsid w:val="00A96511"/>
    <w:rsid w:val="00AB1FBF"/>
    <w:rsid w:val="00AC1ABD"/>
    <w:rsid w:val="00AD41E1"/>
    <w:rsid w:val="00AD51FF"/>
    <w:rsid w:val="00AE1035"/>
    <w:rsid w:val="00AF1764"/>
    <w:rsid w:val="00AF6AD8"/>
    <w:rsid w:val="00B00822"/>
    <w:rsid w:val="00B01BF0"/>
    <w:rsid w:val="00B0438B"/>
    <w:rsid w:val="00B11FA8"/>
    <w:rsid w:val="00B22E2E"/>
    <w:rsid w:val="00B31D29"/>
    <w:rsid w:val="00B34C69"/>
    <w:rsid w:val="00B36B9E"/>
    <w:rsid w:val="00B566E8"/>
    <w:rsid w:val="00B57648"/>
    <w:rsid w:val="00B61C9B"/>
    <w:rsid w:val="00B63E9D"/>
    <w:rsid w:val="00B76836"/>
    <w:rsid w:val="00B768D9"/>
    <w:rsid w:val="00BA5B11"/>
    <w:rsid w:val="00BA7F37"/>
    <w:rsid w:val="00BB0BCC"/>
    <w:rsid w:val="00BC0C54"/>
    <w:rsid w:val="00BC45A7"/>
    <w:rsid w:val="00BC6411"/>
    <w:rsid w:val="00BD6F20"/>
    <w:rsid w:val="00BF193D"/>
    <w:rsid w:val="00BF22EA"/>
    <w:rsid w:val="00BF5BEE"/>
    <w:rsid w:val="00C00695"/>
    <w:rsid w:val="00C0447E"/>
    <w:rsid w:val="00C1201E"/>
    <w:rsid w:val="00C12E2D"/>
    <w:rsid w:val="00C15799"/>
    <w:rsid w:val="00C31F39"/>
    <w:rsid w:val="00C43BD9"/>
    <w:rsid w:val="00C44386"/>
    <w:rsid w:val="00C44E4F"/>
    <w:rsid w:val="00C579AC"/>
    <w:rsid w:val="00C63F94"/>
    <w:rsid w:val="00C654B8"/>
    <w:rsid w:val="00C65AD7"/>
    <w:rsid w:val="00C75295"/>
    <w:rsid w:val="00C769CB"/>
    <w:rsid w:val="00C8690E"/>
    <w:rsid w:val="00C8701D"/>
    <w:rsid w:val="00C9542A"/>
    <w:rsid w:val="00C96D8D"/>
    <w:rsid w:val="00CB35E6"/>
    <w:rsid w:val="00CB721A"/>
    <w:rsid w:val="00CC540E"/>
    <w:rsid w:val="00CC6472"/>
    <w:rsid w:val="00CD2627"/>
    <w:rsid w:val="00CE79F9"/>
    <w:rsid w:val="00CF0DCE"/>
    <w:rsid w:val="00D01E09"/>
    <w:rsid w:val="00D033C2"/>
    <w:rsid w:val="00D04E5B"/>
    <w:rsid w:val="00D05E24"/>
    <w:rsid w:val="00D11D81"/>
    <w:rsid w:val="00D167DD"/>
    <w:rsid w:val="00D309FF"/>
    <w:rsid w:val="00D347D6"/>
    <w:rsid w:val="00D366FD"/>
    <w:rsid w:val="00D4087E"/>
    <w:rsid w:val="00D459B2"/>
    <w:rsid w:val="00D46803"/>
    <w:rsid w:val="00D51556"/>
    <w:rsid w:val="00D534E6"/>
    <w:rsid w:val="00D5501F"/>
    <w:rsid w:val="00D57EC2"/>
    <w:rsid w:val="00D6469E"/>
    <w:rsid w:val="00D80122"/>
    <w:rsid w:val="00D809FF"/>
    <w:rsid w:val="00D8103E"/>
    <w:rsid w:val="00D83325"/>
    <w:rsid w:val="00D95DE0"/>
    <w:rsid w:val="00DC0E3A"/>
    <w:rsid w:val="00DD7B4E"/>
    <w:rsid w:val="00DE144B"/>
    <w:rsid w:val="00DE5EFF"/>
    <w:rsid w:val="00DF3225"/>
    <w:rsid w:val="00E07263"/>
    <w:rsid w:val="00E134C0"/>
    <w:rsid w:val="00E33ABD"/>
    <w:rsid w:val="00E36620"/>
    <w:rsid w:val="00E446DE"/>
    <w:rsid w:val="00E5304F"/>
    <w:rsid w:val="00E540EE"/>
    <w:rsid w:val="00E72A28"/>
    <w:rsid w:val="00E81BBF"/>
    <w:rsid w:val="00E92E89"/>
    <w:rsid w:val="00E95146"/>
    <w:rsid w:val="00EA238B"/>
    <w:rsid w:val="00EA277A"/>
    <w:rsid w:val="00EA6DCC"/>
    <w:rsid w:val="00EC012F"/>
    <w:rsid w:val="00ED290A"/>
    <w:rsid w:val="00ED2D43"/>
    <w:rsid w:val="00EE5532"/>
    <w:rsid w:val="00EF6CDB"/>
    <w:rsid w:val="00F00D6D"/>
    <w:rsid w:val="00F04E23"/>
    <w:rsid w:val="00F10138"/>
    <w:rsid w:val="00F113F6"/>
    <w:rsid w:val="00F2142C"/>
    <w:rsid w:val="00F32557"/>
    <w:rsid w:val="00F35AEA"/>
    <w:rsid w:val="00F44851"/>
    <w:rsid w:val="00F457B3"/>
    <w:rsid w:val="00F469A1"/>
    <w:rsid w:val="00F47125"/>
    <w:rsid w:val="00F50E8A"/>
    <w:rsid w:val="00F526C8"/>
    <w:rsid w:val="00F64B10"/>
    <w:rsid w:val="00F86680"/>
    <w:rsid w:val="00FA5AF7"/>
    <w:rsid w:val="00FB268D"/>
    <w:rsid w:val="00FC44C0"/>
    <w:rsid w:val="00FC4821"/>
    <w:rsid w:val="00FC769F"/>
    <w:rsid w:val="00FE51BE"/>
    <w:rsid w:val="00FE7C94"/>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62EC6F7-7F5C-41F6-AE25-2B9FC7E1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010200"/>
    <w:rPr>
      <w:sz w:val="16"/>
      <w:szCs w:val="16"/>
    </w:rPr>
  </w:style>
  <w:style w:type="paragraph" w:styleId="CommentText">
    <w:name w:val="annotation text"/>
    <w:basedOn w:val="Normal"/>
    <w:link w:val="CommentTextChar"/>
    <w:uiPriority w:val="99"/>
    <w:semiHidden/>
    <w:unhideWhenUsed/>
    <w:rsid w:val="00010200"/>
    <w:pPr>
      <w:spacing w:line="240" w:lineRule="auto"/>
    </w:pPr>
    <w:rPr>
      <w:sz w:val="20"/>
      <w:szCs w:val="20"/>
    </w:rPr>
  </w:style>
  <w:style w:type="character" w:customStyle="1" w:styleId="CommentTextChar">
    <w:name w:val="Comment Text Char"/>
    <w:basedOn w:val="DefaultParagraphFont"/>
    <w:link w:val="CommentText"/>
    <w:uiPriority w:val="99"/>
    <w:semiHidden/>
    <w:rsid w:val="00010200"/>
    <w:rPr>
      <w:sz w:val="20"/>
      <w:szCs w:val="20"/>
    </w:rPr>
  </w:style>
  <w:style w:type="paragraph" w:styleId="CommentSubject">
    <w:name w:val="annotation subject"/>
    <w:basedOn w:val="CommentText"/>
    <w:next w:val="CommentText"/>
    <w:link w:val="CommentSubjectChar"/>
    <w:uiPriority w:val="99"/>
    <w:semiHidden/>
    <w:unhideWhenUsed/>
    <w:rsid w:val="00010200"/>
    <w:rPr>
      <w:b/>
      <w:bCs/>
    </w:rPr>
  </w:style>
  <w:style w:type="character" w:customStyle="1" w:styleId="CommentSubjectChar">
    <w:name w:val="Comment Subject Char"/>
    <w:basedOn w:val="CommentTextChar"/>
    <w:link w:val="CommentSubject"/>
    <w:uiPriority w:val="99"/>
    <w:semiHidden/>
    <w:rsid w:val="00010200"/>
    <w:rPr>
      <w:b/>
      <w:bCs/>
      <w:sz w:val="20"/>
      <w:szCs w:val="20"/>
    </w:rPr>
  </w:style>
  <w:style w:type="paragraph" w:styleId="BalloonText">
    <w:name w:val="Balloon Text"/>
    <w:basedOn w:val="Normal"/>
    <w:link w:val="BalloonTextChar"/>
    <w:uiPriority w:val="99"/>
    <w:semiHidden/>
    <w:unhideWhenUsed/>
    <w:rsid w:val="000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00"/>
    <w:rPr>
      <w:rFonts w:ascii="Segoe UI" w:hAnsi="Segoe UI" w:cs="Segoe UI"/>
      <w:sz w:val="18"/>
      <w:szCs w:val="18"/>
    </w:rPr>
  </w:style>
  <w:style w:type="paragraph" w:styleId="FootnoteText">
    <w:name w:val="footnote text"/>
    <w:basedOn w:val="Normal"/>
    <w:link w:val="FootnoteTextChar"/>
    <w:uiPriority w:val="99"/>
    <w:semiHidden/>
    <w:unhideWhenUsed/>
    <w:rsid w:val="00D05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E24"/>
    <w:rPr>
      <w:sz w:val="20"/>
      <w:szCs w:val="20"/>
    </w:rPr>
  </w:style>
  <w:style w:type="character" w:styleId="FootnoteReference">
    <w:name w:val="footnote reference"/>
    <w:basedOn w:val="DefaultParagraphFont"/>
    <w:uiPriority w:val="99"/>
    <w:semiHidden/>
    <w:unhideWhenUsed/>
    <w:rsid w:val="00D05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7233">
      <w:bodyDiv w:val="1"/>
      <w:marLeft w:val="0"/>
      <w:marRight w:val="0"/>
      <w:marTop w:val="0"/>
      <w:marBottom w:val="0"/>
      <w:divBdr>
        <w:top w:val="none" w:sz="0" w:space="0" w:color="auto"/>
        <w:left w:val="none" w:sz="0" w:space="0" w:color="auto"/>
        <w:bottom w:val="none" w:sz="0" w:space="0" w:color="auto"/>
        <w:right w:val="none" w:sz="0" w:space="0" w:color="auto"/>
      </w:divBdr>
      <w:divsChild>
        <w:div w:id="20857601">
          <w:marLeft w:val="0"/>
          <w:marRight w:val="0"/>
          <w:marTop w:val="0"/>
          <w:marBottom w:val="0"/>
          <w:divBdr>
            <w:top w:val="none" w:sz="0" w:space="0" w:color="auto"/>
            <w:left w:val="none" w:sz="0" w:space="0" w:color="auto"/>
            <w:bottom w:val="none" w:sz="0" w:space="0" w:color="auto"/>
            <w:right w:val="none" w:sz="0" w:space="0" w:color="auto"/>
          </w:divBdr>
          <w:divsChild>
            <w:div w:id="626814950">
              <w:marLeft w:val="0"/>
              <w:marRight w:val="0"/>
              <w:marTop w:val="0"/>
              <w:marBottom w:val="0"/>
              <w:divBdr>
                <w:top w:val="none" w:sz="0" w:space="0" w:color="auto"/>
                <w:left w:val="none" w:sz="0" w:space="0" w:color="auto"/>
                <w:bottom w:val="none" w:sz="0" w:space="0" w:color="auto"/>
                <w:right w:val="none" w:sz="0" w:space="0" w:color="auto"/>
              </w:divBdr>
              <w:divsChild>
                <w:div w:id="368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6635">
      <w:bodyDiv w:val="1"/>
      <w:marLeft w:val="0"/>
      <w:marRight w:val="0"/>
      <w:marTop w:val="0"/>
      <w:marBottom w:val="0"/>
      <w:divBdr>
        <w:top w:val="none" w:sz="0" w:space="0" w:color="auto"/>
        <w:left w:val="none" w:sz="0" w:space="0" w:color="auto"/>
        <w:bottom w:val="none" w:sz="0" w:space="0" w:color="auto"/>
        <w:right w:val="none" w:sz="0" w:space="0" w:color="auto"/>
      </w:divBdr>
    </w:div>
    <w:div w:id="471362347">
      <w:bodyDiv w:val="1"/>
      <w:marLeft w:val="0"/>
      <w:marRight w:val="0"/>
      <w:marTop w:val="0"/>
      <w:marBottom w:val="0"/>
      <w:divBdr>
        <w:top w:val="none" w:sz="0" w:space="0" w:color="auto"/>
        <w:left w:val="none" w:sz="0" w:space="0" w:color="auto"/>
        <w:bottom w:val="none" w:sz="0" w:space="0" w:color="auto"/>
        <w:right w:val="none" w:sz="0" w:space="0" w:color="auto"/>
      </w:divBdr>
    </w:div>
    <w:div w:id="1172066312">
      <w:bodyDiv w:val="1"/>
      <w:marLeft w:val="0"/>
      <w:marRight w:val="0"/>
      <w:marTop w:val="0"/>
      <w:marBottom w:val="0"/>
      <w:divBdr>
        <w:top w:val="none" w:sz="0" w:space="0" w:color="auto"/>
        <w:left w:val="none" w:sz="0" w:space="0" w:color="auto"/>
        <w:bottom w:val="none" w:sz="0" w:space="0" w:color="auto"/>
        <w:right w:val="none" w:sz="0" w:space="0" w:color="auto"/>
      </w:divBdr>
    </w:div>
    <w:div w:id="18669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groups.share.netr.ecis.police.uk\Groups\Managing%20People\Human%20Resources\Analytical\Essex%20PCC%20Data%20Pack\f)%202018-2019\D%20-%20March%202019\HR%20Workings\Essex%20Joiners%20Report%2001.04.2018-31.03.2019%20(Ada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sng"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sz="1000" u="sng"/>
              <a:t>2018/19 Joiners Breakdown (Headcount)</a:t>
            </a:r>
          </a:p>
        </c:rich>
      </c:tx>
      <c:layout>
        <c:manualLayout>
          <c:xMode val="edge"/>
          <c:yMode val="edge"/>
          <c:x val="0.18167539267015706"/>
          <c:y val="3.7483282203156859E-2"/>
        </c:manualLayout>
      </c:layout>
      <c:overlay val="0"/>
      <c:spPr>
        <a:noFill/>
        <a:ln>
          <a:noFill/>
        </a:ln>
        <a:effectLst/>
      </c:spPr>
      <c:txPr>
        <a:bodyPr rot="0" spcFirstLastPara="1" vertOverflow="ellipsis" vert="horz" wrap="square" anchor="ctr" anchorCtr="1"/>
        <a:lstStyle/>
        <a:p>
          <a:pPr>
            <a:defRPr sz="1000" b="1" i="0" u="sng"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1927278723667395"/>
          <c:y val="0.27831358117554994"/>
          <c:w val="0.39712000659603414"/>
          <c:h val="0.60923657221497951"/>
        </c:manualLayout>
      </c:layout>
      <c:pieChart>
        <c:varyColors val="1"/>
        <c:ser>
          <c:idx val="0"/>
          <c:order val="0"/>
          <c:tx>
            <c:strRef>
              <c:f>Sheet1!$B$14</c:f>
              <c:strCache>
                <c:ptCount val="1"/>
                <c:pt idx="0">
                  <c:v>Total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7F-4953-847D-25F2C205C3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7F-4953-847D-25F2C205C3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7F-4953-847D-25F2C205C39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27F-4953-847D-25F2C205C39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27F-4953-847D-25F2C205C39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27F-4953-847D-25F2C205C39B}"/>
              </c:ext>
            </c:extLst>
          </c:dPt>
          <c:dLbls>
            <c:dLbl>
              <c:idx val="0"/>
              <c:layout/>
              <c:tx>
                <c:rich>
                  <a:bodyPr/>
                  <a:lstStyle/>
                  <a:p>
                    <a:fld id="{1640FBD3-7793-4EFB-8121-B7E5BDCA8C41}"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227F-4953-847D-25F2C205C39B}"/>
                </c:ext>
              </c:extLst>
            </c:dLbl>
            <c:dLbl>
              <c:idx val="1"/>
              <c:layout>
                <c:manualLayout>
                  <c:x val="-3.7832020997375343E-2"/>
                  <c:y val="-8.7711431904345296E-3"/>
                </c:manualLayout>
              </c:layout>
              <c:tx>
                <c:rich>
                  <a:bodyPr/>
                  <a:lstStyle/>
                  <a:p>
                    <a:fld id="{E7B7204B-6463-401B-BCBC-FFE4CB3BC50D}" type="CELLRANGE">
                      <a:rPr lang="en-US"/>
                      <a:pPr/>
                      <a:t>[CELLRANGE]</a:t>
                    </a:fld>
                    <a:endParaRPr lang="en-GB"/>
                  </a:p>
                </c:rich>
              </c:tx>
              <c:dLblPos val="bestFit"/>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227F-4953-847D-25F2C205C39B}"/>
                </c:ext>
              </c:extLst>
            </c:dLbl>
            <c:dLbl>
              <c:idx val="2"/>
              <c:layout>
                <c:manualLayout>
                  <c:x val="-2.9335083114610926E-3"/>
                  <c:y val="-2.0898950131233596E-3"/>
                </c:manualLayout>
              </c:layout>
              <c:tx>
                <c:rich>
                  <a:bodyPr/>
                  <a:lstStyle/>
                  <a:p>
                    <a:fld id="{1282887E-D990-479F-8D0D-C8E151668A65}" type="CELLRANGE">
                      <a:rPr lang="en-US"/>
                      <a:pPr/>
                      <a:t>[CELLRANGE]</a:t>
                    </a:fld>
                    <a:endParaRPr lang="en-GB"/>
                  </a:p>
                </c:rich>
              </c:tx>
              <c:dLblPos val="bestFit"/>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227F-4953-847D-25F2C205C39B}"/>
                </c:ext>
              </c:extLst>
            </c:dLbl>
            <c:dLbl>
              <c:idx val="3"/>
              <c:layout>
                <c:manualLayout>
                  <c:x val="1.2708005249343807E-2"/>
                  <c:y val="-5.3915135608049204E-3"/>
                </c:manualLayout>
              </c:layout>
              <c:tx>
                <c:rich>
                  <a:bodyPr/>
                  <a:lstStyle/>
                  <a:p>
                    <a:fld id="{8FA37BC7-C20F-497C-A33C-F4A1B37D4898}" type="CELLRANGE">
                      <a:rPr lang="en-US"/>
                      <a:pPr/>
                      <a:t>[CELLRANGE]</a:t>
                    </a:fld>
                    <a:endParaRPr lang="en-GB"/>
                  </a:p>
                </c:rich>
              </c:tx>
              <c:dLblPos val="bestFit"/>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227F-4953-847D-25F2C205C39B}"/>
                </c:ext>
              </c:extLst>
            </c:dLbl>
            <c:dLbl>
              <c:idx val="4"/>
              <c:layout>
                <c:manualLayout>
                  <c:x val="3.5599300087488556E-3"/>
                  <c:y val="-3.4066054243219808E-3"/>
                </c:manualLayout>
              </c:layout>
              <c:tx>
                <c:rich>
                  <a:bodyPr/>
                  <a:lstStyle/>
                  <a:p>
                    <a:fld id="{493EB186-BCBE-4B21-9FEC-5CADB6D24FF8}" type="CELLRANGE">
                      <a:rPr lang="en-US"/>
                      <a:pPr/>
                      <a:t>[CELLRANGE]</a:t>
                    </a:fld>
                    <a:endParaRPr lang="en-GB"/>
                  </a:p>
                </c:rich>
              </c:tx>
              <c:dLblPos val="bestFit"/>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227F-4953-847D-25F2C205C39B}"/>
                </c:ext>
              </c:extLst>
            </c:dLbl>
            <c:dLbl>
              <c:idx val="5"/>
              <c:layout>
                <c:manualLayout>
                  <c:x val="3.7951224846894137E-2"/>
                  <c:y val="-3.4178331875182266E-2"/>
                </c:manualLayout>
              </c:layout>
              <c:tx>
                <c:rich>
                  <a:bodyPr/>
                  <a:lstStyle/>
                  <a:p>
                    <a:fld id="{3798482E-D16C-4031-A845-BA96E5DDFA67}" type="CELLRANGE">
                      <a:rPr lang="en-US"/>
                      <a:pPr/>
                      <a:t>[CELLRANGE]</a:t>
                    </a:fld>
                    <a:endParaRPr lang="en-GB"/>
                  </a:p>
                </c:rich>
              </c:tx>
              <c:dLblPos val="bestFit"/>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227F-4953-847D-25F2C205C39B}"/>
                </c:ext>
              </c:extLst>
            </c:dLbl>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Sheet1!$A$15:$A$20</c:f>
              <c:strCache>
                <c:ptCount val="6"/>
                <c:pt idx="0">
                  <c:v>New Recruit</c:v>
                </c:pt>
                <c:pt idx="1">
                  <c:v>New Recruit (Investigate First)</c:v>
                </c:pt>
                <c:pt idx="2">
                  <c:v>New Recruit (Police Now)</c:v>
                </c:pt>
                <c:pt idx="3">
                  <c:v>Transfer in from Other Force</c:v>
                </c:pt>
                <c:pt idx="4">
                  <c:v>Re-Joiner</c:v>
                </c:pt>
                <c:pt idx="5">
                  <c:v>Direct Entry</c:v>
                </c:pt>
              </c:strCache>
            </c:strRef>
          </c:cat>
          <c:val>
            <c:numRef>
              <c:f>Sheet1!$B$15:$B$20</c:f>
              <c:numCache>
                <c:formatCode>General</c:formatCode>
                <c:ptCount val="6"/>
                <c:pt idx="0">
                  <c:v>273</c:v>
                </c:pt>
                <c:pt idx="1">
                  <c:v>30</c:v>
                </c:pt>
                <c:pt idx="2">
                  <c:v>10</c:v>
                </c:pt>
                <c:pt idx="3">
                  <c:v>20</c:v>
                </c:pt>
                <c:pt idx="4">
                  <c:v>12</c:v>
                </c:pt>
                <c:pt idx="5">
                  <c:v>1</c:v>
                </c:pt>
              </c:numCache>
            </c:numRef>
          </c:val>
          <c:extLst>
            <c:ext xmlns:c15="http://schemas.microsoft.com/office/drawing/2012/chart" uri="{02D57815-91ED-43cb-92C2-25804820EDAC}">
              <c15:datalabelsRange>
                <c15:f>Sheet1!$B$15:$B$20</c15:f>
                <c15:dlblRangeCache>
                  <c:ptCount val="6"/>
                  <c:pt idx="0">
                    <c:v>273</c:v>
                  </c:pt>
                  <c:pt idx="1">
                    <c:v>30</c:v>
                  </c:pt>
                  <c:pt idx="2">
                    <c:v>10</c:v>
                  </c:pt>
                  <c:pt idx="3">
                    <c:v>20</c:v>
                  </c:pt>
                  <c:pt idx="4">
                    <c:v>12</c:v>
                  </c:pt>
                  <c:pt idx="5">
                    <c:v>1</c:v>
                  </c:pt>
                </c15:dlblRangeCache>
              </c15:datalabelsRange>
            </c:ext>
            <c:ext xmlns:c16="http://schemas.microsoft.com/office/drawing/2014/chart" uri="{C3380CC4-5D6E-409C-BE32-E72D297353CC}">
              <c16:uniqueId val="{0000000C-227F-4953-847D-25F2C205C39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912877382473784"/>
          <c:y val="0.18299051660311233"/>
          <c:w val="0.33533902012248468"/>
          <c:h val="0.758066705906758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9FDA-C09B-4B96-9A4C-242CF83B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5667</Words>
  <Characters>32302</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Fry</dc:creator>
  <cp:keywords/>
  <dc:description/>
  <cp:lastModifiedBy>Anna Hook 42078328</cp:lastModifiedBy>
  <cp:revision>2</cp:revision>
  <cp:lastPrinted>2018-10-10T11:51:00Z</cp:lastPrinted>
  <dcterms:created xsi:type="dcterms:W3CDTF">2019-04-24T07:06:00Z</dcterms:created>
  <dcterms:modified xsi:type="dcterms:W3CDTF">2019-04-24T07:06:00Z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