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1230" w:rsidRDefault="00F71230" w:rsidP="00F71230">
      <w:pPr>
        <w:spacing w:line="240" w:lineRule="auto"/>
        <w:jc w:val="center"/>
        <w:rPr>
          <w:rFonts w:cs="Arial"/>
          <w:b/>
          <w:sz w:val="24"/>
        </w:rPr>
      </w:pPr>
      <w:bookmarkStart w:id="0" w:name="_Toc424893992"/>
      <w:bookmarkStart w:id="1" w:name="_Toc424896271"/>
      <w:bookmarkStart w:id="2" w:name="_Toc431290606"/>
      <w:bookmarkStart w:id="3" w:name="_Toc432146302"/>
      <w:bookmarkStart w:id="4" w:name="_Toc432146390"/>
      <w:bookmarkStart w:id="5" w:name="_Toc432158487"/>
      <w:bookmarkStart w:id="6" w:name="_Toc440901931"/>
      <w:bookmarkStart w:id="7" w:name="_Toc445373701"/>
      <w:bookmarkStart w:id="8" w:name="_Toc450572663"/>
      <w:bookmarkStart w:id="9" w:name="_GoBack"/>
      <w:bookmarkEnd w:id="9"/>
      <w:r>
        <w:rPr>
          <w:rFonts w:cs="Arial"/>
          <w:b/>
          <w:sz w:val="24"/>
        </w:rPr>
        <w:t>Performance and Resources Scrutiny Programme 2018/2019</w:t>
      </w:r>
    </w:p>
    <w:p w:rsidR="00F71230" w:rsidRDefault="00F71230" w:rsidP="00F71230">
      <w:pPr>
        <w:spacing w:line="240" w:lineRule="auto"/>
        <w:jc w:val="center"/>
        <w:rPr>
          <w:rFonts w:cs="Arial"/>
          <w:b/>
          <w:sz w:val="24"/>
        </w:rPr>
      </w:pPr>
    </w:p>
    <w:p w:rsidR="00F71230" w:rsidRDefault="00F71230" w:rsidP="00F71230">
      <w:pPr>
        <w:spacing w:line="240" w:lineRule="auto"/>
        <w:jc w:val="center"/>
        <w:rPr>
          <w:rFonts w:cs="Arial"/>
          <w:b/>
          <w:sz w:val="24"/>
        </w:rPr>
      </w:pPr>
      <w:r>
        <w:rPr>
          <w:rFonts w:cs="Arial"/>
          <w:b/>
          <w:sz w:val="24"/>
        </w:rPr>
        <w:t>Report to: the Office of the Police, Fire and Crime Commissioner for Essex</w:t>
      </w:r>
    </w:p>
    <w:p w:rsidR="00F71230" w:rsidRDefault="00F71230" w:rsidP="00F71230">
      <w:pPr>
        <w:spacing w:line="240" w:lineRule="auto"/>
        <w:jc w:val="center"/>
        <w:rPr>
          <w:rFonts w:cs="Arial"/>
          <w:b/>
          <w:sz w:val="24"/>
        </w:rPr>
      </w:pPr>
    </w:p>
    <w:p w:rsidR="00F71230" w:rsidRDefault="00F71230" w:rsidP="00F71230">
      <w:pPr>
        <w:spacing w:line="240" w:lineRule="auto"/>
        <w:jc w:val="center"/>
        <w:rPr>
          <w:rFonts w:cs="Arial"/>
          <w:b/>
          <w:sz w:val="24"/>
        </w:rPr>
      </w:pPr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3260"/>
        <w:gridCol w:w="5103"/>
      </w:tblGrid>
      <w:tr w:rsidR="00F71230" w:rsidTr="00F7123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230" w:rsidRDefault="00F71230">
            <w:pPr>
              <w:spacing w:line="480" w:lineRule="auto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Title of Report: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230" w:rsidRDefault="00D66E69">
            <w:pPr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</w:rPr>
              <w:t>2018/19 Month 10</w:t>
            </w:r>
            <w:r w:rsidR="00F71230">
              <w:rPr>
                <w:rFonts w:cs="Arial"/>
                <w:b/>
              </w:rPr>
              <w:t xml:space="preserve"> Financial Monitoring Report</w:t>
            </w:r>
          </w:p>
        </w:tc>
      </w:tr>
      <w:tr w:rsidR="00F71230" w:rsidTr="00F7123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230" w:rsidRPr="007F3BB2" w:rsidRDefault="00F71230">
            <w:pPr>
              <w:spacing w:line="480" w:lineRule="auto"/>
              <w:rPr>
                <w:rFonts w:cs="Arial"/>
                <w:b/>
                <w:sz w:val="24"/>
              </w:rPr>
            </w:pPr>
            <w:r w:rsidRPr="007F3BB2">
              <w:rPr>
                <w:rFonts w:cs="Arial"/>
                <w:b/>
                <w:sz w:val="24"/>
              </w:rPr>
              <w:t>Agenda Number: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230" w:rsidRPr="007F3BB2" w:rsidRDefault="007F3BB2">
            <w:pPr>
              <w:spacing w:line="480" w:lineRule="auto"/>
              <w:rPr>
                <w:rFonts w:cs="Arial"/>
                <w:b/>
                <w:sz w:val="24"/>
              </w:rPr>
            </w:pPr>
            <w:r w:rsidRPr="007F3BB2">
              <w:rPr>
                <w:rFonts w:cs="Arial"/>
                <w:b/>
                <w:sz w:val="24"/>
              </w:rPr>
              <w:t>8 ii)</w:t>
            </w:r>
          </w:p>
        </w:tc>
      </w:tr>
      <w:tr w:rsidR="00F71230" w:rsidTr="00F7123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230" w:rsidRDefault="00F71230">
            <w:pPr>
              <w:spacing w:line="480" w:lineRule="auto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Chief Officer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230" w:rsidRDefault="00F71230">
            <w:pPr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 xml:space="preserve">Mark </w:t>
            </w:r>
            <w:r>
              <w:rPr>
                <w:b/>
                <w:sz w:val="24"/>
              </w:rPr>
              <w:t>Gilmartin</w:t>
            </w:r>
            <w:r>
              <w:rPr>
                <w:rFonts w:cs="Arial"/>
                <w:b/>
                <w:sz w:val="24"/>
              </w:rPr>
              <w:t>, Director of Essex and Kent Support Services</w:t>
            </w:r>
          </w:p>
        </w:tc>
      </w:tr>
      <w:tr w:rsidR="00F71230" w:rsidTr="00F7123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230" w:rsidRDefault="00F71230">
            <w:pPr>
              <w:spacing w:line="480" w:lineRule="auto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Date Paper was Written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230" w:rsidRDefault="00F71230">
            <w:pPr>
              <w:spacing w:line="480" w:lineRule="auto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2</w:t>
            </w:r>
            <w:r w:rsidR="0062500A">
              <w:rPr>
                <w:rFonts w:cs="Arial"/>
                <w:b/>
                <w:sz w:val="24"/>
              </w:rPr>
              <w:t>1</w:t>
            </w:r>
            <w:r w:rsidR="0062500A" w:rsidRPr="0062500A">
              <w:rPr>
                <w:rFonts w:cs="Arial"/>
                <w:b/>
                <w:sz w:val="24"/>
                <w:vertAlign w:val="superscript"/>
              </w:rPr>
              <w:t>st</w:t>
            </w:r>
            <w:r w:rsidR="00D66E69">
              <w:rPr>
                <w:rFonts w:cs="Arial"/>
                <w:b/>
                <w:sz w:val="24"/>
              </w:rPr>
              <w:t xml:space="preserve"> Febr</w:t>
            </w:r>
            <w:r>
              <w:rPr>
                <w:rFonts w:cs="Arial"/>
                <w:b/>
                <w:sz w:val="24"/>
              </w:rPr>
              <w:t>uary 2019</w:t>
            </w:r>
          </w:p>
        </w:tc>
      </w:tr>
      <w:tr w:rsidR="00F71230" w:rsidTr="00F7123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230" w:rsidRDefault="00F71230">
            <w:pPr>
              <w:spacing w:line="480" w:lineRule="auto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Version Number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230" w:rsidRDefault="00F71230">
            <w:pPr>
              <w:spacing w:line="480" w:lineRule="auto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 xml:space="preserve">Version </w:t>
            </w:r>
            <w:r w:rsidR="007F3BB2">
              <w:rPr>
                <w:rFonts w:cs="Arial"/>
                <w:b/>
                <w:sz w:val="24"/>
              </w:rPr>
              <w:t>2</w:t>
            </w:r>
          </w:p>
        </w:tc>
      </w:tr>
      <w:tr w:rsidR="00F71230" w:rsidTr="00F7123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230" w:rsidRDefault="00F71230">
            <w:pPr>
              <w:spacing w:line="480" w:lineRule="auto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 xml:space="preserve">Report from: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230" w:rsidRDefault="00F71230">
            <w:pPr>
              <w:spacing w:line="480" w:lineRule="auto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Essex Police: Corporate Finance</w:t>
            </w:r>
          </w:p>
        </w:tc>
      </w:tr>
      <w:tr w:rsidR="00F71230" w:rsidTr="00F7123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230" w:rsidRDefault="00F71230">
            <w:pPr>
              <w:spacing w:line="480" w:lineRule="auto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Date of Meeting: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230" w:rsidRDefault="00D66E69">
            <w:pPr>
              <w:spacing w:line="480" w:lineRule="auto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28</w:t>
            </w:r>
            <w:r w:rsidRPr="00D66E69">
              <w:rPr>
                <w:rFonts w:cs="Arial"/>
                <w:b/>
                <w:sz w:val="24"/>
                <w:vertAlign w:val="superscript"/>
              </w:rPr>
              <w:t>th</w:t>
            </w:r>
            <w:r>
              <w:rPr>
                <w:rFonts w:cs="Arial"/>
                <w:b/>
                <w:sz w:val="24"/>
              </w:rPr>
              <w:t xml:space="preserve"> Febr</w:t>
            </w:r>
            <w:r w:rsidR="00F71230">
              <w:rPr>
                <w:rFonts w:cs="Arial"/>
                <w:b/>
                <w:sz w:val="24"/>
              </w:rPr>
              <w:t>uary 2019</w:t>
            </w:r>
          </w:p>
        </w:tc>
      </w:tr>
      <w:tr w:rsidR="00F71230" w:rsidTr="00F7123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230" w:rsidRDefault="00F71230">
            <w:pPr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Author on behalf of Chief Officer: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230" w:rsidRDefault="00F71230">
            <w:pPr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Richard Jones, Head of Business Partnering and Management Accounting</w:t>
            </w:r>
          </w:p>
        </w:tc>
      </w:tr>
      <w:tr w:rsidR="00F71230" w:rsidTr="00F7123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1230" w:rsidRDefault="00F71230">
            <w:pPr>
              <w:spacing w:line="480" w:lineRule="auto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Date of Approval: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230" w:rsidRDefault="007F3BB2">
            <w:pPr>
              <w:spacing w:line="480" w:lineRule="auto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25</w:t>
            </w:r>
            <w:r w:rsidRPr="007F3BB2">
              <w:rPr>
                <w:rFonts w:cs="Arial"/>
                <w:b/>
                <w:sz w:val="24"/>
                <w:vertAlign w:val="superscript"/>
              </w:rPr>
              <w:t>th</w:t>
            </w:r>
            <w:r>
              <w:rPr>
                <w:rFonts w:cs="Arial"/>
                <w:b/>
                <w:sz w:val="24"/>
              </w:rPr>
              <w:t xml:space="preserve"> February 2019</w:t>
            </w:r>
          </w:p>
        </w:tc>
      </w:tr>
    </w:tbl>
    <w:p w:rsidR="00F71230" w:rsidRDefault="00F71230" w:rsidP="00F71230">
      <w:pPr>
        <w:pStyle w:val="NoSpacing"/>
        <w:rPr>
          <w:rFonts w:ascii="Arial" w:hAnsi="Arial" w:cs="Arial"/>
          <w:sz w:val="24"/>
          <w:szCs w:val="24"/>
        </w:rPr>
      </w:pPr>
    </w:p>
    <w:p w:rsidR="00F71230" w:rsidRDefault="00F71230" w:rsidP="004C15FD">
      <w:pPr>
        <w:pStyle w:val="NoSpacing"/>
        <w:numPr>
          <w:ilvl w:val="0"/>
          <w:numId w:val="4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Purpose of Report</w:t>
      </w:r>
    </w:p>
    <w:p w:rsidR="00F71230" w:rsidRDefault="00F71230" w:rsidP="00F71230">
      <w:pPr>
        <w:pStyle w:val="NoSpacing"/>
        <w:ind w:left="720"/>
        <w:rPr>
          <w:rFonts w:ascii="Arial" w:hAnsi="Arial" w:cs="Arial"/>
          <w:b/>
          <w:sz w:val="24"/>
          <w:szCs w:val="24"/>
          <w:u w:val="single"/>
        </w:rPr>
      </w:pPr>
    </w:p>
    <w:p w:rsidR="00F71230" w:rsidRDefault="00F71230" w:rsidP="004C15FD">
      <w:pPr>
        <w:pStyle w:val="NoSpacing"/>
        <w:numPr>
          <w:ilvl w:val="1"/>
          <w:numId w:val="4"/>
        </w:num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repor</w:t>
      </w:r>
      <w:r w:rsidR="00D66E69">
        <w:rPr>
          <w:rFonts w:ascii="Arial" w:hAnsi="Arial" w:cs="Arial"/>
          <w:sz w:val="24"/>
          <w:szCs w:val="24"/>
        </w:rPr>
        <w:t>t identifies the 2018/19 month 10</w:t>
      </w:r>
      <w:r>
        <w:rPr>
          <w:rFonts w:ascii="Arial" w:hAnsi="Arial" w:cs="Arial"/>
          <w:sz w:val="24"/>
          <w:szCs w:val="24"/>
        </w:rPr>
        <w:t xml:space="preserve"> position for the Force.</w:t>
      </w:r>
    </w:p>
    <w:p w:rsidR="00F71230" w:rsidRDefault="00F71230" w:rsidP="00F71230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F71230" w:rsidRDefault="00F71230" w:rsidP="004C15FD">
      <w:pPr>
        <w:pStyle w:val="NoSpacing"/>
        <w:numPr>
          <w:ilvl w:val="0"/>
          <w:numId w:val="4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Recommendations</w:t>
      </w:r>
    </w:p>
    <w:p w:rsidR="00F71230" w:rsidRDefault="00F71230" w:rsidP="00F71230">
      <w:pPr>
        <w:pStyle w:val="NoSpacing"/>
        <w:ind w:left="720"/>
        <w:rPr>
          <w:rFonts w:ascii="Arial" w:hAnsi="Arial" w:cs="Arial"/>
          <w:b/>
          <w:sz w:val="24"/>
          <w:szCs w:val="24"/>
          <w:u w:val="single"/>
        </w:rPr>
      </w:pPr>
    </w:p>
    <w:p w:rsidR="00F71230" w:rsidRDefault="00F71230" w:rsidP="004C15FD">
      <w:pPr>
        <w:pStyle w:val="NoSpacing"/>
        <w:numPr>
          <w:ilvl w:val="1"/>
          <w:numId w:val="4"/>
        </w:num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report is for noting.</w:t>
      </w:r>
    </w:p>
    <w:p w:rsidR="00F71230" w:rsidRDefault="00F71230" w:rsidP="00F71230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F71230" w:rsidRDefault="00F71230" w:rsidP="004C15FD">
      <w:pPr>
        <w:pStyle w:val="NoSpacing"/>
        <w:numPr>
          <w:ilvl w:val="0"/>
          <w:numId w:val="4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Executive Summary</w:t>
      </w:r>
    </w:p>
    <w:p w:rsidR="00F71230" w:rsidRDefault="00F71230" w:rsidP="00F71230">
      <w:pPr>
        <w:pStyle w:val="NoSpacing"/>
        <w:ind w:left="720"/>
        <w:rPr>
          <w:rFonts w:ascii="Arial" w:hAnsi="Arial" w:cs="Arial"/>
          <w:sz w:val="24"/>
          <w:szCs w:val="24"/>
          <w:u w:val="single"/>
        </w:rPr>
      </w:pPr>
    </w:p>
    <w:p w:rsidR="00F71230" w:rsidRDefault="00F71230" w:rsidP="004C15FD">
      <w:pPr>
        <w:pStyle w:val="NoSpacing"/>
        <w:numPr>
          <w:ilvl w:val="1"/>
          <w:numId w:val="4"/>
        </w:numPr>
        <w:ind w:left="72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The latest forecast revenue overspend is </w:t>
      </w:r>
      <w:r>
        <w:rPr>
          <w:rFonts w:ascii="Arial" w:hAnsi="Arial" w:cs="Arial"/>
          <w:b/>
          <w:sz w:val="24"/>
          <w:szCs w:val="24"/>
        </w:rPr>
        <w:t>£0.</w:t>
      </w:r>
      <w:r w:rsidR="00D66E69">
        <w:rPr>
          <w:rFonts w:ascii="Arial" w:hAnsi="Arial" w:cs="Arial"/>
          <w:b/>
          <w:sz w:val="24"/>
          <w:szCs w:val="24"/>
        </w:rPr>
        <w:t>068</w:t>
      </w:r>
      <w:r>
        <w:rPr>
          <w:rFonts w:ascii="Arial" w:hAnsi="Arial" w:cs="Arial"/>
          <w:b/>
          <w:sz w:val="24"/>
          <w:szCs w:val="24"/>
        </w:rPr>
        <w:t>m</w:t>
      </w:r>
      <w:r w:rsidR="00D66E69">
        <w:rPr>
          <w:rFonts w:ascii="Arial" w:hAnsi="Arial" w:cs="Arial"/>
          <w:sz w:val="24"/>
          <w:szCs w:val="24"/>
        </w:rPr>
        <w:t xml:space="preserve"> following a transfer of £0.700m from the General Reserve to meet the cost of the motor insurance renewal.</w:t>
      </w:r>
    </w:p>
    <w:p w:rsidR="00F71230" w:rsidRDefault="00F71230" w:rsidP="00F71230">
      <w:pPr>
        <w:pStyle w:val="NoSpacing"/>
        <w:ind w:left="720"/>
        <w:rPr>
          <w:rFonts w:ascii="Arial" w:hAnsi="Arial" w:cs="Arial"/>
          <w:b/>
          <w:sz w:val="24"/>
          <w:szCs w:val="24"/>
          <w:u w:val="single"/>
        </w:rPr>
      </w:pPr>
    </w:p>
    <w:p w:rsidR="00F71230" w:rsidRDefault="00F71230" w:rsidP="004C15FD">
      <w:pPr>
        <w:pStyle w:val="NoSpacing"/>
        <w:numPr>
          <w:ilvl w:val="1"/>
          <w:numId w:val="4"/>
        </w:numPr>
        <w:ind w:left="72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lastRenderedPageBreak/>
        <w:t xml:space="preserve">The police officer strength forecast at end of </w:t>
      </w:r>
      <w:r w:rsidR="00D66E69">
        <w:rPr>
          <w:rFonts w:ascii="Arial" w:hAnsi="Arial" w:cs="Arial"/>
          <w:sz w:val="24"/>
          <w:szCs w:val="24"/>
        </w:rPr>
        <w:t>January</w:t>
      </w:r>
      <w:r>
        <w:rPr>
          <w:rFonts w:ascii="Arial" w:hAnsi="Arial" w:cs="Arial"/>
          <w:sz w:val="24"/>
          <w:szCs w:val="24"/>
        </w:rPr>
        <w:t xml:space="preserve"> is </w:t>
      </w:r>
      <w:r w:rsidR="00D66E69">
        <w:rPr>
          <w:rFonts w:ascii="Arial" w:hAnsi="Arial" w:cs="Arial"/>
          <w:b/>
          <w:sz w:val="24"/>
          <w:szCs w:val="24"/>
        </w:rPr>
        <w:t>3,002</w:t>
      </w:r>
      <w:r>
        <w:rPr>
          <w:rFonts w:ascii="Arial" w:hAnsi="Arial" w:cs="Arial"/>
          <w:b/>
          <w:sz w:val="24"/>
          <w:szCs w:val="24"/>
        </w:rPr>
        <w:t xml:space="preserve"> FTE</w:t>
      </w:r>
      <w:r>
        <w:rPr>
          <w:rFonts w:ascii="Arial" w:hAnsi="Arial" w:cs="Arial"/>
          <w:sz w:val="24"/>
          <w:szCs w:val="24"/>
        </w:rPr>
        <w:t xml:space="preserve"> and at year end is </w:t>
      </w:r>
      <w:r w:rsidR="00D66E69">
        <w:rPr>
          <w:rFonts w:ascii="Arial" w:hAnsi="Arial" w:cs="Arial"/>
          <w:b/>
          <w:sz w:val="24"/>
          <w:szCs w:val="24"/>
        </w:rPr>
        <w:t>3,043</w:t>
      </w:r>
      <w:r>
        <w:rPr>
          <w:rFonts w:ascii="Arial" w:hAnsi="Arial" w:cs="Arial"/>
          <w:b/>
          <w:sz w:val="24"/>
          <w:szCs w:val="24"/>
        </w:rPr>
        <w:t xml:space="preserve"> FTE</w:t>
      </w:r>
      <w:r>
        <w:rPr>
          <w:rFonts w:ascii="Arial" w:hAnsi="Arial" w:cs="Arial"/>
          <w:sz w:val="24"/>
          <w:szCs w:val="24"/>
        </w:rPr>
        <w:t>.</w:t>
      </w:r>
    </w:p>
    <w:p w:rsidR="00F71230" w:rsidRDefault="00F71230" w:rsidP="00F71230">
      <w:pPr>
        <w:pStyle w:val="NoSpacing"/>
        <w:rPr>
          <w:rFonts w:ascii="Arial" w:hAnsi="Arial" w:cs="Arial"/>
          <w:b/>
          <w:sz w:val="24"/>
          <w:szCs w:val="24"/>
          <w:u w:val="single"/>
        </w:rPr>
      </w:pPr>
    </w:p>
    <w:p w:rsidR="00F71230" w:rsidRDefault="00F71230" w:rsidP="004C15FD">
      <w:pPr>
        <w:pStyle w:val="NoSpacing"/>
        <w:numPr>
          <w:ilvl w:val="1"/>
          <w:numId w:val="4"/>
        </w:numPr>
        <w:ind w:left="72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The Capital Reserve is forecast to be </w:t>
      </w:r>
      <w:r w:rsidR="00D66E69">
        <w:rPr>
          <w:rFonts w:ascii="Arial" w:hAnsi="Arial" w:cs="Arial"/>
          <w:b/>
          <w:sz w:val="24"/>
          <w:szCs w:val="24"/>
        </w:rPr>
        <w:t>£8.844</w:t>
      </w:r>
      <w:r>
        <w:rPr>
          <w:rFonts w:ascii="Arial" w:hAnsi="Arial" w:cs="Arial"/>
          <w:b/>
          <w:sz w:val="24"/>
          <w:szCs w:val="24"/>
        </w:rPr>
        <w:t xml:space="preserve">m </w:t>
      </w:r>
      <w:r>
        <w:rPr>
          <w:rFonts w:ascii="Arial" w:hAnsi="Arial" w:cs="Arial"/>
          <w:sz w:val="24"/>
          <w:szCs w:val="24"/>
        </w:rPr>
        <w:t>surplus at year end.</w:t>
      </w:r>
    </w:p>
    <w:p w:rsidR="00F71230" w:rsidRDefault="00F71230" w:rsidP="00F71230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:rsidR="00F71230" w:rsidRPr="00D66E69" w:rsidRDefault="00F71230" w:rsidP="004C15FD">
      <w:pPr>
        <w:pStyle w:val="NoSpacing"/>
        <w:numPr>
          <w:ilvl w:val="1"/>
          <w:numId w:val="4"/>
        </w:numPr>
        <w:ind w:left="72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The forecast capital expenditure is </w:t>
      </w:r>
      <w:r w:rsidR="00D66E69">
        <w:rPr>
          <w:rFonts w:ascii="Arial" w:hAnsi="Arial" w:cs="Arial"/>
          <w:b/>
          <w:sz w:val="24"/>
          <w:szCs w:val="24"/>
        </w:rPr>
        <w:t>£9.144</w:t>
      </w:r>
      <w:r>
        <w:rPr>
          <w:rFonts w:ascii="Arial" w:hAnsi="Arial" w:cs="Arial"/>
          <w:b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 xml:space="preserve"> and the forecast capital income from property disposals is </w:t>
      </w:r>
      <w:r w:rsidR="00D66E69">
        <w:rPr>
          <w:rFonts w:ascii="Arial" w:hAnsi="Arial" w:cs="Arial"/>
          <w:b/>
          <w:sz w:val="24"/>
          <w:szCs w:val="24"/>
        </w:rPr>
        <w:t>£17.335</w:t>
      </w:r>
      <w:r>
        <w:rPr>
          <w:rFonts w:ascii="Arial" w:hAnsi="Arial" w:cs="Arial"/>
          <w:b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>.</w:t>
      </w:r>
    </w:p>
    <w:p w:rsidR="00D66E69" w:rsidRDefault="00D66E69" w:rsidP="00D66E69">
      <w:pPr>
        <w:pStyle w:val="ListParagraph"/>
        <w:rPr>
          <w:rFonts w:cs="Arial"/>
          <w:sz w:val="24"/>
          <w:u w:val="single"/>
        </w:rPr>
      </w:pPr>
    </w:p>
    <w:p w:rsidR="00D66E69" w:rsidRDefault="00D66E69" w:rsidP="00D66E69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:rsidR="00D66E69" w:rsidRDefault="00D66E69" w:rsidP="00D66E69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:rsidR="00F71230" w:rsidRDefault="00F71230" w:rsidP="00F71230">
      <w:pPr>
        <w:pStyle w:val="NoSpacing"/>
        <w:ind w:left="720"/>
        <w:rPr>
          <w:rFonts w:ascii="Arial" w:hAnsi="Arial" w:cs="Arial"/>
          <w:b/>
          <w:sz w:val="24"/>
          <w:szCs w:val="24"/>
        </w:rPr>
      </w:pPr>
    </w:p>
    <w:p w:rsidR="00F71230" w:rsidRDefault="00F71230" w:rsidP="004C15FD">
      <w:pPr>
        <w:pStyle w:val="NoSpacing"/>
        <w:numPr>
          <w:ilvl w:val="0"/>
          <w:numId w:val="4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Introduction/Background </w:t>
      </w:r>
    </w:p>
    <w:p w:rsidR="00F71230" w:rsidRDefault="00F71230" w:rsidP="00F71230">
      <w:pPr>
        <w:pStyle w:val="NoSpacing"/>
        <w:ind w:left="720"/>
        <w:rPr>
          <w:rFonts w:ascii="Arial" w:hAnsi="Arial" w:cs="Arial"/>
          <w:sz w:val="24"/>
          <w:szCs w:val="24"/>
          <w:u w:val="single"/>
        </w:rPr>
      </w:pPr>
    </w:p>
    <w:p w:rsidR="00F71230" w:rsidRDefault="00F71230" w:rsidP="004C15FD">
      <w:pPr>
        <w:pStyle w:val="NoSpacing"/>
        <w:numPr>
          <w:ilvl w:val="1"/>
          <w:numId w:val="4"/>
        </w:numPr>
        <w:ind w:left="709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This reports sets out the </w:t>
      </w:r>
      <w:r w:rsidR="00D66E69">
        <w:rPr>
          <w:rFonts w:ascii="Arial" w:hAnsi="Arial" w:cs="Arial"/>
          <w:sz w:val="24"/>
          <w:szCs w:val="24"/>
        </w:rPr>
        <w:t>January, month 10</w:t>
      </w:r>
      <w:r>
        <w:rPr>
          <w:rFonts w:ascii="Arial" w:hAnsi="Arial" w:cs="Arial"/>
          <w:sz w:val="24"/>
          <w:szCs w:val="24"/>
        </w:rPr>
        <w:t>, financial position, highlighting th</w:t>
      </w:r>
      <w:r w:rsidR="00D66E69">
        <w:rPr>
          <w:rFonts w:ascii="Arial" w:hAnsi="Arial" w:cs="Arial"/>
          <w:sz w:val="24"/>
          <w:szCs w:val="24"/>
        </w:rPr>
        <w:t>e changes from December, month 9</w:t>
      </w:r>
      <w:r>
        <w:rPr>
          <w:rFonts w:ascii="Arial" w:hAnsi="Arial" w:cs="Arial"/>
          <w:sz w:val="24"/>
          <w:szCs w:val="24"/>
        </w:rPr>
        <w:t>.</w:t>
      </w:r>
    </w:p>
    <w:p w:rsidR="00F71230" w:rsidRDefault="00F71230" w:rsidP="00F71230">
      <w:pPr>
        <w:pStyle w:val="NoSpacing"/>
        <w:rPr>
          <w:rFonts w:ascii="Arial" w:hAnsi="Arial" w:cs="Arial"/>
          <w:sz w:val="24"/>
          <w:szCs w:val="24"/>
        </w:rPr>
      </w:pPr>
    </w:p>
    <w:p w:rsidR="00F71230" w:rsidRDefault="00F71230" w:rsidP="004C15FD">
      <w:pPr>
        <w:pStyle w:val="NoSpacing"/>
        <w:numPr>
          <w:ilvl w:val="0"/>
          <w:numId w:val="4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Current Work and Performance</w:t>
      </w:r>
    </w:p>
    <w:p w:rsidR="00F71230" w:rsidRDefault="00F71230" w:rsidP="00F71230">
      <w:pPr>
        <w:pStyle w:val="NoSpacing"/>
        <w:rPr>
          <w:rFonts w:ascii="Arial" w:hAnsi="Arial" w:cs="Arial"/>
          <w:b/>
          <w:sz w:val="24"/>
          <w:szCs w:val="24"/>
          <w:u w:val="single"/>
        </w:rPr>
      </w:pPr>
    </w:p>
    <w:p w:rsidR="00F71230" w:rsidRDefault="00D66E69" w:rsidP="004C15FD">
      <w:pPr>
        <w:pStyle w:val="NoSpacing"/>
        <w:numPr>
          <w:ilvl w:val="1"/>
          <w:numId w:val="4"/>
        </w:numPr>
        <w:ind w:left="709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The month 10</w:t>
      </w:r>
      <w:r w:rsidR="00F71230">
        <w:rPr>
          <w:rFonts w:ascii="Arial" w:hAnsi="Arial" w:cs="Arial"/>
          <w:sz w:val="24"/>
          <w:szCs w:val="24"/>
        </w:rPr>
        <w:t xml:space="preserve"> financial position is shown at Annex 1.</w:t>
      </w:r>
    </w:p>
    <w:p w:rsidR="00F71230" w:rsidRDefault="00F71230" w:rsidP="00F71230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F71230" w:rsidRDefault="00F71230" w:rsidP="004C15FD">
      <w:pPr>
        <w:pStyle w:val="NoSpacing"/>
        <w:numPr>
          <w:ilvl w:val="0"/>
          <w:numId w:val="4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Implications (Issues)</w:t>
      </w:r>
    </w:p>
    <w:p w:rsidR="00F71230" w:rsidRDefault="00F71230" w:rsidP="00F71230">
      <w:pPr>
        <w:pStyle w:val="NoSpacing"/>
        <w:ind w:left="720"/>
        <w:rPr>
          <w:rFonts w:ascii="Arial" w:hAnsi="Arial" w:cs="Arial"/>
          <w:b/>
          <w:szCs w:val="24"/>
          <w:u w:val="single"/>
        </w:rPr>
      </w:pPr>
    </w:p>
    <w:p w:rsidR="00F71230" w:rsidRDefault="00F71230" w:rsidP="004C15FD">
      <w:pPr>
        <w:pStyle w:val="NoSpacing"/>
        <w:numPr>
          <w:ilvl w:val="1"/>
          <w:numId w:val="4"/>
        </w:num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implications are reported in Annex 1.</w:t>
      </w:r>
    </w:p>
    <w:p w:rsidR="00F71230" w:rsidRDefault="00F71230" w:rsidP="00F71230">
      <w:pPr>
        <w:pStyle w:val="NoSpacing"/>
        <w:rPr>
          <w:rFonts w:ascii="Arial" w:hAnsi="Arial" w:cs="Arial"/>
          <w:b/>
          <w:sz w:val="24"/>
          <w:szCs w:val="24"/>
          <w:u w:val="single"/>
        </w:rPr>
      </w:pPr>
    </w:p>
    <w:p w:rsidR="00F71230" w:rsidRDefault="00F71230" w:rsidP="004C15FD">
      <w:pPr>
        <w:pStyle w:val="NoSpacing"/>
        <w:numPr>
          <w:ilvl w:val="0"/>
          <w:numId w:val="4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Links to Police and Crime Plan Priorities</w:t>
      </w:r>
    </w:p>
    <w:p w:rsidR="00F71230" w:rsidRDefault="00F71230" w:rsidP="00F71230">
      <w:pPr>
        <w:pStyle w:val="NoSpacing"/>
        <w:ind w:left="720"/>
        <w:rPr>
          <w:rFonts w:ascii="Arial" w:hAnsi="Arial" w:cs="Arial"/>
          <w:b/>
          <w:szCs w:val="24"/>
          <w:u w:val="single"/>
        </w:rPr>
      </w:pPr>
    </w:p>
    <w:p w:rsidR="00F71230" w:rsidRDefault="00F71230" w:rsidP="004C15FD">
      <w:pPr>
        <w:pStyle w:val="NoSpacing"/>
        <w:numPr>
          <w:ilvl w:val="1"/>
          <w:numId w:val="4"/>
        </w:numPr>
        <w:ind w:left="709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The Force budget is used to help meet the priorities of the Police and Crime plan.</w:t>
      </w:r>
    </w:p>
    <w:p w:rsidR="00F71230" w:rsidRDefault="00F71230" w:rsidP="00F71230">
      <w:pPr>
        <w:pStyle w:val="NoSpacing"/>
        <w:ind w:left="709"/>
        <w:rPr>
          <w:rFonts w:ascii="Arial" w:hAnsi="Arial" w:cs="Arial"/>
          <w:sz w:val="24"/>
          <w:szCs w:val="24"/>
        </w:rPr>
      </w:pPr>
    </w:p>
    <w:p w:rsidR="00F71230" w:rsidRDefault="00F71230" w:rsidP="004C15FD">
      <w:pPr>
        <w:pStyle w:val="NoSpacing"/>
        <w:numPr>
          <w:ilvl w:val="0"/>
          <w:numId w:val="4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Demand</w:t>
      </w:r>
    </w:p>
    <w:p w:rsidR="00F71230" w:rsidRDefault="00F71230" w:rsidP="00F71230">
      <w:pPr>
        <w:pStyle w:val="NoSpacing"/>
        <w:ind w:left="720"/>
        <w:rPr>
          <w:rFonts w:ascii="Arial" w:hAnsi="Arial" w:cs="Arial"/>
          <w:b/>
          <w:szCs w:val="24"/>
          <w:u w:val="single"/>
        </w:rPr>
      </w:pPr>
    </w:p>
    <w:p w:rsidR="00F71230" w:rsidRDefault="00F71230" w:rsidP="004C15FD">
      <w:pPr>
        <w:pStyle w:val="NoSpacing"/>
        <w:numPr>
          <w:ilvl w:val="1"/>
          <w:numId w:val="4"/>
        </w:numPr>
        <w:ind w:left="709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lastRenderedPageBreak/>
        <w:t xml:space="preserve">The Force budget is reviewed and re-allocated within virement rules to match demand e.g. overtime funded by vacancies.  </w:t>
      </w:r>
    </w:p>
    <w:p w:rsidR="00F71230" w:rsidRDefault="00F71230" w:rsidP="00F71230">
      <w:pPr>
        <w:pStyle w:val="NoSpacing"/>
        <w:ind w:left="1418" w:hanging="709"/>
        <w:rPr>
          <w:rFonts w:ascii="Arial" w:hAnsi="Arial" w:cs="Arial"/>
          <w:b/>
          <w:sz w:val="24"/>
          <w:szCs w:val="24"/>
        </w:rPr>
      </w:pPr>
    </w:p>
    <w:p w:rsidR="00F71230" w:rsidRDefault="00F71230" w:rsidP="004C15FD">
      <w:pPr>
        <w:pStyle w:val="NoSpacing"/>
        <w:numPr>
          <w:ilvl w:val="0"/>
          <w:numId w:val="4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Risks/Mitigation</w:t>
      </w:r>
    </w:p>
    <w:p w:rsidR="00F71230" w:rsidRDefault="00F71230" w:rsidP="00F71230">
      <w:pPr>
        <w:pStyle w:val="NoSpacing"/>
        <w:ind w:left="720"/>
        <w:rPr>
          <w:rFonts w:ascii="Arial" w:hAnsi="Arial" w:cs="Arial"/>
          <w:b/>
          <w:szCs w:val="24"/>
          <w:u w:val="single"/>
        </w:rPr>
      </w:pPr>
    </w:p>
    <w:p w:rsidR="00F71230" w:rsidRDefault="00F71230" w:rsidP="004C15FD">
      <w:pPr>
        <w:pStyle w:val="NoSpacing"/>
        <w:numPr>
          <w:ilvl w:val="1"/>
          <w:numId w:val="4"/>
        </w:num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Risk Register URN 452 - Short and Long Term Capital Finance.</w:t>
      </w:r>
    </w:p>
    <w:p w:rsidR="00F71230" w:rsidRDefault="00F71230" w:rsidP="00F71230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F71230" w:rsidRDefault="00F71230" w:rsidP="004C15FD">
      <w:pPr>
        <w:pStyle w:val="NoSpacing"/>
        <w:numPr>
          <w:ilvl w:val="0"/>
          <w:numId w:val="4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Equality and/or Human Rights Implications </w:t>
      </w:r>
    </w:p>
    <w:p w:rsidR="00F71230" w:rsidRDefault="00F71230" w:rsidP="00F71230">
      <w:pPr>
        <w:pStyle w:val="NoSpacing"/>
        <w:ind w:left="709"/>
        <w:rPr>
          <w:rFonts w:ascii="Arial" w:hAnsi="Arial" w:cs="Arial"/>
          <w:szCs w:val="24"/>
        </w:rPr>
      </w:pPr>
    </w:p>
    <w:p w:rsidR="00F71230" w:rsidRDefault="00F71230" w:rsidP="00F71230">
      <w:pPr>
        <w:pStyle w:val="NoSpacing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N/A</w:t>
      </w:r>
    </w:p>
    <w:p w:rsidR="00F71230" w:rsidRDefault="00F71230" w:rsidP="00F71230">
      <w:pPr>
        <w:pStyle w:val="NoSpacing"/>
        <w:rPr>
          <w:rFonts w:ascii="Arial" w:hAnsi="Arial" w:cs="Arial"/>
          <w:b/>
          <w:sz w:val="24"/>
          <w:szCs w:val="24"/>
        </w:rPr>
      </w:pPr>
    </w:p>
    <w:p w:rsidR="00F71230" w:rsidRDefault="00F71230" w:rsidP="004C15FD">
      <w:pPr>
        <w:pStyle w:val="NoSpacing"/>
        <w:numPr>
          <w:ilvl w:val="0"/>
          <w:numId w:val="4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Health and Safety Implications</w:t>
      </w:r>
    </w:p>
    <w:p w:rsidR="00F71230" w:rsidRDefault="00F71230" w:rsidP="00F71230">
      <w:pPr>
        <w:pStyle w:val="NoSpacing"/>
        <w:ind w:left="720"/>
        <w:rPr>
          <w:rFonts w:ascii="Arial" w:hAnsi="Arial" w:cs="Arial"/>
          <w:b/>
          <w:szCs w:val="24"/>
          <w:u w:val="single"/>
        </w:rPr>
      </w:pPr>
    </w:p>
    <w:p w:rsidR="00F71230" w:rsidRDefault="00F71230" w:rsidP="00F71230">
      <w:pPr>
        <w:pStyle w:val="NoSpacing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N/A</w:t>
      </w:r>
    </w:p>
    <w:p w:rsidR="00F71230" w:rsidRDefault="00F71230" w:rsidP="00F71230">
      <w:pPr>
        <w:pStyle w:val="NoSpacing"/>
        <w:ind w:left="709"/>
        <w:rPr>
          <w:rFonts w:ascii="Arial" w:hAnsi="Arial" w:cs="Arial"/>
          <w:b/>
          <w:sz w:val="24"/>
          <w:szCs w:val="24"/>
        </w:rPr>
      </w:pPr>
    </w:p>
    <w:p w:rsidR="00F71230" w:rsidRDefault="00F71230" w:rsidP="004C15FD">
      <w:pPr>
        <w:pStyle w:val="NoSpacing"/>
        <w:numPr>
          <w:ilvl w:val="0"/>
          <w:numId w:val="4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Consultation/Engagement</w:t>
      </w:r>
    </w:p>
    <w:p w:rsidR="00F71230" w:rsidRDefault="00F71230" w:rsidP="00F71230">
      <w:pPr>
        <w:pStyle w:val="NoSpacing"/>
        <w:ind w:left="720"/>
        <w:rPr>
          <w:rFonts w:ascii="Arial" w:hAnsi="Arial" w:cs="Arial"/>
          <w:b/>
          <w:szCs w:val="24"/>
          <w:u w:val="single"/>
        </w:rPr>
      </w:pPr>
    </w:p>
    <w:p w:rsidR="00F71230" w:rsidRDefault="00F71230" w:rsidP="004C15FD">
      <w:pPr>
        <w:pStyle w:val="NoSpacing"/>
        <w:numPr>
          <w:ilvl w:val="1"/>
          <w:numId w:val="4"/>
        </w:numPr>
        <w:ind w:left="709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The pay forecasts are based on information received from HR Organisational Management</w:t>
      </w:r>
    </w:p>
    <w:p w:rsidR="00F71230" w:rsidRDefault="00F71230" w:rsidP="00F71230">
      <w:pPr>
        <w:pStyle w:val="NoSpacing"/>
        <w:ind w:left="709"/>
        <w:rPr>
          <w:rFonts w:ascii="Arial" w:hAnsi="Arial" w:cs="Arial"/>
          <w:sz w:val="24"/>
          <w:szCs w:val="24"/>
        </w:rPr>
      </w:pPr>
    </w:p>
    <w:p w:rsidR="00F71230" w:rsidRDefault="00F71230" w:rsidP="004C15FD">
      <w:pPr>
        <w:pStyle w:val="NoSpacing"/>
        <w:numPr>
          <w:ilvl w:val="0"/>
          <w:numId w:val="4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Actions for Improvement</w:t>
      </w:r>
    </w:p>
    <w:p w:rsidR="00F71230" w:rsidRDefault="00F71230" w:rsidP="00F71230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F71230" w:rsidRDefault="00F71230" w:rsidP="00F71230">
      <w:pPr>
        <w:pStyle w:val="NoSpacing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N/A.</w:t>
      </w:r>
    </w:p>
    <w:p w:rsidR="00F71230" w:rsidRDefault="00F71230" w:rsidP="00F71230">
      <w:pPr>
        <w:pStyle w:val="NoSpacing"/>
        <w:ind w:left="709"/>
        <w:rPr>
          <w:rFonts w:ascii="Arial" w:hAnsi="Arial" w:cs="Arial"/>
          <w:sz w:val="24"/>
          <w:szCs w:val="24"/>
        </w:rPr>
      </w:pPr>
    </w:p>
    <w:p w:rsidR="00F71230" w:rsidRDefault="00F71230" w:rsidP="004C15FD">
      <w:pPr>
        <w:pStyle w:val="NoSpacing"/>
        <w:numPr>
          <w:ilvl w:val="0"/>
          <w:numId w:val="4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Future Work/Development and Expected Outcome</w:t>
      </w:r>
    </w:p>
    <w:p w:rsidR="00F71230" w:rsidRDefault="00F71230" w:rsidP="00F71230">
      <w:pPr>
        <w:pStyle w:val="NoSpacing"/>
        <w:ind w:left="720"/>
        <w:rPr>
          <w:rFonts w:ascii="Arial" w:hAnsi="Arial" w:cs="Arial"/>
          <w:b/>
          <w:sz w:val="24"/>
          <w:szCs w:val="24"/>
          <w:u w:val="single"/>
        </w:rPr>
      </w:pPr>
    </w:p>
    <w:p w:rsidR="00F71230" w:rsidRDefault="00F71230" w:rsidP="004C15FD">
      <w:pPr>
        <w:pStyle w:val="NoSpacing"/>
        <w:numPr>
          <w:ilvl w:val="1"/>
          <w:numId w:val="4"/>
        </w:numPr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Reviews will continue with budget holders, working towards a balanced budget by year end.</w:t>
      </w:r>
    </w:p>
    <w:p w:rsidR="00F71230" w:rsidRDefault="00F71230" w:rsidP="00F71230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F71230" w:rsidRDefault="00F71230" w:rsidP="004C15FD">
      <w:pPr>
        <w:pStyle w:val="NoSpacing"/>
        <w:numPr>
          <w:ilvl w:val="0"/>
          <w:numId w:val="4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Decisions Required by the Police, Fire and Crime Commissioner</w:t>
      </w:r>
    </w:p>
    <w:p w:rsidR="00F71230" w:rsidRDefault="00F71230" w:rsidP="00F71230">
      <w:pPr>
        <w:pStyle w:val="NoSpacing"/>
        <w:ind w:left="720"/>
        <w:rPr>
          <w:rFonts w:ascii="Arial" w:hAnsi="Arial" w:cs="Arial"/>
          <w:b/>
          <w:sz w:val="24"/>
          <w:szCs w:val="24"/>
          <w:u w:val="single"/>
        </w:rPr>
      </w:pPr>
    </w:p>
    <w:p w:rsidR="00D66E69" w:rsidRPr="000005C9" w:rsidRDefault="00D66E69" w:rsidP="00D66E69">
      <w:pPr>
        <w:pStyle w:val="NoSpacing"/>
        <w:numPr>
          <w:ilvl w:val="1"/>
          <w:numId w:val="5"/>
        </w:numPr>
        <w:ind w:left="720" w:hanging="709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None.</w:t>
      </w:r>
    </w:p>
    <w:p w:rsidR="00AC05F5" w:rsidRDefault="00AC05F5" w:rsidP="00AC05F5">
      <w:pPr>
        <w:jc w:val="center"/>
        <w:outlineLvl w:val="0"/>
        <w:rPr>
          <w:rFonts w:ascii="Tahoma" w:hAnsi="Tahoma" w:cs="Tahoma"/>
          <w:b/>
        </w:rPr>
      </w:pPr>
    </w:p>
    <w:p w:rsidR="00C53486" w:rsidRDefault="00C53486" w:rsidP="00AC05F5">
      <w:pPr>
        <w:jc w:val="center"/>
        <w:outlineLvl w:val="0"/>
        <w:rPr>
          <w:rFonts w:ascii="Tahoma" w:hAnsi="Tahoma" w:cs="Tahoma"/>
          <w:b/>
        </w:rPr>
        <w:sectPr w:rsidR="00C53486" w:rsidSect="009E6C5A">
          <w:headerReference w:type="default" r:id="rId8"/>
          <w:footerReference w:type="default" r:id="rId9"/>
          <w:pgSz w:w="11906" w:h="16838"/>
          <w:pgMar w:top="1135" w:right="707" w:bottom="1440" w:left="851" w:header="708" w:footer="708" w:gutter="0"/>
          <w:cols w:space="708"/>
          <w:docGrid w:linePitch="360"/>
        </w:sectPr>
      </w:pPr>
    </w:p>
    <w:p w:rsidR="007B7830" w:rsidRPr="009E0ACF" w:rsidRDefault="007B7830" w:rsidP="007B7830">
      <w:pPr>
        <w:pStyle w:val="Heading1"/>
        <w:ind w:left="-993" w:firstLine="0"/>
        <w:rPr>
          <w:noProof/>
        </w:rPr>
      </w:pPr>
      <w:bookmarkStart w:id="10" w:name="_Toc456249285"/>
      <w:bookmarkStart w:id="11" w:name="_Toc456335426"/>
      <w:bookmarkStart w:id="12" w:name="_Toc464397750"/>
      <w:bookmarkStart w:id="13" w:name="_Toc464397838"/>
      <w:bookmarkStart w:id="14" w:name="_Toc475009493"/>
      <w:bookmarkStart w:id="15" w:name="_Toc487212537"/>
      <w:bookmarkStart w:id="16" w:name="_Toc487212640"/>
      <w:bookmarkStart w:id="17" w:name="_Toc487639463"/>
      <w:bookmarkStart w:id="18" w:name="_Toc487642206"/>
      <w:bookmarkStart w:id="19" w:name="_Toc487644106"/>
      <w:bookmarkStart w:id="20" w:name="_Toc487644968"/>
      <w:bookmarkStart w:id="21" w:name="_Toc487645494"/>
      <w:bookmarkStart w:id="22" w:name="_Toc487730305"/>
      <w:bookmarkStart w:id="23" w:name="_Toc495874919"/>
      <w:bookmarkStart w:id="24" w:name="_Toc495920591"/>
      <w:bookmarkStart w:id="25" w:name="_Toc495920708"/>
      <w:bookmarkStart w:id="26" w:name="_Toc506309643"/>
      <w:bookmarkStart w:id="27" w:name="_Toc507149729"/>
      <w:bookmarkStart w:id="28" w:name="_Toc519251374"/>
      <w:bookmarkStart w:id="29" w:name="_Toc519698142"/>
      <w:bookmarkStart w:id="30" w:name="_Toc519698264"/>
      <w:bookmarkStart w:id="31" w:name="_Toc950019"/>
      <w:bookmarkStart w:id="32" w:name="_Toc1487842"/>
      <w:bookmarkStart w:id="33" w:name="_Toc1996247"/>
      <w:bookmarkStart w:id="34" w:name="_Toc1996292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r w:rsidRPr="009E0ACF">
        <w:lastRenderedPageBreak/>
        <w:t>Executive Summary</w:t>
      </w:r>
      <w:r>
        <w:t xml:space="preserve"> – </w:t>
      </w:r>
      <w:bookmarkEnd w:id="10"/>
      <w:bookmarkEnd w:id="11"/>
      <w:bookmarkEnd w:id="12"/>
      <w:bookmarkEnd w:id="13"/>
      <w:bookmarkEnd w:id="14"/>
      <w:r>
        <w:t xml:space="preserve">2018/19 – 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r>
        <w:t>Month 10</w:t>
      </w:r>
      <w:bookmarkEnd w:id="31"/>
      <w:bookmarkEnd w:id="32"/>
      <w:bookmarkEnd w:id="33"/>
      <w:bookmarkEnd w:id="34"/>
    </w:p>
    <w:p w:rsidR="007B7830" w:rsidRDefault="007B7830" w:rsidP="007B7830">
      <w:pPr>
        <w:ind w:left="-851" w:right="-643"/>
        <w:jc w:val="center"/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5ADD9867" wp14:editId="022C9AE3">
            <wp:simplePos x="0" y="0"/>
            <wp:positionH relativeFrom="column">
              <wp:posOffset>-647700</wp:posOffset>
            </wp:positionH>
            <wp:positionV relativeFrom="paragraph">
              <wp:posOffset>-3175</wp:posOffset>
            </wp:positionV>
            <wp:extent cx="9791700" cy="5219700"/>
            <wp:effectExtent l="0" t="0" r="5404485" b="150495"/>
            <wp:wrapNone/>
            <wp:docPr id="37" name="Diagram 3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830" w:rsidRDefault="007B7830" w:rsidP="007B7830">
      <w:pPr>
        <w:ind w:left="-851" w:right="-643"/>
        <w:jc w:val="center"/>
        <w:rPr>
          <w:rFonts w:ascii="Tahoma" w:hAnsi="Tahoma" w:cs="Tahoma"/>
          <w:b/>
          <w:u w:val="single"/>
        </w:rPr>
        <w:sectPr w:rsidR="007B7830" w:rsidSect="009E6C5A">
          <w:headerReference w:type="even" r:id="rId15"/>
          <w:headerReference w:type="default" r:id="rId16"/>
          <w:footerReference w:type="default" r:id="rId17"/>
          <w:headerReference w:type="first" r:id="rId18"/>
          <w:pgSz w:w="16838" w:h="11906" w:orient="landscape"/>
          <w:pgMar w:top="851" w:right="1135" w:bottom="707" w:left="1440" w:header="708" w:footer="708" w:gutter="0"/>
          <w:cols w:space="708"/>
          <w:docGrid w:linePitch="360"/>
        </w:sectPr>
      </w:pPr>
    </w:p>
    <w:p w:rsidR="007B7830" w:rsidRPr="0024647F" w:rsidRDefault="007B7830" w:rsidP="007B7830">
      <w:pPr>
        <w:pStyle w:val="Heading1"/>
      </w:pPr>
      <w:bookmarkStart w:id="35" w:name="_Toc424893993"/>
      <w:bookmarkStart w:id="36" w:name="_Toc424896272"/>
      <w:bookmarkStart w:id="37" w:name="_Toc431290610"/>
      <w:bookmarkStart w:id="38" w:name="_Toc432146304"/>
      <w:bookmarkStart w:id="39" w:name="_Toc432146392"/>
      <w:bookmarkStart w:id="40" w:name="_Toc432158490"/>
      <w:bookmarkStart w:id="41" w:name="_Toc440901935"/>
      <w:bookmarkStart w:id="42" w:name="_Toc445373703"/>
      <w:bookmarkStart w:id="43" w:name="_Toc450572664"/>
      <w:bookmarkStart w:id="44" w:name="_Toc456249286"/>
      <w:bookmarkStart w:id="45" w:name="_Toc456335427"/>
      <w:bookmarkStart w:id="46" w:name="_Toc464397751"/>
      <w:bookmarkStart w:id="47" w:name="_Toc464397839"/>
      <w:bookmarkStart w:id="48" w:name="_Toc475009494"/>
      <w:bookmarkStart w:id="49" w:name="_Toc487212538"/>
      <w:bookmarkStart w:id="50" w:name="_Toc487212641"/>
      <w:bookmarkStart w:id="51" w:name="_Toc487639464"/>
      <w:bookmarkStart w:id="52" w:name="_Toc487642207"/>
      <w:bookmarkStart w:id="53" w:name="_Toc487644107"/>
      <w:bookmarkStart w:id="54" w:name="_Toc487644969"/>
      <w:bookmarkStart w:id="55" w:name="_Toc487645495"/>
      <w:bookmarkStart w:id="56" w:name="_Toc487730306"/>
      <w:bookmarkStart w:id="57" w:name="_Toc495874920"/>
      <w:bookmarkStart w:id="58" w:name="_Toc495920592"/>
      <w:bookmarkStart w:id="59" w:name="_Toc495920709"/>
      <w:bookmarkStart w:id="60" w:name="_Toc506309644"/>
      <w:bookmarkStart w:id="61" w:name="_Toc507149730"/>
      <w:bookmarkStart w:id="62" w:name="_Toc519251375"/>
      <w:bookmarkStart w:id="63" w:name="_Toc519698143"/>
      <w:bookmarkStart w:id="64" w:name="_Toc519698265"/>
      <w:bookmarkStart w:id="65" w:name="_Toc950020"/>
      <w:bookmarkStart w:id="66" w:name="_Toc1487843"/>
      <w:bookmarkStart w:id="67" w:name="_Toc1996248"/>
      <w:bookmarkStart w:id="68" w:name="_Toc1996293"/>
      <w:r w:rsidRPr="0024647F">
        <w:lastRenderedPageBreak/>
        <w:t>Revenue</w:t>
      </w:r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r>
        <w:rPr>
          <w:i/>
        </w:rPr>
        <w:t xml:space="preserve"> </w:t>
      </w:r>
    </w:p>
    <w:p w:rsidR="007B7830" w:rsidRPr="008334F6" w:rsidRDefault="007B7830" w:rsidP="007B7830">
      <w:pPr>
        <w:pStyle w:val="Heading2"/>
        <w:rPr>
          <w:i/>
          <w:sz w:val="28"/>
          <w:szCs w:val="28"/>
        </w:rPr>
      </w:pPr>
      <w:bookmarkStart w:id="69" w:name="_Toc456249287"/>
      <w:bookmarkStart w:id="70" w:name="_Toc456335428"/>
      <w:bookmarkStart w:id="71" w:name="_Toc464397752"/>
      <w:bookmarkStart w:id="72" w:name="_Toc464397840"/>
      <w:bookmarkStart w:id="73" w:name="_Toc475009495"/>
      <w:bookmarkStart w:id="74" w:name="_Toc487212539"/>
      <w:bookmarkStart w:id="75" w:name="_Toc487212642"/>
      <w:bookmarkStart w:id="76" w:name="_Toc487639465"/>
      <w:bookmarkStart w:id="77" w:name="_Toc487642208"/>
      <w:bookmarkStart w:id="78" w:name="_Toc487644108"/>
      <w:bookmarkStart w:id="79" w:name="_Toc487644970"/>
      <w:bookmarkStart w:id="80" w:name="_Toc487645496"/>
      <w:bookmarkStart w:id="81" w:name="_Toc487730307"/>
      <w:bookmarkStart w:id="82" w:name="_Toc495874921"/>
      <w:bookmarkStart w:id="83" w:name="_Toc495920593"/>
      <w:bookmarkStart w:id="84" w:name="_Toc495920710"/>
      <w:bookmarkStart w:id="85" w:name="_Toc506309645"/>
      <w:bookmarkStart w:id="86" w:name="_Toc507149731"/>
      <w:bookmarkStart w:id="87" w:name="_Toc519251376"/>
      <w:bookmarkStart w:id="88" w:name="_Toc519698144"/>
      <w:bookmarkStart w:id="89" w:name="_Toc519698266"/>
      <w:bookmarkStart w:id="90" w:name="_Toc950021"/>
      <w:bookmarkStart w:id="91" w:name="_Toc1487844"/>
      <w:bookmarkStart w:id="92" w:name="_Toc1996249"/>
      <w:bookmarkStart w:id="93" w:name="_Toc1996294"/>
      <w:bookmarkStart w:id="94" w:name="_Toc424893995"/>
      <w:bookmarkStart w:id="95" w:name="_Toc424896274"/>
      <w:bookmarkStart w:id="96" w:name="_Toc431290612"/>
      <w:bookmarkStart w:id="97" w:name="_Toc432146312"/>
      <w:bookmarkStart w:id="98" w:name="_Toc432146400"/>
      <w:bookmarkStart w:id="99" w:name="_Toc432158498"/>
      <w:bookmarkStart w:id="100" w:name="_Toc440901943"/>
      <w:bookmarkStart w:id="101" w:name="_Toc450572665"/>
      <w:bookmarkStart w:id="102" w:name="_Toc424893997"/>
      <w:bookmarkStart w:id="103" w:name="_Toc424896276"/>
      <w:bookmarkStart w:id="104" w:name="_Toc431290614"/>
      <w:bookmarkStart w:id="105" w:name="_Toc432146307"/>
      <w:bookmarkStart w:id="106" w:name="_Toc432146395"/>
      <w:bookmarkStart w:id="107" w:name="_Toc432158493"/>
      <w:bookmarkStart w:id="108" w:name="_Toc440901938"/>
      <w:r>
        <w:rPr>
          <w:noProof/>
        </w:rPr>
        <w:drawing>
          <wp:anchor distT="0" distB="0" distL="114300" distR="114300" simplePos="0" relativeHeight="251673600" behindDoc="0" locked="0" layoutInCell="1" allowOverlap="1" wp14:anchorId="043EA66C" wp14:editId="72833A4D">
            <wp:simplePos x="0" y="0"/>
            <wp:positionH relativeFrom="margin">
              <wp:align>right</wp:align>
            </wp:positionH>
            <wp:positionV relativeFrom="paragraph">
              <wp:posOffset>385445</wp:posOffset>
            </wp:positionV>
            <wp:extent cx="3679825" cy="5653405"/>
            <wp:effectExtent l="0" t="0" r="0" b="444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825" cy="565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Revenue Summary – </w:t>
      </w:r>
      <w:bookmarkEnd w:id="69"/>
      <w:bookmarkEnd w:id="70"/>
      <w:bookmarkEnd w:id="71"/>
      <w:bookmarkEnd w:id="72"/>
      <w:bookmarkEnd w:id="73"/>
      <w:r>
        <w:t xml:space="preserve">2018/19 – </w:t>
      </w:r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r>
        <w:t>Month 10</w:t>
      </w:r>
      <w:bookmarkEnd w:id="90"/>
      <w:bookmarkEnd w:id="91"/>
      <w:bookmarkEnd w:id="92"/>
      <w:bookmarkEnd w:id="93"/>
    </w:p>
    <w:p w:rsidR="007B7830" w:rsidRDefault="007B7830" w:rsidP="007B7830">
      <w:pPr>
        <w:spacing w:line="240" w:lineRule="auto"/>
        <w:jc w:val="center"/>
      </w:pPr>
      <w:r w:rsidRPr="006C3B0C">
        <w:rPr>
          <w:noProof/>
        </w:rPr>
        <w:drawing>
          <wp:anchor distT="0" distB="0" distL="114300" distR="114300" simplePos="0" relativeHeight="251677696" behindDoc="0" locked="0" layoutInCell="1" allowOverlap="1" wp14:anchorId="2F608E3B" wp14:editId="263D3824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5810250" cy="457581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552" cy="457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830" w:rsidRDefault="007B7830" w:rsidP="007B7830">
      <w:pPr>
        <w:spacing w:line="240" w:lineRule="auto"/>
        <w:jc w:val="center"/>
      </w:pPr>
    </w:p>
    <w:p w:rsidR="007B7830" w:rsidRDefault="007B7830" w:rsidP="007B7830">
      <w:pPr>
        <w:spacing w:line="240" w:lineRule="auto"/>
        <w:jc w:val="center"/>
      </w:pPr>
    </w:p>
    <w:p w:rsidR="007B7830" w:rsidRDefault="007B7830" w:rsidP="007B7830">
      <w:pPr>
        <w:spacing w:line="240" w:lineRule="auto"/>
        <w:jc w:val="center"/>
      </w:pPr>
    </w:p>
    <w:p w:rsidR="007B7830" w:rsidRDefault="007B7830" w:rsidP="007B7830">
      <w:pPr>
        <w:spacing w:line="240" w:lineRule="auto"/>
        <w:jc w:val="center"/>
      </w:pPr>
    </w:p>
    <w:p w:rsidR="007B7830" w:rsidRDefault="007B7830" w:rsidP="007B7830">
      <w:pPr>
        <w:spacing w:line="240" w:lineRule="auto"/>
        <w:jc w:val="center"/>
      </w:pPr>
    </w:p>
    <w:p w:rsidR="007B7830" w:rsidRDefault="007B7830" w:rsidP="007B7830">
      <w:pPr>
        <w:spacing w:line="240" w:lineRule="auto"/>
        <w:jc w:val="center"/>
      </w:pPr>
    </w:p>
    <w:p w:rsidR="007B7830" w:rsidRDefault="007B7830" w:rsidP="007B7830">
      <w:pPr>
        <w:spacing w:line="240" w:lineRule="auto"/>
        <w:jc w:val="center"/>
      </w:pPr>
    </w:p>
    <w:p w:rsidR="007B7830" w:rsidRDefault="007B7830" w:rsidP="007B7830">
      <w:pPr>
        <w:spacing w:line="240" w:lineRule="auto"/>
        <w:jc w:val="center"/>
      </w:pPr>
    </w:p>
    <w:p w:rsidR="007B7830" w:rsidRDefault="007B7830" w:rsidP="007B7830">
      <w:pPr>
        <w:spacing w:line="240" w:lineRule="auto"/>
        <w:jc w:val="center"/>
      </w:pPr>
    </w:p>
    <w:p w:rsidR="007B7830" w:rsidRDefault="007B7830" w:rsidP="007B7830">
      <w:pPr>
        <w:spacing w:line="240" w:lineRule="auto"/>
        <w:jc w:val="center"/>
      </w:pPr>
    </w:p>
    <w:p w:rsidR="007B7830" w:rsidRDefault="007B7830" w:rsidP="007B7830">
      <w:pPr>
        <w:spacing w:line="240" w:lineRule="auto"/>
        <w:jc w:val="center"/>
      </w:pPr>
    </w:p>
    <w:p w:rsidR="007B7830" w:rsidRDefault="007B7830" w:rsidP="007B7830">
      <w:pPr>
        <w:spacing w:line="240" w:lineRule="auto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59F743A" wp14:editId="213AA2EC">
            <wp:simplePos x="0" y="0"/>
            <wp:positionH relativeFrom="column">
              <wp:posOffset>1708150</wp:posOffset>
            </wp:positionH>
            <wp:positionV relativeFrom="paragraph">
              <wp:posOffset>2667000</wp:posOffset>
            </wp:positionV>
            <wp:extent cx="4170045" cy="621665"/>
            <wp:effectExtent l="0" t="0" r="1905" b="69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830" w:rsidRDefault="007B7830" w:rsidP="007B7830">
      <w:pPr>
        <w:rPr>
          <w:rFonts w:eastAsiaTheme="minorHAnsi"/>
        </w:rPr>
        <w:sectPr w:rsidR="007B7830" w:rsidSect="00124BBC">
          <w:headerReference w:type="even" r:id="rId22"/>
          <w:headerReference w:type="default" r:id="rId23"/>
          <w:footerReference w:type="default" r:id="rId24"/>
          <w:headerReference w:type="first" r:id="rId25"/>
          <w:pgSz w:w="16838" w:h="11906" w:orient="landscape"/>
          <w:pgMar w:top="1134" w:right="1134" w:bottom="1134" w:left="709" w:header="709" w:footer="709" w:gutter="0"/>
          <w:cols w:space="708"/>
          <w:docGrid w:linePitch="360"/>
        </w:sectPr>
      </w:pPr>
      <w:bookmarkStart w:id="109" w:name="_Toc450572666"/>
      <w:bookmarkStart w:id="110" w:name="_Toc456249288"/>
      <w:bookmarkStart w:id="111" w:name="_Toc456335429"/>
      <w:bookmarkStart w:id="112" w:name="_Toc464397754"/>
      <w:bookmarkStart w:id="113" w:name="_Toc464397842"/>
      <w:bookmarkStart w:id="114" w:name="_Toc475009498"/>
      <w:bookmarkStart w:id="115" w:name="_Toc487212542"/>
      <w:bookmarkStart w:id="116" w:name="_Toc487212645"/>
      <w:bookmarkStart w:id="117" w:name="_Toc487639466"/>
      <w:bookmarkStart w:id="118" w:name="_Toc487642209"/>
      <w:bookmarkStart w:id="119" w:name="_Toc487644110"/>
      <w:bookmarkStart w:id="120" w:name="_Toc487644972"/>
      <w:bookmarkStart w:id="121" w:name="_Toc487645498"/>
      <w:bookmarkStart w:id="122" w:name="_Toc487730309"/>
    </w:p>
    <w:p w:rsidR="007B7830" w:rsidRDefault="007B7830" w:rsidP="007B7830">
      <w:pPr>
        <w:pStyle w:val="Heading2"/>
      </w:pPr>
      <w:bookmarkStart w:id="123" w:name="_Toc950022"/>
      <w:bookmarkStart w:id="124" w:name="_Toc1487845"/>
      <w:bookmarkStart w:id="125" w:name="_Toc1996250"/>
      <w:bookmarkStart w:id="126" w:name="_Toc1996295"/>
      <w:bookmarkStart w:id="127" w:name="_Toc456249290"/>
      <w:bookmarkStart w:id="128" w:name="_Toc456335431"/>
      <w:bookmarkStart w:id="129" w:name="_Toc464397756"/>
      <w:bookmarkStart w:id="130" w:name="_Toc464397844"/>
      <w:bookmarkStart w:id="131" w:name="_Toc475009500"/>
      <w:bookmarkStart w:id="132" w:name="_Toc487212547"/>
      <w:bookmarkStart w:id="133" w:name="_Toc487212650"/>
      <w:bookmarkStart w:id="134" w:name="_Toc487639471"/>
      <w:bookmarkStart w:id="135" w:name="_Toc487642214"/>
      <w:bookmarkStart w:id="136" w:name="_Toc487644115"/>
      <w:bookmarkStart w:id="137" w:name="_Toc487644977"/>
      <w:bookmarkStart w:id="138" w:name="_Toc487645503"/>
      <w:bookmarkStart w:id="139" w:name="_Toc487730314"/>
      <w:bookmarkStart w:id="140" w:name="_Toc424893998"/>
      <w:bookmarkStart w:id="141" w:name="_Toc424896278"/>
      <w:bookmarkStart w:id="142" w:name="_Toc431290607"/>
      <w:bookmarkStart w:id="143" w:name="_Toc432146308"/>
      <w:bookmarkStart w:id="144" w:name="_Toc432146396"/>
      <w:bookmarkStart w:id="145" w:name="_Toc432158494"/>
      <w:bookmarkStart w:id="146" w:name="_Toc440901939"/>
      <w:bookmarkStart w:id="147" w:name="_Toc445373704"/>
      <w:bookmarkStart w:id="148" w:name="_Toc450572668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r>
        <w:lastRenderedPageBreak/>
        <w:t xml:space="preserve">Main </w:t>
      </w:r>
      <w:r w:rsidRPr="008D1B1E">
        <w:t xml:space="preserve">Forecast </w:t>
      </w:r>
      <w:r>
        <w:t>Movements since month 9</w:t>
      </w:r>
      <w:bookmarkEnd w:id="123"/>
      <w:bookmarkEnd w:id="124"/>
      <w:bookmarkEnd w:id="125"/>
      <w:bookmarkEnd w:id="126"/>
    </w:p>
    <w:p w:rsidR="007B7830" w:rsidRDefault="007B7830" w:rsidP="007B7830">
      <w:r w:rsidRPr="0081634D">
        <w:rPr>
          <w:noProof/>
        </w:rPr>
        <w:drawing>
          <wp:anchor distT="0" distB="0" distL="114300" distR="114300" simplePos="0" relativeHeight="251678720" behindDoc="0" locked="0" layoutInCell="1" allowOverlap="1" wp14:anchorId="61890702" wp14:editId="60DEB84F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9515475" cy="547677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475" cy="54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830" w:rsidRPr="002D216D" w:rsidRDefault="007B7830" w:rsidP="007B7830">
      <w:pPr>
        <w:pStyle w:val="Heading2"/>
        <w:rPr>
          <w:rFonts w:eastAsiaTheme="minorHAnsi"/>
          <w:noProof/>
        </w:rPr>
      </w:pPr>
      <w:bookmarkStart w:id="149" w:name="_Toc495874924"/>
      <w:bookmarkStart w:id="150" w:name="_Toc495920596"/>
      <w:bookmarkStart w:id="151" w:name="_Toc495920713"/>
      <w:bookmarkStart w:id="152" w:name="_Toc506309649"/>
      <w:bookmarkStart w:id="153" w:name="_Toc507149735"/>
      <w:bookmarkStart w:id="154" w:name="_Toc519251378"/>
      <w:bookmarkStart w:id="155" w:name="_Toc519698145"/>
      <w:bookmarkStart w:id="156" w:name="_Toc519698267"/>
      <w:bookmarkStart w:id="157" w:name="_Toc526708535"/>
      <w:bookmarkStart w:id="158" w:name="_Toc526781371"/>
      <w:bookmarkStart w:id="159" w:name="_Toc526783953"/>
      <w:bookmarkStart w:id="160" w:name="_Toc950023"/>
      <w:bookmarkStart w:id="161" w:name="_Toc1487846"/>
      <w:bookmarkStart w:id="162" w:name="_Toc1996251"/>
      <w:bookmarkStart w:id="163" w:name="_Toc1996296"/>
      <w:r w:rsidRPr="002D216D">
        <w:rPr>
          <w:rFonts w:eastAsiaTheme="minorHAnsi"/>
          <w:noProof/>
        </w:rPr>
        <w:t xml:space="preserve">Top Five Forecast Overspends </w:t>
      </w:r>
      <w:r w:rsidRPr="002D216D">
        <w:rPr>
          <w:rFonts w:eastAsiaTheme="minorHAnsi"/>
          <w:i/>
          <w:noProof/>
        </w:rPr>
        <w:t>(Current budget)</w:t>
      </w:r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</w:p>
    <w:p w:rsidR="007B7830" w:rsidRDefault="007B7830" w:rsidP="007B7830">
      <w:r>
        <w:rPr>
          <w:noProof/>
        </w:rPr>
        <w:drawing>
          <wp:inline distT="0" distB="0" distL="0" distR="0" wp14:anchorId="5B518DB5" wp14:editId="62B63EE1">
            <wp:extent cx="9699625" cy="547497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9625" cy="547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7830" w:rsidRDefault="007B7830" w:rsidP="007B7830">
      <w:pPr>
        <w:pStyle w:val="Heading2"/>
        <w:rPr>
          <w:rFonts w:eastAsiaTheme="minorHAnsi"/>
          <w:i/>
          <w:noProof/>
        </w:rPr>
      </w:pPr>
      <w:bookmarkStart w:id="164" w:name="_Toc456249289"/>
      <w:bookmarkStart w:id="165" w:name="_Toc456335430"/>
      <w:bookmarkStart w:id="166" w:name="_Toc464397755"/>
      <w:bookmarkStart w:id="167" w:name="_Toc464397843"/>
      <w:bookmarkStart w:id="168" w:name="_Toc475009499"/>
      <w:bookmarkStart w:id="169" w:name="_Toc487212543"/>
      <w:bookmarkStart w:id="170" w:name="_Toc487212646"/>
      <w:bookmarkStart w:id="171" w:name="_Toc487639467"/>
      <w:bookmarkStart w:id="172" w:name="_Toc487642210"/>
      <w:bookmarkStart w:id="173" w:name="_Toc487644111"/>
      <w:bookmarkStart w:id="174" w:name="_Toc487644973"/>
      <w:bookmarkStart w:id="175" w:name="_Toc487645499"/>
      <w:bookmarkStart w:id="176" w:name="_Toc487730310"/>
      <w:bookmarkStart w:id="177" w:name="_Toc495874925"/>
      <w:bookmarkStart w:id="178" w:name="_Toc495920597"/>
      <w:bookmarkStart w:id="179" w:name="_Toc495920714"/>
      <w:bookmarkStart w:id="180" w:name="_Toc506309650"/>
      <w:bookmarkStart w:id="181" w:name="_Toc507149736"/>
      <w:bookmarkStart w:id="182" w:name="_Toc519251379"/>
      <w:bookmarkStart w:id="183" w:name="_Toc519698146"/>
      <w:bookmarkStart w:id="184" w:name="_Toc519698268"/>
      <w:bookmarkStart w:id="185" w:name="_Toc526708536"/>
      <w:bookmarkStart w:id="186" w:name="_Toc526781372"/>
      <w:bookmarkStart w:id="187" w:name="_Toc526783954"/>
      <w:bookmarkStart w:id="188" w:name="_Toc950024"/>
      <w:bookmarkStart w:id="189" w:name="_Toc1487847"/>
      <w:bookmarkStart w:id="190" w:name="_Toc1996252"/>
      <w:bookmarkStart w:id="191" w:name="_Toc1996297"/>
      <w:r>
        <w:lastRenderedPageBreak/>
        <w:t xml:space="preserve">Top Five </w:t>
      </w:r>
      <w:r w:rsidRPr="008D1B1E">
        <w:t>Forecast Underspends</w:t>
      </w:r>
      <w:r>
        <w:t xml:space="preserve"> </w:t>
      </w:r>
      <w:r>
        <w:rPr>
          <w:rFonts w:eastAsiaTheme="minorHAnsi"/>
          <w:i/>
          <w:noProof/>
        </w:rPr>
        <w:t>(Current budget</w:t>
      </w:r>
      <w:r w:rsidRPr="006D5B03">
        <w:rPr>
          <w:rFonts w:eastAsiaTheme="minorHAnsi"/>
          <w:i/>
          <w:noProof/>
        </w:rPr>
        <w:t>)</w:t>
      </w:r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</w:p>
    <w:p w:rsidR="007B7830" w:rsidRDefault="007B7830" w:rsidP="007B7830">
      <w:r>
        <w:rPr>
          <w:noProof/>
        </w:rPr>
        <w:drawing>
          <wp:inline distT="0" distB="0" distL="0" distR="0" wp14:anchorId="04972DAF" wp14:editId="36C0544A">
            <wp:extent cx="8934450" cy="55176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455" cy="5525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:rsidR="007B7830" w:rsidRPr="00745625" w:rsidRDefault="007B7830" w:rsidP="007B7830">
      <w:pPr>
        <w:pStyle w:val="Heading1"/>
      </w:pPr>
      <w:bookmarkStart w:id="192" w:name="_Toc507149737"/>
      <w:bookmarkStart w:id="193" w:name="_Toc519251380"/>
      <w:bookmarkStart w:id="194" w:name="_Toc519698147"/>
      <w:bookmarkStart w:id="195" w:name="_Toc519698269"/>
      <w:bookmarkStart w:id="196" w:name="_Toc526708537"/>
      <w:bookmarkStart w:id="197" w:name="_Toc526781373"/>
      <w:bookmarkStart w:id="198" w:name="_Toc526783955"/>
      <w:bookmarkStart w:id="199" w:name="_Toc950025"/>
      <w:bookmarkStart w:id="200" w:name="_Toc1487848"/>
      <w:bookmarkStart w:id="201" w:name="_Toc1996253"/>
      <w:bookmarkStart w:id="202" w:name="_Toc1996298"/>
      <w:r>
        <w:lastRenderedPageBreak/>
        <w:t xml:space="preserve">Police Officer </w:t>
      </w:r>
      <w:r w:rsidRPr="00745625">
        <w:t>Overtime</w:t>
      </w:r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r w:rsidRPr="00745625">
        <w:t xml:space="preserve">  </w:t>
      </w:r>
    </w:p>
    <w:p w:rsidR="007B7830" w:rsidRDefault="007B7830" w:rsidP="007B7830">
      <w:pPr>
        <w:pStyle w:val="Heading2"/>
      </w:pPr>
      <w:bookmarkStart w:id="203" w:name="_Toc487212545"/>
      <w:bookmarkStart w:id="204" w:name="_Toc487212648"/>
      <w:bookmarkStart w:id="205" w:name="_Toc487639469"/>
      <w:bookmarkStart w:id="206" w:name="_Toc487642212"/>
      <w:bookmarkStart w:id="207" w:name="_Toc487644113"/>
      <w:bookmarkStart w:id="208" w:name="_Toc487644975"/>
      <w:bookmarkStart w:id="209" w:name="_Toc487645501"/>
      <w:bookmarkStart w:id="210" w:name="_Toc487730312"/>
      <w:bookmarkStart w:id="211" w:name="_Toc495874927"/>
      <w:bookmarkStart w:id="212" w:name="_Toc495920599"/>
      <w:bookmarkStart w:id="213" w:name="_Toc495920716"/>
      <w:bookmarkStart w:id="214" w:name="_Toc506309652"/>
      <w:bookmarkStart w:id="215" w:name="_Toc507149738"/>
      <w:bookmarkStart w:id="216" w:name="_Toc519251381"/>
      <w:bookmarkStart w:id="217" w:name="_Toc519698148"/>
      <w:bookmarkStart w:id="218" w:name="_Toc519698270"/>
      <w:bookmarkStart w:id="219" w:name="_Toc526708538"/>
      <w:bookmarkStart w:id="220" w:name="_Toc526781374"/>
      <w:bookmarkStart w:id="221" w:name="_Toc526783956"/>
      <w:bookmarkStart w:id="222" w:name="_Toc950026"/>
      <w:bookmarkStart w:id="223" w:name="_Toc1487849"/>
      <w:bookmarkStart w:id="224" w:name="_Toc1996254"/>
      <w:bookmarkStart w:id="225" w:name="_Toc1996299"/>
      <w:r>
        <w:t>Summary</w:t>
      </w:r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</w:p>
    <w:p w:rsidR="007B7830" w:rsidRDefault="007B7830" w:rsidP="007B7830">
      <w:pPr>
        <w:rPr>
          <w:rFonts w:eastAsiaTheme="minorHAnsi"/>
        </w:rPr>
      </w:pPr>
      <w:r>
        <w:rPr>
          <w:rFonts w:eastAsiaTheme="minorHAnsi"/>
          <w:noProof/>
        </w:rPr>
        <w:drawing>
          <wp:inline distT="0" distB="0" distL="0" distR="0" wp14:anchorId="0B6E59D3" wp14:editId="2378BD4F">
            <wp:extent cx="9699625" cy="100584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9625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7830" w:rsidRDefault="007B7830" w:rsidP="007B7830">
      <w:pPr>
        <w:pStyle w:val="Heading2"/>
      </w:pPr>
      <w:bookmarkStart w:id="226" w:name="_Toc487212546"/>
      <w:bookmarkStart w:id="227" w:name="_Toc487212649"/>
      <w:bookmarkStart w:id="228" w:name="_Toc487639470"/>
      <w:bookmarkStart w:id="229" w:name="_Toc487642213"/>
      <w:bookmarkStart w:id="230" w:name="_Toc487644114"/>
      <w:bookmarkStart w:id="231" w:name="_Toc487644976"/>
      <w:bookmarkStart w:id="232" w:name="_Toc487645502"/>
      <w:bookmarkStart w:id="233" w:name="_Toc487730313"/>
      <w:bookmarkStart w:id="234" w:name="_Toc495874928"/>
      <w:bookmarkStart w:id="235" w:name="_Toc495920600"/>
      <w:bookmarkStart w:id="236" w:name="_Toc495920717"/>
      <w:bookmarkStart w:id="237" w:name="_Toc506309653"/>
      <w:bookmarkStart w:id="238" w:name="_Toc507149739"/>
      <w:bookmarkStart w:id="239" w:name="_Toc519251382"/>
      <w:bookmarkStart w:id="240" w:name="_Toc519698149"/>
      <w:bookmarkStart w:id="241" w:name="_Toc519698271"/>
      <w:bookmarkStart w:id="242" w:name="_Toc526708539"/>
      <w:bookmarkStart w:id="243" w:name="_Toc526781375"/>
      <w:bookmarkStart w:id="244" w:name="_Toc526783957"/>
      <w:bookmarkStart w:id="245" w:name="_Toc950027"/>
      <w:bookmarkStart w:id="246" w:name="_Toc1487850"/>
      <w:bookmarkStart w:id="247" w:name="_Toc1996255"/>
      <w:bookmarkStart w:id="248" w:name="_Toc1996300"/>
      <w:r>
        <w:t>Main overspends</w:t>
      </w:r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</w:p>
    <w:p w:rsidR="007B7830" w:rsidRDefault="007B7830" w:rsidP="007B7830">
      <w:pPr>
        <w:rPr>
          <w:rFonts w:eastAsiaTheme="minorHAnsi"/>
        </w:rPr>
      </w:pPr>
      <w:r>
        <w:rPr>
          <w:rFonts w:eastAsiaTheme="minorHAnsi"/>
          <w:noProof/>
        </w:rPr>
        <w:drawing>
          <wp:inline distT="0" distB="0" distL="0" distR="0" wp14:anchorId="6A034861" wp14:editId="1AFC926C">
            <wp:extent cx="9211945" cy="3237230"/>
            <wp:effectExtent l="0" t="0" r="825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945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7830" w:rsidRDefault="007B7830" w:rsidP="007B7830">
      <w:pPr>
        <w:pStyle w:val="Heading1"/>
      </w:pPr>
      <w:bookmarkStart w:id="249" w:name="_Toc495874929"/>
      <w:bookmarkStart w:id="250" w:name="_Toc495920601"/>
      <w:bookmarkStart w:id="251" w:name="_Toc495920718"/>
      <w:bookmarkStart w:id="252" w:name="_Toc506309654"/>
      <w:bookmarkStart w:id="253" w:name="_Toc507149740"/>
      <w:bookmarkStart w:id="254" w:name="_Toc519251383"/>
      <w:bookmarkStart w:id="255" w:name="_Toc519698150"/>
      <w:bookmarkStart w:id="256" w:name="_Toc519698272"/>
      <w:bookmarkStart w:id="257" w:name="_Toc526708540"/>
      <w:bookmarkStart w:id="258" w:name="_Toc526781376"/>
      <w:bookmarkStart w:id="259" w:name="_Toc526783958"/>
      <w:bookmarkStart w:id="260" w:name="_Toc950028"/>
      <w:bookmarkStart w:id="261" w:name="_Toc1487851"/>
      <w:bookmarkStart w:id="262" w:name="_Toc1996256"/>
      <w:bookmarkStart w:id="263" w:name="_Toc1996301"/>
      <w:r>
        <w:t>Police Staff Overtime</w:t>
      </w:r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</w:p>
    <w:p w:rsidR="007B7830" w:rsidRDefault="007B7830" w:rsidP="007B7830">
      <w:pPr>
        <w:pStyle w:val="Heading2"/>
      </w:pPr>
      <w:bookmarkStart w:id="264" w:name="_Toc495874930"/>
      <w:bookmarkStart w:id="265" w:name="_Toc495920602"/>
      <w:bookmarkStart w:id="266" w:name="_Toc495920719"/>
      <w:bookmarkStart w:id="267" w:name="_Toc506309655"/>
      <w:bookmarkStart w:id="268" w:name="_Toc507149741"/>
      <w:bookmarkStart w:id="269" w:name="_Toc519251384"/>
      <w:bookmarkStart w:id="270" w:name="_Toc519698151"/>
      <w:bookmarkStart w:id="271" w:name="_Toc519698273"/>
      <w:bookmarkStart w:id="272" w:name="_Toc526708541"/>
      <w:bookmarkStart w:id="273" w:name="_Toc526781377"/>
      <w:bookmarkStart w:id="274" w:name="_Toc526783959"/>
      <w:bookmarkStart w:id="275" w:name="_Toc950029"/>
      <w:bookmarkStart w:id="276" w:name="_Toc1487852"/>
      <w:bookmarkStart w:id="277" w:name="_Toc1996257"/>
      <w:bookmarkStart w:id="278" w:name="_Toc1996302"/>
      <w:r>
        <w:t>Summary</w:t>
      </w:r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</w:p>
    <w:p w:rsidR="007B7830" w:rsidRDefault="007B7830" w:rsidP="007B7830">
      <w:pPr>
        <w:rPr>
          <w:rFonts w:eastAsiaTheme="minorHAnsi"/>
        </w:rPr>
      </w:pPr>
      <w:r>
        <w:rPr>
          <w:noProof/>
        </w:rPr>
        <w:drawing>
          <wp:inline distT="0" distB="0" distL="0" distR="0" wp14:anchorId="668A0343" wp14:editId="57AC0CDC">
            <wp:extent cx="8888818" cy="861238"/>
            <wp:effectExtent l="19050" t="0" r="26670" b="0"/>
            <wp:docPr id="17" name="Diagram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7B7830" w:rsidRDefault="007B7830" w:rsidP="007B7830">
      <w:pPr>
        <w:pStyle w:val="Heading2"/>
      </w:pPr>
      <w:bookmarkStart w:id="279" w:name="_Toc495874931"/>
      <w:bookmarkStart w:id="280" w:name="_Toc495920603"/>
      <w:bookmarkStart w:id="281" w:name="_Toc495920720"/>
      <w:bookmarkStart w:id="282" w:name="_Toc506309656"/>
      <w:bookmarkStart w:id="283" w:name="_Toc507149742"/>
      <w:bookmarkStart w:id="284" w:name="_Toc519251385"/>
      <w:bookmarkStart w:id="285" w:name="_Toc519698152"/>
      <w:bookmarkStart w:id="286" w:name="_Toc519698274"/>
      <w:bookmarkStart w:id="287" w:name="_Toc526708542"/>
      <w:bookmarkStart w:id="288" w:name="_Toc526781378"/>
      <w:bookmarkStart w:id="289" w:name="_Toc526783960"/>
      <w:bookmarkStart w:id="290" w:name="_Toc950030"/>
      <w:bookmarkStart w:id="291" w:name="_Toc1487853"/>
      <w:bookmarkStart w:id="292" w:name="_Toc1996258"/>
      <w:bookmarkStart w:id="293" w:name="_Toc1996303"/>
      <w:r>
        <w:lastRenderedPageBreak/>
        <w:t>Main overspends</w:t>
      </w:r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</w:p>
    <w:p w:rsidR="007B7830" w:rsidRDefault="007B7830" w:rsidP="007B7830">
      <w:pPr>
        <w:rPr>
          <w:rFonts w:eastAsiaTheme="minorHAnsi"/>
        </w:rPr>
      </w:pPr>
      <w:r>
        <w:rPr>
          <w:noProof/>
        </w:rPr>
        <w:drawing>
          <wp:inline distT="0" distB="0" distL="0" distR="0" wp14:anchorId="7E7646DC" wp14:editId="1A895831">
            <wp:extent cx="8891270" cy="3235609"/>
            <wp:effectExtent l="19050" t="0" r="24130" b="0"/>
            <wp:docPr id="18" name="Diagram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:rsidR="007B7830" w:rsidRDefault="007B7830" w:rsidP="007B7830">
      <w:pPr>
        <w:rPr>
          <w:rFonts w:eastAsiaTheme="minorHAnsi"/>
        </w:rPr>
      </w:pPr>
    </w:p>
    <w:p w:rsidR="007B7830" w:rsidRPr="002767F0" w:rsidRDefault="007B7830" w:rsidP="007B7830">
      <w:pPr>
        <w:pStyle w:val="Heading1"/>
        <w:rPr>
          <w:i/>
          <w:color w:val="auto"/>
          <w:sz w:val="52"/>
        </w:rPr>
      </w:pPr>
      <w:bookmarkStart w:id="294" w:name="_Toc495874932"/>
      <w:bookmarkStart w:id="295" w:name="_Toc495920604"/>
      <w:bookmarkStart w:id="296" w:name="_Toc495920721"/>
      <w:bookmarkStart w:id="297" w:name="_Toc506309657"/>
      <w:bookmarkStart w:id="298" w:name="_Toc507149743"/>
      <w:bookmarkStart w:id="299" w:name="_Toc519251386"/>
      <w:bookmarkStart w:id="300" w:name="_Toc519698153"/>
      <w:bookmarkStart w:id="301" w:name="_Toc519698275"/>
      <w:bookmarkStart w:id="302" w:name="_Toc950031"/>
      <w:bookmarkStart w:id="303" w:name="_Toc1487854"/>
      <w:bookmarkStart w:id="304" w:name="_Toc1996259"/>
      <w:bookmarkStart w:id="305" w:name="_Toc1996304"/>
      <w:r w:rsidRPr="004F34DD">
        <w:t>Workforce Analysis</w:t>
      </w:r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r>
        <w:t xml:space="preserve"> </w:t>
      </w:r>
      <w:bookmarkStart w:id="306" w:name="_Toc456249291"/>
      <w:bookmarkStart w:id="307" w:name="_Toc456335432"/>
      <w:bookmarkStart w:id="308" w:name="_Toc464397757"/>
      <w:bookmarkStart w:id="309" w:name="_Toc464397845"/>
      <w:bookmarkStart w:id="310" w:name="_Toc475009501"/>
      <w:bookmarkStart w:id="311" w:name="_Toc487212548"/>
      <w:bookmarkStart w:id="312" w:name="_Toc487212651"/>
      <w:bookmarkStart w:id="313" w:name="_Toc487639472"/>
      <w:bookmarkStart w:id="314" w:name="_Toc487642215"/>
      <w:bookmarkStart w:id="315" w:name="_Toc487644116"/>
      <w:bookmarkStart w:id="316" w:name="_Toc487644978"/>
      <w:bookmarkStart w:id="317" w:name="_Toc487645504"/>
      <w:bookmarkStart w:id="318" w:name="_Toc487730315"/>
      <w:bookmarkStart w:id="319" w:name="_Toc495874933"/>
      <w:bookmarkStart w:id="320" w:name="_Toc495920605"/>
      <w:bookmarkStart w:id="321" w:name="_Toc495920722"/>
    </w:p>
    <w:p w:rsidR="007B7830" w:rsidRPr="00437118" w:rsidRDefault="007B7830" w:rsidP="007B7830">
      <w:pPr>
        <w:pStyle w:val="Heading2"/>
        <w:rPr>
          <w:i/>
          <w:color w:val="auto"/>
          <w:sz w:val="36"/>
          <w:szCs w:val="36"/>
        </w:rPr>
      </w:pPr>
      <w:bookmarkStart w:id="322" w:name="_Toc495874934"/>
      <w:bookmarkStart w:id="323" w:name="_Toc495920606"/>
      <w:bookmarkStart w:id="324" w:name="_Toc495920723"/>
      <w:bookmarkStart w:id="325" w:name="_Toc506309658"/>
      <w:bookmarkStart w:id="326" w:name="_Toc507149744"/>
      <w:bookmarkStart w:id="327" w:name="_Toc519251387"/>
      <w:bookmarkStart w:id="328" w:name="_Toc519698154"/>
      <w:bookmarkStart w:id="329" w:name="_Toc519698276"/>
      <w:bookmarkStart w:id="330" w:name="_Toc950032"/>
      <w:bookmarkStart w:id="331" w:name="_Toc1487855"/>
      <w:bookmarkStart w:id="332" w:name="_Toc1996260"/>
      <w:bookmarkStart w:id="333" w:name="_Toc1996305"/>
      <w:bookmarkStart w:id="334" w:name="_Toc456249292"/>
      <w:bookmarkStart w:id="335" w:name="_Toc456335433"/>
      <w:bookmarkStart w:id="336" w:name="_Toc464397758"/>
      <w:bookmarkStart w:id="337" w:name="_Toc464397846"/>
      <w:bookmarkStart w:id="338" w:name="_Toc475009502"/>
      <w:bookmarkStart w:id="339" w:name="_Toc487212549"/>
      <w:bookmarkStart w:id="340" w:name="_Toc487212652"/>
      <w:bookmarkStart w:id="341" w:name="_Toc487639473"/>
      <w:bookmarkStart w:id="342" w:name="_Toc487642216"/>
      <w:bookmarkStart w:id="343" w:name="_Toc487644117"/>
      <w:bookmarkStart w:id="344" w:name="_Toc487644979"/>
      <w:bookmarkStart w:id="345" w:name="_Toc487645505"/>
      <w:bookmarkStart w:id="346" w:name="_Toc487730316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r>
        <w:t>Pay Summary</w:t>
      </w:r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</w:p>
    <w:p w:rsidR="007B7830" w:rsidRDefault="007B7830" w:rsidP="007B7830">
      <w:r w:rsidRPr="00C548A8">
        <w:rPr>
          <w:noProof/>
        </w:rPr>
        <w:drawing>
          <wp:inline distT="0" distB="0" distL="0" distR="0" wp14:anchorId="2209036E" wp14:editId="4ED54C35">
            <wp:extent cx="9521825" cy="4555018"/>
            <wp:effectExtent l="0" t="0" r="317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455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830" w:rsidRDefault="003F6BCB" w:rsidP="007B7830">
      <w:pPr>
        <w:pStyle w:val="Heading2"/>
      </w:pPr>
      <w:bookmarkStart w:id="347" w:name="_Toc519251388"/>
      <w:bookmarkStart w:id="348" w:name="_Toc519698155"/>
      <w:bookmarkStart w:id="349" w:name="_Toc519698277"/>
      <w:bookmarkStart w:id="350" w:name="_Toc950033"/>
      <w:bookmarkStart w:id="351" w:name="_Toc1487856"/>
      <w:bookmarkStart w:id="352" w:name="_Toc1996261"/>
      <w:bookmarkStart w:id="353" w:name="_Toc1996306"/>
      <w:bookmarkStart w:id="354" w:name="_Toc495874935"/>
      <w:bookmarkStart w:id="355" w:name="_Toc495920607"/>
      <w:bookmarkStart w:id="356" w:name="_Toc495920724"/>
      <w:bookmarkStart w:id="357" w:name="_Toc506309659"/>
      <w:bookmarkStart w:id="358" w:name="_Toc507149745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r w:rsidRPr="00815383">
        <w:rPr>
          <w:noProof/>
        </w:rPr>
        <w:drawing>
          <wp:anchor distT="0" distB="0" distL="114300" distR="114300" simplePos="0" relativeHeight="251679744" behindDoc="0" locked="0" layoutInCell="1" allowOverlap="1" wp14:anchorId="4B01D105" wp14:editId="1FBC8BE7">
            <wp:simplePos x="0" y="0"/>
            <wp:positionH relativeFrom="column">
              <wp:posOffset>1905</wp:posOffset>
            </wp:positionH>
            <wp:positionV relativeFrom="paragraph">
              <wp:posOffset>356235</wp:posOffset>
            </wp:positionV>
            <wp:extent cx="9520555" cy="5493385"/>
            <wp:effectExtent l="0" t="0" r="444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0555" cy="549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830">
        <w:t xml:space="preserve">Police Officer </w:t>
      </w:r>
      <w:r w:rsidR="007B7830" w:rsidRPr="009E576C">
        <w:t>FTEs</w:t>
      </w:r>
      <w:bookmarkEnd w:id="347"/>
      <w:bookmarkEnd w:id="348"/>
      <w:bookmarkEnd w:id="349"/>
      <w:bookmarkEnd w:id="350"/>
      <w:bookmarkEnd w:id="351"/>
      <w:bookmarkEnd w:id="352"/>
      <w:bookmarkEnd w:id="353"/>
      <w:r w:rsidR="007B7830">
        <w:t xml:space="preserve"> </w:t>
      </w:r>
      <w:bookmarkEnd w:id="354"/>
      <w:bookmarkEnd w:id="355"/>
      <w:bookmarkEnd w:id="356"/>
      <w:bookmarkEnd w:id="357"/>
      <w:bookmarkEnd w:id="358"/>
    </w:p>
    <w:p w:rsidR="007B7830" w:rsidRDefault="007B7830" w:rsidP="007B7830">
      <w:pPr>
        <w:pStyle w:val="Heading3"/>
        <w:numPr>
          <w:ilvl w:val="0"/>
          <w:numId w:val="0"/>
        </w:numPr>
        <w:spacing w:before="0" w:line="240" w:lineRule="auto"/>
        <w:jc w:val="left"/>
      </w:pPr>
      <w:r>
        <w:br w:type="page"/>
      </w:r>
    </w:p>
    <w:p w:rsidR="007B7830" w:rsidRDefault="007B7830" w:rsidP="007B7830">
      <w:r w:rsidRPr="00815383">
        <w:rPr>
          <w:noProof/>
        </w:rPr>
        <w:lastRenderedPageBreak/>
        <w:drawing>
          <wp:inline distT="0" distB="0" distL="0" distR="0" wp14:anchorId="4BA33B66" wp14:editId="502AA78C">
            <wp:extent cx="9521825" cy="3343647"/>
            <wp:effectExtent l="0" t="0" r="317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334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830" w:rsidRDefault="007B7830" w:rsidP="007B7830">
      <w:r>
        <w:rPr>
          <w:noProof/>
        </w:rPr>
        <w:drawing>
          <wp:anchor distT="0" distB="0" distL="114300" distR="114300" simplePos="0" relativeHeight="251662336" behindDoc="0" locked="0" layoutInCell="1" allowOverlap="1" wp14:anchorId="0F6A8A7E" wp14:editId="054FB515">
            <wp:simplePos x="0" y="0"/>
            <wp:positionH relativeFrom="page">
              <wp:align>center</wp:align>
            </wp:positionH>
            <wp:positionV relativeFrom="paragraph">
              <wp:posOffset>5080</wp:posOffset>
            </wp:positionV>
            <wp:extent cx="5676900" cy="2800886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800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830" w:rsidRDefault="007B7830" w:rsidP="007B7830">
      <w:pPr>
        <w:spacing w:line="240" w:lineRule="auto"/>
        <w:jc w:val="left"/>
      </w:pPr>
    </w:p>
    <w:p w:rsidR="007B7830" w:rsidRDefault="007B7830" w:rsidP="007B7830">
      <w:pPr>
        <w:spacing w:line="240" w:lineRule="auto"/>
        <w:jc w:val="left"/>
      </w:pPr>
    </w:p>
    <w:p w:rsidR="007B7830" w:rsidRDefault="007B7830" w:rsidP="007B7830">
      <w:pPr>
        <w:spacing w:line="240" w:lineRule="auto"/>
        <w:jc w:val="left"/>
      </w:pPr>
    </w:p>
    <w:p w:rsidR="007B7830" w:rsidRDefault="007B7830" w:rsidP="007B7830">
      <w:pPr>
        <w:spacing w:line="240" w:lineRule="auto"/>
        <w:jc w:val="left"/>
      </w:pPr>
    </w:p>
    <w:p w:rsidR="007B7830" w:rsidRDefault="007B7830" w:rsidP="007B7830">
      <w:pPr>
        <w:spacing w:line="240" w:lineRule="auto"/>
        <w:jc w:val="left"/>
      </w:pPr>
    </w:p>
    <w:p w:rsidR="007B7830" w:rsidRDefault="007B7830" w:rsidP="007B7830">
      <w:pPr>
        <w:spacing w:line="240" w:lineRule="auto"/>
        <w:jc w:val="left"/>
      </w:pPr>
    </w:p>
    <w:p w:rsidR="007B7830" w:rsidRDefault="007B7830" w:rsidP="007B7830">
      <w:pPr>
        <w:spacing w:line="240" w:lineRule="auto"/>
        <w:jc w:val="left"/>
      </w:pPr>
    </w:p>
    <w:p w:rsidR="007B7830" w:rsidRDefault="007B7830" w:rsidP="007B7830">
      <w:pPr>
        <w:spacing w:line="240" w:lineRule="auto"/>
        <w:jc w:val="left"/>
      </w:pPr>
    </w:p>
    <w:p w:rsidR="007B7830" w:rsidRDefault="007B7830" w:rsidP="007B7830">
      <w:pPr>
        <w:spacing w:line="240" w:lineRule="auto"/>
        <w:jc w:val="left"/>
      </w:pPr>
    </w:p>
    <w:p w:rsidR="007B7830" w:rsidRDefault="007B7830" w:rsidP="007B7830">
      <w:pPr>
        <w:spacing w:line="240" w:lineRule="auto"/>
        <w:jc w:val="left"/>
      </w:pPr>
    </w:p>
    <w:p w:rsidR="007B7830" w:rsidRDefault="007B7830" w:rsidP="007B7830">
      <w:pPr>
        <w:spacing w:line="240" w:lineRule="auto"/>
        <w:jc w:val="left"/>
      </w:pPr>
    </w:p>
    <w:p w:rsidR="007B7830" w:rsidRDefault="007B7830" w:rsidP="007B7830">
      <w:pPr>
        <w:spacing w:line="240" w:lineRule="auto"/>
        <w:jc w:val="left"/>
      </w:pPr>
      <w:r>
        <w:br w:type="page"/>
      </w:r>
    </w:p>
    <w:p w:rsidR="007B7830" w:rsidRDefault="007B7830" w:rsidP="007B7830">
      <w:pPr>
        <w:spacing w:line="240" w:lineRule="auto"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DE287AC" wp14:editId="567BAF4B">
            <wp:simplePos x="0" y="0"/>
            <wp:positionH relativeFrom="page">
              <wp:posOffset>5455920</wp:posOffset>
            </wp:positionH>
            <wp:positionV relativeFrom="paragraph">
              <wp:posOffset>3810</wp:posOffset>
            </wp:positionV>
            <wp:extent cx="4737735" cy="3383280"/>
            <wp:effectExtent l="0" t="0" r="5715" b="762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92" cy="3385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200B9F8" wp14:editId="50EB443F">
            <wp:extent cx="4944421" cy="3413760"/>
            <wp:effectExtent l="0" t="0" r="889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549" cy="3429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7830" w:rsidRDefault="007B7830" w:rsidP="007B7830">
      <w:pPr>
        <w:spacing w:line="240" w:lineRule="auto"/>
        <w:jc w:val="left"/>
      </w:pPr>
    </w:p>
    <w:p w:rsidR="007B7830" w:rsidRDefault="007B7830" w:rsidP="007B7830">
      <w:pPr>
        <w:spacing w:line="240" w:lineRule="auto"/>
        <w:jc w:val="left"/>
      </w:pPr>
    </w:p>
    <w:p w:rsidR="007B7830" w:rsidRDefault="007B7830" w:rsidP="007B7830">
      <w:pPr>
        <w:spacing w:line="240" w:lineRule="auto"/>
        <w:jc w:val="left"/>
      </w:pPr>
    </w:p>
    <w:p w:rsidR="007B7830" w:rsidRDefault="007B7830" w:rsidP="007B7830">
      <w:pPr>
        <w:spacing w:line="240" w:lineRule="auto"/>
        <w:jc w:val="left"/>
      </w:pPr>
    </w:p>
    <w:p w:rsidR="007B7830" w:rsidRDefault="007B7830" w:rsidP="007B7830">
      <w:pPr>
        <w:spacing w:line="240" w:lineRule="auto"/>
        <w:jc w:val="left"/>
      </w:pPr>
    </w:p>
    <w:p w:rsidR="007B7830" w:rsidRDefault="007B7830" w:rsidP="007B7830">
      <w:pPr>
        <w:spacing w:line="240" w:lineRule="auto"/>
        <w:jc w:val="left"/>
      </w:pPr>
    </w:p>
    <w:p w:rsidR="007B7830" w:rsidRDefault="007B7830" w:rsidP="007B7830">
      <w:pPr>
        <w:spacing w:line="240" w:lineRule="auto"/>
        <w:jc w:val="left"/>
      </w:pPr>
    </w:p>
    <w:p w:rsidR="007B7830" w:rsidRDefault="007B7830" w:rsidP="007B7830">
      <w:pPr>
        <w:spacing w:line="240" w:lineRule="auto"/>
        <w:jc w:val="left"/>
      </w:pPr>
      <w:r>
        <w:br w:type="page"/>
      </w:r>
    </w:p>
    <w:p w:rsidR="007B7830" w:rsidRPr="00A926AB" w:rsidRDefault="007B7830" w:rsidP="007B7830">
      <w:pPr>
        <w:pStyle w:val="Heading2"/>
      </w:pPr>
      <w:bookmarkStart w:id="359" w:name="_Toc495874936"/>
      <w:bookmarkStart w:id="360" w:name="_Toc495920608"/>
      <w:bookmarkStart w:id="361" w:name="_Toc495920725"/>
      <w:bookmarkStart w:id="362" w:name="_Toc506309660"/>
      <w:bookmarkStart w:id="363" w:name="_Toc507149746"/>
      <w:bookmarkStart w:id="364" w:name="_Toc519251389"/>
      <w:bookmarkStart w:id="365" w:name="_Toc519698156"/>
      <w:bookmarkStart w:id="366" w:name="_Toc519698278"/>
      <w:bookmarkStart w:id="367" w:name="_Toc950034"/>
      <w:bookmarkStart w:id="368" w:name="_Toc1487857"/>
      <w:bookmarkStart w:id="369" w:name="_Toc1996262"/>
      <w:bookmarkStart w:id="370" w:name="_Toc1996307"/>
      <w:r w:rsidRPr="00A926AB">
        <w:lastRenderedPageBreak/>
        <w:t xml:space="preserve">Police </w:t>
      </w:r>
      <w:r>
        <w:t xml:space="preserve">Officers, Police </w:t>
      </w:r>
      <w:r w:rsidRPr="00A926AB">
        <w:t>Staff, PCSOs and Specials</w:t>
      </w:r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</w:p>
    <w:p w:rsidR="007B7830" w:rsidRDefault="007B7830" w:rsidP="007B7830">
      <w:pPr>
        <w:spacing w:line="240" w:lineRule="auto"/>
        <w:jc w:val="left"/>
      </w:pPr>
      <w:r w:rsidRPr="00815383">
        <w:rPr>
          <w:noProof/>
        </w:rPr>
        <w:drawing>
          <wp:inline distT="0" distB="0" distL="0" distR="0" wp14:anchorId="6CA606F7" wp14:editId="38662904">
            <wp:extent cx="7772400" cy="54895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3222" cy="551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830" w:rsidRPr="00A22C35" w:rsidRDefault="007B7830" w:rsidP="007B7830">
      <w:pPr>
        <w:pStyle w:val="Heading1"/>
        <w:tabs>
          <w:tab w:val="left" w:pos="709"/>
          <w:tab w:val="left" w:pos="851"/>
        </w:tabs>
        <w:spacing w:before="0" w:beforeAutospacing="0" w:after="0" w:afterAutospacing="0"/>
        <w:ind w:left="357" w:hanging="357"/>
        <w:rPr>
          <w:rFonts w:eastAsiaTheme="minorHAnsi"/>
          <w:noProof/>
          <w:szCs w:val="56"/>
        </w:rPr>
      </w:pPr>
      <w:bookmarkStart w:id="371" w:name="_Toc950036"/>
      <w:bookmarkStart w:id="372" w:name="_Toc1487859"/>
      <w:bookmarkStart w:id="373" w:name="_Toc1996263"/>
      <w:bookmarkStart w:id="374" w:name="_Toc1996308"/>
      <w:r>
        <w:rPr>
          <w:rFonts w:eastAsiaTheme="minorHAnsi"/>
          <w:noProof/>
          <w:szCs w:val="56"/>
        </w:rPr>
        <w:t>Virement Analysis – Month 10</w:t>
      </w:r>
      <w:bookmarkEnd w:id="371"/>
      <w:bookmarkEnd w:id="372"/>
      <w:bookmarkEnd w:id="373"/>
      <w:bookmarkEnd w:id="374"/>
    </w:p>
    <w:p w:rsidR="007B7830" w:rsidRPr="000E1B25" w:rsidRDefault="007B7830" w:rsidP="007B7830">
      <w:pPr>
        <w:pStyle w:val="Heading2"/>
        <w:rPr>
          <w:i/>
          <w:sz w:val="28"/>
          <w:szCs w:val="28"/>
        </w:rPr>
      </w:pPr>
      <w:r>
        <w:t xml:space="preserve"> </w:t>
      </w:r>
      <w:bookmarkStart w:id="375" w:name="_Toc950037"/>
      <w:bookmarkStart w:id="376" w:name="_Toc1487860"/>
      <w:bookmarkStart w:id="377" w:name="_Toc1996264"/>
      <w:bookmarkStart w:id="378" w:name="_Toc1996309"/>
      <w:r>
        <w:t>Virement Analysis – Summary</w:t>
      </w:r>
      <w:bookmarkEnd w:id="375"/>
      <w:bookmarkEnd w:id="376"/>
      <w:bookmarkEnd w:id="377"/>
      <w:bookmarkEnd w:id="378"/>
    </w:p>
    <w:p w:rsidR="007B7830" w:rsidRDefault="007B7830" w:rsidP="007B7830">
      <w:pPr>
        <w:spacing w:line="240" w:lineRule="auto"/>
        <w:jc w:val="left"/>
      </w:pPr>
      <w:r w:rsidRPr="0069124D">
        <w:rPr>
          <w:noProof/>
        </w:rPr>
        <w:drawing>
          <wp:inline distT="0" distB="0" distL="0" distR="0" wp14:anchorId="1AB2A524" wp14:editId="52761EE8">
            <wp:extent cx="9521825" cy="2335542"/>
            <wp:effectExtent l="0" t="0" r="3175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233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B7830" w:rsidRPr="008334F6" w:rsidRDefault="007B7830" w:rsidP="007B7830">
      <w:pPr>
        <w:pStyle w:val="Heading2"/>
        <w:rPr>
          <w:i/>
          <w:sz w:val="28"/>
          <w:szCs w:val="28"/>
        </w:rPr>
      </w:pPr>
      <w:bookmarkStart w:id="379" w:name="_Toc950038"/>
      <w:bookmarkStart w:id="380" w:name="_Toc1487861"/>
      <w:bookmarkStart w:id="381" w:name="_Toc1996265"/>
      <w:bookmarkStart w:id="382" w:name="_Toc1996310"/>
      <w:r>
        <w:lastRenderedPageBreak/>
        <w:t>Virement Analysis – Detail</w:t>
      </w:r>
      <w:bookmarkEnd w:id="379"/>
      <w:bookmarkEnd w:id="380"/>
      <w:bookmarkEnd w:id="381"/>
      <w:bookmarkEnd w:id="382"/>
    </w:p>
    <w:p w:rsidR="007B7830" w:rsidRDefault="007B7830" w:rsidP="007B7830">
      <w:pPr>
        <w:spacing w:line="240" w:lineRule="auto"/>
        <w:jc w:val="left"/>
      </w:pPr>
      <w:r w:rsidRPr="0069124D">
        <w:rPr>
          <w:noProof/>
        </w:rPr>
        <w:drawing>
          <wp:inline distT="0" distB="0" distL="0" distR="0" wp14:anchorId="188C9967" wp14:editId="64E5C634">
            <wp:extent cx="9521825" cy="2597525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259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830" w:rsidRDefault="007B7830" w:rsidP="007B7830">
      <w:pPr>
        <w:spacing w:line="240" w:lineRule="auto"/>
        <w:jc w:val="left"/>
      </w:pPr>
    </w:p>
    <w:p w:rsidR="007B7830" w:rsidRDefault="007B7830" w:rsidP="007B7830">
      <w:pPr>
        <w:spacing w:line="240" w:lineRule="auto"/>
        <w:jc w:val="left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DF1A529" wp14:editId="1A5A01CB">
            <wp:simplePos x="0" y="0"/>
            <wp:positionH relativeFrom="column">
              <wp:posOffset>1668145</wp:posOffset>
            </wp:positionH>
            <wp:positionV relativeFrom="paragraph">
              <wp:posOffset>14605</wp:posOffset>
            </wp:positionV>
            <wp:extent cx="6584315" cy="694690"/>
            <wp:effectExtent l="0" t="0" r="698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315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830" w:rsidRDefault="007B7830" w:rsidP="007B7830">
      <w:pPr>
        <w:spacing w:line="240" w:lineRule="auto"/>
        <w:jc w:val="left"/>
      </w:pPr>
    </w:p>
    <w:p w:rsidR="007B7830" w:rsidRDefault="007B7830" w:rsidP="007B7830">
      <w:pPr>
        <w:spacing w:line="240" w:lineRule="auto"/>
        <w:jc w:val="left"/>
        <w:sectPr w:rsidR="007B7830" w:rsidSect="009269AC">
          <w:pgSz w:w="16838" w:h="11906" w:orient="landscape"/>
          <w:pgMar w:top="1134" w:right="1134" w:bottom="1134" w:left="709" w:header="709" w:footer="709" w:gutter="0"/>
          <w:cols w:space="708"/>
          <w:docGrid w:linePitch="360"/>
        </w:sectPr>
      </w:pPr>
    </w:p>
    <w:p w:rsidR="007B7830" w:rsidRDefault="007B7830" w:rsidP="007B7830">
      <w:pPr>
        <w:pStyle w:val="Heading1"/>
        <w:rPr>
          <w:szCs w:val="56"/>
        </w:rPr>
      </w:pPr>
      <w:bookmarkStart w:id="383" w:name="_Toc950039"/>
      <w:bookmarkStart w:id="384" w:name="_Toc1487862"/>
      <w:bookmarkStart w:id="385" w:name="_Toc1996266"/>
      <w:bookmarkStart w:id="386" w:name="_Toc1996311"/>
      <w:r>
        <w:rPr>
          <w:szCs w:val="56"/>
        </w:rPr>
        <w:lastRenderedPageBreak/>
        <w:t>Reserves</w:t>
      </w:r>
      <w:bookmarkEnd w:id="383"/>
      <w:bookmarkEnd w:id="384"/>
      <w:bookmarkEnd w:id="385"/>
      <w:bookmarkEnd w:id="386"/>
    </w:p>
    <w:p w:rsidR="007B7830" w:rsidRDefault="007B7830" w:rsidP="007B7830">
      <w:pPr>
        <w:pStyle w:val="Heading2"/>
      </w:pPr>
      <w:bookmarkStart w:id="387" w:name="_Toc950040"/>
      <w:bookmarkStart w:id="388" w:name="_Toc1487863"/>
      <w:bookmarkStart w:id="389" w:name="_Toc1996267"/>
      <w:bookmarkStart w:id="390" w:name="_Toc1996312"/>
      <w:r>
        <w:t>Detail Reserve Analysis</w:t>
      </w:r>
      <w:bookmarkEnd w:id="387"/>
      <w:bookmarkEnd w:id="388"/>
      <w:bookmarkEnd w:id="389"/>
      <w:bookmarkEnd w:id="390"/>
    </w:p>
    <w:p w:rsidR="007B7830" w:rsidRDefault="007B7830" w:rsidP="007B7830">
      <w:pPr>
        <w:spacing w:line="240" w:lineRule="auto"/>
        <w:jc w:val="left"/>
        <w:sectPr w:rsidR="007B7830" w:rsidSect="009269AC">
          <w:headerReference w:type="default" r:id="rId51"/>
          <w:pgSz w:w="11906" w:h="16838"/>
          <w:pgMar w:top="1134" w:right="1134" w:bottom="709" w:left="1134" w:header="709" w:footer="709" w:gutter="0"/>
          <w:cols w:space="708"/>
          <w:docGrid w:linePitch="360"/>
        </w:sectPr>
      </w:pPr>
      <w:r w:rsidRPr="00C548A8">
        <w:rPr>
          <w:noProof/>
        </w:rPr>
        <w:drawing>
          <wp:anchor distT="0" distB="0" distL="114300" distR="114300" simplePos="0" relativeHeight="251676672" behindDoc="0" locked="0" layoutInCell="1" allowOverlap="1" wp14:anchorId="0A0391CE" wp14:editId="45FD4322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6118225" cy="7882890"/>
            <wp:effectExtent l="0" t="0" r="0" b="381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788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B7830" w:rsidRDefault="007B7830" w:rsidP="007B7830">
      <w:pPr>
        <w:pStyle w:val="Heading2"/>
      </w:pPr>
      <w:bookmarkStart w:id="391" w:name="_Toc950041"/>
      <w:bookmarkStart w:id="392" w:name="_Toc1487864"/>
      <w:bookmarkStart w:id="393" w:name="_Toc1996268"/>
      <w:bookmarkStart w:id="394" w:name="_Toc1996313"/>
      <w:r>
        <w:lastRenderedPageBreak/>
        <w:t>Transformation Reserve</w:t>
      </w:r>
      <w:bookmarkEnd w:id="391"/>
      <w:bookmarkEnd w:id="392"/>
      <w:bookmarkEnd w:id="393"/>
      <w:bookmarkEnd w:id="394"/>
      <w:r>
        <w:t xml:space="preserve"> </w:t>
      </w:r>
    </w:p>
    <w:p w:rsidR="007B7830" w:rsidRDefault="007B7830" w:rsidP="007B7830">
      <w:pPr>
        <w:spacing w:line="240" w:lineRule="auto"/>
        <w:jc w:val="left"/>
      </w:pPr>
      <w:r w:rsidRPr="00701303">
        <w:rPr>
          <w:noProof/>
        </w:rPr>
        <w:drawing>
          <wp:inline distT="0" distB="0" distL="0" distR="0" wp14:anchorId="20054B24" wp14:editId="06206B1D">
            <wp:extent cx="8039100" cy="376237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830" w:rsidRDefault="007B7830" w:rsidP="007B7830">
      <w:bookmarkStart w:id="395" w:name="_Toc464397768"/>
      <w:bookmarkStart w:id="396" w:name="_Toc464397856"/>
      <w:bookmarkStart w:id="397" w:name="_Toc475009506"/>
      <w:bookmarkStart w:id="398" w:name="_Toc487212553"/>
      <w:bookmarkStart w:id="399" w:name="_Toc487212656"/>
      <w:bookmarkStart w:id="400" w:name="_Toc487639477"/>
      <w:bookmarkStart w:id="401" w:name="_Toc487642220"/>
      <w:bookmarkStart w:id="402" w:name="_Toc487644121"/>
      <w:bookmarkStart w:id="403" w:name="_Toc487644983"/>
      <w:bookmarkStart w:id="404" w:name="_Toc487645509"/>
      <w:bookmarkStart w:id="405" w:name="_Toc487730320"/>
      <w:bookmarkStart w:id="406" w:name="_Toc424894005"/>
      <w:bookmarkStart w:id="407" w:name="_Toc424896285"/>
      <w:bookmarkStart w:id="408" w:name="_Toc431290623"/>
      <w:bookmarkStart w:id="409" w:name="_Toc432146324"/>
      <w:bookmarkStart w:id="410" w:name="_Toc432146412"/>
      <w:bookmarkStart w:id="411" w:name="_Toc432158510"/>
      <w:bookmarkStart w:id="412" w:name="_Toc440901955"/>
      <w:bookmarkStart w:id="413" w:name="_Toc445373710"/>
      <w:bookmarkStart w:id="414" w:name="_Toc450572677"/>
      <w:bookmarkStart w:id="415" w:name="_Toc456249301"/>
      <w:bookmarkStart w:id="416" w:name="_Toc456335442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</w:p>
    <w:p w:rsidR="007B7830" w:rsidRDefault="007B7830" w:rsidP="007B7830"/>
    <w:p w:rsidR="007B7830" w:rsidRDefault="007B7830" w:rsidP="007B7830"/>
    <w:p w:rsidR="007B7830" w:rsidRDefault="007B7830" w:rsidP="007B7830"/>
    <w:p w:rsidR="007B7830" w:rsidRDefault="007B7830" w:rsidP="007B7830"/>
    <w:p w:rsidR="007B7830" w:rsidRDefault="007B7830" w:rsidP="007B7830"/>
    <w:p w:rsidR="007B7830" w:rsidRDefault="007B7830" w:rsidP="007B7830"/>
    <w:p w:rsidR="007B7830" w:rsidRPr="004F34DD" w:rsidRDefault="007B7830" w:rsidP="007B7830">
      <w:pPr>
        <w:pStyle w:val="Heading1"/>
      </w:pPr>
      <w:bookmarkStart w:id="417" w:name="_Toc464397769"/>
      <w:bookmarkStart w:id="418" w:name="_Toc464397857"/>
      <w:bookmarkStart w:id="419" w:name="_Toc475009507"/>
      <w:bookmarkStart w:id="420" w:name="_Toc487212554"/>
      <w:bookmarkStart w:id="421" w:name="_Toc487212657"/>
      <w:bookmarkStart w:id="422" w:name="_Toc487639478"/>
      <w:bookmarkStart w:id="423" w:name="_Toc487642221"/>
      <w:bookmarkStart w:id="424" w:name="_Toc487644122"/>
      <w:bookmarkStart w:id="425" w:name="_Toc487644984"/>
      <w:bookmarkStart w:id="426" w:name="_Toc487645510"/>
      <w:bookmarkStart w:id="427" w:name="_Toc487730321"/>
      <w:bookmarkStart w:id="428" w:name="_Toc495874939"/>
      <w:bookmarkStart w:id="429" w:name="_Toc495920611"/>
      <w:bookmarkStart w:id="430" w:name="_Toc495920728"/>
      <w:bookmarkStart w:id="431" w:name="_Toc506309663"/>
      <w:bookmarkStart w:id="432" w:name="_Toc507149749"/>
      <w:bookmarkStart w:id="433" w:name="_Toc519251392"/>
      <w:bookmarkStart w:id="434" w:name="_Toc519698160"/>
      <w:bookmarkStart w:id="435" w:name="_Toc519698282"/>
      <w:bookmarkStart w:id="436" w:name="_Toc950043"/>
      <w:bookmarkStart w:id="437" w:name="_Toc1487865"/>
      <w:bookmarkStart w:id="438" w:name="_Toc1996269"/>
      <w:bookmarkStart w:id="439" w:name="_Toc199631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r w:rsidRPr="004F34DD">
        <w:t>Capital</w:t>
      </w:r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</w:p>
    <w:p w:rsidR="007B7830" w:rsidRDefault="007B7830" w:rsidP="007B7830">
      <w:pPr>
        <w:pStyle w:val="Heading2"/>
      </w:pPr>
      <w:bookmarkStart w:id="440" w:name="_Toc487212556"/>
      <w:bookmarkStart w:id="441" w:name="_Toc487212659"/>
      <w:bookmarkStart w:id="442" w:name="_Toc487639480"/>
      <w:bookmarkStart w:id="443" w:name="_Toc487642223"/>
      <w:bookmarkStart w:id="444" w:name="_Toc487644124"/>
      <w:bookmarkStart w:id="445" w:name="_Toc487644986"/>
      <w:bookmarkStart w:id="446" w:name="_Toc487645512"/>
      <w:bookmarkStart w:id="447" w:name="_Toc487730323"/>
      <w:bookmarkStart w:id="448" w:name="_Toc424894008"/>
      <w:bookmarkStart w:id="449" w:name="_Toc424896288"/>
      <w:bookmarkStart w:id="450" w:name="_Toc431290626"/>
      <w:bookmarkStart w:id="451" w:name="_Toc432146327"/>
      <w:bookmarkStart w:id="452" w:name="_Toc432146415"/>
      <w:bookmarkStart w:id="453" w:name="_Toc432158513"/>
      <w:bookmarkStart w:id="454" w:name="_Toc440901959"/>
      <w:bookmarkStart w:id="455" w:name="_Toc450572681"/>
      <w:r>
        <w:t xml:space="preserve"> </w:t>
      </w:r>
      <w:bookmarkStart w:id="456" w:name="_Toc424894007"/>
      <w:bookmarkStart w:id="457" w:name="_Toc424896287"/>
      <w:bookmarkStart w:id="458" w:name="_Toc431290625"/>
      <w:bookmarkStart w:id="459" w:name="_Toc432146326"/>
      <w:bookmarkStart w:id="460" w:name="_Toc432146414"/>
      <w:bookmarkStart w:id="461" w:name="_Toc432158512"/>
      <w:bookmarkStart w:id="462" w:name="_Toc440901958"/>
      <w:bookmarkStart w:id="463" w:name="_Toc450572680"/>
      <w:bookmarkStart w:id="464" w:name="_Toc456249302"/>
      <w:bookmarkStart w:id="465" w:name="_Toc456335443"/>
      <w:bookmarkStart w:id="466" w:name="_Toc464397770"/>
      <w:bookmarkStart w:id="467" w:name="_Toc464397858"/>
      <w:bookmarkStart w:id="468" w:name="_Toc475009508"/>
      <w:bookmarkStart w:id="469" w:name="_Toc487212555"/>
      <w:bookmarkStart w:id="470" w:name="_Toc487212658"/>
      <w:bookmarkStart w:id="471" w:name="_Toc487639479"/>
      <w:bookmarkStart w:id="472" w:name="_Toc487642222"/>
      <w:bookmarkStart w:id="473" w:name="_Toc487644123"/>
      <w:bookmarkStart w:id="474" w:name="_Toc487644985"/>
      <w:bookmarkStart w:id="475" w:name="_Toc487645511"/>
      <w:bookmarkStart w:id="476" w:name="_Toc487730322"/>
      <w:bookmarkStart w:id="477" w:name="_Toc495874940"/>
      <w:bookmarkStart w:id="478" w:name="_Toc495920612"/>
      <w:bookmarkStart w:id="479" w:name="_Toc495920729"/>
      <w:bookmarkStart w:id="480" w:name="_Toc506309664"/>
      <w:bookmarkStart w:id="481" w:name="_Toc507149750"/>
      <w:bookmarkStart w:id="482" w:name="_Toc519251393"/>
      <w:bookmarkStart w:id="483" w:name="_Toc519698161"/>
      <w:bookmarkStart w:id="484" w:name="_Toc519698283"/>
      <w:bookmarkStart w:id="485" w:name="_Toc526708551"/>
      <w:bookmarkStart w:id="486" w:name="_Toc526781387"/>
      <w:bookmarkStart w:id="487" w:name="_Toc526783969"/>
      <w:bookmarkStart w:id="488" w:name="_Toc950044"/>
      <w:bookmarkStart w:id="489" w:name="_Toc1487866"/>
      <w:bookmarkStart w:id="490" w:name="_Toc1996270"/>
      <w:bookmarkStart w:id="491" w:name="_Toc1996315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r>
        <w:t>Capital Expenditure Forecast</w:t>
      </w:r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r>
        <w:t xml:space="preserve"> </w:t>
      </w:r>
    </w:p>
    <w:p w:rsidR="007B7830" w:rsidRDefault="007B7830" w:rsidP="007B7830">
      <w:r>
        <w:rPr>
          <w:noProof/>
        </w:rPr>
        <w:drawing>
          <wp:anchor distT="0" distB="0" distL="114300" distR="114300" simplePos="0" relativeHeight="251664384" behindDoc="0" locked="0" layoutInCell="1" allowOverlap="1" wp14:anchorId="680DA64B" wp14:editId="6EB17EEF">
            <wp:simplePos x="0" y="0"/>
            <wp:positionH relativeFrom="margin">
              <wp:posOffset>-635</wp:posOffset>
            </wp:positionH>
            <wp:positionV relativeFrom="paragraph">
              <wp:posOffset>59690</wp:posOffset>
            </wp:positionV>
            <wp:extent cx="6228556" cy="4579620"/>
            <wp:effectExtent l="0" t="0" r="127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43" cy="4582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A5F820C" wp14:editId="2D0CDD81">
            <wp:simplePos x="0" y="0"/>
            <wp:positionH relativeFrom="column">
              <wp:posOffset>6308725</wp:posOffset>
            </wp:positionH>
            <wp:positionV relativeFrom="paragraph">
              <wp:posOffset>6350</wp:posOffset>
            </wp:positionV>
            <wp:extent cx="3267710" cy="11540490"/>
            <wp:effectExtent l="0" t="0" r="889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1154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830" w:rsidRDefault="007B7830" w:rsidP="007B7830"/>
    <w:p w:rsidR="007B7830" w:rsidRDefault="007B7830" w:rsidP="007B7830">
      <w:pPr>
        <w:spacing w:line="240" w:lineRule="auto"/>
        <w:jc w:val="left"/>
      </w:pPr>
      <w:r>
        <w:br w:type="page"/>
      </w:r>
    </w:p>
    <w:p w:rsidR="007B7830" w:rsidRDefault="007B7830" w:rsidP="007B7830">
      <w:pPr>
        <w:pStyle w:val="Heading2"/>
      </w:pPr>
      <w:r>
        <w:lastRenderedPageBreak/>
        <w:t xml:space="preserve"> </w:t>
      </w:r>
      <w:bookmarkStart w:id="492" w:name="_Toc464397771"/>
      <w:bookmarkStart w:id="493" w:name="_Toc464397859"/>
      <w:bookmarkStart w:id="494" w:name="_Toc475009509"/>
      <w:bookmarkStart w:id="495" w:name="_Toc495874941"/>
      <w:bookmarkStart w:id="496" w:name="_Toc495920613"/>
      <w:bookmarkStart w:id="497" w:name="_Toc495920730"/>
      <w:bookmarkStart w:id="498" w:name="_Toc506309665"/>
      <w:bookmarkStart w:id="499" w:name="_Toc507149751"/>
      <w:bookmarkStart w:id="500" w:name="_Toc519251394"/>
      <w:bookmarkStart w:id="501" w:name="_Toc519698162"/>
      <w:bookmarkStart w:id="502" w:name="_Toc519698284"/>
      <w:bookmarkStart w:id="503" w:name="_Toc526708552"/>
      <w:bookmarkStart w:id="504" w:name="_Toc526781388"/>
      <w:bookmarkStart w:id="505" w:name="_Toc526783970"/>
      <w:bookmarkStart w:id="506" w:name="_Toc950045"/>
      <w:bookmarkStart w:id="507" w:name="_Toc1487867"/>
      <w:bookmarkStart w:id="508" w:name="_Toc1996271"/>
      <w:bookmarkStart w:id="509" w:name="_Toc1996316"/>
      <w:r>
        <w:t>Movement in Capital Reserve Forecast</w:t>
      </w:r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</w:p>
    <w:p w:rsidR="007B7830" w:rsidRDefault="007B7830" w:rsidP="007B7830">
      <w:r w:rsidRPr="00491063">
        <w:rPr>
          <w:noProof/>
        </w:rPr>
        <w:drawing>
          <wp:inline distT="0" distB="0" distL="0" distR="0" wp14:anchorId="619A5ADA" wp14:editId="799C57DA">
            <wp:extent cx="9521825" cy="5025953"/>
            <wp:effectExtent l="0" t="0" r="3175" b="381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02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830" w:rsidRDefault="007B7830" w:rsidP="007B7830"/>
    <w:p w:rsidR="007B7830" w:rsidRDefault="007B7830" w:rsidP="007B7830"/>
    <w:p w:rsidR="007B7830" w:rsidRPr="007D2A58" w:rsidRDefault="007B7830" w:rsidP="007B7830">
      <w:pPr>
        <w:pStyle w:val="Heading2"/>
      </w:pPr>
      <w:bookmarkStart w:id="510" w:name="_Toc456249303"/>
      <w:bookmarkStart w:id="511" w:name="_Toc456335444"/>
      <w:bookmarkStart w:id="512" w:name="_Toc464397772"/>
      <w:bookmarkStart w:id="513" w:name="_Toc464397860"/>
      <w:bookmarkStart w:id="514" w:name="_Toc475009510"/>
      <w:bookmarkStart w:id="515" w:name="_Toc487212557"/>
      <w:bookmarkStart w:id="516" w:name="_Toc487212660"/>
      <w:bookmarkStart w:id="517" w:name="_Toc487639481"/>
      <w:bookmarkStart w:id="518" w:name="_Toc487642224"/>
      <w:bookmarkStart w:id="519" w:name="_Toc487644125"/>
      <w:bookmarkStart w:id="520" w:name="_Toc487644987"/>
      <w:bookmarkStart w:id="521" w:name="_Toc487645513"/>
      <w:bookmarkStart w:id="522" w:name="_Toc487730324"/>
      <w:bookmarkStart w:id="523" w:name="_Toc495874942"/>
      <w:bookmarkStart w:id="524" w:name="_Toc495920614"/>
      <w:bookmarkStart w:id="525" w:name="_Toc495920731"/>
      <w:bookmarkStart w:id="526" w:name="_Toc506309666"/>
      <w:bookmarkStart w:id="527" w:name="_Toc507149752"/>
      <w:bookmarkStart w:id="528" w:name="_Toc519251395"/>
      <w:bookmarkStart w:id="529" w:name="_Toc519698163"/>
      <w:bookmarkStart w:id="530" w:name="_Toc519698285"/>
      <w:bookmarkStart w:id="531" w:name="_Toc526708553"/>
      <w:bookmarkStart w:id="532" w:name="_Toc526781389"/>
      <w:bookmarkStart w:id="533" w:name="_Toc526783971"/>
      <w:bookmarkStart w:id="534" w:name="_Toc950046"/>
      <w:bookmarkStart w:id="535" w:name="_Toc1487868"/>
      <w:bookmarkStart w:id="536" w:name="_Toc1996272"/>
      <w:bookmarkStart w:id="537" w:name="_Toc1996317"/>
      <w:r>
        <w:rPr>
          <w:rFonts w:cs="Arial"/>
          <w:b w:val="0"/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7DE32D4B" wp14:editId="0F4D940E">
            <wp:simplePos x="0" y="0"/>
            <wp:positionH relativeFrom="margin">
              <wp:posOffset>6588125</wp:posOffset>
            </wp:positionH>
            <wp:positionV relativeFrom="paragraph">
              <wp:posOffset>337185</wp:posOffset>
            </wp:positionV>
            <wp:extent cx="2987040" cy="4871085"/>
            <wp:effectExtent l="0" t="0" r="3810" b="571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487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 w:val="0"/>
          <w:noProof/>
        </w:rPr>
        <w:drawing>
          <wp:anchor distT="0" distB="0" distL="114300" distR="114300" simplePos="0" relativeHeight="251666432" behindDoc="0" locked="0" layoutInCell="1" allowOverlap="1" wp14:anchorId="2E358FAA" wp14:editId="57D53789">
            <wp:simplePos x="0" y="0"/>
            <wp:positionH relativeFrom="column">
              <wp:posOffset>-61595</wp:posOffset>
            </wp:positionH>
            <wp:positionV relativeFrom="paragraph">
              <wp:posOffset>369570</wp:posOffset>
            </wp:positionV>
            <wp:extent cx="6694170" cy="499300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499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Capital Income</w:t>
      </w:r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r>
        <w:t xml:space="preserve"> </w:t>
      </w:r>
    </w:p>
    <w:p w:rsidR="007B7830" w:rsidRDefault="007B7830" w:rsidP="007B7830">
      <w:pPr>
        <w:pStyle w:val="ListParagraph"/>
        <w:ind w:left="0"/>
        <w:jc w:val="left"/>
        <w:rPr>
          <w:rFonts w:cs="Arial"/>
          <w:b/>
        </w:rPr>
      </w:pPr>
      <w:r>
        <w:rPr>
          <w:rFonts w:cs="Arial"/>
          <w:b/>
          <w:noProof/>
        </w:rPr>
        <w:lastRenderedPageBreak/>
        <w:drawing>
          <wp:inline distT="0" distB="0" distL="0" distR="0" wp14:anchorId="29C06740" wp14:editId="5545CBFA">
            <wp:extent cx="2987040" cy="4871085"/>
            <wp:effectExtent l="0" t="0" r="3810" b="571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487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/>
          <w:b/>
          <w:noProof/>
        </w:rPr>
        <w:lastRenderedPageBreak/>
        <w:drawing>
          <wp:inline distT="0" distB="0" distL="0" distR="0" wp14:anchorId="71AF2BD4" wp14:editId="68316770">
            <wp:extent cx="2987040" cy="4871085"/>
            <wp:effectExtent l="0" t="0" r="3810" b="571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487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7830" w:rsidRDefault="007B7830" w:rsidP="007B7830">
      <w:pPr>
        <w:pStyle w:val="ListParagraph"/>
        <w:tabs>
          <w:tab w:val="left" w:pos="1404"/>
        </w:tabs>
        <w:ind w:left="0"/>
        <w:jc w:val="left"/>
        <w:rPr>
          <w:rFonts w:cs="Arial"/>
          <w:b/>
        </w:rPr>
      </w:pPr>
      <w:r>
        <w:rPr>
          <w:rFonts w:cs="Arial"/>
          <w:b/>
        </w:rPr>
        <w:tab/>
      </w:r>
      <w:r>
        <w:rPr>
          <w:rFonts w:cs="Arial"/>
          <w:b/>
        </w:rPr>
        <w:br w:type="textWrapping" w:clear="all"/>
      </w:r>
      <w:r>
        <w:rPr>
          <w:rFonts w:cs="Arial"/>
          <w:b/>
        </w:rPr>
        <w:br w:type="page"/>
      </w:r>
    </w:p>
    <w:p w:rsidR="007B7830" w:rsidRDefault="007B7830" w:rsidP="007B7830">
      <w:pPr>
        <w:pStyle w:val="Heading2"/>
      </w:pPr>
      <w:bookmarkStart w:id="538" w:name="_Toc475009511"/>
      <w:bookmarkStart w:id="539" w:name="_Toc487212558"/>
      <w:bookmarkStart w:id="540" w:name="_Toc487212661"/>
      <w:bookmarkStart w:id="541" w:name="_Toc487639482"/>
      <w:bookmarkStart w:id="542" w:name="_Toc487642225"/>
      <w:bookmarkStart w:id="543" w:name="_Toc487644126"/>
      <w:bookmarkStart w:id="544" w:name="_Toc487644988"/>
      <w:bookmarkStart w:id="545" w:name="_Toc487645514"/>
      <w:bookmarkStart w:id="546" w:name="_Toc487730325"/>
      <w:bookmarkStart w:id="547" w:name="_Toc495874943"/>
      <w:bookmarkStart w:id="548" w:name="_Toc495920615"/>
      <w:bookmarkStart w:id="549" w:name="_Toc495920732"/>
      <w:bookmarkStart w:id="550" w:name="_Toc506309667"/>
      <w:bookmarkStart w:id="551" w:name="_Toc507149753"/>
      <w:bookmarkStart w:id="552" w:name="_Toc519251396"/>
      <w:bookmarkStart w:id="553" w:name="_Toc519698164"/>
      <w:bookmarkStart w:id="554" w:name="_Toc519698286"/>
      <w:bookmarkStart w:id="555" w:name="_Toc526708554"/>
      <w:bookmarkStart w:id="556" w:name="_Toc526781390"/>
      <w:bookmarkStart w:id="557" w:name="_Toc526783972"/>
      <w:r>
        <w:lastRenderedPageBreak/>
        <w:t xml:space="preserve"> </w:t>
      </w:r>
      <w:bookmarkStart w:id="558" w:name="_Toc950047"/>
      <w:bookmarkStart w:id="559" w:name="_Toc1487869"/>
      <w:bookmarkStart w:id="560" w:name="_Toc1996273"/>
      <w:bookmarkStart w:id="561" w:name="_Toc1996318"/>
      <w:r>
        <w:t>Projection of Capital Reserves – Cashflow Profile</w:t>
      </w:r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</w:p>
    <w:p w:rsidR="007B7830" w:rsidRDefault="007B7830" w:rsidP="007B7830"/>
    <w:p w:rsidR="007B7830" w:rsidRDefault="007B7830" w:rsidP="007B7830">
      <w:r>
        <w:rPr>
          <w:noProof/>
        </w:rPr>
        <w:drawing>
          <wp:anchor distT="0" distB="0" distL="114300" distR="114300" simplePos="0" relativeHeight="251663360" behindDoc="0" locked="0" layoutInCell="1" allowOverlap="1" wp14:anchorId="4A5A249B" wp14:editId="7F3B1DE1">
            <wp:simplePos x="0" y="0"/>
            <wp:positionH relativeFrom="margin">
              <wp:posOffset>1096645</wp:posOffset>
            </wp:positionH>
            <wp:positionV relativeFrom="paragraph">
              <wp:posOffset>4395470</wp:posOffset>
            </wp:positionV>
            <wp:extent cx="8454719" cy="1577340"/>
            <wp:effectExtent l="0" t="0" r="3810" b="381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661" cy="1580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1063">
        <w:rPr>
          <w:noProof/>
        </w:rPr>
        <w:drawing>
          <wp:inline distT="0" distB="0" distL="0" distR="0" wp14:anchorId="19F63D32" wp14:editId="169675C4">
            <wp:extent cx="9521825" cy="4330606"/>
            <wp:effectExtent l="0" t="0" r="317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433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830" w:rsidRDefault="007B7830" w:rsidP="007B7830"/>
    <w:p w:rsidR="007B7830" w:rsidRDefault="007B7830" w:rsidP="007B7830"/>
    <w:p w:rsidR="007B7830" w:rsidRDefault="007B7830" w:rsidP="007B7830"/>
    <w:p w:rsidR="007B7830" w:rsidRDefault="007B7830" w:rsidP="007B7830"/>
    <w:p w:rsidR="003F6BCB" w:rsidRDefault="007B7830" w:rsidP="003F6BCB">
      <w:pPr>
        <w:pStyle w:val="Title"/>
        <w:jc w:val="center"/>
        <w:outlineLvl w:val="0"/>
        <w:rPr>
          <w:rFonts w:asciiTheme="minorHAnsi" w:eastAsiaTheme="minorEastAsia" w:hAnsiTheme="minorHAnsi" w:cstheme="minorBidi"/>
          <w:noProof/>
          <w:szCs w:val="22"/>
        </w:rPr>
      </w:pPr>
      <w:bookmarkStart w:id="562" w:name="_Toc431290627"/>
      <w:bookmarkStart w:id="563" w:name="_Toc432158514"/>
      <w:bookmarkStart w:id="564" w:name="_Toc440901960"/>
      <w:bookmarkStart w:id="565" w:name="_Toc445373711"/>
      <w:bookmarkStart w:id="566" w:name="_Toc450572682"/>
      <w:bookmarkStart w:id="567" w:name="_Toc432146328"/>
      <w:bookmarkStart w:id="568" w:name="_Toc432146416"/>
      <w:bookmarkStart w:id="569" w:name="_Toc452112053"/>
      <w:bookmarkStart w:id="570" w:name="_Toc452703385"/>
      <w:bookmarkStart w:id="571" w:name="_Toc456249305"/>
      <w:bookmarkStart w:id="572" w:name="_Toc456335446"/>
      <w:bookmarkStart w:id="573" w:name="_Toc464397774"/>
      <w:bookmarkStart w:id="574" w:name="_Toc464397862"/>
      <w:bookmarkStart w:id="575" w:name="_Toc475009513"/>
      <w:bookmarkStart w:id="576" w:name="_Toc487212560"/>
      <w:bookmarkStart w:id="577" w:name="_Toc487212663"/>
      <w:bookmarkStart w:id="578" w:name="_Toc487639484"/>
      <w:bookmarkStart w:id="579" w:name="_Toc487642227"/>
      <w:bookmarkStart w:id="580" w:name="_Toc487644128"/>
      <w:bookmarkStart w:id="581" w:name="_Toc487644990"/>
      <w:bookmarkStart w:id="582" w:name="_Toc487645516"/>
      <w:bookmarkStart w:id="583" w:name="_Toc487730327"/>
      <w:bookmarkStart w:id="584" w:name="_Toc495874945"/>
      <w:bookmarkStart w:id="585" w:name="_Toc495920617"/>
      <w:bookmarkStart w:id="586" w:name="_Toc495920734"/>
      <w:bookmarkStart w:id="587" w:name="_Toc506309669"/>
      <w:bookmarkStart w:id="588" w:name="_Toc507149755"/>
      <w:bookmarkStart w:id="589" w:name="_Toc519698288"/>
      <w:bookmarkStart w:id="590" w:name="_Toc526708555"/>
      <w:bookmarkStart w:id="591" w:name="_Toc526781391"/>
      <w:bookmarkStart w:id="592" w:name="_Toc526783973"/>
      <w:bookmarkStart w:id="593" w:name="_Toc950048"/>
      <w:bookmarkStart w:id="594" w:name="_Toc1487870"/>
      <w:bookmarkStart w:id="595" w:name="_Toc1996274"/>
      <w:bookmarkStart w:id="596" w:name="_Toc1996319"/>
      <w:r w:rsidRPr="00AA73F6">
        <w:rPr>
          <w:rFonts w:asciiTheme="minorHAnsi" w:hAnsiTheme="minorHAnsi"/>
          <w:b/>
          <w:spacing w:val="0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Appendices</w:t>
      </w:r>
      <w:bookmarkEnd w:id="562"/>
      <w:bookmarkEnd w:id="563"/>
      <w:bookmarkEnd w:id="564"/>
      <w:bookmarkEnd w:id="565"/>
      <w:bookmarkEnd w:id="566"/>
      <w:r w:rsidRPr="00AA73F6">
        <w:rPr>
          <w:rFonts w:asciiTheme="minorHAnsi" w:hAnsiTheme="minorHAnsi"/>
          <w:b/>
          <w:spacing w:val="0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bookmarkEnd w:id="567"/>
      <w:bookmarkEnd w:id="568"/>
      <w:r w:rsidRPr="00AA73F6">
        <w:rPr>
          <w:rFonts w:asciiTheme="minorHAnsi" w:hAnsiTheme="minorHAnsi"/>
          <w:b/>
          <w:spacing w:val="0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to Revenue Report 201</w:t>
      </w:r>
      <w:r>
        <w:rPr>
          <w:rFonts w:asciiTheme="minorHAnsi" w:hAnsiTheme="minorHAnsi"/>
          <w:b/>
          <w:spacing w:val="0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8/1</w:t>
      </w:r>
      <w:bookmarkEnd w:id="569"/>
      <w:bookmarkEnd w:id="570"/>
      <w:bookmarkEnd w:id="571"/>
      <w:bookmarkEnd w:id="572"/>
      <w:bookmarkEnd w:id="573"/>
      <w:bookmarkEnd w:id="574"/>
      <w:bookmarkEnd w:id="575"/>
      <w:r>
        <w:rPr>
          <w:rFonts w:asciiTheme="minorHAnsi" w:hAnsiTheme="minorHAnsi"/>
          <w:b/>
          <w:spacing w:val="0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9 – </w:t>
      </w:r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r>
        <w:rPr>
          <w:rFonts w:asciiTheme="minorHAnsi" w:hAnsiTheme="minorHAnsi"/>
          <w:b/>
          <w:spacing w:val="0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Month 10</w:t>
      </w:r>
      <w:bookmarkEnd w:id="593"/>
      <w:bookmarkEnd w:id="594"/>
      <w:bookmarkEnd w:id="595"/>
      <w:bookmarkEnd w:id="596"/>
      <w:r>
        <w:rPr>
          <w:rFonts w:asciiTheme="minorHAnsi" w:hAnsiTheme="minorHAnsi"/>
          <w:bCs/>
          <w:color w:val="FFFFFF" w:themeColor="background1"/>
          <w:kern w:val="36"/>
          <w:sz w:val="56"/>
          <w:szCs w:val="56"/>
        </w:rPr>
        <w:fldChar w:fldCharType="begin"/>
      </w:r>
      <w:r w:rsidRPr="00AA73F6">
        <w:rPr>
          <w:rFonts w:asciiTheme="minorHAnsi" w:hAnsiTheme="minorHAnsi"/>
          <w:sz w:val="56"/>
          <w:szCs w:val="56"/>
        </w:rPr>
        <w:instrText xml:space="preserve"> TOC \o "1-2" \h \z \u </w:instrText>
      </w:r>
      <w:r>
        <w:rPr>
          <w:rFonts w:asciiTheme="minorHAnsi" w:hAnsiTheme="minorHAnsi"/>
          <w:bCs/>
          <w:color w:val="FFFFFF" w:themeColor="background1"/>
          <w:kern w:val="36"/>
          <w:sz w:val="56"/>
          <w:szCs w:val="56"/>
        </w:rPr>
        <w:fldChar w:fldCharType="separate"/>
      </w:r>
    </w:p>
    <w:p w:rsidR="003F6BCB" w:rsidRDefault="005535D1">
      <w:pPr>
        <w:pStyle w:val="TOC1"/>
        <w:rPr>
          <w:rFonts w:asciiTheme="minorHAnsi" w:eastAsiaTheme="minorEastAsia" w:hAnsiTheme="minorHAnsi" w:cstheme="minorBidi"/>
          <w:noProof/>
          <w:szCs w:val="22"/>
        </w:rPr>
      </w:pPr>
      <w:hyperlink w:anchor="_Toc1996320" w:history="1">
        <w:r w:rsidR="003F6BCB" w:rsidRPr="00193A3C">
          <w:rPr>
            <w:rStyle w:val="Hyperlink"/>
            <w:noProof/>
          </w:rPr>
          <w:t>9.</w:t>
        </w:r>
        <w:r w:rsidR="003F6BC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F6BCB" w:rsidRPr="00193A3C">
          <w:rPr>
            <w:rStyle w:val="Hyperlink"/>
            <w:noProof/>
          </w:rPr>
          <w:t>APPENDIX A – Detail Revenue Report</w:t>
        </w:r>
        <w:r w:rsidR="003F6BCB">
          <w:rPr>
            <w:noProof/>
            <w:webHidden/>
          </w:rPr>
          <w:tab/>
        </w:r>
        <w:r w:rsidR="003F6BCB">
          <w:rPr>
            <w:noProof/>
            <w:webHidden/>
          </w:rPr>
          <w:fldChar w:fldCharType="begin"/>
        </w:r>
        <w:r w:rsidR="003F6BCB">
          <w:rPr>
            <w:noProof/>
            <w:webHidden/>
          </w:rPr>
          <w:instrText xml:space="preserve"> PAGEREF _Toc1996320 \h </w:instrText>
        </w:r>
        <w:r w:rsidR="003F6BCB">
          <w:rPr>
            <w:noProof/>
            <w:webHidden/>
          </w:rPr>
        </w:r>
        <w:r w:rsidR="003F6BCB">
          <w:rPr>
            <w:noProof/>
            <w:webHidden/>
          </w:rPr>
          <w:fldChar w:fldCharType="separate"/>
        </w:r>
        <w:r w:rsidR="003F6BCB">
          <w:rPr>
            <w:noProof/>
            <w:webHidden/>
          </w:rPr>
          <w:t>24</w:t>
        </w:r>
        <w:r w:rsidR="003F6BCB">
          <w:rPr>
            <w:noProof/>
            <w:webHidden/>
          </w:rPr>
          <w:fldChar w:fldCharType="end"/>
        </w:r>
      </w:hyperlink>
    </w:p>
    <w:p w:rsidR="003F6BCB" w:rsidRDefault="005535D1">
      <w:pPr>
        <w:pStyle w:val="TOC1"/>
        <w:rPr>
          <w:rFonts w:asciiTheme="minorHAnsi" w:eastAsiaTheme="minorEastAsia" w:hAnsiTheme="minorHAnsi" w:cstheme="minorBidi"/>
          <w:noProof/>
          <w:szCs w:val="22"/>
        </w:rPr>
      </w:pPr>
      <w:hyperlink w:anchor="_Toc1996321" w:history="1">
        <w:r w:rsidR="003F6BCB" w:rsidRPr="00193A3C">
          <w:rPr>
            <w:rStyle w:val="Hyperlink"/>
            <w:rFonts w:eastAsiaTheme="minorHAnsi"/>
            <w:noProof/>
          </w:rPr>
          <w:t>10.</w:t>
        </w:r>
        <w:r w:rsidR="003F6BC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F6BCB" w:rsidRPr="00193A3C">
          <w:rPr>
            <w:rStyle w:val="Hyperlink"/>
            <w:rFonts w:eastAsiaTheme="minorHAnsi"/>
            <w:noProof/>
          </w:rPr>
          <w:t>APPENDIX B – Virement Analysis – Other Virements</w:t>
        </w:r>
        <w:r w:rsidR="003F6BCB">
          <w:rPr>
            <w:noProof/>
            <w:webHidden/>
          </w:rPr>
          <w:tab/>
        </w:r>
        <w:r w:rsidR="003F6BCB">
          <w:rPr>
            <w:noProof/>
            <w:webHidden/>
          </w:rPr>
          <w:fldChar w:fldCharType="begin"/>
        </w:r>
        <w:r w:rsidR="003F6BCB">
          <w:rPr>
            <w:noProof/>
            <w:webHidden/>
          </w:rPr>
          <w:instrText xml:space="preserve"> PAGEREF _Toc1996321 \h </w:instrText>
        </w:r>
        <w:r w:rsidR="003F6BCB">
          <w:rPr>
            <w:noProof/>
            <w:webHidden/>
          </w:rPr>
        </w:r>
        <w:r w:rsidR="003F6BCB">
          <w:rPr>
            <w:noProof/>
            <w:webHidden/>
          </w:rPr>
          <w:fldChar w:fldCharType="separate"/>
        </w:r>
        <w:r w:rsidR="003F6BCB">
          <w:rPr>
            <w:noProof/>
            <w:webHidden/>
          </w:rPr>
          <w:t>25</w:t>
        </w:r>
        <w:r w:rsidR="003F6BCB">
          <w:rPr>
            <w:noProof/>
            <w:webHidden/>
          </w:rPr>
          <w:fldChar w:fldCharType="end"/>
        </w:r>
      </w:hyperlink>
    </w:p>
    <w:p w:rsidR="003F6BCB" w:rsidRDefault="005535D1">
      <w:pPr>
        <w:pStyle w:val="TOC1"/>
        <w:rPr>
          <w:rFonts w:asciiTheme="minorHAnsi" w:eastAsiaTheme="minorEastAsia" w:hAnsiTheme="minorHAnsi" w:cstheme="minorBidi"/>
          <w:noProof/>
          <w:szCs w:val="22"/>
        </w:rPr>
      </w:pPr>
      <w:hyperlink w:anchor="_Toc1996322" w:history="1">
        <w:r w:rsidR="003F6BCB" w:rsidRPr="00193A3C">
          <w:rPr>
            <w:rStyle w:val="Hyperlink"/>
            <w:noProof/>
          </w:rPr>
          <w:t>11.</w:t>
        </w:r>
        <w:r w:rsidR="003F6BC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3F6BCB" w:rsidRPr="00193A3C">
          <w:rPr>
            <w:rStyle w:val="Hyperlink"/>
            <w:noProof/>
          </w:rPr>
          <w:t>APPENDIX C – Detail Reserves Analysis</w:t>
        </w:r>
        <w:r w:rsidR="003F6BCB">
          <w:rPr>
            <w:noProof/>
            <w:webHidden/>
          </w:rPr>
          <w:tab/>
        </w:r>
        <w:r w:rsidR="003F6BCB">
          <w:rPr>
            <w:noProof/>
            <w:webHidden/>
          </w:rPr>
          <w:fldChar w:fldCharType="begin"/>
        </w:r>
        <w:r w:rsidR="003F6BCB">
          <w:rPr>
            <w:noProof/>
            <w:webHidden/>
          </w:rPr>
          <w:instrText xml:space="preserve"> PAGEREF _Toc1996322 \h </w:instrText>
        </w:r>
        <w:r w:rsidR="003F6BCB">
          <w:rPr>
            <w:noProof/>
            <w:webHidden/>
          </w:rPr>
        </w:r>
        <w:r w:rsidR="003F6BCB">
          <w:rPr>
            <w:noProof/>
            <w:webHidden/>
          </w:rPr>
          <w:fldChar w:fldCharType="separate"/>
        </w:r>
        <w:r w:rsidR="003F6BCB">
          <w:rPr>
            <w:noProof/>
            <w:webHidden/>
          </w:rPr>
          <w:t>26</w:t>
        </w:r>
        <w:r w:rsidR="003F6BCB">
          <w:rPr>
            <w:noProof/>
            <w:webHidden/>
          </w:rPr>
          <w:fldChar w:fldCharType="end"/>
        </w:r>
      </w:hyperlink>
    </w:p>
    <w:p w:rsidR="007B7830" w:rsidRDefault="007B7830" w:rsidP="007B7830">
      <w:pPr>
        <w:rPr>
          <w:b/>
        </w:rPr>
      </w:pPr>
      <w:r>
        <w:rPr>
          <w:b/>
        </w:rPr>
        <w:fldChar w:fldCharType="end"/>
      </w:r>
    </w:p>
    <w:p w:rsidR="007B7830" w:rsidRDefault="007B7830" w:rsidP="007B7830">
      <w:pPr>
        <w:rPr>
          <w:b/>
        </w:rPr>
      </w:pPr>
    </w:p>
    <w:p w:rsidR="007B7830" w:rsidRDefault="007B7830" w:rsidP="007B7830">
      <w:pPr>
        <w:rPr>
          <w:b/>
        </w:rPr>
      </w:pPr>
    </w:p>
    <w:p w:rsidR="007B7830" w:rsidRDefault="007B7830" w:rsidP="007B7830">
      <w:pPr>
        <w:rPr>
          <w:b/>
        </w:rPr>
      </w:pPr>
    </w:p>
    <w:p w:rsidR="007B7830" w:rsidRDefault="007B7830" w:rsidP="007B7830">
      <w:pPr>
        <w:rPr>
          <w:b/>
        </w:rPr>
      </w:pPr>
    </w:p>
    <w:p w:rsidR="007B7830" w:rsidRDefault="007B7830" w:rsidP="007B7830">
      <w:pPr>
        <w:rPr>
          <w:b/>
        </w:rPr>
      </w:pPr>
    </w:p>
    <w:p w:rsidR="007B7830" w:rsidRDefault="007B7830" w:rsidP="007B7830">
      <w:pPr>
        <w:rPr>
          <w:b/>
        </w:rPr>
      </w:pPr>
    </w:p>
    <w:p w:rsidR="007B7830" w:rsidRDefault="007B7830" w:rsidP="007B7830">
      <w:pPr>
        <w:rPr>
          <w:b/>
        </w:rPr>
      </w:pPr>
    </w:p>
    <w:p w:rsidR="007B7830" w:rsidRDefault="007B7830" w:rsidP="007B7830">
      <w:pPr>
        <w:rPr>
          <w:b/>
        </w:rPr>
      </w:pPr>
    </w:p>
    <w:p w:rsidR="007B7830" w:rsidRDefault="007B7830" w:rsidP="007B7830">
      <w:pPr>
        <w:rPr>
          <w:b/>
        </w:rPr>
        <w:sectPr w:rsidR="007B7830" w:rsidSect="009269AC">
          <w:headerReference w:type="default" r:id="rId61"/>
          <w:pgSz w:w="16838" w:h="11906" w:orient="landscape"/>
          <w:pgMar w:top="1134" w:right="1134" w:bottom="1134" w:left="709" w:header="709" w:footer="709" w:gutter="0"/>
          <w:cols w:space="708"/>
          <w:docGrid w:linePitch="360"/>
        </w:sectPr>
      </w:pPr>
    </w:p>
    <w:p w:rsidR="007B7830" w:rsidRPr="006D6816" w:rsidRDefault="007B7830" w:rsidP="007B7830">
      <w:pPr>
        <w:pStyle w:val="Heading1"/>
        <w:rPr>
          <w:sz w:val="40"/>
          <w:szCs w:val="40"/>
        </w:rPr>
      </w:pPr>
      <w:bookmarkStart w:id="597" w:name="_Toc1996320"/>
      <w:r w:rsidRPr="006D6816">
        <w:rPr>
          <w:sz w:val="40"/>
          <w:szCs w:val="40"/>
        </w:rPr>
        <w:lastRenderedPageBreak/>
        <w:t>APPENDIX A – Detail Revenue Report</w:t>
      </w:r>
      <w:bookmarkEnd w:id="597"/>
    </w:p>
    <w:p w:rsidR="007B7830" w:rsidRDefault="007B7830" w:rsidP="007B7830">
      <w:pPr>
        <w:spacing w:line="240" w:lineRule="auto"/>
        <w:jc w:val="left"/>
      </w:pPr>
      <w:r w:rsidRPr="0041501A">
        <w:rPr>
          <w:noProof/>
        </w:rPr>
        <w:drawing>
          <wp:anchor distT="0" distB="0" distL="114300" distR="114300" simplePos="0" relativeHeight="251667456" behindDoc="0" locked="0" layoutInCell="1" allowOverlap="1" wp14:anchorId="2530A870" wp14:editId="56BA880F">
            <wp:simplePos x="0" y="0"/>
            <wp:positionH relativeFrom="margin">
              <wp:posOffset>-1905</wp:posOffset>
            </wp:positionH>
            <wp:positionV relativeFrom="paragraph">
              <wp:posOffset>11430</wp:posOffset>
            </wp:positionV>
            <wp:extent cx="6120130" cy="697738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97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B7830" w:rsidRDefault="007B7830" w:rsidP="007B7830">
      <w:pPr>
        <w:spacing w:line="240" w:lineRule="auto"/>
        <w:jc w:val="left"/>
        <w:sectPr w:rsidR="007B7830" w:rsidSect="0041501A">
          <w:headerReference w:type="default" r:id="rId63"/>
          <w:pgSz w:w="11906" w:h="16838"/>
          <w:pgMar w:top="1134" w:right="1134" w:bottom="709" w:left="1134" w:header="709" w:footer="709" w:gutter="0"/>
          <w:cols w:space="708"/>
          <w:docGrid w:linePitch="360"/>
        </w:sectPr>
      </w:pPr>
    </w:p>
    <w:p w:rsidR="007B7830" w:rsidRPr="004644C9" w:rsidRDefault="003F6BCB" w:rsidP="007B7830">
      <w:pPr>
        <w:pStyle w:val="Heading1"/>
        <w:tabs>
          <w:tab w:val="left" w:pos="709"/>
          <w:tab w:val="left" w:pos="851"/>
        </w:tabs>
        <w:spacing w:before="0" w:beforeAutospacing="0" w:after="0" w:afterAutospacing="0"/>
        <w:ind w:left="357" w:hanging="357"/>
        <w:rPr>
          <w:rFonts w:eastAsiaTheme="minorHAnsi"/>
          <w:noProof/>
          <w:sz w:val="40"/>
          <w:szCs w:val="40"/>
        </w:rPr>
      </w:pPr>
      <w:bookmarkStart w:id="598" w:name="_Toc1996321"/>
      <w:r>
        <w:rPr>
          <w:rFonts w:eastAsiaTheme="minorHAnsi"/>
          <w:noProof/>
          <w:sz w:val="40"/>
          <w:szCs w:val="40"/>
        </w:rPr>
        <w:lastRenderedPageBreak/>
        <w:t>APPENDIX B</w:t>
      </w:r>
      <w:r w:rsidR="007B7830" w:rsidRPr="004644C9">
        <w:rPr>
          <w:rFonts w:eastAsiaTheme="minorHAnsi"/>
          <w:noProof/>
          <w:sz w:val="40"/>
          <w:szCs w:val="40"/>
        </w:rPr>
        <w:t xml:space="preserve"> </w:t>
      </w:r>
      <w:r w:rsidR="007B7830">
        <w:rPr>
          <w:rFonts w:eastAsiaTheme="minorHAnsi"/>
          <w:noProof/>
          <w:sz w:val="40"/>
          <w:szCs w:val="40"/>
        </w:rPr>
        <w:t xml:space="preserve">– </w:t>
      </w:r>
      <w:r w:rsidR="007B7830" w:rsidRPr="004644C9">
        <w:rPr>
          <w:rFonts w:eastAsiaTheme="minorHAnsi"/>
          <w:noProof/>
          <w:sz w:val="40"/>
          <w:szCs w:val="40"/>
        </w:rPr>
        <w:t>Virement Analysis</w:t>
      </w:r>
      <w:r w:rsidR="007B7830">
        <w:rPr>
          <w:rFonts w:eastAsiaTheme="minorHAnsi"/>
          <w:noProof/>
          <w:sz w:val="40"/>
          <w:szCs w:val="40"/>
        </w:rPr>
        <w:t xml:space="preserve"> – Other Virements</w:t>
      </w:r>
      <w:bookmarkEnd w:id="598"/>
    </w:p>
    <w:p w:rsidR="007B7830" w:rsidRDefault="007B7830" w:rsidP="007B7830">
      <w:r w:rsidRPr="00CC0955">
        <w:rPr>
          <w:noProof/>
        </w:rPr>
        <w:drawing>
          <wp:anchor distT="0" distB="0" distL="114300" distR="114300" simplePos="0" relativeHeight="251669504" behindDoc="0" locked="0" layoutInCell="1" allowOverlap="1" wp14:anchorId="5130EAF7" wp14:editId="5CB2DA2C">
            <wp:simplePos x="0" y="0"/>
            <wp:positionH relativeFrom="margin">
              <wp:align>right</wp:align>
            </wp:positionH>
            <wp:positionV relativeFrom="paragraph">
              <wp:posOffset>100330</wp:posOffset>
            </wp:positionV>
            <wp:extent cx="9520555" cy="5379567"/>
            <wp:effectExtent l="0" t="0" r="444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0555" cy="537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830" w:rsidRDefault="007B7830" w:rsidP="007B7830">
      <w:pPr>
        <w:sectPr w:rsidR="007B7830" w:rsidSect="0041501A">
          <w:headerReference w:type="default" r:id="rId65"/>
          <w:pgSz w:w="16838" w:h="11906" w:orient="landscape"/>
          <w:pgMar w:top="1134" w:right="1134" w:bottom="1134" w:left="709" w:header="709" w:footer="709" w:gutter="0"/>
          <w:cols w:space="708"/>
          <w:docGrid w:linePitch="360"/>
        </w:sectPr>
      </w:pPr>
    </w:p>
    <w:p w:rsidR="007B7830" w:rsidRPr="006D6816" w:rsidRDefault="007B7830" w:rsidP="007B7830">
      <w:pPr>
        <w:pStyle w:val="Heading1"/>
        <w:rPr>
          <w:i/>
          <w:noProof/>
          <w:color w:val="auto"/>
          <w:sz w:val="40"/>
          <w:szCs w:val="40"/>
        </w:rPr>
      </w:pPr>
      <w:bookmarkStart w:id="599" w:name="_Toc1996322"/>
      <w:r w:rsidRPr="006D6816">
        <w:rPr>
          <w:noProof/>
          <w:sz w:val="40"/>
          <w:szCs w:val="40"/>
        </w:rPr>
        <w:lastRenderedPageBreak/>
        <w:t xml:space="preserve">APPENDIX </w:t>
      </w:r>
      <w:r w:rsidR="003F6BCB">
        <w:rPr>
          <w:noProof/>
          <w:sz w:val="40"/>
          <w:szCs w:val="40"/>
        </w:rPr>
        <w:t>C</w:t>
      </w:r>
      <w:r w:rsidRPr="006D6816">
        <w:rPr>
          <w:noProof/>
          <w:sz w:val="40"/>
          <w:szCs w:val="40"/>
        </w:rPr>
        <w:t xml:space="preserve"> – Detail Reserves Analysis</w:t>
      </w:r>
      <w:bookmarkEnd w:id="599"/>
      <w:r w:rsidRPr="006D6816">
        <w:rPr>
          <w:noProof/>
          <w:sz w:val="40"/>
          <w:szCs w:val="40"/>
        </w:rPr>
        <w:t xml:space="preserve"> </w:t>
      </w:r>
    </w:p>
    <w:p w:rsidR="007B7830" w:rsidRDefault="007B7830" w:rsidP="007B7830">
      <w:r w:rsidRPr="00BD3BCC">
        <w:rPr>
          <w:noProof/>
        </w:rPr>
        <w:drawing>
          <wp:anchor distT="0" distB="0" distL="114300" distR="114300" simplePos="0" relativeHeight="251672576" behindDoc="0" locked="0" layoutInCell="1" allowOverlap="1" wp14:anchorId="14351ADB" wp14:editId="54540053">
            <wp:simplePos x="0" y="0"/>
            <wp:positionH relativeFrom="column">
              <wp:posOffset>7185025</wp:posOffset>
            </wp:positionH>
            <wp:positionV relativeFrom="paragraph">
              <wp:posOffset>102870</wp:posOffset>
            </wp:positionV>
            <wp:extent cx="2348486" cy="4526280"/>
            <wp:effectExtent l="0" t="0" r="0" b="762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19" cy="452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3BCC">
        <w:rPr>
          <w:noProof/>
        </w:rPr>
        <w:drawing>
          <wp:anchor distT="0" distB="0" distL="114300" distR="114300" simplePos="0" relativeHeight="251671552" behindDoc="0" locked="0" layoutInCell="1" allowOverlap="1" wp14:anchorId="359D55E8" wp14:editId="6FF57261">
            <wp:simplePos x="0" y="0"/>
            <wp:positionH relativeFrom="margin">
              <wp:posOffset>-635</wp:posOffset>
            </wp:positionH>
            <wp:positionV relativeFrom="paragraph">
              <wp:posOffset>11430</wp:posOffset>
            </wp:positionV>
            <wp:extent cx="7155344" cy="5128260"/>
            <wp:effectExtent l="0" t="0" r="762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695" cy="513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3A1B">
        <w:t xml:space="preserve"> </w:t>
      </w:r>
    </w:p>
    <w:sectPr w:rsidR="007B7830" w:rsidSect="00567C25">
      <w:pgSz w:w="16838" w:h="11906" w:orient="landscape"/>
      <w:pgMar w:top="1134" w:right="1134" w:bottom="1134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22F5" w:rsidRDefault="00D922F5" w:rsidP="00113794">
      <w:r>
        <w:separator/>
      </w:r>
    </w:p>
  </w:endnote>
  <w:endnote w:type="continuationSeparator" w:id="0">
    <w:p w:rsidR="00D922F5" w:rsidRDefault="00D922F5" w:rsidP="00113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DF5" w:rsidRPr="00A158D8" w:rsidRDefault="00D03613" w:rsidP="00F71230">
    <w:pPr>
      <w:pStyle w:val="Footer"/>
      <w:jc w:val="center"/>
      <w:rPr>
        <w:rFonts w:asciiTheme="minorHAnsi" w:hAnsiTheme="minorHAnsi"/>
        <w:noProof/>
      </w:rPr>
    </w:pPr>
    <w:r w:rsidRPr="00F71230">
      <w:rPr>
        <w:rFonts w:cs="Arial"/>
        <w:sz w:val="20"/>
        <w:szCs w:val="20"/>
      </w:rPr>
      <w:t>Page</w:t>
    </w:r>
    <w:r w:rsidRPr="00A158D8">
      <w:rPr>
        <w:rFonts w:asciiTheme="minorHAnsi" w:hAnsiTheme="minorHAnsi"/>
      </w:rPr>
      <w:t xml:space="preserve"> </w:t>
    </w:r>
    <w:r w:rsidRPr="00A158D8">
      <w:rPr>
        <w:rFonts w:asciiTheme="minorHAnsi" w:hAnsiTheme="minorHAnsi"/>
      </w:rPr>
      <w:fldChar w:fldCharType="begin"/>
    </w:r>
    <w:r w:rsidRPr="00A158D8">
      <w:rPr>
        <w:rFonts w:asciiTheme="minorHAnsi" w:hAnsiTheme="minorHAnsi"/>
      </w:rPr>
      <w:instrText xml:space="preserve"> PAGE   \* MERGEFORMAT </w:instrText>
    </w:r>
    <w:r w:rsidRPr="00A158D8">
      <w:rPr>
        <w:rFonts w:asciiTheme="minorHAnsi" w:hAnsiTheme="minorHAnsi"/>
      </w:rPr>
      <w:fldChar w:fldCharType="separate"/>
    </w:r>
    <w:r w:rsidR="005535D1">
      <w:rPr>
        <w:rFonts w:asciiTheme="minorHAnsi" w:hAnsiTheme="minorHAnsi"/>
        <w:noProof/>
      </w:rPr>
      <w:t>1</w:t>
    </w:r>
    <w:r w:rsidRPr="00A158D8">
      <w:rPr>
        <w:rFonts w:asciiTheme="minorHAnsi" w:hAnsiTheme="minorHAnsi"/>
      </w:rPr>
      <w:fldChar w:fldCharType="end"/>
    </w:r>
    <w:r w:rsidRPr="00A158D8">
      <w:rPr>
        <w:rFonts w:asciiTheme="minorHAnsi" w:hAnsiTheme="minorHAnsi"/>
      </w:rPr>
      <w:t xml:space="preserve"> of </w:t>
    </w:r>
    <w:r w:rsidRPr="00A158D8">
      <w:rPr>
        <w:rFonts w:asciiTheme="minorHAnsi" w:hAnsiTheme="minorHAnsi"/>
        <w:noProof/>
      </w:rPr>
      <w:fldChar w:fldCharType="begin"/>
    </w:r>
    <w:r w:rsidRPr="00A158D8">
      <w:rPr>
        <w:rFonts w:asciiTheme="minorHAnsi" w:hAnsiTheme="minorHAnsi"/>
        <w:noProof/>
      </w:rPr>
      <w:instrText xml:space="preserve"> NUMPAGES   \* MERGEFORMAT </w:instrText>
    </w:r>
    <w:r w:rsidRPr="00A158D8">
      <w:rPr>
        <w:rFonts w:asciiTheme="minorHAnsi" w:hAnsiTheme="minorHAnsi"/>
        <w:noProof/>
      </w:rPr>
      <w:fldChar w:fldCharType="separate"/>
    </w:r>
    <w:r w:rsidR="005535D1">
      <w:rPr>
        <w:rFonts w:asciiTheme="minorHAnsi" w:hAnsiTheme="minorHAnsi"/>
        <w:noProof/>
      </w:rPr>
      <w:t>26</w:t>
    </w:r>
    <w:r w:rsidRPr="00A158D8">
      <w:rPr>
        <w:rFonts w:asciiTheme="minorHAnsi" w:hAnsiTheme="minorHAnsi"/>
        <w:noProof/>
      </w:rPr>
      <w:fldChar w:fldCharType="end"/>
    </w:r>
  </w:p>
  <w:p w:rsidR="00A158D8" w:rsidRPr="00D03613" w:rsidRDefault="00A158D8" w:rsidP="00D03613">
    <w:pPr>
      <w:pStyle w:val="Footer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2659712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:rsidR="007B7830" w:rsidRPr="00A158D8" w:rsidRDefault="007B7830" w:rsidP="00D03613">
        <w:pPr>
          <w:pStyle w:val="Footer"/>
          <w:jc w:val="left"/>
          <w:rPr>
            <w:rFonts w:asciiTheme="minorHAnsi" w:hAnsiTheme="minorHAnsi"/>
          </w:rPr>
        </w:pPr>
        <w:r w:rsidRPr="00A158D8">
          <w:rPr>
            <w:rFonts w:asciiTheme="minorHAnsi" w:hAnsiTheme="minorHAnsi"/>
          </w:rPr>
          <w:t xml:space="preserve">Page </w:t>
        </w:r>
        <w:r w:rsidRPr="00A158D8">
          <w:rPr>
            <w:rFonts w:asciiTheme="minorHAnsi" w:hAnsiTheme="minorHAnsi"/>
          </w:rPr>
          <w:fldChar w:fldCharType="begin"/>
        </w:r>
        <w:r w:rsidRPr="00A158D8">
          <w:rPr>
            <w:rFonts w:asciiTheme="minorHAnsi" w:hAnsiTheme="minorHAnsi"/>
          </w:rPr>
          <w:instrText xml:space="preserve"> PAGE   \* MERGEFORMAT </w:instrText>
        </w:r>
        <w:r w:rsidRPr="00A158D8">
          <w:rPr>
            <w:rFonts w:asciiTheme="minorHAnsi" w:hAnsiTheme="minorHAnsi"/>
          </w:rPr>
          <w:fldChar w:fldCharType="separate"/>
        </w:r>
        <w:r w:rsidR="005535D1">
          <w:rPr>
            <w:rFonts w:asciiTheme="minorHAnsi" w:hAnsiTheme="minorHAnsi"/>
            <w:noProof/>
          </w:rPr>
          <w:t>3</w:t>
        </w:r>
        <w:r w:rsidRPr="00A158D8">
          <w:rPr>
            <w:rFonts w:asciiTheme="minorHAnsi" w:hAnsiTheme="minorHAnsi"/>
          </w:rPr>
          <w:fldChar w:fldCharType="end"/>
        </w:r>
        <w:r w:rsidRPr="00A158D8">
          <w:rPr>
            <w:rFonts w:asciiTheme="minorHAnsi" w:hAnsiTheme="minorHAnsi"/>
          </w:rPr>
          <w:t xml:space="preserve"> of </w:t>
        </w:r>
        <w:r w:rsidRPr="00A158D8">
          <w:rPr>
            <w:rFonts w:asciiTheme="minorHAnsi" w:hAnsiTheme="minorHAnsi"/>
            <w:noProof/>
          </w:rPr>
          <w:fldChar w:fldCharType="begin"/>
        </w:r>
        <w:r w:rsidRPr="00A158D8">
          <w:rPr>
            <w:rFonts w:asciiTheme="minorHAnsi" w:hAnsiTheme="minorHAnsi"/>
            <w:noProof/>
          </w:rPr>
          <w:instrText xml:space="preserve"> NUMPAGES   \* MERGEFORMAT </w:instrText>
        </w:r>
        <w:r w:rsidRPr="00A158D8">
          <w:rPr>
            <w:rFonts w:asciiTheme="minorHAnsi" w:hAnsiTheme="minorHAnsi"/>
            <w:noProof/>
          </w:rPr>
          <w:fldChar w:fldCharType="separate"/>
        </w:r>
        <w:r w:rsidR="005535D1">
          <w:rPr>
            <w:rFonts w:asciiTheme="minorHAnsi" w:hAnsiTheme="minorHAnsi"/>
            <w:noProof/>
          </w:rPr>
          <w:t>26</w:t>
        </w:r>
        <w:r w:rsidRPr="00A158D8">
          <w:rPr>
            <w:rFonts w:asciiTheme="minorHAnsi" w:hAnsiTheme="minorHAnsi"/>
            <w:noProof/>
          </w:rPr>
          <w:fldChar w:fldCharType="end"/>
        </w:r>
      </w:p>
    </w:sdtContent>
  </w:sdt>
  <w:p w:rsidR="007B7830" w:rsidRPr="00113794" w:rsidRDefault="007B7830" w:rsidP="00113794">
    <w:pPr>
      <w:pStyle w:val="Footer"/>
      <w:jc w:val="center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40222813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:rsidR="007B7830" w:rsidRPr="00A158D8" w:rsidRDefault="007B7830" w:rsidP="00D03613">
        <w:pPr>
          <w:pStyle w:val="Footer"/>
          <w:jc w:val="left"/>
          <w:rPr>
            <w:rFonts w:asciiTheme="minorHAnsi" w:hAnsiTheme="minorHAnsi"/>
          </w:rPr>
        </w:pPr>
        <w:r w:rsidRPr="00A158D8">
          <w:rPr>
            <w:rFonts w:asciiTheme="minorHAnsi" w:hAnsiTheme="minorHAnsi"/>
          </w:rPr>
          <w:t xml:space="preserve">Page </w:t>
        </w:r>
        <w:r w:rsidRPr="00A158D8">
          <w:rPr>
            <w:rFonts w:asciiTheme="minorHAnsi" w:hAnsiTheme="minorHAnsi"/>
          </w:rPr>
          <w:fldChar w:fldCharType="begin"/>
        </w:r>
        <w:r w:rsidRPr="00A158D8">
          <w:rPr>
            <w:rFonts w:asciiTheme="minorHAnsi" w:hAnsiTheme="minorHAnsi"/>
          </w:rPr>
          <w:instrText xml:space="preserve"> PAGE   \* MERGEFORMAT </w:instrText>
        </w:r>
        <w:r w:rsidRPr="00A158D8">
          <w:rPr>
            <w:rFonts w:asciiTheme="minorHAnsi" w:hAnsiTheme="minorHAnsi"/>
          </w:rPr>
          <w:fldChar w:fldCharType="separate"/>
        </w:r>
        <w:r w:rsidR="005535D1">
          <w:rPr>
            <w:rFonts w:asciiTheme="minorHAnsi" w:hAnsiTheme="minorHAnsi"/>
            <w:noProof/>
          </w:rPr>
          <w:t>21</w:t>
        </w:r>
        <w:r w:rsidRPr="00A158D8">
          <w:rPr>
            <w:rFonts w:asciiTheme="minorHAnsi" w:hAnsiTheme="minorHAnsi"/>
          </w:rPr>
          <w:fldChar w:fldCharType="end"/>
        </w:r>
        <w:r w:rsidRPr="00A158D8">
          <w:rPr>
            <w:rFonts w:asciiTheme="minorHAnsi" w:hAnsiTheme="minorHAnsi"/>
          </w:rPr>
          <w:t xml:space="preserve"> of </w:t>
        </w:r>
        <w:r w:rsidRPr="00A158D8">
          <w:rPr>
            <w:rFonts w:asciiTheme="minorHAnsi" w:hAnsiTheme="minorHAnsi"/>
            <w:noProof/>
          </w:rPr>
          <w:fldChar w:fldCharType="begin"/>
        </w:r>
        <w:r w:rsidRPr="00A158D8">
          <w:rPr>
            <w:rFonts w:asciiTheme="minorHAnsi" w:hAnsiTheme="minorHAnsi"/>
            <w:noProof/>
          </w:rPr>
          <w:instrText xml:space="preserve"> NUMPAGES   \* MERGEFORMAT </w:instrText>
        </w:r>
        <w:r w:rsidRPr="00A158D8">
          <w:rPr>
            <w:rFonts w:asciiTheme="minorHAnsi" w:hAnsiTheme="minorHAnsi"/>
            <w:noProof/>
          </w:rPr>
          <w:fldChar w:fldCharType="separate"/>
        </w:r>
        <w:r w:rsidR="005535D1">
          <w:rPr>
            <w:rFonts w:asciiTheme="minorHAnsi" w:hAnsiTheme="minorHAnsi"/>
            <w:noProof/>
          </w:rPr>
          <w:t>26</w:t>
        </w:r>
        <w:r w:rsidRPr="00A158D8">
          <w:rPr>
            <w:rFonts w:asciiTheme="minorHAnsi" w:hAnsiTheme="minorHAnsi"/>
            <w:noProof/>
          </w:rPr>
          <w:fldChar w:fldCharType="end"/>
        </w:r>
      </w:p>
    </w:sdtContent>
  </w:sdt>
  <w:p w:rsidR="007B7830" w:rsidRPr="00113794" w:rsidRDefault="007B7830" w:rsidP="00113794">
    <w:pPr>
      <w:pStyle w:val="Footer"/>
      <w:jc w:val="center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22F5" w:rsidRDefault="00D922F5" w:rsidP="00113794">
      <w:r>
        <w:separator/>
      </w:r>
    </w:p>
  </w:footnote>
  <w:footnote w:type="continuationSeparator" w:id="0">
    <w:p w:rsidR="00D922F5" w:rsidRDefault="00D922F5" w:rsidP="001137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59E0" w:rsidRDefault="00A158D8">
    <w:pPr>
      <w:pStyle w:val="Header"/>
    </w:pPr>
    <w:r w:rsidRPr="00A158D8">
      <w:rPr>
        <w:rFonts w:eastAsiaTheme="minorHAnsi" w:cs="Arial"/>
        <w:b/>
        <w:bCs/>
        <w:noProof/>
        <w:color w:val="002D56"/>
        <w:sz w:val="36"/>
        <w:szCs w:val="36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5D4C2408" wp14:editId="4D0F33B4">
              <wp:simplePos x="0" y="0"/>
              <wp:positionH relativeFrom="page">
                <wp:align>right</wp:align>
              </wp:positionH>
              <wp:positionV relativeFrom="paragraph">
                <wp:posOffset>-266700</wp:posOffset>
              </wp:positionV>
              <wp:extent cx="7840980" cy="695325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40980" cy="695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158D8" w:rsidRPr="00F71230" w:rsidRDefault="00A158D8" w:rsidP="00F71230">
                          <w:pPr>
                            <w:ind w:left="709"/>
                            <w:jc w:val="center"/>
                            <w:rPr>
                              <w:rFonts w:cs="Arial"/>
                              <w:color w:val="365F91" w:themeColor="accent1" w:themeShade="BF"/>
                              <w:sz w:val="20"/>
                              <w:szCs w:val="20"/>
                            </w:rPr>
                          </w:pPr>
                          <w:r w:rsidRPr="00F71230">
                            <w:rPr>
                              <w:rFonts w:cs="Arial"/>
                              <w:sz w:val="20"/>
                              <w:szCs w:val="20"/>
                            </w:rPr>
                            <w:t>O</w:t>
                          </w:r>
                          <w:r w:rsidR="00F71230" w:rsidRPr="00F71230">
                            <w:rPr>
                              <w:rFonts w:cs="Arial"/>
                              <w:sz w:val="20"/>
                              <w:szCs w:val="20"/>
                            </w:rPr>
                            <w:t>FFICIAL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4C240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566.2pt;margin-top:-21pt;width:617.4pt;height:54.75pt;z-index:-2516510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" filled="f" stroked="f">
              <v:textbox>
                <w:txbxContent>
                  <w:p w:rsidR="00A158D8" w:rsidRPr="00F71230" w:rsidRDefault="00A158D8" w:rsidP="00F71230">
                    <w:pPr>
                      <w:ind w:left="709"/>
                      <w:jc w:val="center"/>
                      <w:rPr>
                        <w:rFonts w:cs="Arial"/>
                        <w:color w:val="365F91" w:themeColor="accent1" w:themeShade="BF"/>
                        <w:sz w:val="20"/>
                        <w:szCs w:val="20"/>
                      </w:rPr>
                    </w:pPr>
                    <w:r w:rsidRPr="00F71230">
                      <w:rPr>
                        <w:rFonts w:cs="Arial"/>
                        <w:sz w:val="20"/>
                        <w:szCs w:val="20"/>
                      </w:rPr>
                      <w:t>O</w:t>
                    </w:r>
                    <w:r w:rsidR="00F71230" w:rsidRPr="00F71230">
                      <w:rPr>
                        <w:rFonts w:cs="Arial"/>
                        <w:sz w:val="20"/>
                        <w:szCs w:val="20"/>
                      </w:rPr>
                      <w:t>FFICIAL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916" w:rsidRDefault="001A2916">
    <w:pPr>
      <w:pStyle w:val="Header"/>
    </w:pPr>
    <w:r w:rsidRPr="005971EA">
      <w:rPr>
        <w:rFonts w:cs="Arial"/>
        <w:b/>
        <w:bCs/>
        <w:noProof/>
        <w:color w:val="002D56"/>
        <w:sz w:val="36"/>
        <w:szCs w:val="36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0344CAE7" wp14:editId="0128AA68">
              <wp:simplePos x="0" y="0"/>
              <wp:positionH relativeFrom="margin">
                <wp:posOffset>-2620010</wp:posOffset>
              </wp:positionH>
              <wp:positionV relativeFrom="paragraph">
                <wp:posOffset>-252095</wp:posOffset>
              </wp:positionV>
              <wp:extent cx="10614660" cy="42862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14660" cy="428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A2916" w:rsidRPr="00F71230" w:rsidRDefault="00031D73" w:rsidP="00842D71">
                          <w:pPr>
                            <w:ind w:left="709"/>
                            <w:jc w:val="center"/>
                            <w:rPr>
                              <w:rFonts w:cs="Arial"/>
                              <w:color w:val="365F91" w:themeColor="accent1" w:themeShade="BF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      </w:t>
                          </w:r>
                          <w:r w:rsidR="001A2916" w:rsidRPr="00F71230">
                            <w:rPr>
                              <w:rFonts w:cs="Arial"/>
                              <w:sz w:val="20"/>
                              <w:szCs w:val="20"/>
                            </w:rPr>
                            <w:t>OFFICIAL</w:t>
                          </w:r>
                        </w:p>
                        <w:p w:rsidR="001A2916" w:rsidRPr="00A158D8" w:rsidRDefault="001A2916" w:rsidP="00A158D8">
                          <w:pPr>
                            <w:ind w:left="709"/>
                            <w:rPr>
                              <w:rFonts w:asciiTheme="minorHAnsi" w:hAnsiTheme="minorHAnsi"/>
                              <w:b/>
                              <w:color w:val="365F91" w:themeColor="accent1" w:themeShade="BF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44CAE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-206.3pt;margin-top:-19.85pt;width:835.8pt;height:33.75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" filled="f" stroked="f">
              <v:textbox>
                <w:txbxContent>
                  <w:p w:rsidR="001A2916" w:rsidRPr="00F71230" w:rsidRDefault="00031D73" w:rsidP="00842D71">
                    <w:pPr>
                      <w:ind w:left="709"/>
                      <w:jc w:val="center"/>
                      <w:rPr>
                        <w:rFonts w:cs="Arial"/>
                        <w:color w:val="365F91" w:themeColor="accent1" w:themeShade="BF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 xml:space="preserve">       </w:t>
                    </w:r>
                    <w:r w:rsidR="001A2916" w:rsidRPr="00F71230">
                      <w:rPr>
                        <w:rFonts w:cs="Arial"/>
                        <w:sz w:val="20"/>
                        <w:szCs w:val="20"/>
                      </w:rPr>
                      <w:t>OFFICIAL</w:t>
                    </w:r>
                  </w:p>
                  <w:p w:rsidR="001A2916" w:rsidRPr="00A158D8" w:rsidRDefault="001A2916" w:rsidP="00A158D8">
                    <w:pPr>
                      <w:ind w:left="709"/>
                      <w:rPr>
                        <w:rFonts w:asciiTheme="minorHAnsi" w:hAnsiTheme="minorHAnsi"/>
                        <w:b/>
                        <w:color w:val="365F91" w:themeColor="accent1" w:themeShade="BF"/>
                        <w:sz w:val="2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916" w:rsidRDefault="001A2916">
    <w:pPr>
      <w:pStyle w:val="Header"/>
    </w:pPr>
    <w:r w:rsidRPr="005971EA">
      <w:rPr>
        <w:rFonts w:cs="Arial"/>
        <w:b/>
        <w:bCs/>
        <w:noProof/>
        <w:color w:val="002D56"/>
        <w:sz w:val="36"/>
        <w:szCs w:val="36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529075A5" wp14:editId="0AFE27AA">
              <wp:simplePos x="0" y="0"/>
              <wp:positionH relativeFrom="margin">
                <wp:posOffset>-1225550</wp:posOffset>
              </wp:positionH>
              <wp:positionV relativeFrom="paragraph">
                <wp:posOffset>-274955</wp:posOffset>
              </wp:positionV>
              <wp:extent cx="10614660" cy="428625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14660" cy="428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A2916" w:rsidRPr="00F71230" w:rsidRDefault="00031D73" w:rsidP="00842D71">
                          <w:pPr>
                            <w:ind w:left="709"/>
                            <w:jc w:val="center"/>
                            <w:rPr>
                              <w:rFonts w:cs="Arial"/>
                              <w:color w:val="365F91" w:themeColor="accent1" w:themeShade="BF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                               </w:t>
                          </w:r>
                          <w:r w:rsidR="001A2916" w:rsidRPr="00F71230">
                            <w:rPr>
                              <w:rFonts w:cs="Arial"/>
                              <w:sz w:val="20"/>
                              <w:szCs w:val="20"/>
                            </w:rPr>
                            <w:t>OFFICIAL</w:t>
                          </w:r>
                        </w:p>
                        <w:p w:rsidR="001A2916" w:rsidRPr="00A158D8" w:rsidRDefault="001A2916" w:rsidP="00A158D8">
                          <w:pPr>
                            <w:ind w:left="709"/>
                            <w:rPr>
                              <w:rFonts w:asciiTheme="minorHAnsi" w:hAnsiTheme="minorHAnsi"/>
                              <w:b/>
                              <w:color w:val="365F91" w:themeColor="accent1" w:themeShade="BF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9075A5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-96.5pt;margin-top:-21.65pt;width:835.8pt;height:33.75pt;z-index:-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" filled="f" stroked="f">
              <v:textbox>
                <w:txbxContent>
                  <w:p w:rsidR="001A2916" w:rsidRPr="00F71230" w:rsidRDefault="00031D73" w:rsidP="00842D71">
                    <w:pPr>
                      <w:ind w:left="709"/>
                      <w:jc w:val="center"/>
                      <w:rPr>
                        <w:rFonts w:cs="Arial"/>
                        <w:color w:val="365F91" w:themeColor="accent1" w:themeShade="BF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 xml:space="preserve">                                </w:t>
                    </w:r>
                    <w:r w:rsidR="001A2916" w:rsidRPr="00F71230">
                      <w:rPr>
                        <w:rFonts w:cs="Arial"/>
                        <w:sz w:val="20"/>
                        <w:szCs w:val="20"/>
                      </w:rPr>
                      <w:t>OFFICIAL</w:t>
                    </w:r>
                  </w:p>
                  <w:p w:rsidR="001A2916" w:rsidRPr="00A158D8" w:rsidRDefault="001A2916" w:rsidP="00A158D8">
                    <w:pPr>
                      <w:ind w:left="709"/>
                      <w:rPr>
                        <w:rFonts w:asciiTheme="minorHAnsi" w:hAnsiTheme="minorHAnsi"/>
                        <w:b/>
                        <w:color w:val="365F91" w:themeColor="accent1" w:themeShade="BF"/>
                        <w:sz w:val="2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830" w:rsidRDefault="007B783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830" w:rsidRDefault="007B7830">
    <w:pPr>
      <w:pStyle w:val="Header"/>
    </w:pPr>
    <w:r w:rsidRPr="005971EA">
      <w:rPr>
        <w:rFonts w:cs="Arial"/>
        <w:b/>
        <w:bCs/>
        <w:noProof/>
        <w:color w:val="002D56"/>
        <w:sz w:val="36"/>
        <w:szCs w:val="36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0FD336F2" wp14:editId="34EFAEB7">
              <wp:simplePos x="0" y="0"/>
              <wp:positionH relativeFrom="page">
                <wp:align>right</wp:align>
              </wp:positionH>
              <wp:positionV relativeFrom="paragraph">
                <wp:posOffset>-49530</wp:posOffset>
              </wp:positionV>
              <wp:extent cx="10925175" cy="428625"/>
              <wp:effectExtent l="0" t="0" r="0" b="0"/>
              <wp:wrapNone/>
              <wp:docPr id="2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25175" cy="428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42D71" w:rsidRPr="00F71230" w:rsidRDefault="00842D71" w:rsidP="00842D71">
                          <w:pPr>
                            <w:ind w:left="709"/>
                            <w:jc w:val="center"/>
                            <w:rPr>
                              <w:rFonts w:cs="Arial"/>
                              <w:color w:val="365F91" w:themeColor="accent1" w:themeShade="BF"/>
                              <w:sz w:val="20"/>
                              <w:szCs w:val="20"/>
                            </w:rPr>
                          </w:pPr>
                          <w:r w:rsidRPr="00F71230">
                            <w:rPr>
                              <w:rFonts w:cs="Arial"/>
                              <w:sz w:val="20"/>
                              <w:szCs w:val="20"/>
                            </w:rPr>
                            <w:t>OFFICIAL</w:t>
                          </w:r>
                        </w:p>
                        <w:p w:rsidR="007B7830" w:rsidRPr="00842D71" w:rsidRDefault="007B7830" w:rsidP="00842D71">
                          <w:pPr>
                            <w:ind w:left="709"/>
                            <w:jc w:val="center"/>
                            <w:rPr>
                              <w:rFonts w:asciiTheme="minorHAnsi" w:hAnsiTheme="minorHAnsi"/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D336F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809.05pt;margin-top:-3.9pt;width:860.25pt;height:33.75pt;z-index:-2516428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" filled="f" stroked="f">
              <v:textbox>
                <w:txbxContent>
                  <w:p w:rsidR="00842D71" w:rsidRPr="00F71230" w:rsidRDefault="00842D71" w:rsidP="00842D71">
                    <w:pPr>
                      <w:ind w:left="709"/>
                      <w:jc w:val="center"/>
                      <w:rPr>
                        <w:rFonts w:cs="Arial"/>
                        <w:color w:val="365F91" w:themeColor="accent1" w:themeShade="BF"/>
                        <w:sz w:val="20"/>
                        <w:szCs w:val="20"/>
                      </w:rPr>
                    </w:pPr>
                    <w:r w:rsidRPr="00F71230">
                      <w:rPr>
                        <w:rFonts w:cs="Arial"/>
                        <w:sz w:val="20"/>
                        <w:szCs w:val="20"/>
                      </w:rPr>
                      <w:t>OFFICIAL</w:t>
                    </w:r>
                  </w:p>
                  <w:p w:rsidR="007B7830" w:rsidRPr="00842D71" w:rsidRDefault="007B7830" w:rsidP="00842D71">
                    <w:pPr>
                      <w:ind w:left="709"/>
                      <w:jc w:val="center"/>
                      <w:rPr>
                        <w:rFonts w:asciiTheme="minorHAnsi" w:hAnsiTheme="minorHAnsi"/>
                        <w:b/>
                        <w:sz w:val="24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830" w:rsidRDefault="007B7830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830" w:rsidRDefault="007B7830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830" w:rsidRDefault="007B7830">
    <w:pPr>
      <w:pStyle w:val="Header"/>
    </w:pPr>
    <w:r w:rsidRPr="005971EA">
      <w:rPr>
        <w:rFonts w:cs="Arial"/>
        <w:b/>
        <w:bCs/>
        <w:noProof/>
        <w:color w:val="002D56"/>
        <w:sz w:val="36"/>
        <w:szCs w:val="36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37BF2B17" wp14:editId="3BE4DC0F">
              <wp:simplePos x="0" y="0"/>
              <wp:positionH relativeFrom="margin">
                <wp:align>right</wp:align>
              </wp:positionH>
              <wp:positionV relativeFrom="paragraph">
                <wp:posOffset>-191135</wp:posOffset>
              </wp:positionV>
              <wp:extent cx="10614660" cy="42862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14660" cy="428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42D71" w:rsidRPr="00F71230" w:rsidRDefault="00031D73" w:rsidP="00842D71">
                          <w:pPr>
                            <w:ind w:left="709"/>
                            <w:jc w:val="center"/>
                            <w:rPr>
                              <w:rFonts w:cs="Arial"/>
                              <w:color w:val="365F91" w:themeColor="accent1" w:themeShade="BF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                         </w:t>
                          </w:r>
                          <w:r w:rsidR="00842D71" w:rsidRPr="00F71230">
                            <w:rPr>
                              <w:rFonts w:cs="Arial"/>
                              <w:sz w:val="20"/>
                              <w:szCs w:val="20"/>
                            </w:rPr>
                            <w:t>OFFICIAL</w:t>
                          </w:r>
                        </w:p>
                        <w:p w:rsidR="007B7830" w:rsidRPr="00A158D8" w:rsidRDefault="007B7830" w:rsidP="00A158D8">
                          <w:pPr>
                            <w:ind w:left="709"/>
                            <w:rPr>
                              <w:rFonts w:asciiTheme="minorHAnsi" w:hAnsiTheme="minorHAnsi"/>
                              <w:b/>
                              <w:color w:val="365F91" w:themeColor="accent1" w:themeShade="BF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BF2B1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784.6pt;margin-top:-15.05pt;width:835.8pt;height:33.75pt;z-index:-25164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" filled="f" stroked="f">
              <v:textbox>
                <w:txbxContent>
                  <w:p w:rsidR="00842D71" w:rsidRPr="00F71230" w:rsidRDefault="00031D73" w:rsidP="00842D71">
                    <w:pPr>
                      <w:ind w:left="709"/>
                      <w:jc w:val="center"/>
                      <w:rPr>
                        <w:rFonts w:cs="Arial"/>
                        <w:color w:val="365F91" w:themeColor="accent1" w:themeShade="BF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 xml:space="preserve">                          </w:t>
                    </w:r>
                    <w:r w:rsidR="00842D71" w:rsidRPr="00F71230">
                      <w:rPr>
                        <w:rFonts w:cs="Arial"/>
                        <w:sz w:val="20"/>
                        <w:szCs w:val="20"/>
                      </w:rPr>
                      <w:t>OFFICIAL</w:t>
                    </w:r>
                  </w:p>
                  <w:p w:rsidR="007B7830" w:rsidRPr="00A158D8" w:rsidRDefault="007B7830" w:rsidP="00A158D8">
                    <w:pPr>
                      <w:ind w:left="709"/>
                      <w:rPr>
                        <w:rFonts w:asciiTheme="minorHAnsi" w:hAnsiTheme="minorHAnsi"/>
                        <w:b/>
                        <w:color w:val="365F91" w:themeColor="accent1" w:themeShade="BF"/>
                        <w:sz w:val="2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830" w:rsidRDefault="007B7830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916" w:rsidRDefault="001A2916">
    <w:pPr>
      <w:pStyle w:val="Header"/>
    </w:pPr>
    <w:r w:rsidRPr="005971EA">
      <w:rPr>
        <w:rFonts w:cs="Arial"/>
        <w:b/>
        <w:bCs/>
        <w:noProof/>
        <w:color w:val="002D56"/>
        <w:sz w:val="36"/>
        <w:szCs w:val="36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74D2F00" wp14:editId="3710CEDE">
              <wp:simplePos x="0" y="0"/>
              <wp:positionH relativeFrom="margin">
                <wp:posOffset>-2741930</wp:posOffset>
              </wp:positionH>
              <wp:positionV relativeFrom="paragraph">
                <wp:posOffset>-160655</wp:posOffset>
              </wp:positionV>
              <wp:extent cx="10614660" cy="428625"/>
              <wp:effectExtent l="0" t="0" r="0" b="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14660" cy="428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A2916" w:rsidRPr="00F71230" w:rsidRDefault="00031D73" w:rsidP="00842D71">
                          <w:pPr>
                            <w:ind w:left="709"/>
                            <w:jc w:val="center"/>
                            <w:rPr>
                              <w:rFonts w:cs="Arial"/>
                              <w:color w:val="365F91" w:themeColor="accent1" w:themeShade="BF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               </w:t>
                          </w:r>
                          <w:r w:rsidR="001A2916" w:rsidRPr="00F71230">
                            <w:rPr>
                              <w:rFonts w:cs="Arial"/>
                              <w:sz w:val="20"/>
                              <w:szCs w:val="20"/>
                            </w:rPr>
                            <w:t>OFFICIAL</w:t>
                          </w:r>
                        </w:p>
                        <w:p w:rsidR="001A2916" w:rsidRPr="00A158D8" w:rsidRDefault="001A2916" w:rsidP="00A158D8">
                          <w:pPr>
                            <w:ind w:left="709"/>
                            <w:rPr>
                              <w:rFonts w:asciiTheme="minorHAnsi" w:hAnsiTheme="minorHAnsi"/>
                              <w:b/>
                              <w:color w:val="365F91" w:themeColor="accent1" w:themeShade="BF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4D2F00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-215.9pt;margin-top:-12.65pt;width:835.8pt;height:33.75pt;z-index:-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" filled="f" stroked="f">
              <v:textbox>
                <w:txbxContent>
                  <w:p w:rsidR="001A2916" w:rsidRPr="00F71230" w:rsidRDefault="00031D73" w:rsidP="00842D71">
                    <w:pPr>
                      <w:ind w:left="709"/>
                      <w:jc w:val="center"/>
                      <w:rPr>
                        <w:rFonts w:cs="Arial"/>
                        <w:color w:val="365F91" w:themeColor="accent1" w:themeShade="BF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 xml:space="preserve">                </w:t>
                    </w:r>
                    <w:r w:rsidR="001A2916" w:rsidRPr="00F71230">
                      <w:rPr>
                        <w:rFonts w:cs="Arial"/>
                        <w:sz w:val="20"/>
                        <w:szCs w:val="20"/>
                      </w:rPr>
                      <w:t>OFFICIAL</w:t>
                    </w:r>
                  </w:p>
                  <w:p w:rsidR="001A2916" w:rsidRPr="00A158D8" w:rsidRDefault="001A2916" w:rsidP="00A158D8">
                    <w:pPr>
                      <w:ind w:left="709"/>
                      <w:rPr>
                        <w:rFonts w:asciiTheme="minorHAnsi" w:hAnsiTheme="minorHAnsi"/>
                        <w:b/>
                        <w:color w:val="365F91" w:themeColor="accent1" w:themeShade="BF"/>
                        <w:sz w:val="2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916" w:rsidRDefault="001A2916">
    <w:pPr>
      <w:pStyle w:val="Header"/>
    </w:pPr>
    <w:r w:rsidRPr="005971EA">
      <w:rPr>
        <w:rFonts w:cs="Arial"/>
        <w:b/>
        <w:bCs/>
        <w:noProof/>
        <w:color w:val="002D56"/>
        <w:sz w:val="36"/>
        <w:szCs w:val="36"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261D1082" wp14:editId="440F237E">
              <wp:simplePos x="0" y="0"/>
              <wp:positionH relativeFrom="margin">
                <wp:posOffset>-1195070</wp:posOffset>
              </wp:positionH>
              <wp:positionV relativeFrom="paragraph">
                <wp:posOffset>-160655</wp:posOffset>
              </wp:positionV>
              <wp:extent cx="10614660" cy="428625"/>
              <wp:effectExtent l="0" t="0" r="0" b="0"/>
              <wp:wrapNone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14660" cy="428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A2916" w:rsidRPr="00F71230" w:rsidRDefault="00031D73" w:rsidP="00842D71">
                          <w:pPr>
                            <w:ind w:left="709"/>
                            <w:jc w:val="center"/>
                            <w:rPr>
                              <w:rFonts w:cs="Arial"/>
                              <w:color w:val="365F91" w:themeColor="accent1" w:themeShade="BF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                                   </w:t>
                          </w:r>
                          <w:r w:rsidR="001A2916" w:rsidRPr="00F71230">
                            <w:rPr>
                              <w:rFonts w:cs="Arial"/>
                              <w:sz w:val="20"/>
                              <w:szCs w:val="20"/>
                            </w:rPr>
                            <w:t>OFFICIAL</w:t>
                          </w:r>
                        </w:p>
                        <w:p w:rsidR="001A2916" w:rsidRPr="00A158D8" w:rsidRDefault="001A2916" w:rsidP="00A158D8">
                          <w:pPr>
                            <w:ind w:left="709"/>
                            <w:rPr>
                              <w:rFonts w:asciiTheme="minorHAnsi" w:hAnsiTheme="minorHAnsi"/>
                              <w:b/>
                              <w:color w:val="365F91" w:themeColor="accent1" w:themeShade="BF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1D1082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-94.1pt;margin-top:-12.65pt;width:835.8pt;height:33.75pt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" filled="f" stroked="f">
              <v:textbox>
                <w:txbxContent>
                  <w:p w:rsidR="001A2916" w:rsidRPr="00F71230" w:rsidRDefault="00031D73" w:rsidP="00842D71">
                    <w:pPr>
                      <w:ind w:left="709"/>
                      <w:jc w:val="center"/>
                      <w:rPr>
                        <w:rFonts w:cs="Arial"/>
                        <w:color w:val="365F91" w:themeColor="accent1" w:themeShade="BF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 xml:space="preserve">                                    </w:t>
                    </w:r>
                    <w:r w:rsidR="001A2916" w:rsidRPr="00F71230">
                      <w:rPr>
                        <w:rFonts w:cs="Arial"/>
                        <w:sz w:val="20"/>
                        <w:szCs w:val="20"/>
                      </w:rPr>
                      <w:t>OFFICIAL</w:t>
                    </w:r>
                  </w:p>
                  <w:p w:rsidR="001A2916" w:rsidRPr="00A158D8" w:rsidRDefault="001A2916" w:rsidP="00A158D8">
                    <w:pPr>
                      <w:ind w:left="709"/>
                      <w:rPr>
                        <w:rFonts w:asciiTheme="minorHAnsi" w:hAnsiTheme="minorHAnsi"/>
                        <w:b/>
                        <w:color w:val="365F91" w:themeColor="accent1" w:themeShade="BF"/>
                        <w:sz w:val="2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1F2AA5"/>
    <w:multiLevelType w:val="multilevel"/>
    <w:tmpl w:val="6C6CEAEE"/>
    <w:lvl w:ilvl="0">
      <w:start w:val="1"/>
      <w:numFmt w:val="bullet"/>
      <w:lvlText w:val=""/>
      <w:lvlJc w:val="left"/>
      <w:pPr>
        <w:tabs>
          <w:tab w:val="num" w:pos="1702"/>
        </w:tabs>
        <w:ind w:left="1702" w:hanging="491"/>
      </w:pPr>
      <w:rPr>
        <w:rFonts w:ascii="Symbol" w:hAnsi="Symbol" w:hint="default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2003"/>
        </w:tabs>
        <w:ind w:left="200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651"/>
        </w:tabs>
        <w:ind w:left="243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59"/>
        </w:tabs>
        <w:ind w:left="242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31"/>
        </w:tabs>
        <w:ind w:left="344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451"/>
        </w:tabs>
        <w:ind w:left="394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11"/>
        </w:tabs>
        <w:ind w:left="445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31"/>
        </w:tabs>
        <w:ind w:left="495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891"/>
        </w:tabs>
        <w:ind w:left="5531" w:hanging="1440"/>
      </w:pPr>
      <w:rPr>
        <w:rFonts w:hint="default"/>
      </w:rPr>
    </w:lvl>
  </w:abstractNum>
  <w:abstractNum w:abstractNumId="1" w15:restartNumberingAfterBreak="0">
    <w:nsid w:val="37270A59"/>
    <w:multiLevelType w:val="multilevel"/>
    <w:tmpl w:val="9750805C"/>
    <w:lvl w:ilvl="0">
      <w:start w:val="1"/>
      <w:numFmt w:val="decimal"/>
      <w:pStyle w:val="Heading1"/>
      <w:lvlText w:val="%1."/>
      <w:lvlJc w:val="left"/>
      <w:pPr>
        <w:ind w:left="644" w:hanging="360"/>
      </w:pPr>
      <w:rPr>
        <w:rFonts w:hint="default"/>
        <w:i w:val="0"/>
        <w:color w:val="000000" w:themeColor="text1"/>
        <w:sz w:val="48"/>
        <w:szCs w:val="28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i w:val="0"/>
        <w:color w:val="auto"/>
        <w:sz w:val="40"/>
        <w:szCs w:val="40"/>
      </w:rPr>
    </w:lvl>
    <w:lvl w:ilvl="2">
      <w:start w:val="1"/>
      <w:numFmt w:val="decimal"/>
      <w:pStyle w:val="Heading3"/>
      <w:lvlText w:val="%1.%2.%3"/>
      <w:lvlJc w:val="left"/>
      <w:pPr>
        <w:ind w:left="1004" w:hanging="720"/>
      </w:pPr>
      <w:rPr>
        <w:b/>
        <w:sz w:val="24"/>
        <w:szCs w:val="24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454D6EE6"/>
    <w:multiLevelType w:val="multilevel"/>
    <w:tmpl w:val="6B6456FA"/>
    <w:styleLink w:val="111111"/>
    <w:lvl w:ilvl="0">
      <w:start w:val="1"/>
      <w:numFmt w:val="decimal"/>
      <w:lvlText w:val="%1.0"/>
      <w:lvlJc w:val="left"/>
      <w:pPr>
        <w:tabs>
          <w:tab w:val="num" w:pos="851"/>
        </w:tabs>
        <w:ind w:left="851" w:hanging="491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08"/>
        </w:tabs>
        <w:ind w:left="157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3" w15:restartNumberingAfterBreak="0">
    <w:nsid w:val="46A279B3"/>
    <w:multiLevelType w:val="multilevel"/>
    <w:tmpl w:val="316E960E"/>
    <w:lvl w:ilvl="0">
      <w:start w:val="1"/>
      <w:numFmt w:val="decimal"/>
      <w:lvlText w:val="%1.0"/>
      <w:lvlJc w:val="left"/>
      <w:pPr>
        <w:ind w:left="720" w:hanging="720"/>
      </w:pPr>
      <w:rPr>
        <w:strike w:val="0"/>
        <w:dstrike w:val="0"/>
        <w:u w:val="none"/>
        <w:effect w:val="none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strike w:val="0"/>
        <w:dstrike w:val="0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strike w:val="0"/>
        <w:dstrike w:val="0"/>
        <w:u w:val="none"/>
        <w:effect w:val="none"/>
      </w:rPr>
    </w:lvl>
  </w:abstractNum>
  <w:abstractNum w:abstractNumId="4" w15:restartNumberingAfterBreak="0">
    <w:nsid w:val="76B84F2B"/>
    <w:multiLevelType w:val="multilevel"/>
    <w:tmpl w:val="A9EC52E2"/>
    <w:lvl w:ilvl="0">
      <w:start w:val="1"/>
      <w:numFmt w:val="decimal"/>
      <w:pStyle w:val="StyleBodyText12pt"/>
      <w:lvlText w:val="%1.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/>
        <w:i w:val="0"/>
        <w:sz w:val="24"/>
        <w:szCs w:val="24"/>
      </w:rPr>
    </w:lvl>
    <w:lvl w:ilvl="1">
      <w:numFmt w:val="decimal"/>
      <w:pStyle w:val="BodyText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 w:val="0"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33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BED"/>
    <w:rsid w:val="00000488"/>
    <w:rsid w:val="00000707"/>
    <w:rsid w:val="00002477"/>
    <w:rsid w:val="00002764"/>
    <w:rsid w:val="000033A1"/>
    <w:rsid w:val="00003767"/>
    <w:rsid w:val="0000664D"/>
    <w:rsid w:val="00006953"/>
    <w:rsid w:val="000121AD"/>
    <w:rsid w:val="000128F3"/>
    <w:rsid w:val="0001350C"/>
    <w:rsid w:val="00014638"/>
    <w:rsid w:val="00014CF2"/>
    <w:rsid w:val="00014D47"/>
    <w:rsid w:val="00015517"/>
    <w:rsid w:val="000163C4"/>
    <w:rsid w:val="000175F8"/>
    <w:rsid w:val="00020237"/>
    <w:rsid w:val="0002195F"/>
    <w:rsid w:val="00024B15"/>
    <w:rsid w:val="00026538"/>
    <w:rsid w:val="00026A02"/>
    <w:rsid w:val="00027207"/>
    <w:rsid w:val="00027AAA"/>
    <w:rsid w:val="00030890"/>
    <w:rsid w:val="00030A9A"/>
    <w:rsid w:val="00030FEF"/>
    <w:rsid w:val="00031880"/>
    <w:rsid w:val="00031D73"/>
    <w:rsid w:val="000327BC"/>
    <w:rsid w:val="000338F2"/>
    <w:rsid w:val="00033BB7"/>
    <w:rsid w:val="00034AD1"/>
    <w:rsid w:val="0003698A"/>
    <w:rsid w:val="00036E1C"/>
    <w:rsid w:val="000373B8"/>
    <w:rsid w:val="00041910"/>
    <w:rsid w:val="000426D2"/>
    <w:rsid w:val="00042C68"/>
    <w:rsid w:val="00043457"/>
    <w:rsid w:val="00043DA9"/>
    <w:rsid w:val="000443B4"/>
    <w:rsid w:val="000443F1"/>
    <w:rsid w:val="00044447"/>
    <w:rsid w:val="00045471"/>
    <w:rsid w:val="00046656"/>
    <w:rsid w:val="00047487"/>
    <w:rsid w:val="00052678"/>
    <w:rsid w:val="00052D5B"/>
    <w:rsid w:val="0005344F"/>
    <w:rsid w:val="00055A45"/>
    <w:rsid w:val="000573B0"/>
    <w:rsid w:val="000600A4"/>
    <w:rsid w:val="000613B7"/>
    <w:rsid w:val="00062D53"/>
    <w:rsid w:val="000630EE"/>
    <w:rsid w:val="000635F7"/>
    <w:rsid w:val="00063C3D"/>
    <w:rsid w:val="00063E82"/>
    <w:rsid w:val="00064EE5"/>
    <w:rsid w:val="00064F9E"/>
    <w:rsid w:val="0006514C"/>
    <w:rsid w:val="00065B7F"/>
    <w:rsid w:val="00066105"/>
    <w:rsid w:val="00067275"/>
    <w:rsid w:val="0006741F"/>
    <w:rsid w:val="0007136C"/>
    <w:rsid w:val="00072B81"/>
    <w:rsid w:val="00072BC7"/>
    <w:rsid w:val="000741CF"/>
    <w:rsid w:val="00076646"/>
    <w:rsid w:val="0007782A"/>
    <w:rsid w:val="000779A1"/>
    <w:rsid w:val="00077CA2"/>
    <w:rsid w:val="000805D9"/>
    <w:rsid w:val="00080A8F"/>
    <w:rsid w:val="00081B4C"/>
    <w:rsid w:val="00083234"/>
    <w:rsid w:val="000835D1"/>
    <w:rsid w:val="00084732"/>
    <w:rsid w:val="00085E3C"/>
    <w:rsid w:val="0008639E"/>
    <w:rsid w:val="000863BF"/>
    <w:rsid w:val="00086D9D"/>
    <w:rsid w:val="00087AB4"/>
    <w:rsid w:val="00093710"/>
    <w:rsid w:val="00094A94"/>
    <w:rsid w:val="00095449"/>
    <w:rsid w:val="000974F5"/>
    <w:rsid w:val="00097E44"/>
    <w:rsid w:val="00097EA4"/>
    <w:rsid w:val="000A0D45"/>
    <w:rsid w:val="000A0FE4"/>
    <w:rsid w:val="000A2C18"/>
    <w:rsid w:val="000A328C"/>
    <w:rsid w:val="000A3DE3"/>
    <w:rsid w:val="000A42AE"/>
    <w:rsid w:val="000A6693"/>
    <w:rsid w:val="000A71C0"/>
    <w:rsid w:val="000A7D2D"/>
    <w:rsid w:val="000B143E"/>
    <w:rsid w:val="000B2524"/>
    <w:rsid w:val="000B301C"/>
    <w:rsid w:val="000B39E7"/>
    <w:rsid w:val="000B5FB6"/>
    <w:rsid w:val="000B6354"/>
    <w:rsid w:val="000C028A"/>
    <w:rsid w:val="000C0969"/>
    <w:rsid w:val="000C239D"/>
    <w:rsid w:val="000C27C1"/>
    <w:rsid w:val="000C2BB0"/>
    <w:rsid w:val="000C3233"/>
    <w:rsid w:val="000C37BD"/>
    <w:rsid w:val="000C3983"/>
    <w:rsid w:val="000C52CD"/>
    <w:rsid w:val="000C5BBA"/>
    <w:rsid w:val="000C5F29"/>
    <w:rsid w:val="000C6928"/>
    <w:rsid w:val="000D1295"/>
    <w:rsid w:val="000D25F2"/>
    <w:rsid w:val="000D2939"/>
    <w:rsid w:val="000D32D2"/>
    <w:rsid w:val="000D3FF3"/>
    <w:rsid w:val="000D441D"/>
    <w:rsid w:val="000D4707"/>
    <w:rsid w:val="000E0D87"/>
    <w:rsid w:val="000E0F61"/>
    <w:rsid w:val="000E157F"/>
    <w:rsid w:val="000E1B25"/>
    <w:rsid w:val="000E4476"/>
    <w:rsid w:val="000E4A7F"/>
    <w:rsid w:val="000E4C7A"/>
    <w:rsid w:val="000E5C9B"/>
    <w:rsid w:val="000E7AEB"/>
    <w:rsid w:val="000F062E"/>
    <w:rsid w:val="000F0AF2"/>
    <w:rsid w:val="000F1F65"/>
    <w:rsid w:val="000F48C5"/>
    <w:rsid w:val="000F5151"/>
    <w:rsid w:val="000F61FB"/>
    <w:rsid w:val="000F6291"/>
    <w:rsid w:val="000F6494"/>
    <w:rsid w:val="000F7924"/>
    <w:rsid w:val="00101C5E"/>
    <w:rsid w:val="00101F4E"/>
    <w:rsid w:val="001032C3"/>
    <w:rsid w:val="001035D5"/>
    <w:rsid w:val="00104AB8"/>
    <w:rsid w:val="0010503F"/>
    <w:rsid w:val="00105058"/>
    <w:rsid w:val="001056BA"/>
    <w:rsid w:val="001058C7"/>
    <w:rsid w:val="00106CEB"/>
    <w:rsid w:val="001104E5"/>
    <w:rsid w:val="001117AD"/>
    <w:rsid w:val="00111D9C"/>
    <w:rsid w:val="00113794"/>
    <w:rsid w:val="00114374"/>
    <w:rsid w:val="00114D44"/>
    <w:rsid w:val="001150DC"/>
    <w:rsid w:val="0011737B"/>
    <w:rsid w:val="00117AFF"/>
    <w:rsid w:val="00120719"/>
    <w:rsid w:val="001220EB"/>
    <w:rsid w:val="00122456"/>
    <w:rsid w:val="00122667"/>
    <w:rsid w:val="001230D6"/>
    <w:rsid w:val="0012368E"/>
    <w:rsid w:val="00123EA8"/>
    <w:rsid w:val="00123F88"/>
    <w:rsid w:val="001240A2"/>
    <w:rsid w:val="00124BBC"/>
    <w:rsid w:val="00125377"/>
    <w:rsid w:val="00126487"/>
    <w:rsid w:val="001305C7"/>
    <w:rsid w:val="001318C9"/>
    <w:rsid w:val="0013213D"/>
    <w:rsid w:val="001327A2"/>
    <w:rsid w:val="00135216"/>
    <w:rsid w:val="00135443"/>
    <w:rsid w:val="0013597C"/>
    <w:rsid w:val="00135F85"/>
    <w:rsid w:val="001363C8"/>
    <w:rsid w:val="00136F9C"/>
    <w:rsid w:val="001372AB"/>
    <w:rsid w:val="00137F6C"/>
    <w:rsid w:val="00140F21"/>
    <w:rsid w:val="001435AA"/>
    <w:rsid w:val="001436ED"/>
    <w:rsid w:val="00144FE0"/>
    <w:rsid w:val="00145520"/>
    <w:rsid w:val="00145B1E"/>
    <w:rsid w:val="00145C8C"/>
    <w:rsid w:val="00145F34"/>
    <w:rsid w:val="001462D3"/>
    <w:rsid w:val="00146B82"/>
    <w:rsid w:val="001474E1"/>
    <w:rsid w:val="00147960"/>
    <w:rsid w:val="00147F07"/>
    <w:rsid w:val="00150B71"/>
    <w:rsid w:val="001518B9"/>
    <w:rsid w:val="001522C3"/>
    <w:rsid w:val="001524F4"/>
    <w:rsid w:val="0015443F"/>
    <w:rsid w:val="00154A37"/>
    <w:rsid w:val="00154B05"/>
    <w:rsid w:val="001550BA"/>
    <w:rsid w:val="00155187"/>
    <w:rsid w:val="0015615D"/>
    <w:rsid w:val="001573DF"/>
    <w:rsid w:val="001577F5"/>
    <w:rsid w:val="001578A3"/>
    <w:rsid w:val="001600FB"/>
    <w:rsid w:val="00160636"/>
    <w:rsid w:val="00160FF9"/>
    <w:rsid w:val="001625E1"/>
    <w:rsid w:val="00163C97"/>
    <w:rsid w:val="00164EA0"/>
    <w:rsid w:val="00166166"/>
    <w:rsid w:val="00167E1B"/>
    <w:rsid w:val="00170AC1"/>
    <w:rsid w:val="00171E41"/>
    <w:rsid w:val="001723D5"/>
    <w:rsid w:val="00172C19"/>
    <w:rsid w:val="00172C21"/>
    <w:rsid w:val="0017444B"/>
    <w:rsid w:val="001809F0"/>
    <w:rsid w:val="00181412"/>
    <w:rsid w:val="00182F9A"/>
    <w:rsid w:val="001832C3"/>
    <w:rsid w:val="0018448D"/>
    <w:rsid w:val="00186961"/>
    <w:rsid w:val="00187740"/>
    <w:rsid w:val="0018790D"/>
    <w:rsid w:val="00187BC6"/>
    <w:rsid w:val="001908A8"/>
    <w:rsid w:val="001930A2"/>
    <w:rsid w:val="00193354"/>
    <w:rsid w:val="00196F17"/>
    <w:rsid w:val="00197BF9"/>
    <w:rsid w:val="001A0CE5"/>
    <w:rsid w:val="001A14BD"/>
    <w:rsid w:val="001A1991"/>
    <w:rsid w:val="001A2916"/>
    <w:rsid w:val="001A33A9"/>
    <w:rsid w:val="001A37F4"/>
    <w:rsid w:val="001A46F1"/>
    <w:rsid w:val="001A5046"/>
    <w:rsid w:val="001A5920"/>
    <w:rsid w:val="001A5B25"/>
    <w:rsid w:val="001A5BA4"/>
    <w:rsid w:val="001A620B"/>
    <w:rsid w:val="001A6D67"/>
    <w:rsid w:val="001A71CE"/>
    <w:rsid w:val="001B0000"/>
    <w:rsid w:val="001B05E8"/>
    <w:rsid w:val="001B1003"/>
    <w:rsid w:val="001B1D38"/>
    <w:rsid w:val="001B21E7"/>
    <w:rsid w:val="001B2A0F"/>
    <w:rsid w:val="001B30DC"/>
    <w:rsid w:val="001B3DFD"/>
    <w:rsid w:val="001B4C24"/>
    <w:rsid w:val="001B503A"/>
    <w:rsid w:val="001B7C70"/>
    <w:rsid w:val="001C08FA"/>
    <w:rsid w:val="001C35EA"/>
    <w:rsid w:val="001C66EF"/>
    <w:rsid w:val="001C6B6B"/>
    <w:rsid w:val="001D02BD"/>
    <w:rsid w:val="001D0E20"/>
    <w:rsid w:val="001D2172"/>
    <w:rsid w:val="001D2409"/>
    <w:rsid w:val="001D2D7C"/>
    <w:rsid w:val="001D2F97"/>
    <w:rsid w:val="001D3A61"/>
    <w:rsid w:val="001D5374"/>
    <w:rsid w:val="001D56A6"/>
    <w:rsid w:val="001D6123"/>
    <w:rsid w:val="001D7C55"/>
    <w:rsid w:val="001E2E03"/>
    <w:rsid w:val="001E3791"/>
    <w:rsid w:val="001E4834"/>
    <w:rsid w:val="001E58DF"/>
    <w:rsid w:val="001E6992"/>
    <w:rsid w:val="001E7111"/>
    <w:rsid w:val="001E719A"/>
    <w:rsid w:val="001F0649"/>
    <w:rsid w:val="001F2334"/>
    <w:rsid w:val="001F2362"/>
    <w:rsid w:val="001F251F"/>
    <w:rsid w:val="001F2722"/>
    <w:rsid w:val="001F2E5F"/>
    <w:rsid w:val="001F2F70"/>
    <w:rsid w:val="001F33F9"/>
    <w:rsid w:val="001F3ECE"/>
    <w:rsid w:val="001F5633"/>
    <w:rsid w:val="001F5936"/>
    <w:rsid w:val="001F5D87"/>
    <w:rsid w:val="001F5E27"/>
    <w:rsid w:val="001F5FC0"/>
    <w:rsid w:val="001F7477"/>
    <w:rsid w:val="001F762C"/>
    <w:rsid w:val="001F7CC3"/>
    <w:rsid w:val="00200283"/>
    <w:rsid w:val="002003D0"/>
    <w:rsid w:val="00200CD0"/>
    <w:rsid w:val="0020132F"/>
    <w:rsid w:val="00202CE9"/>
    <w:rsid w:val="00203A22"/>
    <w:rsid w:val="00204626"/>
    <w:rsid w:val="002051B8"/>
    <w:rsid w:val="002054E6"/>
    <w:rsid w:val="00206D85"/>
    <w:rsid w:val="0020758C"/>
    <w:rsid w:val="00210729"/>
    <w:rsid w:val="00212088"/>
    <w:rsid w:val="002121CE"/>
    <w:rsid w:val="002133F3"/>
    <w:rsid w:val="002149E8"/>
    <w:rsid w:val="00214B5C"/>
    <w:rsid w:val="00217656"/>
    <w:rsid w:val="00221707"/>
    <w:rsid w:val="00223EAC"/>
    <w:rsid w:val="00224042"/>
    <w:rsid w:val="00225B8D"/>
    <w:rsid w:val="00227E7E"/>
    <w:rsid w:val="00230AB7"/>
    <w:rsid w:val="00232FC8"/>
    <w:rsid w:val="002359FB"/>
    <w:rsid w:val="00236386"/>
    <w:rsid w:val="00237913"/>
    <w:rsid w:val="00237F9B"/>
    <w:rsid w:val="00240228"/>
    <w:rsid w:val="002428E0"/>
    <w:rsid w:val="00242D1C"/>
    <w:rsid w:val="002430F4"/>
    <w:rsid w:val="0024352A"/>
    <w:rsid w:val="002439BB"/>
    <w:rsid w:val="00244691"/>
    <w:rsid w:val="00244999"/>
    <w:rsid w:val="002459BF"/>
    <w:rsid w:val="00245B2C"/>
    <w:rsid w:val="0024647F"/>
    <w:rsid w:val="0024699F"/>
    <w:rsid w:val="00250AD0"/>
    <w:rsid w:val="002515E0"/>
    <w:rsid w:val="002518C7"/>
    <w:rsid w:val="00253B39"/>
    <w:rsid w:val="00254440"/>
    <w:rsid w:val="00255811"/>
    <w:rsid w:val="00255E3A"/>
    <w:rsid w:val="00256497"/>
    <w:rsid w:val="00256851"/>
    <w:rsid w:val="00256B3A"/>
    <w:rsid w:val="00256DE4"/>
    <w:rsid w:val="00257347"/>
    <w:rsid w:val="00262FB3"/>
    <w:rsid w:val="0026393E"/>
    <w:rsid w:val="00263DAF"/>
    <w:rsid w:val="0026558D"/>
    <w:rsid w:val="00265FA2"/>
    <w:rsid w:val="002661DF"/>
    <w:rsid w:val="00267718"/>
    <w:rsid w:val="0027033E"/>
    <w:rsid w:val="002709FB"/>
    <w:rsid w:val="00270A1B"/>
    <w:rsid w:val="00270E41"/>
    <w:rsid w:val="002736D0"/>
    <w:rsid w:val="0027381B"/>
    <w:rsid w:val="002767F0"/>
    <w:rsid w:val="00277723"/>
    <w:rsid w:val="00280289"/>
    <w:rsid w:val="002818E0"/>
    <w:rsid w:val="00282C59"/>
    <w:rsid w:val="00284655"/>
    <w:rsid w:val="00284E94"/>
    <w:rsid w:val="0028520E"/>
    <w:rsid w:val="0028638D"/>
    <w:rsid w:val="00286607"/>
    <w:rsid w:val="00286F7B"/>
    <w:rsid w:val="0029078B"/>
    <w:rsid w:val="00291C34"/>
    <w:rsid w:val="00291E5D"/>
    <w:rsid w:val="002920A5"/>
    <w:rsid w:val="002962B2"/>
    <w:rsid w:val="00296960"/>
    <w:rsid w:val="00297EA1"/>
    <w:rsid w:val="002A1707"/>
    <w:rsid w:val="002A1E03"/>
    <w:rsid w:val="002A1F12"/>
    <w:rsid w:val="002A2134"/>
    <w:rsid w:val="002A2644"/>
    <w:rsid w:val="002A300A"/>
    <w:rsid w:val="002A407F"/>
    <w:rsid w:val="002A44E1"/>
    <w:rsid w:val="002A53EC"/>
    <w:rsid w:val="002A55C9"/>
    <w:rsid w:val="002A57FD"/>
    <w:rsid w:val="002A6CD9"/>
    <w:rsid w:val="002A6CFC"/>
    <w:rsid w:val="002B129F"/>
    <w:rsid w:val="002B1DF8"/>
    <w:rsid w:val="002B23C8"/>
    <w:rsid w:val="002B383B"/>
    <w:rsid w:val="002B44FF"/>
    <w:rsid w:val="002B4692"/>
    <w:rsid w:val="002B47F8"/>
    <w:rsid w:val="002B5656"/>
    <w:rsid w:val="002B6D0A"/>
    <w:rsid w:val="002C0662"/>
    <w:rsid w:val="002C22F8"/>
    <w:rsid w:val="002C31EE"/>
    <w:rsid w:val="002C365D"/>
    <w:rsid w:val="002C3B85"/>
    <w:rsid w:val="002C3BCA"/>
    <w:rsid w:val="002C3CEE"/>
    <w:rsid w:val="002C5274"/>
    <w:rsid w:val="002C677C"/>
    <w:rsid w:val="002C68B0"/>
    <w:rsid w:val="002C6B09"/>
    <w:rsid w:val="002C74DE"/>
    <w:rsid w:val="002D26B4"/>
    <w:rsid w:val="002D2E99"/>
    <w:rsid w:val="002D39E2"/>
    <w:rsid w:val="002D3F78"/>
    <w:rsid w:val="002D43B1"/>
    <w:rsid w:val="002D4903"/>
    <w:rsid w:val="002D4BEA"/>
    <w:rsid w:val="002D5703"/>
    <w:rsid w:val="002D5DF8"/>
    <w:rsid w:val="002D617C"/>
    <w:rsid w:val="002D7716"/>
    <w:rsid w:val="002D7A0E"/>
    <w:rsid w:val="002E0D09"/>
    <w:rsid w:val="002E151F"/>
    <w:rsid w:val="002E1793"/>
    <w:rsid w:val="002E1EE2"/>
    <w:rsid w:val="002E3661"/>
    <w:rsid w:val="002E4183"/>
    <w:rsid w:val="002E7872"/>
    <w:rsid w:val="002F0068"/>
    <w:rsid w:val="002F01A0"/>
    <w:rsid w:val="002F0981"/>
    <w:rsid w:val="002F2AB3"/>
    <w:rsid w:val="002F3AEC"/>
    <w:rsid w:val="002F46FC"/>
    <w:rsid w:val="002F483F"/>
    <w:rsid w:val="002F4957"/>
    <w:rsid w:val="002F568F"/>
    <w:rsid w:val="002F70D5"/>
    <w:rsid w:val="003007DB"/>
    <w:rsid w:val="00301219"/>
    <w:rsid w:val="0030141E"/>
    <w:rsid w:val="00301D49"/>
    <w:rsid w:val="003029FB"/>
    <w:rsid w:val="00303632"/>
    <w:rsid w:val="00304EA4"/>
    <w:rsid w:val="00306746"/>
    <w:rsid w:val="00306927"/>
    <w:rsid w:val="003070AD"/>
    <w:rsid w:val="00307413"/>
    <w:rsid w:val="00307FC2"/>
    <w:rsid w:val="0031018E"/>
    <w:rsid w:val="00310D69"/>
    <w:rsid w:val="00311D9E"/>
    <w:rsid w:val="003120AE"/>
    <w:rsid w:val="0031210D"/>
    <w:rsid w:val="00313865"/>
    <w:rsid w:val="0031432E"/>
    <w:rsid w:val="0031551B"/>
    <w:rsid w:val="00316B64"/>
    <w:rsid w:val="00316C08"/>
    <w:rsid w:val="00316D9A"/>
    <w:rsid w:val="0031749F"/>
    <w:rsid w:val="00317E5C"/>
    <w:rsid w:val="0032134F"/>
    <w:rsid w:val="003242E2"/>
    <w:rsid w:val="00324F7D"/>
    <w:rsid w:val="003251FD"/>
    <w:rsid w:val="003254ED"/>
    <w:rsid w:val="003259D2"/>
    <w:rsid w:val="00325BA9"/>
    <w:rsid w:val="00325EFA"/>
    <w:rsid w:val="00330C95"/>
    <w:rsid w:val="00330F92"/>
    <w:rsid w:val="0033120E"/>
    <w:rsid w:val="00331A4D"/>
    <w:rsid w:val="0033359C"/>
    <w:rsid w:val="003340A5"/>
    <w:rsid w:val="00337B95"/>
    <w:rsid w:val="0034000E"/>
    <w:rsid w:val="00340FA1"/>
    <w:rsid w:val="00342618"/>
    <w:rsid w:val="003426EA"/>
    <w:rsid w:val="00342D08"/>
    <w:rsid w:val="00343C76"/>
    <w:rsid w:val="00345828"/>
    <w:rsid w:val="00347084"/>
    <w:rsid w:val="0035027F"/>
    <w:rsid w:val="003502B8"/>
    <w:rsid w:val="00350D01"/>
    <w:rsid w:val="003529FE"/>
    <w:rsid w:val="00353083"/>
    <w:rsid w:val="003544FD"/>
    <w:rsid w:val="00354575"/>
    <w:rsid w:val="003545CF"/>
    <w:rsid w:val="003559E0"/>
    <w:rsid w:val="003564DD"/>
    <w:rsid w:val="0035661A"/>
    <w:rsid w:val="003571D7"/>
    <w:rsid w:val="003571DD"/>
    <w:rsid w:val="0035787C"/>
    <w:rsid w:val="00360243"/>
    <w:rsid w:val="00360330"/>
    <w:rsid w:val="00360FB2"/>
    <w:rsid w:val="003612AA"/>
    <w:rsid w:val="003619B6"/>
    <w:rsid w:val="00362C83"/>
    <w:rsid w:val="00362FC6"/>
    <w:rsid w:val="00363015"/>
    <w:rsid w:val="00363206"/>
    <w:rsid w:val="00363291"/>
    <w:rsid w:val="003637EF"/>
    <w:rsid w:val="00364075"/>
    <w:rsid w:val="00364DF5"/>
    <w:rsid w:val="0036650F"/>
    <w:rsid w:val="0036767E"/>
    <w:rsid w:val="00370CB3"/>
    <w:rsid w:val="00371010"/>
    <w:rsid w:val="003745EC"/>
    <w:rsid w:val="00374FCF"/>
    <w:rsid w:val="00376A66"/>
    <w:rsid w:val="00377F3B"/>
    <w:rsid w:val="0038011F"/>
    <w:rsid w:val="003804D1"/>
    <w:rsid w:val="00380CCD"/>
    <w:rsid w:val="00381BF6"/>
    <w:rsid w:val="00382938"/>
    <w:rsid w:val="003841F6"/>
    <w:rsid w:val="0038590B"/>
    <w:rsid w:val="0038693B"/>
    <w:rsid w:val="00387778"/>
    <w:rsid w:val="0038783E"/>
    <w:rsid w:val="00390EC4"/>
    <w:rsid w:val="0039101E"/>
    <w:rsid w:val="0039158A"/>
    <w:rsid w:val="00392B1A"/>
    <w:rsid w:val="003932D1"/>
    <w:rsid w:val="00393C72"/>
    <w:rsid w:val="00393FE2"/>
    <w:rsid w:val="00394955"/>
    <w:rsid w:val="00394B60"/>
    <w:rsid w:val="00395F6F"/>
    <w:rsid w:val="0039627F"/>
    <w:rsid w:val="003A0D27"/>
    <w:rsid w:val="003A1126"/>
    <w:rsid w:val="003A1E5E"/>
    <w:rsid w:val="003A25B5"/>
    <w:rsid w:val="003A3AD0"/>
    <w:rsid w:val="003A4DC7"/>
    <w:rsid w:val="003A6F52"/>
    <w:rsid w:val="003A70B8"/>
    <w:rsid w:val="003A7A1D"/>
    <w:rsid w:val="003A7A83"/>
    <w:rsid w:val="003B1F1D"/>
    <w:rsid w:val="003B2631"/>
    <w:rsid w:val="003B2C9F"/>
    <w:rsid w:val="003B49E7"/>
    <w:rsid w:val="003B4A87"/>
    <w:rsid w:val="003B4B46"/>
    <w:rsid w:val="003B5A11"/>
    <w:rsid w:val="003B6568"/>
    <w:rsid w:val="003B67F7"/>
    <w:rsid w:val="003B69BE"/>
    <w:rsid w:val="003B789F"/>
    <w:rsid w:val="003C2A86"/>
    <w:rsid w:val="003C463F"/>
    <w:rsid w:val="003C4BC8"/>
    <w:rsid w:val="003C4E5C"/>
    <w:rsid w:val="003C58EA"/>
    <w:rsid w:val="003C5A29"/>
    <w:rsid w:val="003D2B60"/>
    <w:rsid w:val="003D2E06"/>
    <w:rsid w:val="003D35B0"/>
    <w:rsid w:val="003D3690"/>
    <w:rsid w:val="003D4C82"/>
    <w:rsid w:val="003D700A"/>
    <w:rsid w:val="003D7059"/>
    <w:rsid w:val="003E0F02"/>
    <w:rsid w:val="003E0FF8"/>
    <w:rsid w:val="003E1286"/>
    <w:rsid w:val="003E1845"/>
    <w:rsid w:val="003E28CC"/>
    <w:rsid w:val="003E2AFF"/>
    <w:rsid w:val="003E3325"/>
    <w:rsid w:val="003E35FF"/>
    <w:rsid w:val="003E3C0B"/>
    <w:rsid w:val="003E489C"/>
    <w:rsid w:val="003E6220"/>
    <w:rsid w:val="003E6499"/>
    <w:rsid w:val="003E656B"/>
    <w:rsid w:val="003E6BAC"/>
    <w:rsid w:val="003E7AC3"/>
    <w:rsid w:val="003F0889"/>
    <w:rsid w:val="003F09DA"/>
    <w:rsid w:val="003F0ABF"/>
    <w:rsid w:val="003F3329"/>
    <w:rsid w:val="003F3342"/>
    <w:rsid w:val="003F3603"/>
    <w:rsid w:val="003F3AB0"/>
    <w:rsid w:val="003F470B"/>
    <w:rsid w:val="003F6392"/>
    <w:rsid w:val="003F6BCB"/>
    <w:rsid w:val="004014ED"/>
    <w:rsid w:val="004018C5"/>
    <w:rsid w:val="00401E4B"/>
    <w:rsid w:val="00402760"/>
    <w:rsid w:val="00402C79"/>
    <w:rsid w:val="00402E69"/>
    <w:rsid w:val="00404756"/>
    <w:rsid w:val="00405367"/>
    <w:rsid w:val="00405AAA"/>
    <w:rsid w:val="00406042"/>
    <w:rsid w:val="00406050"/>
    <w:rsid w:val="00406084"/>
    <w:rsid w:val="004112B1"/>
    <w:rsid w:val="004122C3"/>
    <w:rsid w:val="00413703"/>
    <w:rsid w:val="00414884"/>
    <w:rsid w:val="004149AD"/>
    <w:rsid w:val="00414CDA"/>
    <w:rsid w:val="00414D0C"/>
    <w:rsid w:val="004155CD"/>
    <w:rsid w:val="00416120"/>
    <w:rsid w:val="00417AFE"/>
    <w:rsid w:val="00417C98"/>
    <w:rsid w:val="004211DB"/>
    <w:rsid w:val="00421CA9"/>
    <w:rsid w:val="00421F40"/>
    <w:rsid w:val="00424566"/>
    <w:rsid w:val="00425A09"/>
    <w:rsid w:val="00425EB8"/>
    <w:rsid w:val="00427D0E"/>
    <w:rsid w:val="0043028E"/>
    <w:rsid w:val="00430ABD"/>
    <w:rsid w:val="00430D26"/>
    <w:rsid w:val="00431684"/>
    <w:rsid w:val="00432028"/>
    <w:rsid w:val="00433B5F"/>
    <w:rsid w:val="004351D6"/>
    <w:rsid w:val="0043589A"/>
    <w:rsid w:val="00436548"/>
    <w:rsid w:val="00436DB4"/>
    <w:rsid w:val="00437E83"/>
    <w:rsid w:val="00440401"/>
    <w:rsid w:val="00440484"/>
    <w:rsid w:val="00441010"/>
    <w:rsid w:val="00441450"/>
    <w:rsid w:val="00441A47"/>
    <w:rsid w:val="00441F4C"/>
    <w:rsid w:val="00443506"/>
    <w:rsid w:val="004441D9"/>
    <w:rsid w:val="00444895"/>
    <w:rsid w:val="0044626E"/>
    <w:rsid w:val="0045177D"/>
    <w:rsid w:val="00452EB6"/>
    <w:rsid w:val="00453284"/>
    <w:rsid w:val="00453D4B"/>
    <w:rsid w:val="00453D75"/>
    <w:rsid w:val="004553B2"/>
    <w:rsid w:val="00456555"/>
    <w:rsid w:val="00456E39"/>
    <w:rsid w:val="004579D6"/>
    <w:rsid w:val="00463F26"/>
    <w:rsid w:val="004644C9"/>
    <w:rsid w:val="00464AF7"/>
    <w:rsid w:val="00465424"/>
    <w:rsid w:val="00467D58"/>
    <w:rsid w:val="00470E33"/>
    <w:rsid w:val="00476297"/>
    <w:rsid w:val="00476A29"/>
    <w:rsid w:val="00476CE7"/>
    <w:rsid w:val="00477E28"/>
    <w:rsid w:val="00480DA3"/>
    <w:rsid w:val="004815AC"/>
    <w:rsid w:val="004816A8"/>
    <w:rsid w:val="00481B5A"/>
    <w:rsid w:val="00482FE2"/>
    <w:rsid w:val="00483280"/>
    <w:rsid w:val="0048544C"/>
    <w:rsid w:val="00486486"/>
    <w:rsid w:val="0048761C"/>
    <w:rsid w:val="00490299"/>
    <w:rsid w:val="00490AF8"/>
    <w:rsid w:val="00491079"/>
    <w:rsid w:val="0049191D"/>
    <w:rsid w:val="00492187"/>
    <w:rsid w:val="0049449F"/>
    <w:rsid w:val="004964D9"/>
    <w:rsid w:val="0049653E"/>
    <w:rsid w:val="00497C83"/>
    <w:rsid w:val="004A1637"/>
    <w:rsid w:val="004A1E35"/>
    <w:rsid w:val="004A384B"/>
    <w:rsid w:val="004A3D95"/>
    <w:rsid w:val="004A4955"/>
    <w:rsid w:val="004A558D"/>
    <w:rsid w:val="004A5773"/>
    <w:rsid w:val="004B007C"/>
    <w:rsid w:val="004B127F"/>
    <w:rsid w:val="004B1626"/>
    <w:rsid w:val="004B233D"/>
    <w:rsid w:val="004B2366"/>
    <w:rsid w:val="004B2FB1"/>
    <w:rsid w:val="004B3B91"/>
    <w:rsid w:val="004B4162"/>
    <w:rsid w:val="004B581C"/>
    <w:rsid w:val="004B5CC1"/>
    <w:rsid w:val="004B5CF5"/>
    <w:rsid w:val="004B754B"/>
    <w:rsid w:val="004B7B08"/>
    <w:rsid w:val="004B7B91"/>
    <w:rsid w:val="004C08D2"/>
    <w:rsid w:val="004C0AB7"/>
    <w:rsid w:val="004C0E5A"/>
    <w:rsid w:val="004C15FD"/>
    <w:rsid w:val="004C26C8"/>
    <w:rsid w:val="004C3179"/>
    <w:rsid w:val="004C3F1D"/>
    <w:rsid w:val="004C4287"/>
    <w:rsid w:val="004C429A"/>
    <w:rsid w:val="004C4D62"/>
    <w:rsid w:val="004C59F9"/>
    <w:rsid w:val="004C5C3C"/>
    <w:rsid w:val="004C5C70"/>
    <w:rsid w:val="004C5FC2"/>
    <w:rsid w:val="004C62CD"/>
    <w:rsid w:val="004C6E2F"/>
    <w:rsid w:val="004D02CA"/>
    <w:rsid w:val="004D03F4"/>
    <w:rsid w:val="004D0531"/>
    <w:rsid w:val="004D0DE3"/>
    <w:rsid w:val="004D121A"/>
    <w:rsid w:val="004D21F7"/>
    <w:rsid w:val="004D2973"/>
    <w:rsid w:val="004D2FD0"/>
    <w:rsid w:val="004D3EA1"/>
    <w:rsid w:val="004D40F0"/>
    <w:rsid w:val="004D4879"/>
    <w:rsid w:val="004D4C30"/>
    <w:rsid w:val="004D7BC9"/>
    <w:rsid w:val="004D7CA2"/>
    <w:rsid w:val="004E33E1"/>
    <w:rsid w:val="004E381B"/>
    <w:rsid w:val="004E48A6"/>
    <w:rsid w:val="004E5768"/>
    <w:rsid w:val="004E5FA1"/>
    <w:rsid w:val="004E6887"/>
    <w:rsid w:val="004E7409"/>
    <w:rsid w:val="004F012E"/>
    <w:rsid w:val="004F09EC"/>
    <w:rsid w:val="004F2481"/>
    <w:rsid w:val="004F2731"/>
    <w:rsid w:val="004F2993"/>
    <w:rsid w:val="004F34DD"/>
    <w:rsid w:val="004F40D6"/>
    <w:rsid w:val="004F4A4C"/>
    <w:rsid w:val="004F4C81"/>
    <w:rsid w:val="004F4D2F"/>
    <w:rsid w:val="004F67CE"/>
    <w:rsid w:val="004F6D46"/>
    <w:rsid w:val="004F713A"/>
    <w:rsid w:val="004F7598"/>
    <w:rsid w:val="004F762D"/>
    <w:rsid w:val="005012C0"/>
    <w:rsid w:val="00501591"/>
    <w:rsid w:val="0050181A"/>
    <w:rsid w:val="00501BCF"/>
    <w:rsid w:val="005020D9"/>
    <w:rsid w:val="00502717"/>
    <w:rsid w:val="00502CC2"/>
    <w:rsid w:val="005034D6"/>
    <w:rsid w:val="00503A28"/>
    <w:rsid w:val="005043EA"/>
    <w:rsid w:val="005047F3"/>
    <w:rsid w:val="005050CD"/>
    <w:rsid w:val="00506B6E"/>
    <w:rsid w:val="00507281"/>
    <w:rsid w:val="005074AE"/>
    <w:rsid w:val="005079B1"/>
    <w:rsid w:val="005079D4"/>
    <w:rsid w:val="005106AD"/>
    <w:rsid w:val="005119E1"/>
    <w:rsid w:val="00512A1A"/>
    <w:rsid w:val="005145E3"/>
    <w:rsid w:val="005155BC"/>
    <w:rsid w:val="005157E8"/>
    <w:rsid w:val="00516547"/>
    <w:rsid w:val="0051755B"/>
    <w:rsid w:val="00521413"/>
    <w:rsid w:val="0052151D"/>
    <w:rsid w:val="005215CF"/>
    <w:rsid w:val="00521BC4"/>
    <w:rsid w:val="0052428B"/>
    <w:rsid w:val="00524C2B"/>
    <w:rsid w:val="005254EE"/>
    <w:rsid w:val="00526EE7"/>
    <w:rsid w:val="00527440"/>
    <w:rsid w:val="00527A51"/>
    <w:rsid w:val="00531427"/>
    <w:rsid w:val="005345AD"/>
    <w:rsid w:val="00537647"/>
    <w:rsid w:val="00537C0B"/>
    <w:rsid w:val="005409B2"/>
    <w:rsid w:val="00541BDE"/>
    <w:rsid w:val="00541EA5"/>
    <w:rsid w:val="005423EE"/>
    <w:rsid w:val="005429B0"/>
    <w:rsid w:val="005432F2"/>
    <w:rsid w:val="005437C8"/>
    <w:rsid w:val="005440BE"/>
    <w:rsid w:val="00546B6B"/>
    <w:rsid w:val="005470B1"/>
    <w:rsid w:val="00547821"/>
    <w:rsid w:val="005479C0"/>
    <w:rsid w:val="00550932"/>
    <w:rsid w:val="005511B9"/>
    <w:rsid w:val="005519B5"/>
    <w:rsid w:val="00552125"/>
    <w:rsid w:val="005535D1"/>
    <w:rsid w:val="00554A8E"/>
    <w:rsid w:val="005557CC"/>
    <w:rsid w:val="00556A0E"/>
    <w:rsid w:val="0055765E"/>
    <w:rsid w:val="00557B37"/>
    <w:rsid w:val="00557DDD"/>
    <w:rsid w:val="00560917"/>
    <w:rsid w:val="00561E9A"/>
    <w:rsid w:val="0056402F"/>
    <w:rsid w:val="005643D4"/>
    <w:rsid w:val="005655A7"/>
    <w:rsid w:val="0056614F"/>
    <w:rsid w:val="00570C9C"/>
    <w:rsid w:val="00572FDF"/>
    <w:rsid w:val="00574AEC"/>
    <w:rsid w:val="00576B2E"/>
    <w:rsid w:val="0057718A"/>
    <w:rsid w:val="00577B1A"/>
    <w:rsid w:val="005801F3"/>
    <w:rsid w:val="00580C25"/>
    <w:rsid w:val="005820AA"/>
    <w:rsid w:val="00586A9B"/>
    <w:rsid w:val="0058757B"/>
    <w:rsid w:val="005902F1"/>
    <w:rsid w:val="0059194C"/>
    <w:rsid w:val="00592C9C"/>
    <w:rsid w:val="0059302D"/>
    <w:rsid w:val="00593C0A"/>
    <w:rsid w:val="0059546A"/>
    <w:rsid w:val="0059586F"/>
    <w:rsid w:val="005A0C7B"/>
    <w:rsid w:val="005A2F65"/>
    <w:rsid w:val="005A30CB"/>
    <w:rsid w:val="005A54FF"/>
    <w:rsid w:val="005A5850"/>
    <w:rsid w:val="005A58FD"/>
    <w:rsid w:val="005A5A01"/>
    <w:rsid w:val="005A5B69"/>
    <w:rsid w:val="005A5F0A"/>
    <w:rsid w:val="005A7719"/>
    <w:rsid w:val="005B04D6"/>
    <w:rsid w:val="005B11A6"/>
    <w:rsid w:val="005B35E0"/>
    <w:rsid w:val="005B3924"/>
    <w:rsid w:val="005B40DB"/>
    <w:rsid w:val="005B6614"/>
    <w:rsid w:val="005B7035"/>
    <w:rsid w:val="005B711F"/>
    <w:rsid w:val="005C292D"/>
    <w:rsid w:val="005C3DBD"/>
    <w:rsid w:val="005C3DF3"/>
    <w:rsid w:val="005C4148"/>
    <w:rsid w:val="005C4334"/>
    <w:rsid w:val="005C4452"/>
    <w:rsid w:val="005C5803"/>
    <w:rsid w:val="005C5D48"/>
    <w:rsid w:val="005C6135"/>
    <w:rsid w:val="005C62A9"/>
    <w:rsid w:val="005C7226"/>
    <w:rsid w:val="005C7530"/>
    <w:rsid w:val="005C7F54"/>
    <w:rsid w:val="005D0502"/>
    <w:rsid w:val="005D1863"/>
    <w:rsid w:val="005D22E9"/>
    <w:rsid w:val="005D3548"/>
    <w:rsid w:val="005D3BAF"/>
    <w:rsid w:val="005D3E0E"/>
    <w:rsid w:val="005D4AAA"/>
    <w:rsid w:val="005D4E08"/>
    <w:rsid w:val="005D5EFB"/>
    <w:rsid w:val="005D6847"/>
    <w:rsid w:val="005E0F7D"/>
    <w:rsid w:val="005E2F4B"/>
    <w:rsid w:val="005E3D38"/>
    <w:rsid w:val="005E4698"/>
    <w:rsid w:val="005E4864"/>
    <w:rsid w:val="005E5E93"/>
    <w:rsid w:val="005E78FA"/>
    <w:rsid w:val="005F0209"/>
    <w:rsid w:val="005F14DD"/>
    <w:rsid w:val="005F44C7"/>
    <w:rsid w:val="005F5DDB"/>
    <w:rsid w:val="005F69D7"/>
    <w:rsid w:val="005F6C9D"/>
    <w:rsid w:val="005F75CF"/>
    <w:rsid w:val="005F7776"/>
    <w:rsid w:val="006006E5"/>
    <w:rsid w:val="00600BBC"/>
    <w:rsid w:val="0060186B"/>
    <w:rsid w:val="00601DC5"/>
    <w:rsid w:val="00605429"/>
    <w:rsid w:val="00605851"/>
    <w:rsid w:val="00605AED"/>
    <w:rsid w:val="00606489"/>
    <w:rsid w:val="00606B00"/>
    <w:rsid w:val="00607BC4"/>
    <w:rsid w:val="00610AA7"/>
    <w:rsid w:val="00611022"/>
    <w:rsid w:val="0061257B"/>
    <w:rsid w:val="006129F5"/>
    <w:rsid w:val="006139A2"/>
    <w:rsid w:val="00614029"/>
    <w:rsid w:val="006141F2"/>
    <w:rsid w:val="006149D7"/>
    <w:rsid w:val="00615061"/>
    <w:rsid w:val="0061507B"/>
    <w:rsid w:val="006203C0"/>
    <w:rsid w:val="006212C2"/>
    <w:rsid w:val="00623DCA"/>
    <w:rsid w:val="00624015"/>
    <w:rsid w:val="0062500A"/>
    <w:rsid w:val="00626025"/>
    <w:rsid w:val="006261DF"/>
    <w:rsid w:val="0063167E"/>
    <w:rsid w:val="00631859"/>
    <w:rsid w:val="00631AD5"/>
    <w:rsid w:val="006330AA"/>
    <w:rsid w:val="0063327E"/>
    <w:rsid w:val="0063375C"/>
    <w:rsid w:val="00633E32"/>
    <w:rsid w:val="00636592"/>
    <w:rsid w:val="00636FA8"/>
    <w:rsid w:val="0063731B"/>
    <w:rsid w:val="00640FE8"/>
    <w:rsid w:val="0064173E"/>
    <w:rsid w:val="00641F3F"/>
    <w:rsid w:val="006420D6"/>
    <w:rsid w:val="00643454"/>
    <w:rsid w:val="0064453D"/>
    <w:rsid w:val="00644719"/>
    <w:rsid w:val="006449AE"/>
    <w:rsid w:val="00647DFD"/>
    <w:rsid w:val="00650ABA"/>
    <w:rsid w:val="006511C8"/>
    <w:rsid w:val="00651498"/>
    <w:rsid w:val="00653630"/>
    <w:rsid w:val="00654053"/>
    <w:rsid w:val="00655999"/>
    <w:rsid w:val="00656792"/>
    <w:rsid w:val="0065681A"/>
    <w:rsid w:val="0065695A"/>
    <w:rsid w:val="0065697D"/>
    <w:rsid w:val="00656B77"/>
    <w:rsid w:val="0066009E"/>
    <w:rsid w:val="0066049B"/>
    <w:rsid w:val="0066073D"/>
    <w:rsid w:val="0066106A"/>
    <w:rsid w:val="0066144E"/>
    <w:rsid w:val="006622AB"/>
    <w:rsid w:val="00662F6D"/>
    <w:rsid w:val="0066332D"/>
    <w:rsid w:val="00664E83"/>
    <w:rsid w:val="00664E8C"/>
    <w:rsid w:val="00665951"/>
    <w:rsid w:val="00665A6D"/>
    <w:rsid w:val="00665B3D"/>
    <w:rsid w:val="00665D99"/>
    <w:rsid w:val="00667F09"/>
    <w:rsid w:val="00670303"/>
    <w:rsid w:val="006709A5"/>
    <w:rsid w:val="00670BB9"/>
    <w:rsid w:val="00670C11"/>
    <w:rsid w:val="0067243F"/>
    <w:rsid w:val="00673576"/>
    <w:rsid w:val="006739E2"/>
    <w:rsid w:val="006746BC"/>
    <w:rsid w:val="00674D21"/>
    <w:rsid w:val="0067587B"/>
    <w:rsid w:val="00675FFD"/>
    <w:rsid w:val="006761DF"/>
    <w:rsid w:val="00676619"/>
    <w:rsid w:val="00676E27"/>
    <w:rsid w:val="00676F2F"/>
    <w:rsid w:val="00677615"/>
    <w:rsid w:val="00680375"/>
    <w:rsid w:val="00681242"/>
    <w:rsid w:val="00682262"/>
    <w:rsid w:val="0068271B"/>
    <w:rsid w:val="006837C7"/>
    <w:rsid w:val="00686D86"/>
    <w:rsid w:val="0068700E"/>
    <w:rsid w:val="00690011"/>
    <w:rsid w:val="006912DF"/>
    <w:rsid w:val="00691927"/>
    <w:rsid w:val="00693507"/>
    <w:rsid w:val="00694064"/>
    <w:rsid w:val="00694EA0"/>
    <w:rsid w:val="006951DC"/>
    <w:rsid w:val="00696595"/>
    <w:rsid w:val="00696C01"/>
    <w:rsid w:val="00697440"/>
    <w:rsid w:val="0069750E"/>
    <w:rsid w:val="00697E68"/>
    <w:rsid w:val="006A013C"/>
    <w:rsid w:val="006A1093"/>
    <w:rsid w:val="006A1C1E"/>
    <w:rsid w:val="006A234C"/>
    <w:rsid w:val="006A2E61"/>
    <w:rsid w:val="006A327D"/>
    <w:rsid w:val="006A391D"/>
    <w:rsid w:val="006A3C0E"/>
    <w:rsid w:val="006A56C0"/>
    <w:rsid w:val="006A5C97"/>
    <w:rsid w:val="006A61C6"/>
    <w:rsid w:val="006A6F98"/>
    <w:rsid w:val="006A78D3"/>
    <w:rsid w:val="006B03E1"/>
    <w:rsid w:val="006B106F"/>
    <w:rsid w:val="006B12F0"/>
    <w:rsid w:val="006B3AEA"/>
    <w:rsid w:val="006B3DC1"/>
    <w:rsid w:val="006B554F"/>
    <w:rsid w:val="006B5BA0"/>
    <w:rsid w:val="006B5F64"/>
    <w:rsid w:val="006B7675"/>
    <w:rsid w:val="006C1AE4"/>
    <w:rsid w:val="006C1C53"/>
    <w:rsid w:val="006C2158"/>
    <w:rsid w:val="006C2BD0"/>
    <w:rsid w:val="006C2DFD"/>
    <w:rsid w:val="006C3E80"/>
    <w:rsid w:val="006C4041"/>
    <w:rsid w:val="006C76CC"/>
    <w:rsid w:val="006C78E1"/>
    <w:rsid w:val="006D0C9A"/>
    <w:rsid w:val="006D11B4"/>
    <w:rsid w:val="006D4628"/>
    <w:rsid w:val="006D5B03"/>
    <w:rsid w:val="006D6280"/>
    <w:rsid w:val="006D723A"/>
    <w:rsid w:val="006E0FD4"/>
    <w:rsid w:val="006E1838"/>
    <w:rsid w:val="006E1CA8"/>
    <w:rsid w:val="006E2093"/>
    <w:rsid w:val="006E2D91"/>
    <w:rsid w:val="006E2DF7"/>
    <w:rsid w:val="006E31AA"/>
    <w:rsid w:val="006E6A40"/>
    <w:rsid w:val="006E6DA6"/>
    <w:rsid w:val="006E6EF9"/>
    <w:rsid w:val="006E748E"/>
    <w:rsid w:val="006F00B8"/>
    <w:rsid w:val="006F1B58"/>
    <w:rsid w:val="006F1D55"/>
    <w:rsid w:val="006F291A"/>
    <w:rsid w:val="006F3FCE"/>
    <w:rsid w:val="006F6832"/>
    <w:rsid w:val="006F73EF"/>
    <w:rsid w:val="00701A5C"/>
    <w:rsid w:val="00702C0A"/>
    <w:rsid w:val="0070394F"/>
    <w:rsid w:val="00704992"/>
    <w:rsid w:val="00705CA3"/>
    <w:rsid w:val="00705D3C"/>
    <w:rsid w:val="0070701F"/>
    <w:rsid w:val="00707579"/>
    <w:rsid w:val="00711A21"/>
    <w:rsid w:val="00713D4F"/>
    <w:rsid w:val="007140E2"/>
    <w:rsid w:val="007140EE"/>
    <w:rsid w:val="00716F53"/>
    <w:rsid w:val="00721770"/>
    <w:rsid w:val="00723B7B"/>
    <w:rsid w:val="00724266"/>
    <w:rsid w:val="0072448E"/>
    <w:rsid w:val="00725C80"/>
    <w:rsid w:val="00726981"/>
    <w:rsid w:val="00727C47"/>
    <w:rsid w:val="0073079C"/>
    <w:rsid w:val="007309BA"/>
    <w:rsid w:val="00730A99"/>
    <w:rsid w:val="0073111F"/>
    <w:rsid w:val="00732EB8"/>
    <w:rsid w:val="00732F09"/>
    <w:rsid w:val="00733C84"/>
    <w:rsid w:val="00733F07"/>
    <w:rsid w:val="00734207"/>
    <w:rsid w:val="00734999"/>
    <w:rsid w:val="00740339"/>
    <w:rsid w:val="00740DB7"/>
    <w:rsid w:val="00740DC1"/>
    <w:rsid w:val="0074176B"/>
    <w:rsid w:val="007419FC"/>
    <w:rsid w:val="007430C9"/>
    <w:rsid w:val="00743809"/>
    <w:rsid w:val="00743BE4"/>
    <w:rsid w:val="00745193"/>
    <w:rsid w:val="00745325"/>
    <w:rsid w:val="00745625"/>
    <w:rsid w:val="00746002"/>
    <w:rsid w:val="0074631A"/>
    <w:rsid w:val="00746379"/>
    <w:rsid w:val="0074765B"/>
    <w:rsid w:val="00747D37"/>
    <w:rsid w:val="00750295"/>
    <w:rsid w:val="00750824"/>
    <w:rsid w:val="00751400"/>
    <w:rsid w:val="00751BEA"/>
    <w:rsid w:val="00753167"/>
    <w:rsid w:val="007532D7"/>
    <w:rsid w:val="0075375E"/>
    <w:rsid w:val="007544E0"/>
    <w:rsid w:val="00755634"/>
    <w:rsid w:val="0075577F"/>
    <w:rsid w:val="0075619D"/>
    <w:rsid w:val="007566CF"/>
    <w:rsid w:val="0075731F"/>
    <w:rsid w:val="00760C22"/>
    <w:rsid w:val="00761C8E"/>
    <w:rsid w:val="00762545"/>
    <w:rsid w:val="00762E40"/>
    <w:rsid w:val="00762EC3"/>
    <w:rsid w:val="007632C3"/>
    <w:rsid w:val="00764371"/>
    <w:rsid w:val="00764E47"/>
    <w:rsid w:val="00764F31"/>
    <w:rsid w:val="0076570F"/>
    <w:rsid w:val="00766751"/>
    <w:rsid w:val="00767CCC"/>
    <w:rsid w:val="00767DDD"/>
    <w:rsid w:val="00770219"/>
    <w:rsid w:val="007709A2"/>
    <w:rsid w:val="007724EE"/>
    <w:rsid w:val="007727EE"/>
    <w:rsid w:val="00773427"/>
    <w:rsid w:val="0077386C"/>
    <w:rsid w:val="00773BED"/>
    <w:rsid w:val="0077476F"/>
    <w:rsid w:val="0077506F"/>
    <w:rsid w:val="00775A68"/>
    <w:rsid w:val="007772EC"/>
    <w:rsid w:val="007808F0"/>
    <w:rsid w:val="00780B2C"/>
    <w:rsid w:val="00781DD0"/>
    <w:rsid w:val="00782BB0"/>
    <w:rsid w:val="00782DC5"/>
    <w:rsid w:val="00782FBA"/>
    <w:rsid w:val="007831B1"/>
    <w:rsid w:val="007837D9"/>
    <w:rsid w:val="007844C7"/>
    <w:rsid w:val="007848DE"/>
    <w:rsid w:val="00785575"/>
    <w:rsid w:val="00786907"/>
    <w:rsid w:val="00786F99"/>
    <w:rsid w:val="007871D8"/>
    <w:rsid w:val="007879B4"/>
    <w:rsid w:val="00787C3B"/>
    <w:rsid w:val="00790266"/>
    <w:rsid w:val="0079101A"/>
    <w:rsid w:val="0079165D"/>
    <w:rsid w:val="00791E01"/>
    <w:rsid w:val="00792575"/>
    <w:rsid w:val="0079268B"/>
    <w:rsid w:val="00792D2D"/>
    <w:rsid w:val="00793E26"/>
    <w:rsid w:val="00795CC6"/>
    <w:rsid w:val="007965AC"/>
    <w:rsid w:val="007A0A91"/>
    <w:rsid w:val="007A14A9"/>
    <w:rsid w:val="007A1E2D"/>
    <w:rsid w:val="007A262B"/>
    <w:rsid w:val="007A45EC"/>
    <w:rsid w:val="007A5BEF"/>
    <w:rsid w:val="007A6DBE"/>
    <w:rsid w:val="007A6E29"/>
    <w:rsid w:val="007A72D0"/>
    <w:rsid w:val="007A7341"/>
    <w:rsid w:val="007B00D6"/>
    <w:rsid w:val="007B0814"/>
    <w:rsid w:val="007B1435"/>
    <w:rsid w:val="007B1460"/>
    <w:rsid w:val="007B1AC0"/>
    <w:rsid w:val="007B2AA8"/>
    <w:rsid w:val="007B356C"/>
    <w:rsid w:val="007B3697"/>
    <w:rsid w:val="007B3F3A"/>
    <w:rsid w:val="007B44D6"/>
    <w:rsid w:val="007B47AD"/>
    <w:rsid w:val="007B4B8A"/>
    <w:rsid w:val="007B4D4D"/>
    <w:rsid w:val="007B5A98"/>
    <w:rsid w:val="007B69C5"/>
    <w:rsid w:val="007B6DEF"/>
    <w:rsid w:val="007B719C"/>
    <w:rsid w:val="007B775C"/>
    <w:rsid w:val="007B7830"/>
    <w:rsid w:val="007B7DDD"/>
    <w:rsid w:val="007C0B1B"/>
    <w:rsid w:val="007C1AD6"/>
    <w:rsid w:val="007C2625"/>
    <w:rsid w:val="007C31CD"/>
    <w:rsid w:val="007C36C0"/>
    <w:rsid w:val="007C3866"/>
    <w:rsid w:val="007C4020"/>
    <w:rsid w:val="007C53BA"/>
    <w:rsid w:val="007C6A62"/>
    <w:rsid w:val="007C765D"/>
    <w:rsid w:val="007C7732"/>
    <w:rsid w:val="007D0BA5"/>
    <w:rsid w:val="007D141D"/>
    <w:rsid w:val="007D242B"/>
    <w:rsid w:val="007D26FE"/>
    <w:rsid w:val="007D2A58"/>
    <w:rsid w:val="007D3300"/>
    <w:rsid w:val="007D3A44"/>
    <w:rsid w:val="007D427B"/>
    <w:rsid w:val="007D473E"/>
    <w:rsid w:val="007D4A7E"/>
    <w:rsid w:val="007D6CAE"/>
    <w:rsid w:val="007D7011"/>
    <w:rsid w:val="007D74DE"/>
    <w:rsid w:val="007E073B"/>
    <w:rsid w:val="007E214E"/>
    <w:rsid w:val="007E22A6"/>
    <w:rsid w:val="007E3BCB"/>
    <w:rsid w:val="007E3D0A"/>
    <w:rsid w:val="007E4440"/>
    <w:rsid w:val="007E48F8"/>
    <w:rsid w:val="007E4F00"/>
    <w:rsid w:val="007E4F95"/>
    <w:rsid w:val="007E540B"/>
    <w:rsid w:val="007E5F04"/>
    <w:rsid w:val="007E6E78"/>
    <w:rsid w:val="007E7B2E"/>
    <w:rsid w:val="007F242C"/>
    <w:rsid w:val="007F24D3"/>
    <w:rsid w:val="007F2FC3"/>
    <w:rsid w:val="007F2FE0"/>
    <w:rsid w:val="007F3BB2"/>
    <w:rsid w:val="007F42EB"/>
    <w:rsid w:val="007F4CE5"/>
    <w:rsid w:val="007F539F"/>
    <w:rsid w:val="007F6122"/>
    <w:rsid w:val="007F76F3"/>
    <w:rsid w:val="00800005"/>
    <w:rsid w:val="008017D8"/>
    <w:rsid w:val="00801C6E"/>
    <w:rsid w:val="008034B4"/>
    <w:rsid w:val="0080369D"/>
    <w:rsid w:val="00803E08"/>
    <w:rsid w:val="0080422A"/>
    <w:rsid w:val="00804E39"/>
    <w:rsid w:val="0080534C"/>
    <w:rsid w:val="00806444"/>
    <w:rsid w:val="00806518"/>
    <w:rsid w:val="00807112"/>
    <w:rsid w:val="00807444"/>
    <w:rsid w:val="008076C6"/>
    <w:rsid w:val="008078F6"/>
    <w:rsid w:val="008102EF"/>
    <w:rsid w:val="00812F74"/>
    <w:rsid w:val="00812F79"/>
    <w:rsid w:val="008146F2"/>
    <w:rsid w:val="00814A16"/>
    <w:rsid w:val="00815C81"/>
    <w:rsid w:val="00815FA4"/>
    <w:rsid w:val="008161F2"/>
    <w:rsid w:val="0081681C"/>
    <w:rsid w:val="00816A38"/>
    <w:rsid w:val="00816D85"/>
    <w:rsid w:val="00817A5E"/>
    <w:rsid w:val="00817A6D"/>
    <w:rsid w:val="008209B1"/>
    <w:rsid w:val="008209EA"/>
    <w:rsid w:val="00821DDB"/>
    <w:rsid w:val="00822666"/>
    <w:rsid w:val="008229E6"/>
    <w:rsid w:val="008230A2"/>
    <w:rsid w:val="00823B2C"/>
    <w:rsid w:val="00824043"/>
    <w:rsid w:val="0082463E"/>
    <w:rsid w:val="00824913"/>
    <w:rsid w:val="00824FF0"/>
    <w:rsid w:val="00827DEB"/>
    <w:rsid w:val="008321DA"/>
    <w:rsid w:val="008324EE"/>
    <w:rsid w:val="00832654"/>
    <w:rsid w:val="0083267F"/>
    <w:rsid w:val="008334F6"/>
    <w:rsid w:val="00833FAE"/>
    <w:rsid w:val="008346CE"/>
    <w:rsid w:val="00835B66"/>
    <w:rsid w:val="00835FCC"/>
    <w:rsid w:val="0083674A"/>
    <w:rsid w:val="00836AEC"/>
    <w:rsid w:val="00837A75"/>
    <w:rsid w:val="00837BC7"/>
    <w:rsid w:val="0084179B"/>
    <w:rsid w:val="00842A44"/>
    <w:rsid w:val="00842D71"/>
    <w:rsid w:val="00843B1F"/>
    <w:rsid w:val="00845091"/>
    <w:rsid w:val="008458D0"/>
    <w:rsid w:val="008461A3"/>
    <w:rsid w:val="008465A1"/>
    <w:rsid w:val="00846D79"/>
    <w:rsid w:val="00851386"/>
    <w:rsid w:val="00851C0C"/>
    <w:rsid w:val="00852C2C"/>
    <w:rsid w:val="00853CB7"/>
    <w:rsid w:val="0085531B"/>
    <w:rsid w:val="008570FB"/>
    <w:rsid w:val="00861E43"/>
    <w:rsid w:val="00862079"/>
    <w:rsid w:val="0086268A"/>
    <w:rsid w:val="00862921"/>
    <w:rsid w:val="00862D1A"/>
    <w:rsid w:val="00862EBD"/>
    <w:rsid w:val="008667A6"/>
    <w:rsid w:val="00866F28"/>
    <w:rsid w:val="008701D3"/>
    <w:rsid w:val="00870DC5"/>
    <w:rsid w:val="0087133E"/>
    <w:rsid w:val="00875472"/>
    <w:rsid w:val="008768E9"/>
    <w:rsid w:val="008777EE"/>
    <w:rsid w:val="00877807"/>
    <w:rsid w:val="00883D7A"/>
    <w:rsid w:val="008843FE"/>
    <w:rsid w:val="00886377"/>
    <w:rsid w:val="00886D3E"/>
    <w:rsid w:val="00887EC8"/>
    <w:rsid w:val="0089211A"/>
    <w:rsid w:val="00892D28"/>
    <w:rsid w:val="00892D4C"/>
    <w:rsid w:val="008936F7"/>
    <w:rsid w:val="008977DB"/>
    <w:rsid w:val="008A12CE"/>
    <w:rsid w:val="008A1C43"/>
    <w:rsid w:val="008A1DE5"/>
    <w:rsid w:val="008A21B1"/>
    <w:rsid w:val="008A374D"/>
    <w:rsid w:val="008A41CF"/>
    <w:rsid w:val="008A4EFF"/>
    <w:rsid w:val="008A6196"/>
    <w:rsid w:val="008A7739"/>
    <w:rsid w:val="008A7FD5"/>
    <w:rsid w:val="008B1471"/>
    <w:rsid w:val="008B1DF8"/>
    <w:rsid w:val="008B2AE2"/>
    <w:rsid w:val="008B3162"/>
    <w:rsid w:val="008B507E"/>
    <w:rsid w:val="008B52F8"/>
    <w:rsid w:val="008B6C96"/>
    <w:rsid w:val="008B7743"/>
    <w:rsid w:val="008B7EA8"/>
    <w:rsid w:val="008C0055"/>
    <w:rsid w:val="008C1650"/>
    <w:rsid w:val="008C1C24"/>
    <w:rsid w:val="008C2A0D"/>
    <w:rsid w:val="008C3731"/>
    <w:rsid w:val="008C41E1"/>
    <w:rsid w:val="008C5A24"/>
    <w:rsid w:val="008C6209"/>
    <w:rsid w:val="008C6963"/>
    <w:rsid w:val="008C7009"/>
    <w:rsid w:val="008C724A"/>
    <w:rsid w:val="008C7678"/>
    <w:rsid w:val="008D1178"/>
    <w:rsid w:val="008D136F"/>
    <w:rsid w:val="008D1711"/>
    <w:rsid w:val="008D1B1E"/>
    <w:rsid w:val="008D2216"/>
    <w:rsid w:val="008D2F47"/>
    <w:rsid w:val="008D3265"/>
    <w:rsid w:val="008D3522"/>
    <w:rsid w:val="008D3A4E"/>
    <w:rsid w:val="008D4376"/>
    <w:rsid w:val="008D4BAC"/>
    <w:rsid w:val="008D4DF9"/>
    <w:rsid w:val="008D4E3D"/>
    <w:rsid w:val="008D6ABE"/>
    <w:rsid w:val="008E01E6"/>
    <w:rsid w:val="008E0F41"/>
    <w:rsid w:val="008E14B1"/>
    <w:rsid w:val="008E14C9"/>
    <w:rsid w:val="008E3788"/>
    <w:rsid w:val="008E3D78"/>
    <w:rsid w:val="008E4394"/>
    <w:rsid w:val="008E45EB"/>
    <w:rsid w:val="008E6386"/>
    <w:rsid w:val="008E63D6"/>
    <w:rsid w:val="008F002B"/>
    <w:rsid w:val="008F144F"/>
    <w:rsid w:val="008F2531"/>
    <w:rsid w:val="008F25F0"/>
    <w:rsid w:val="008F34F5"/>
    <w:rsid w:val="008F39CA"/>
    <w:rsid w:val="008F4189"/>
    <w:rsid w:val="008F4F50"/>
    <w:rsid w:val="008F4FC5"/>
    <w:rsid w:val="008F50A8"/>
    <w:rsid w:val="008F57CA"/>
    <w:rsid w:val="008F6935"/>
    <w:rsid w:val="008F79BC"/>
    <w:rsid w:val="00900269"/>
    <w:rsid w:val="00900689"/>
    <w:rsid w:val="009045D8"/>
    <w:rsid w:val="00906F0A"/>
    <w:rsid w:val="00911CF3"/>
    <w:rsid w:val="009120A2"/>
    <w:rsid w:val="009127A2"/>
    <w:rsid w:val="009132D3"/>
    <w:rsid w:val="00915C07"/>
    <w:rsid w:val="00915E94"/>
    <w:rsid w:val="00916E7F"/>
    <w:rsid w:val="009206DD"/>
    <w:rsid w:val="0092090F"/>
    <w:rsid w:val="00920B18"/>
    <w:rsid w:val="00920F2E"/>
    <w:rsid w:val="00921066"/>
    <w:rsid w:val="009215C4"/>
    <w:rsid w:val="00921BFB"/>
    <w:rsid w:val="00922511"/>
    <w:rsid w:val="00923FF5"/>
    <w:rsid w:val="009241A1"/>
    <w:rsid w:val="0092546C"/>
    <w:rsid w:val="0092640F"/>
    <w:rsid w:val="00926884"/>
    <w:rsid w:val="009269AC"/>
    <w:rsid w:val="00927443"/>
    <w:rsid w:val="0092764E"/>
    <w:rsid w:val="009277C9"/>
    <w:rsid w:val="009303B5"/>
    <w:rsid w:val="00933035"/>
    <w:rsid w:val="00934A74"/>
    <w:rsid w:val="009364E9"/>
    <w:rsid w:val="009366F9"/>
    <w:rsid w:val="00936EF5"/>
    <w:rsid w:val="009370C8"/>
    <w:rsid w:val="009374BB"/>
    <w:rsid w:val="00937527"/>
    <w:rsid w:val="009403CB"/>
    <w:rsid w:val="00941843"/>
    <w:rsid w:val="0094185A"/>
    <w:rsid w:val="009433B6"/>
    <w:rsid w:val="00943E56"/>
    <w:rsid w:val="009441A3"/>
    <w:rsid w:val="009443D6"/>
    <w:rsid w:val="00944C47"/>
    <w:rsid w:val="00944F47"/>
    <w:rsid w:val="0094559A"/>
    <w:rsid w:val="009455B8"/>
    <w:rsid w:val="00945B01"/>
    <w:rsid w:val="00945D2C"/>
    <w:rsid w:val="00945E8E"/>
    <w:rsid w:val="00945F9D"/>
    <w:rsid w:val="009462A1"/>
    <w:rsid w:val="00950BFE"/>
    <w:rsid w:val="00950F5D"/>
    <w:rsid w:val="009510B5"/>
    <w:rsid w:val="009511EB"/>
    <w:rsid w:val="0095139A"/>
    <w:rsid w:val="009522FF"/>
    <w:rsid w:val="00952C3F"/>
    <w:rsid w:val="0095512F"/>
    <w:rsid w:val="009563BE"/>
    <w:rsid w:val="00961907"/>
    <w:rsid w:val="00963A9F"/>
    <w:rsid w:val="0096410F"/>
    <w:rsid w:val="009643F3"/>
    <w:rsid w:val="00965489"/>
    <w:rsid w:val="009658CD"/>
    <w:rsid w:val="00966E34"/>
    <w:rsid w:val="00967611"/>
    <w:rsid w:val="00967958"/>
    <w:rsid w:val="009704AB"/>
    <w:rsid w:val="00971018"/>
    <w:rsid w:val="00972636"/>
    <w:rsid w:val="00972D89"/>
    <w:rsid w:val="00973726"/>
    <w:rsid w:val="0097444A"/>
    <w:rsid w:val="0097516D"/>
    <w:rsid w:val="009760A9"/>
    <w:rsid w:val="00977DFE"/>
    <w:rsid w:val="009813DE"/>
    <w:rsid w:val="009813F3"/>
    <w:rsid w:val="0098337A"/>
    <w:rsid w:val="00983EBA"/>
    <w:rsid w:val="00983F87"/>
    <w:rsid w:val="009845A5"/>
    <w:rsid w:val="0098495C"/>
    <w:rsid w:val="009857B4"/>
    <w:rsid w:val="00985B6D"/>
    <w:rsid w:val="0099023C"/>
    <w:rsid w:val="00990722"/>
    <w:rsid w:val="0099238B"/>
    <w:rsid w:val="00993824"/>
    <w:rsid w:val="00996C80"/>
    <w:rsid w:val="009976F6"/>
    <w:rsid w:val="00997D82"/>
    <w:rsid w:val="00997FDB"/>
    <w:rsid w:val="009A0397"/>
    <w:rsid w:val="009A051F"/>
    <w:rsid w:val="009A05F8"/>
    <w:rsid w:val="009A18D3"/>
    <w:rsid w:val="009A1ABE"/>
    <w:rsid w:val="009A1ED0"/>
    <w:rsid w:val="009A243C"/>
    <w:rsid w:val="009A2937"/>
    <w:rsid w:val="009A380C"/>
    <w:rsid w:val="009A42D3"/>
    <w:rsid w:val="009A4BC9"/>
    <w:rsid w:val="009A5789"/>
    <w:rsid w:val="009B0496"/>
    <w:rsid w:val="009B30CE"/>
    <w:rsid w:val="009B3620"/>
    <w:rsid w:val="009B4095"/>
    <w:rsid w:val="009B47AD"/>
    <w:rsid w:val="009B4A5A"/>
    <w:rsid w:val="009B5AC4"/>
    <w:rsid w:val="009B65C1"/>
    <w:rsid w:val="009B6E12"/>
    <w:rsid w:val="009B7860"/>
    <w:rsid w:val="009C325F"/>
    <w:rsid w:val="009C3FE6"/>
    <w:rsid w:val="009C44B0"/>
    <w:rsid w:val="009C54F7"/>
    <w:rsid w:val="009C6E7F"/>
    <w:rsid w:val="009D0230"/>
    <w:rsid w:val="009D08BA"/>
    <w:rsid w:val="009D0E31"/>
    <w:rsid w:val="009D1107"/>
    <w:rsid w:val="009D157A"/>
    <w:rsid w:val="009D1AB2"/>
    <w:rsid w:val="009D309F"/>
    <w:rsid w:val="009D3B51"/>
    <w:rsid w:val="009D448E"/>
    <w:rsid w:val="009D4812"/>
    <w:rsid w:val="009D53DE"/>
    <w:rsid w:val="009D5F00"/>
    <w:rsid w:val="009D5F3C"/>
    <w:rsid w:val="009D6526"/>
    <w:rsid w:val="009D66D0"/>
    <w:rsid w:val="009E0ACF"/>
    <w:rsid w:val="009E170D"/>
    <w:rsid w:val="009E27B4"/>
    <w:rsid w:val="009E311A"/>
    <w:rsid w:val="009E33A5"/>
    <w:rsid w:val="009E4032"/>
    <w:rsid w:val="009E576C"/>
    <w:rsid w:val="009E5C72"/>
    <w:rsid w:val="009E5DBF"/>
    <w:rsid w:val="009E6C5A"/>
    <w:rsid w:val="009E7A12"/>
    <w:rsid w:val="009F0AF4"/>
    <w:rsid w:val="009F104F"/>
    <w:rsid w:val="009F151B"/>
    <w:rsid w:val="009F1E07"/>
    <w:rsid w:val="009F35DF"/>
    <w:rsid w:val="009F5690"/>
    <w:rsid w:val="009F5D54"/>
    <w:rsid w:val="009F6517"/>
    <w:rsid w:val="009F76AF"/>
    <w:rsid w:val="009F7980"/>
    <w:rsid w:val="00A0032D"/>
    <w:rsid w:val="00A00ACF"/>
    <w:rsid w:val="00A00D9B"/>
    <w:rsid w:val="00A0200B"/>
    <w:rsid w:val="00A02D76"/>
    <w:rsid w:val="00A03D27"/>
    <w:rsid w:val="00A03EC2"/>
    <w:rsid w:val="00A04D61"/>
    <w:rsid w:val="00A054A7"/>
    <w:rsid w:val="00A05F8C"/>
    <w:rsid w:val="00A105B5"/>
    <w:rsid w:val="00A116E8"/>
    <w:rsid w:val="00A12633"/>
    <w:rsid w:val="00A151EB"/>
    <w:rsid w:val="00A156C5"/>
    <w:rsid w:val="00A158D8"/>
    <w:rsid w:val="00A22124"/>
    <w:rsid w:val="00A22554"/>
    <w:rsid w:val="00A225A8"/>
    <w:rsid w:val="00A227D5"/>
    <w:rsid w:val="00A22C35"/>
    <w:rsid w:val="00A22E2A"/>
    <w:rsid w:val="00A239FA"/>
    <w:rsid w:val="00A2420F"/>
    <w:rsid w:val="00A26877"/>
    <w:rsid w:val="00A26A20"/>
    <w:rsid w:val="00A305AB"/>
    <w:rsid w:val="00A34146"/>
    <w:rsid w:val="00A34FE9"/>
    <w:rsid w:val="00A3515B"/>
    <w:rsid w:val="00A40383"/>
    <w:rsid w:val="00A4053F"/>
    <w:rsid w:val="00A41D31"/>
    <w:rsid w:val="00A42526"/>
    <w:rsid w:val="00A4275C"/>
    <w:rsid w:val="00A42FE4"/>
    <w:rsid w:val="00A43BB4"/>
    <w:rsid w:val="00A44B7C"/>
    <w:rsid w:val="00A4619F"/>
    <w:rsid w:val="00A474BA"/>
    <w:rsid w:val="00A47FA3"/>
    <w:rsid w:val="00A5019B"/>
    <w:rsid w:val="00A501D4"/>
    <w:rsid w:val="00A50F67"/>
    <w:rsid w:val="00A511D4"/>
    <w:rsid w:val="00A515CE"/>
    <w:rsid w:val="00A52443"/>
    <w:rsid w:val="00A52B3D"/>
    <w:rsid w:val="00A533A9"/>
    <w:rsid w:val="00A53E59"/>
    <w:rsid w:val="00A55151"/>
    <w:rsid w:val="00A551E5"/>
    <w:rsid w:val="00A5546D"/>
    <w:rsid w:val="00A55C92"/>
    <w:rsid w:val="00A56A4E"/>
    <w:rsid w:val="00A61C3E"/>
    <w:rsid w:val="00A622B9"/>
    <w:rsid w:val="00A62563"/>
    <w:rsid w:val="00A62D4B"/>
    <w:rsid w:val="00A63B6A"/>
    <w:rsid w:val="00A642BF"/>
    <w:rsid w:val="00A643B4"/>
    <w:rsid w:val="00A65824"/>
    <w:rsid w:val="00A709F4"/>
    <w:rsid w:val="00A71559"/>
    <w:rsid w:val="00A72B2C"/>
    <w:rsid w:val="00A72EB7"/>
    <w:rsid w:val="00A72FD1"/>
    <w:rsid w:val="00A73EBF"/>
    <w:rsid w:val="00A745EB"/>
    <w:rsid w:val="00A75089"/>
    <w:rsid w:val="00A75B5D"/>
    <w:rsid w:val="00A76011"/>
    <w:rsid w:val="00A7619E"/>
    <w:rsid w:val="00A77159"/>
    <w:rsid w:val="00A80C3F"/>
    <w:rsid w:val="00A8218D"/>
    <w:rsid w:val="00A82AFD"/>
    <w:rsid w:val="00A8306C"/>
    <w:rsid w:val="00A83622"/>
    <w:rsid w:val="00A83D1D"/>
    <w:rsid w:val="00A83E5A"/>
    <w:rsid w:val="00A84C3C"/>
    <w:rsid w:val="00A85552"/>
    <w:rsid w:val="00A85755"/>
    <w:rsid w:val="00A858E7"/>
    <w:rsid w:val="00A85ABC"/>
    <w:rsid w:val="00A86869"/>
    <w:rsid w:val="00A876B2"/>
    <w:rsid w:val="00A9013F"/>
    <w:rsid w:val="00A9069C"/>
    <w:rsid w:val="00A926AB"/>
    <w:rsid w:val="00A94A77"/>
    <w:rsid w:val="00A9524C"/>
    <w:rsid w:val="00A95259"/>
    <w:rsid w:val="00A96F66"/>
    <w:rsid w:val="00A971E9"/>
    <w:rsid w:val="00A972EF"/>
    <w:rsid w:val="00AA0EE5"/>
    <w:rsid w:val="00AA1FBE"/>
    <w:rsid w:val="00AA28FF"/>
    <w:rsid w:val="00AA2D16"/>
    <w:rsid w:val="00AA32D7"/>
    <w:rsid w:val="00AA3794"/>
    <w:rsid w:val="00AA52D5"/>
    <w:rsid w:val="00AA60CC"/>
    <w:rsid w:val="00AA63B7"/>
    <w:rsid w:val="00AA73F6"/>
    <w:rsid w:val="00AB0423"/>
    <w:rsid w:val="00AB0B98"/>
    <w:rsid w:val="00AB1750"/>
    <w:rsid w:val="00AB1DC4"/>
    <w:rsid w:val="00AB2225"/>
    <w:rsid w:val="00AB302C"/>
    <w:rsid w:val="00AB39FD"/>
    <w:rsid w:val="00AB3E99"/>
    <w:rsid w:val="00AB4309"/>
    <w:rsid w:val="00AB4590"/>
    <w:rsid w:val="00AB4941"/>
    <w:rsid w:val="00AB7059"/>
    <w:rsid w:val="00AB7F1C"/>
    <w:rsid w:val="00AB7FA2"/>
    <w:rsid w:val="00AC05F5"/>
    <w:rsid w:val="00AC0616"/>
    <w:rsid w:val="00AC1482"/>
    <w:rsid w:val="00AC1E22"/>
    <w:rsid w:val="00AC2BCD"/>
    <w:rsid w:val="00AC3481"/>
    <w:rsid w:val="00AC3841"/>
    <w:rsid w:val="00AC3BF3"/>
    <w:rsid w:val="00AC5C25"/>
    <w:rsid w:val="00AC5C86"/>
    <w:rsid w:val="00AC5CEE"/>
    <w:rsid w:val="00AC669D"/>
    <w:rsid w:val="00AC7CA6"/>
    <w:rsid w:val="00AD1AAE"/>
    <w:rsid w:val="00AD3920"/>
    <w:rsid w:val="00AD3AF3"/>
    <w:rsid w:val="00AD3FF7"/>
    <w:rsid w:val="00AD54A5"/>
    <w:rsid w:val="00AD55D4"/>
    <w:rsid w:val="00AD57B3"/>
    <w:rsid w:val="00AD69E7"/>
    <w:rsid w:val="00AD6C3C"/>
    <w:rsid w:val="00AD7097"/>
    <w:rsid w:val="00AD70BD"/>
    <w:rsid w:val="00AD7B37"/>
    <w:rsid w:val="00AE1473"/>
    <w:rsid w:val="00AE278E"/>
    <w:rsid w:val="00AE36D2"/>
    <w:rsid w:val="00AE48F7"/>
    <w:rsid w:val="00AE4A32"/>
    <w:rsid w:val="00AE58AF"/>
    <w:rsid w:val="00AE7035"/>
    <w:rsid w:val="00AE714F"/>
    <w:rsid w:val="00AF01B7"/>
    <w:rsid w:val="00AF05CE"/>
    <w:rsid w:val="00AF1BC2"/>
    <w:rsid w:val="00AF1D69"/>
    <w:rsid w:val="00AF2720"/>
    <w:rsid w:val="00AF32C8"/>
    <w:rsid w:val="00AF38E3"/>
    <w:rsid w:val="00AF3BB9"/>
    <w:rsid w:val="00AF47FB"/>
    <w:rsid w:val="00AF489E"/>
    <w:rsid w:val="00AF5D17"/>
    <w:rsid w:val="00AF612A"/>
    <w:rsid w:val="00AF72B4"/>
    <w:rsid w:val="00AF7496"/>
    <w:rsid w:val="00AF7FCD"/>
    <w:rsid w:val="00B00158"/>
    <w:rsid w:val="00B0024F"/>
    <w:rsid w:val="00B0163E"/>
    <w:rsid w:val="00B01CB5"/>
    <w:rsid w:val="00B033D4"/>
    <w:rsid w:val="00B045EB"/>
    <w:rsid w:val="00B05941"/>
    <w:rsid w:val="00B07388"/>
    <w:rsid w:val="00B10824"/>
    <w:rsid w:val="00B1142D"/>
    <w:rsid w:val="00B11CBC"/>
    <w:rsid w:val="00B14199"/>
    <w:rsid w:val="00B14AA4"/>
    <w:rsid w:val="00B16031"/>
    <w:rsid w:val="00B20371"/>
    <w:rsid w:val="00B20450"/>
    <w:rsid w:val="00B20C1C"/>
    <w:rsid w:val="00B217F7"/>
    <w:rsid w:val="00B22D7A"/>
    <w:rsid w:val="00B2394F"/>
    <w:rsid w:val="00B25BDC"/>
    <w:rsid w:val="00B26466"/>
    <w:rsid w:val="00B27571"/>
    <w:rsid w:val="00B27689"/>
    <w:rsid w:val="00B27F00"/>
    <w:rsid w:val="00B27F8C"/>
    <w:rsid w:val="00B317E2"/>
    <w:rsid w:val="00B31A61"/>
    <w:rsid w:val="00B33DE0"/>
    <w:rsid w:val="00B343ED"/>
    <w:rsid w:val="00B35007"/>
    <w:rsid w:val="00B36933"/>
    <w:rsid w:val="00B40BAD"/>
    <w:rsid w:val="00B41687"/>
    <w:rsid w:val="00B42841"/>
    <w:rsid w:val="00B42CDE"/>
    <w:rsid w:val="00B42DDC"/>
    <w:rsid w:val="00B44963"/>
    <w:rsid w:val="00B44B77"/>
    <w:rsid w:val="00B46EE3"/>
    <w:rsid w:val="00B47D5D"/>
    <w:rsid w:val="00B51AAD"/>
    <w:rsid w:val="00B51D3A"/>
    <w:rsid w:val="00B51E11"/>
    <w:rsid w:val="00B52978"/>
    <w:rsid w:val="00B53051"/>
    <w:rsid w:val="00B535F7"/>
    <w:rsid w:val="00B53F4B"/>
    <w:rsid w:val="00B54609"/>
    <w:rsid w:val="00B5664F"/>
    <w:rsid w:val="00B566E0"/>
    <w:rsid w:val="00B56CC1"/>
    <w:rsid w:val="00B57C47"/>
    <w:rsid w:val="00B615F9"/>
    <w:rsid w:val="00B62542"/>
    <w:rsid w:val="00B62D8A"/>
    <w:rsid w:val="00B641DE"/>
    <w:rsid w:val="00B644F3"/>
    <w:rsid w:val="00B651AA"/>
    <w:rsid w:val="00B7095B"/>
    <w:rsid w:val="00B7110C"/>
    <w:rsid w:val="00B71CC1"/>
    <w:rsid w:val="00B720B1"/>
    <w:rsid w:val="00B721E6"/>
    <w:rsid w:val="00B73A0C"/>
    <w:rsid w:val="00B7405F"/>
    <w:rsid w:val="00B74B20"/>
    <w:rsid w:val="00B76F64"/>
    <w:rsid w:val="00B77C4B"/>
    <w:rsid w:val="00B77D8F"/>
    <w:rsid w:val="00B82738"/>
    <w:rsid w:val="00B828C8"/>
    <w:rsid w:val="00B82EC9"/>
    <w:rsid w:val="00B84381"/>
    <w:rsid w:val="00B846C7"/>
    <w:rsid w:val="00B860FD"/>
    <w:rsid w:val="00B862D5"/>
    <w:rsid w:val="00B871F5"/>
    <w:rsid w:val="00B8747F"/>
    <w:rsid w:val="00B904AF"/>
    <w:rsid w:val="00B90E12"/>
    <w:rsid w:val="00B92637"/>
    <w:rsid w:val="00B959A0"/>
    <w:rsid w:val="00B96CA7"/>
    <w:rsid w:val="00B96F06"/>
    <w:rsid w:val="00B97107"/>
    <w:rsid w:val="00B97ABC"/>
    <w:rsid w:val="00BA0034"/>
    <w:rsid w:val="00BA2801"/>
    <w:rsid w:val="00BA3AA4"/>
    <w:rsid w:val="00BA41AE"/>
    <w:rsid w:val="00BA5FA4"/>
    <w:rsid w:val="00BA6EB0"/>
    <w:rsid w:val="00BA7085"/>
    <w:rsid w:val="00BB071D"/>
    <w:rsid w:val="00BB3AD8"/>
    <w:rsid w:val="00BB3EB1"/>
    <w:rsid w:val="00BB63E0"/>
    <w:rsid w:val="00BC0D15"/>
    <w:rsid w:val="00BC1CBA"/>
    <w:rsid w:val="00BC1E0A"/>
    <w:rsid w:val="00BC209B"/>
    <w:rsid w:val="00BC27A3"/>
    <w:rsid w:val="00BC292C"/>
    <w:rsid w:val="00BC330B"/>
    <w:rsid w:val="00BC3D68"/>
    <w:rsid w:val="00BC4180"/>
    <w:rsid w:val="00BC420D"/>
    <w:rsid w:val="00BC4386"/>
    <w:rsid w:val="00BC59FD"/>
    <w:rsid w:val="00BC64ED"/>
    <w:rsid w:val="00BC716A"/>
    <w:rsid w:val="00BC7DE9"/>
    <w:rsid w:val="00BD1B2D"/>
    <w:rsid w:val="00BD2E24"/>
    <w:rsid w:val="00BD3086"/>
    <w:rsid w:val="00BD4A32"/>
    <w:rsid w:val="00BD4DF3"/>
    <w:rsid w:val="00BE1A3F"/>
    <w:rsid w:val="00BE4DC7"/>
    <w:rsid w:val="00BE5899"/>
    <w:rsid w:val="00BE5D58"/>
    <w:rsid w:val="00BE61C5"/>
    <w:rsid w:val="00BE62DC"/>
    <w:rsid w:val="00BE6318"/>
    <w:rsid w:val="00BE64F3"/>
    <w:rsid w:val="00BE72FD"/>
    <w:rsid w:val="00BE7900"/>
    <w:rsid w:val="00BF0A7D"/>
    <w:rsid w:val="00BF0D37"/>
    <w:rsid w:val="00BF1B26"/>
    <w:rsid w:val="00BF229F"/>
    <w:rsid w:val="00BF2C4D"/>
    <w:rsid w:val="00BF40D1"/>
    <w:rsid w:val="00BF4990"/>
    <w:rsid w:val="00BF5188"/>
    <w:rsid w:val="00BF5630"/>
    <w:rsid w:val="00BF5A38"/>
    <w:rsid w:val="00BF7C1B"/>
    <w:rsid w:val="00C016D1"/>
    <w:rsid w:val="00C03484"/>
    <w:rsid w:val="00C041E8"/>
    <w:rsid w:val="00C047B2"/>
    <w:rsid w:val="00C0758E"/>
    <w:rsid w:val="00C075D5"/>
    <w:rsid w:val="00C07F52"/>
    <w:rsid w:val="00C1029C"/>
    <w:rsid w:val="00C11B4A"/>
    <w:rsid w:val="00C13633"/>
    <w:rsid w:val="00C1457E"/>
    <w:rsid w:val="00C15266"/>
    <w:rsid w:val="00C15B28"/>
    <w:rsid w:val="00C1682E"/>
    <w:rsid w:val="00C17891"/>
    <w:rsid w:val="00C1799E"/>
    <w:rsid w:val="00C202E4"/>
    <w:rsid w:val="00C215AF"/>
    <w:rsid w:val="00C216F9"/>
    <w:rsid w:val="00C2211B"/>
    <w:rsid w:val="00C2268A"/>
    <w:rsid w:val="00C22F0A"/>
    <w:rsid w:val="00C24CB3"/>
    <w:rsid w:val="00C256CF"/>
    <w:rsid w:val="00C25981"/>
    <w:rsid w:val="00C2611D"/>
    <w:rsid w:val="00C2713B"/>
    <w:rsid w:val="00C302BE"/>
    <w:rsid w:val="00C312A0"/>
    <w:rsid w:val="00C3144C"/>
    <w:rsid w:val="00C319DC"/>
    <w:rsid w:val="00C3273F"/>
    <w:rsid w:val="00C347EF"/>
    <w:rsid w:val="00C35248"/>
    <w:rsid w:val="00C36468"/>
    <w:rsid w:val="00C3706D"/>
    <w:rsid w:val="00C37158"/>
    <w:rsid w:val="00C37A48"/>
    <w:rsid w:val="00C37D98"/>
    <w:rsid w:val="00C402CF"/>
    <w:rsid w:val="00C419A6"/>
    <w:rsid w:val="00C435C0"/>
    <w:rsid w:val="00C43C04"/>
    <w:rsid w:val="00C44BDC"/>
    <w:rsid w:val="00C45859"/>
    <w:rsid w:val="00C45A67"/>
    <w:rsid w:val="00C45F50"/>
    <w:rsid w:val="00C46508"/>
    <w:rsid w:val="00C478EA"/>
    <w:rsid w:val="00C503F8"/>
    <w:rsid w:val="00C5047C"/>
    <w:rsid w:val="00C50F6D"/>
    <w:rsid w:val="00C51011"/>
    <w:rsid w:val="00C5324A"/>
    <w:rsid w:val="00C53486"/>
    <w:rsid w:val="00C53A1E"/>
    <w:rsid w:val="00C545EE"/>
    <w:rsid w:val="00C564A4"/>
    <w:rsid w:val="00C56F09"/>
    <w:rsid w:val="00C60A03"/>
    <w:rsid w:val="00C617DF"/>
    <w:rsid w:val="00C61CA6"/>
    <w:rsid w:val="00C6278D"/>
    <w:rsid w:val="00C6344F"/>
    <w:rsid w:val="00C638E5"/>
    <w:rsid w:val="00C63EB8"/>
    <w:rsid w:val="00C65661"/>
    <w:rsid w:val="00C65A92"/>
    <w:rsid w:val="00C6648F"/>
    <w:rsid w:val="00C67C8D"/>
    <w:rsid w:val="00C67F71"/>
    <w:rsid w:val="00C7299C"/>
    <w:rsid w:val="00C72CF8"/>
    <w:rsid w:val="00C72D5E"/>
    <w:rsid w:val="00C74027"/>
    <w:rsid w:val="00C76409"/>
    <w:rsid w:val="00C805ED"/>
    <w:rsid w:val="00C815F1"/>
    <w:rsid w:val="00C81BE7"/>
    <w:rsid w:val="00C81CC6"/>
    <w:rsid w:val="00C81CFD"/>
    <w:rsid w:val="00C8400D"/>
    <w:rsid w:val="00C8632E"/>
    <w:rsid w:val="00C866E7"/>
    <w:rsid w:val="00C90643"/>
    <w:rsid w:val="00C90B5B"/>
    <w:rsid w:val="00C90BF8"/>
    <w:rsid w:val="00C921DC"/>
    <w:rsid w:val="00C94C38"/>
    <w:rsid w:val="00C956D7"/>
    <w:rsid w:val="00C9600D"/>
    <w:rsid w:val="00C972A8"/>
    <w:rsid w:val="00C974AE"/>
    <w:rsid w:val="00C977D3"/>
    <w:rsid w:val="00CA0042"/>
    <w:rsid w:val="00CA0D44"/>
    <w:rsid w:val="00CA2043"/>
    <w:rsid w:val="00CA22E7"/>
    <w:rsid w:val="00CA2B8D"/>
    <w:rsid w:val="00CA3A40"/>
    <w:rsid w:val="00CA50E6"/>
    <w:rsid w:val="00CA5E6E"/>
    <w:rsid w:val="00CA5FDE"/>
    <w:rsid w:val="00CA6033"/>
    <w:rsid w:val="00CA67E3"/>
    <w:rsid w:val="00CA6E41"/>
    <w:rsid w:val="00CA7015"/>
    <w:rsid w:val="00CB00E8"/>
    <w:rsid w:val="00CB08A7"/>
    <w:rsid w:val="00CB140C"/>
    <w:rsid w:val="00CB19B3"/>
    <w:rsid w:val="00CB2593"/>
    <w:rsid w:val="00CB35F9"/>
    <w:rsid w:val="00CB38F5"/>
    <w:rsid w:val="00CB5019"/>
    <w:rsid w:val="00CB5CF9"/>
    <w:rsid w:val="00CB6981"/>
    <w:rsid w:val="00CB71A1"/>
    <w:rsid w:val="00CC054C"/>
    <w:rsid w:val="00CC0DA6"/>
    <w:rsid w:val="00CC291B"/>
    <w:rsid w:val="00CC3A8D"/>
    <w:rsid w:val="00CC4031"/>
    <w:rsid w:val="00CC42B6"/>
    <w:rsid w:val="00CC5655"/>
    <w:rsid w:val="00CC7394"/>
    <w:rsid w:val="00CD0C3E"/>
    <w:rsid w:val="00CD0FAA"/>
    <w:rsid w:val="00CD224F"/>
    <w:rsid w:val="00CD30EC"/>
    <w:rsid w:val="00CD3276"/>
    <w:rsid w:val="00CD50E5"/>
    <w:rsid w:val="00CD5130"/>
    <w:rsid w:val="00CD7329"/>
    <w:rsid w:val="00CE05EE"/>
    <w:rsid w:val="00CE0DAE"/>
    <w:rsid w:val="00CE1346"/>
    <w:rsid w:val="00CE1C5C"/>
    <w:rsid w:val="00CE491A"/>
    <w:rsid w:val="00CE5C76"/>
    <w:rsid w:val="00CE6F1B"/>
    <w:rsid w:val="00CE6FD1"/>
    <w:rsid w:val="00CE776E"/>
    <w:rsid w:val="00CF1BD6"/>
    <w:rsid w:val="00CF1C8E"/>
    <w:rsid w:val="00CF2849"/>
    <w:rsid w:val="00CF329C"/>
    <w:rsid w:val="00CF37CF"/>
    <w:rsid w:val="00CF3E86"/>
    <w:rsid w:val="00CF43E7"/>
    <w:rsid w:val="00CF4A07"/>
    <w:rsid w:val="00CF4B35"/>
    <w:rsid w:val="00CF502F"/>
    <w:rsid w:val="00CF528C"/>
    <w:rsid w:val="00CF58EC"/>
    <w:rsid w:val="00CF5AC9"/>
    <w:rsid w:val="00CF5CCF"/>
    <w:rsid w:val="00CF72F0"/>
    <w:rsid w:val="00CF7EA0"/>
    <w:rsid w:val="00D005D8"/>
    <w:rsid w:val="00D02288"/>
    <w:rsid w:val="00D025BB"/>
    <w:rsid w:val="00D02611"/>
    <w:rsid w:val="00D02A13"/>
    <w:rsid w:val="00D034A6"/>
    <w:rsid w:val="00D03613"/>
    <w:rsid w:val="00D04423"/>
    <w:rsid w:val="00D058F0"/>
    <w:rsid w:val="00D0657E"/>
    <w:rsid w:val="00D07A25"/>
    <w:rsid w:val="00D10B4A"/>
    <w:rsid w:val="00D110E5"/>
    <w:rsid w:val="00D1399A"/>
    <w:rsid w:val="00D13CA9"/>
    <w:rsid w:val="00D14087"/>
    <w:rsid w:val="00D149DF"/>
    <w:rsid w:val="00D15CE9"/>
    <w:rsid w:val="00D15E84"/>
    <w:rsid w:val="00D178BD"/>
    <w:rsid w:val="00D214D4"/>
    <w:rsid w:val="00D22273"/>
    <w:rsid w:val="00D223E0"/>
    <w:rsid w:val="00D23943"/>
    <w:rsid w:val="00D24107"/>
    <w:rsid w:val="00D261AE"/>
    <w:rsid w:val="00D26960"/>
    <w:rsid w:val="00D26D58"/>
    <w:rsid w:val="00D336B0"/>
    <w:rsid w:val="00D34622"/>
    <w:rsid w:val="00D34D44"/>
    <w:rsid w:val="00D35384"/>
    <w:rsid w:val="00D35EE5"/>
    <w:rsid w:val="00D36560"/>
    <w:rsid w:val="00D36676"/>
    <w:rsid w:val="00D36EAC"/>
    <w:rsid w:val="00D36F96"/>
    <w:rsid w:val="00D405A4"/>
    <w:rsid w:val="00D41927"/>
    <w:rsid w:val="00D42EC3"/>
    <w:rsid w:val="00D4301F"/>
    <w:rsid w:val="00D43651"/>
    <w:rsid w:val="00D46FCB"/>
    <w:rsid w:val="00D50226"/>
    <w:rsid w:val="00D50445"/>
    <w:rsid w:val="00D505FD"/>
    <w:rsid w:val="00D50AAC"/>
    <w:rsid w:val="00D52797"/>
    <w:rsid w:val="00D52BC9"/>
    <w:rsid w:val="00D5351B"/>
    <w:rsid w:val="00D61D7A"/>
    <w:rsid w:val="00D621C2"/>
    <w:rsid w:val="00D6429E"/>
    <w:rsid w:val="00D65813"/>
    <w:rsid w:val="00D65A3A"/>
    <w:rsid w:val="00D6656A"/>
    <w:rsid w:val="00D66E69"/>
    <w:rsid w:val="00D67225"/>
    <w:rsid w:val="00D674B6"/>
    <w:rsid w:val="00D703B6"/>
    <w:rsid w:val="00D70A4E"/>
    <w:rsid w:val="00D740EF"/>
    <w:rsid w:val="00D7443B"/>
    <w:rsid w:val="00D7565F"/>
    <w:rsid w:val="00D75709"/>
    <w:rsid w:val="00D764BA"/>
    <w:rsid w:val="00D7708D"/>
    <w:rsid w:val="00D77E93"/>
    <w:rsid w:val="00D82D95"/>
    <w:rsid w:val="00D83DB1"/>
    <w:rsid w:val="00D84481"/>
    <w:rsid w:val="00D845CD"/>
    <w:rsid w:val="00D858D5"/>
    <w:rsid w:val="00D85DA0"/>
    <w:rsid w:val="00D86384"/>
    <w:rsid w:val="00D905EA"/>
    <w:rsid w:val="00D91101"/>
    <w:rsid w:val="00D91C8D"/>
    <w:rsid w:val="00D922F5"/>
    <w:rsid w:val="00D92655"/>
    <w:rsid w:val="00D92AB5"/>
    <w:rsid w:val="00D93012"/>
    <w:rsid w:val="00D963BD"/>
    <w:rsid w:val="00D96542"/>
    <w:rsid w:val="00D9670E"/>
    <w:rsid w:val="00D969DB"/>
    <w:rsid w:val="00D97A6A"/>
    <w:rsid w:val="00D97F36"/>
    <w:rsid w:val="00DA067E"/>
    <w:rsid w:val="00DA09F4"/>
    <w:rsid w:val="00DA10C0"/>
    <w:rsid w:val="00DA35A0"/>
    <w:rsid w:val="00DA38E8"/>
    <w:rsid w:val="00DA57A1"/>
    <w:rsid w:val="00DA6F42"/>
    <w:rsid w:val="00DA700F"/>
    <w:rsid w:val="00DA7B7D"/>
    <w:rsid w:val="00DA7DD2"/>
    <w:rsid w:val="00DB0398"/>
    <w:rsid w:val="00DB07B2"/>
    <w:rsid w:val="00DB0F24"/>
    <w:rsid w:val="00DB1540"/>
    <w:rsid w:val="00DB34D0"/>
    <w:rsid w:val="00DB5A98"/>
    <w:rsid w:val="00DB6143"/>
    <w:rsid w:val="00DB62EF"/>
    <w:rsid w:val="00DB702B"/>
    <w:rsid w:val="00DB73B0"/>
    <w:rsid w:val="00DC10BB"/>
    <w:rsid w:val="00DC3750"/>
    <w:rsid w:val="00DC3831"/>
    <w:rsid w:val="00DC4CDC"/>
    <w:rsid w:val="00DC5691"/>
    <w:rsid w:val="00DC6A5D"/>
    <w:rsid w:val="00DC73C9"/>
    <w:rsid w:val="00DD026E"/>
    <w:rsid w:val="00DD0362"/>
    <w:rsid w:val="00DD0750"/>
    <w:rsid w:val="00DD0EA0"/>
    <w:rsid w:val="00DD2D94"/>
    <w:rsid w:val="00DD3044"/>
    <w:rsid w:val="00DD325A"/>
    <w:rsid w:val="00DD37C4"/>
    <w:rsid w:val="00DD3925"/>
    <w:rsid w:val="00DD4AD4"/>
    <w:rsid w:val="00DD55DE"/>
    <w:rsid w:val="00DD561D"/>
    <w:rsid w:val="00DD5A0E"/>
    <w:rsid w:val="00DD5D50"/>
    <w:rsid w:val="00DD6E1E"/>
    <w:rsid w:val="00DE0A0B"/>
    <w:rsid w:val="00DE1149"/>
    <w:rsid w:val="00DE1C12"/>
    <w:rsid w:val="00DE20DB"/>
    <w:rsid w:val="00DE2686"/>
    <w:rsid w:val="00DE2E99"/>
    <w:rsid w:val="00DE361C"/>
    <w:rsid w:val="00DE3C81"/>
    <w:rsid w:val="00DE4448"/>
    <w:rsid w:val="00DE5E14"/>
    <w:rsid w:val="00DF0156"/>
    <w:rsid w:val="00DF084E"/>
    <w:rsid w:val="00DF0B62"/>
    <w:rsid w:val="00DF0DA8"/>
    <w:rsid w:val="00DF1111"/>
    <w:rsid w:val="00DF133D"/>
    <w:rsid w:val="00DF2D3F"/>
    <w:rsid w:val="00DF3124"/>
    <w:rsid w:val="00DF3D6E"/>
    <w:rsid w:val="00DF43C4"/>
    <w:rsid w:val="00DF474D"/>
    <w:rsid w:val="00DF57FD"/>
    <w:rsid w:val="00DF6130"/>
    <w:rsid w:val="00DF6A2C"/>
    <w:rsid w:val="00DF7B96"/>
    <w:rsid w:val="00E00661"/>
    <w:rsid w:val="00E00EB8"/>
    <w:rsid w:val="00E010F8"/>
    <w:rsid w:val="00E01A85"/>
    <w:rsid w:val="00E020BE"/>
    <w:rsid w:val="00E034B9"/>
    <w:rsid w:val="00E03908"/>
    <w:rsid w:val="00E04D41"/>
    <w:rsid w:val="00E052F7"/>
    <w:rsid w:val="00E060FB"/>
    <w:rsid w:val="00E06EB4"/>
    <w:rsid w:val="00E06ECA"/>
    <w:rsid w:val="00E07788"/>
    <w:rsid w:val="00E07CA7"/>
    <w:rsid w:val="00E10232"/>
    <w:rsid w:val="00E1081F"/>
    <w:rsid w:val="00E115AA"/>
    <w:rsid w:val="00E14018"/>
    <w:rsid w:val="00E146D4"/>
    <w:rsid w:val="00E14E83"/>
    <w:rsid w:val="00E2100C"/>
    <w:rsid w:val="00E223DE"/>
    <w:rsid w:val="00E225C1"/>
    <w:rsid w:val="00E25012"/>
    <w:rsid w:val="00E2538C"/>
    <w:rsid w:val="00E26B53"/>
    <w:rsid w:val="00E2729B"/>
    <w:rsid w:val="00E27B6F"/>
    <w:rsid w:val="00E30770"/>
    <w:rsid w:val="00E33C4C"/>
    <w:rsid w:val="00E3589F"/>
    <w:rsid w:val="00E366BA"/>
    <w:rsid w:val="00E36D9A"/>
    <w:rsid w:val="00E41568"/>
    <w:rsid w:val="00E41830"/>
    <w:rsid w:val="00E43872"/>
    <w:rsid w:val="00E43E5D"/>
    <w:rsid w:val="00E43F24"/>
    <w:rsid w:val="00E46EE4"/>
    <w:rsid w:val="00E47B9C"/>
    <w:rsid w:val="00E504F7"/>
    <w:rsid w:val="00E5181F"/>
    <w:rsid w:val="00E51AF6"/>
    <w:rsid w:val="00E51FE1"/>
    <w:rsid w:val="00E528CC"/>
    <w:rsid w:val="00E558C6"/>
    <w:rsid w:val="00E5594D"/>
    <w:rsid w:val="00E56C06"/>
    <w:rsid w:val="00E57197"/>
    <w:rsid w:val="00E60AF4"/>
    <w:rsid w:val="00E61929"/>
    <w:rsid w:val="00E61C52"/>
    <w:rsid w:val="00E64A35"/>
    <w:rsid w:val="00E64E51"/>
    <w:rsid w:val="00E6512C"/>
    <w:rsid w:val="00E65407"/>
    <w:rsid w:val="00E658DF"/>
    <w:rsid w:val="00E658FE"/>
    <w:rsid w:val="00E65D13"/>
    <w:rsid w:val="00E65D17"/>
    <w:rsid w:val="00E664F2"/>
    <w:rsid w:val="00E67228"/>
    <w:rsid w:val="00E6781C"/>
    <w:rsid w:val="00E70ADE"/>
    <w:rsid w:val="00E70B2F"/>
    <w:rsid w:val="00E7128C"/>
    <w:rsid w:val="00E71B14"/>
    <w:rsid w:val="00E72EE9"/>
    <w:rsid w:val="00E75246"/>
    <w:rsid w:val="00E7654B"/>
    <w:rsid w:val="00E76F47"/>
    <w:rsid w:val="00E7770C"/>
    <w:rsid w:val="00E77B9C"/>
    <w:rsid w:val="00E812EA"/>
    <w:rsid w:val="00E81F0E"/>
    <w:rsid w:val="00E82558"/>
    <w:rsid w:val="00E83445"/>
    <w:rsid w:val="00E8359C"/>
    <w:rsid w:val="00E8473E"/>
    <w:rsid w:val="00E8563F"/>
    <w:rsid w:val="00E866FC"/>
    <w:rsid w:val="00E87AF4"/>
    <w:rsid w:val="00E90D78"/>
    <w:rsid w:val="00E92195"/>
    <w:rsid w:val="00E93021"/>
    <w:rsid w:val="00E9331E"/>
    <w:rsid w:val="00E93CD6"/>
    <w:rsid w:val="00E945DB"/>
    <w:rsid w:val="00E94990"/>
    <w:rsid w:val="00E95E8C"/>
    <w:rsid w:val="00E96DB0"/>
    <w:rsid w:val="00EA0081"/>
    <w:rsid w:val="00EA0B29"/>
    <w:rsid w:val="00EA15EF"/>
    <w:rsid w:val="00EA2C4F"/>
    <w:rsid w:val="00EA2D25"/>
    <w:rsid w:val="00EA6501"/>
    <w:rsid w:val="00EA6563"/>
    <w:rsid w:val="00EA6E51"/>
    <w:rsid w:val="00EA6E94"/>
    <w:rsid w:val="00EB03FC"/>
    <w:rsid w:val="00EB0416"/>
    <w:rsid w:val="00EB1783"/>
    <w:rsid w:val="00EB4814"/>
    <w:rsid w:val="00EB4931"/>
    <w:rsid w:val="00EB4E36"/>
    <w:rsid w:val="00EB5470"/>
    <w:rsid w:val="00EB5998"/>
    <w:rsid w:val="00EB5F68"/>
    <w:rsid w:val="00EB6C57"/>
    <w:rsid w:val="00EC19B9"/>
    <w:rsid w:val="00EC2104"/>
    <w:rsid w:val="00EC2E8A"/>
    <w:rsid w:val="00EC4781"/>
    <w:rsid w:val="00EC6357"/>
    <w:rsid w:val="00EC6717"/>
    <w:rsid w:val="00EC687D"/>
    <w:rsid w:val="00EC7270"/>
    <w:rsid w:val="00EC7C52"/>
    <w:rsid w:val="00EC7F9C"/>
    <w:rsid w:val="00ED11FE"/>
    <w:rsid w:val="00ED190C"/>
    <w:rsid w:val="00ED1C2A"/>
    <w:rsid w:val="00ED4C62"/>
    <w:rsid w:val="00ED4ED5"/>
    <w:rsid w:val="00ED5B11"/>
    <w:rsid w:val="00ED5E94"/>
    <w:rsid w:val="00EE0BB6"/>
    <w:rsid w:val="00EE1AAF"/>
    <w:rsid w:val="00EE372F"/>
    <w:rsid w:val="00EE438A"/>
    <w:rsid w:val="00EE4AC6"/>
    <w:rsid w:val="00EE58CB"/>
    <w:rsid w:val="00EE7070"/>
    <w:rsid w:val="00EF0017"/>
    <w:rsid w:val="00EF1EAE"/>
    <w:rsid w:val="00EF29F8"/>
    <w:rsid w:val="00EF4AC6"/>
    <w:rsid w:val="00EF4F9A"/>
    <w:rsid w:val="00EF6B74"/>
    <w:rsid w:val="00EF718D"/>
    <w:rsid w:val="00EF74C5"/>
    <w:rsid w:val="00F00083"/>
    <w:rsid w:val="00F003F5"/>
    <w:rsid w:val="00F00E1C"/>
    <w:rsid w:val="00F02397"/>
    <w:rsid w:val="00F029F9"/>
    <w:rsid w:val="00F06A78"/>
    <w:rsid w:val="00F07124"/>
    <w:rsid w:val="00F071AA"/>
    <w:rsid w:val="00F07CD3"/>
    <w:rsid w:val="00F10001"/>
    <w:rsid w:val="00F1070F"/>
    <w:rsid w:val="00F12C53"/>
    <w:rsid w:val="00F13C59"/>
    <w:rsid w:val="00F14852"/>
    <w:rsid w:val="00F15024"/>
    <w:rsid w:val="00F150FD"/>
    <w:rsid w:val="00F15227"/>
    <w:rsid w:val="00F17F4A"/>
    <w:rsid w:val="00F20B09"/>
    <w:rsid w:val="00F21A3B"/>
    <w:rsid w:val="00F2265F"/>
    <w:rsid w:val="00F23084"/>
    <w:rsid w:val="00F23D48"/>
    <w:rsid w:val="00F23EBD"/>
    <w:rsid w:val="00F241F1"/>
    <w:rsid w:val="00F24755"/>
    <w:rsid w:val="00F25356"/>
    <w:rsid w:val="00F26345"/>
    <w:rsid w:val="00F27E91"/>
    <w:rsid w:val="00F306EC"/>
    <w:rsid w:val="00F30F5C"/>
    <w:rsid w:val="00F31C08"/>
    <w:rsid w:val="00F3281B"/>
    <w:rsid w:val="00F34328"/>
    <w:rsid w:val="00F35333"/>
    <w:rsid w:val="00F3533C"/>
    <w:rsid w:val="00F356F6"/>
    <w:rsid w:val="00F3772B"/>
    <w:rsid w:val="00F37B4C"/>
    <w:rsid w:val="00F37F24"/>
    <w:rsid w:val="00F4181C"/>
    <w:rsid w:val="00F41CE6"/>
    <w:rsid w:val="00F42073"/>
    <w:rsid w:val="00F420BB"/>
    <w:rsid w:val="00F422EF"/>
    <w:rsid w:val="00F429E3"/>
    <w:rsid w:val="00F43497"/>
    <w:rsid w:val="00F437D3"/>
    <w:rsid w:val="00F44402"/>
    <w:rsid w:val="00F44A5E"/>
    <w:rsid w:val="00F45250"/>
    <w:rsid w:val="00F47266"/>
    <w:rsid w:val="00F47B9C"/>
    <w:rsid w:val="00F503EB"/>
    <w:rsid w:val="00F52373"/>
    <w:rsid w:val="00F53409"/>
    <w:rsid w:val="00F536A8"/>
    <w:rsid w:val="00F53F0D"/>
    <w:rsid w:val="00F54120"/>
    <w:rsid w:val="00F54A06"/>
    <w:rsid w:val="00F552DC"/>
    <w:rsid w:val="00F576F5"/>
    <w:rsid w:val="00F61173"/>
    <w:rsid w:val="00F6246B"/>
    <w:rsid w:val="00F6406F"/>
    <w:rsid w:val="00F640F0"/>
    <w:rsid w:val="00F64366"/>
    <w:rsid w:val="00F64577"/>
    <w:rsid w:val="00F679AB"/>
    <w:rsid w:val="00F71230"/>
    <w:rsid w:val="00F75863"/>
    <w:rsid w:val="00F758CA"/>
    <w:rsid w:val="00F75E2F"/>
    <w:rsid w:val="00F7685D"/>
    <w:rsid w:val="00F8000D"/>
    <w:rsid w:val="00F81AA1"/>
    <w:rsid w:val="00F82A53"/>
    <w:rsid w:val="00F83827"/>
    <w:rsid w:val="00F838E4"/>
    <w:rsid w:val="00F84668"/>
    <w:rsid w:val="00F85921"/>
    <w:rsid w:val="00F8606C"/>
    <w:rsid w:val="00F8766A"/>
    <w:rsid w:val="00F9249B"/>
    <w:rsid w:val="00F927C4"/>
    <w:rsid w:val="00F92E02"/>
    <w:rsid w:val="00F94271"/>
    <w:rsid w:val="00F94A54"/>
    <w:rsid w:val="00F95FDE"/>
    <w:rsid w:val="00F96B9A"/>
    <w:rsid w:val="00F97143"/>
    <w:rsid w:val="00F97748"/>
    <w:rsid w:val="00F97A68"/>
    <w:rsid w:val="00F97CA5"/>
    <w:rsid w:val="00FA16A6"/>
    <w:rsid w:val="00FA213A"/>
    <w:rsid w:val="00FA4643"/>
    <w:rsid w:val="00FA4ADA"/>
    <w:rsid w:val="00FA51D2"/>
    <w:rsid w:val="00FA569C"/>
    <w:rsid w:val="00FA6458"/>
    <w:rsid w:val="00FA72A0"/>
    <w:rsid w:val="00FA7BC8"/>
    <w:rsid w:val="00FB0DBD"/>
    <w:rsid w:val="00FB323B"/>
    <w:rsid w:val="00FB477E"/>
    <w:rsid w:val="00FB4D35"/>
    <w:rsid w:val="00FB539F"/>
    <w:rsid w:val="00FB53F1"/>
    <w:rsid w:val="00FB6FD8"/>
    <w:rsid w:val="00FB7F3C"/>
    <w:rsid w:val="00FC036C"/>
    <w:rsid w:val="00FC0BC7"/>
    <w:rsid w:val="00FC1EBB"/>
    <w:rsid w:val="00FC35EC"/>
    <w:rsid w:val="00FC3EE5"/>
    <w:rsid w:val="00FC4E60"/>
    <w:rsid w:val="00FC5FE8"/>
    <w:rsid w:val="00FC7839"/>
    <w:rsid w:val="00FD1AE6"/>
    <w:rsid w:val="00FD25BE"/>
    <w:rsid w:val="00FD26E7"/>
    <w:rsid w:val="00FD2915"/>
    <w:rsid w:val="00FD3F70"/>
    <w:rsid w:val="00FD47B6"/>
    <w:rsid w:val="00FD49D9"/>
    <w:rsid w:val="00FD5A8A"/>
    <w:rsid w:val="00FD5BDB"/>
    <w:rsid w:val="00FD6AE1"/>
    <w:rsid w:val="00FE1DE8"/>
    <w:rsid w:val="00FE2967"/>
    <w:rsid w:val="00FE2E19"/>
    <w:rsid w:val="00FE31E6"/>
    <w:rsid w:val="00FE434C"/>
    <w:rsid w:val="00FE4C13"/>
    <w:rsid w:val="00FE74EC"/>
    <w:rsid w:val="00FE7EE5"/>
    <w:rsid w:val="00FF2BBC"/>
    <w:rsid w:val="00FF3363"/>
    <w:rsid w:val="00FF36D3"/>
    <w:rsid w:val="00FF3F4B"/>
    <w:rsid w:val="00FF4B63"/>
    <w:rsid w:val="00FF4F3D"/>
    <w:rsid w:val="00FF719D"/>
    <w:rsid w:val="00FF7843"/>
    <w:rsid w:val="00FF7878"/>
    <w:rsid w:val="00FF7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21"/>
    <o:shapelayout v:ext="edit">
      <o:idmap v:ext="edit" data="1"/>
    </o:shapelayout>
  </w:shapeDefaults>
  <w:decimalSymbol w:val="."/>
  <w:listSeparator w:val=","/>
  <w15:docId w15:val="{DA3217DE-8F14-49E1-8C1D-EB156BF7F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50BA"/>
    <w:pPr>
      <w:spacing w:line="360" w:lineRule="auto"/>
      <w:jc w:val="both"/>
    </w:pPr>
    <w:rPr>
      <w:rFonts w:ascii="Arial" w:hAnsi="Arial"/>
      <w:sz w:val="22"/>
      <w:szCs w:val="24"/>
    </w:rPr>
  </w:style>
  <w:style w:type="paragraph" w:styleId="Heading1">
    <w:name w:val="heading 1"/>
    <w:basedOn w:val="Title"/>
    <w:link w:val="Heading1Char"/>
    <w:uiPriority w:val="9"/>
    <w:qFormat/>
    <w:rsid w:val="009E0ACF"/>
    <w:pPr>
      <w:numPr>
        <w:numId w:val="3"/>
      </w:numPr>
      <w:shd w:val="clear" w:color="auto" w:fill="8DB3E2" w:themeFill="text2" w:themeFillTint="66"/>
      <w:spacing w:before="100" w:beforeAutospacing="1" w:after="100" w:afterAutospacing="1" w:line="240" w:lineRule="auto"/>
      <w:ind w:left="360"/>
      <w:jc w:val="left"/>
      <w:outlineLvl w:val="0"/>
    </w:pPr>
    <w:rPr>
      <w:rFonts w:asciiTheme="minorHAnsi" w:hAnsiTheme="minorHAnsi"/>
      <w:b/>
      <w:bCs/>
      <w:color w:val="000000" w:themeColor="text1"/>
      <w:kern w:val="36"/>
      <w:sz w:val="56"/>
      <w:szCs w:val="48"/>
    </w:rPr>
  </w:style>
  <w:style w:type="paragraph" w:styleId="Heading2">
    <w:name w:val="heading 2"/>
    <w:basedOn w:val="Normal"/>
    <w:next w:val="Normal"/>
    <w:link w:val="Heading2Char"/>
    <w:unhideWhenUsed/>
    <w:qFormat/>
    <w:rsid w:val="009E0ACF"/>
    <w:pPr>
      <w:keepNext/>
      <w:keepLines/>
      <w:numPr>
        <w:ilvl w:val="1"/>
        <w:numId w:val="3"/>
      </w:numPr>
      <w:shd w:val="clear" w:color="auto" w:fill="8DB3E2" w:themeFill="text2" w:themeFillTint="66"/>
      <w:spacing w:before="100" w:after="100" w:line="240" w:lineRule="auto"/>
      <w:jc w:val="left"/>
      <w:outlineLvl w:val="1"/>
    </w:pPr>
    <w:rPr>
      <w:rFonts w:asciiTheme="minorHAnsi" w:eastAsiaTheme="majorEastAsia" w:hAnsiTheme="minorHAnsi" w:cstheme="majorBidi"/>
      <w:b/>
      <w:bCs/>
      <w:color w:val="000000" w:themeColor="text1"/>
      <w:sz w:val="40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921066"/>
    <w:pPr>
      <w:keepNext/>
      <w:keepLines/>
      <w:numPr>
        <w:ilvl w:val="2"/>
        <w:numId w:val="3"/>
      </w:numPr>
      <w:spacing w:before="200"/>
      <w:ind w:left="720"/>
      <w:outlineLvl w:val="2"/>
    </w:pPr>
    <w:rPr>
      <w:rFonts w:eastAsiaTheme="majorEastAsia" w:cstheme="majorBidi"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58757B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58757B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58757B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58757B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58757B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58757B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73B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73BED"/>
    <w:pPr>
      <w:ind w:left="720"/>
      <w:contextualSpacing/>
    </w:pPr>
  </w:style>
  <w:style w:type="paragraph" w:styleId="Header">
    <w:name w:val="header"/>
    <w:basedOn w:val="Normal"/>
    <w:link w:val="HeaderChar"/>
    <w:rsid w:val="001137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113794"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uiPriority w:val="99"/>
    <w:rsid w:val="001137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3794"/>
    <w:rPr>
      <w:rFonts w:ascii="Arial" w:hAnsi="Arial"/>
      <w:sz w:val="24"/>
      <w:szCs w:val="24"/>
    </w:rPr>
  </w:style>
  <w:style w:type="paragraph" w:styleId="BalloonText">
    <w:name w:val="Balloon Text"/>
    <w:basedOn w:val="Normal"/>
    <w:link w:val="BalloonTextChar"/>
    <w:rsid w:val="001D61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D6123"/>
    <w:rPr>
      <w:rFonts w:ascii="Tahoma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rsid w:val="00E8473E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E8473E"/>
    <w:rPr>
      <w:rFonts w:ascii="Arial" w:hAnsi="Arial"/>
    </w:rPr>
  </w:style>
  <w:style w:type="character" w:styleId="EndnoteReference">
    <w:name w:val="endnote reference"/>
    <w:basedOn w:val="DefaultParagraphFont"/>
    <w:rsid w:val="00E8473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E8473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8473E"/>
    <w:rPr>
      <w:rFonts w:ascii="Arial" w:hAnsi="Arial"/>
    </w:rPr>
  </w:style>
  <w:style w:type="character" w:styleId="FootnoteReference">
    <w:name w:val="footnote reference"/>
    <w:basedOn w:val="DefaultParagraphFont"/>
    <w:uiPriority w:val="99"/>
    <w:rsid w:val="00E8473E"/>
    <w:rPr>
      <w:vertAlign w:val="superscript"/>
    </w:rPr>
  </w:style>
  <w:style w:type="numbering" w:styleId="111111">
    <w:name w:val="Outline List 2"/>
    <w:aliases w:val="1.0 / 1.1 / 1.1.1"/>
    <w:basedOn w:val="NoList"/>
    <w:rsid w:val="004B2FB1"/>
    <w:pPr>
      <w:numPr>
        <w:numId w:val="1"/>
      </w:numPr>
    </w:pPr>
  </w:style>
  <w:style w:type="paragraph" w:customStyle="1" w:styleId="StyleBodyText12pt">
    <w:name w:val="Style Body Text + 12 pt"/>
    <w:basedOn w:val="BodyText"/>
    <w:rsid w:val="003544FD"/>
    <w:pPr>
      <w:numPr>
        <w:ilvl w:val="0"/>
      </w:numPr>
      <w:spacing w:after="0"/>
    </w:pPr>
    <w:rPr>
      <w:rFonts w:ascii="Arial" w:hAnsi="Arial"/>
      <w:szCs w:val="20"/>
      <w:lang w:eastAsia="en-US"/>
    </w:rPr>
  </w:style>
  <w:style w:type="paragraph" w:styleId="BodyText">
    <w:name w:val="Body Text"/>
    <w:basedOn w:val="Normal"/>
    <w:link w:val="BodyTextChar"/>
    <w:rsid w:val="003544FD"/>
    <w:pPr>
      <w:numPr>
        <w:ilvl w:val="1"/>
        <w:numId w:val="2"/>
      </w:numPr>
      <w:spacing w:after="120"/>
    </w:pPr>
    <w:rPr>
      <w:rFonts w:ascii="Times New Roman" w:hAnsi="Times New Roman"/>
    </w:rPr>
  </w:style>
  <w:style w:type="character" w:customStyle="1" w:styleId="BodyTextChar">
    <w:name w:val="Body Text Char"/>
    <w:basedOn w:val="DefaultParagraphFont"/>
    <w:link w:val="BodyText"/>
    <w:rsid w:val="003544FD"/>
    <w:rPr>
      <w:sz w:val="22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E0ACF"/>
    <w:rPr>
      <w:rFonts w:asciiTheme="minorHAnsi" w:eastAsiaTheme="majorEastAsia" w:hAnsiTheme="minorHAnsi" w:cstheme="majorBidi"/>
      <w:b/>
      <w:bCs/>
      <w:color w:val="000000" w:themeColor="text1"/>
      <w:spacing w:val="5"/>
      <w:kern w:val="36"/>
      <w:sz w:val="56"/>
      <w:szCs w:val="48"/>
      <w:shd w:val="clear" w:color="auto" w:fill="8DB3E2" w:themeFill="text2" w:themeFillTint="66"/>
    </w:rPr>
  </w:style>
  <w:style w:type="character" w:customStyle="1" w:styleId="Heading2Char">
    <w:name w:val="Heading 2 Char"/>
    <w:basedOn w:val="DefaultParagraphFont"/>
    <w:link w:val="Heading2"/>
    <w:rsid w:val="009E0ACF"/>
    <w:rPr>
      <w:rFonts w:asciiTheme="minorHAnsi" w:eastAsiaTheme="majorEastAsia" w:hAnsiTheme="minorHAnsi" w:cstheme="majorBidi"/>
      <w:b/>
      <w:bCs/>
      <w:color w:val="000000" w:themeColor="text1"/>
      <w:sz w:val="40"/>
      <w:szCs w:val="26"/>
      <w:shd w:val="clear" w:color="auto" w:fill="8DB3E2" w:themeFill="text2" w:themeFillTint="66"/>
    </w:rPr>
  </w:style>
  <w:style w:type="character" w:customStyle="1" w:styleId="Heading3Char">
    <w:name w:val="Heading 3 Char"/>
    <w:basedOn w:val="DefaultParagraphFont"/>
    <w:link w:val="Heading3"/>
    <w:rsid w:val="00921066"/>
    <w:rPr>
      <w:rFonts w:ascii="Arial" w:eastAsiaTheme="majorEastAsia" w:hAnsi="Arial" w:cstheme="majorBidi"/>
      <w:bCs/>
      <w:sz w:val="22"/>
      <w:szCs w:val="24"/>
    </w:rPr>
  </w:style>
  <w:style w:type="character" w:styleId="Strong">
    <w:name w:val="Strong"/>
    <w:qFormat/>
    <w:rsid w:val="00713D4F"/>
    <w:rPr>
      <w:b/>
      <w:bCs/>
    </w:rPr>
  </w:style>
  <w:style w:type="paragraph" w:styleId="Title">
    <w:name w:val="Title"/>
    <w:basedOn w:val="Normal"/>
    <w:next w:val="Normal"/>
    <w:link w:val="TitleChar"/>
    <w:qFormat/>
    <w:rsid w:val="00AA52D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AA52D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4Char">
    <w:name w:val="Heading 4 Char"/>
    <w:basedOn w:val="DefaultParagraphFont"/>
    <w:link w:val="Heading4"/>
    <w:rsid w:val="0058757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4"/>
    </w:rPr>
  </w:style>
  <w:style w:type="character" w:customStyle="1" w:styleId="Heading5Char">
    <w:name w:val="Heading 5 Char"/>
    <w:basedOn w:val="DefaultParagraphFont"/>
    <w:link w:val="Heading5"/>
    <w:rsid w:val="0058757B"/>
    <w:rPr>
      <w:rFonts w:asciiTheme="majorHAnsi" w:eastAsiaTheme="majorEastAsia" w:hAnsiTheme="majorHAnsi" w:cstheme="majorBidi"/>
      <w:color w:val="243F60" w:themeColor="accent1" w:themeShade="7F"/>
      <w:sz w:val="22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58757B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4"/>
    </w:rPr>
  </w:style>
  <w:style w:type="character" w:customStyle="1" w:styleId="Heading7Char">
    <w:name w:val="Heading 7 Char"/>
    <w:basedOn w:val="DefaultParagraphFont"/>
    <w:link w:val="Heading7"/>
    <w:semiHidden/>
    <w:rsid w:val="0058757B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58757B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semiHidden/>
    <w:rsid w:val="0058757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D4812"/>
    <w:pPr>
      <w:keepNext/>
      <w:keepLines/>
      <w:numPr>
        <w:numId w:val="0"/>
      </w:numPr>
      <w:pBdr>
        <w:bottom w:val="none" w:sz="0" w:space="0" w:color="auto"/>
      </w:pBdr>
      <w:shd w:val="clear" w:color="auto" w:fill="auto"/>
      <w:spacing w:before="480" w:beforeAutospacing="0" w:after="0" w:afterAutospacing="0" w:line="276" w:lineRule="auto"/>
      <w:contextualSpacing w:val="0"/>
      <w:outlineLvl w:val="9"/>
    </w:pPr>
    <w:rPr>
      <w:rFonts w:asciiTheme="majorHAnsi" w:hAnsiTheme="majorHAnsi"/>
      <w:color w:val="365F91" w:themeColor="accent1" w:themeShade="BF"/>
      <w:spacing w:val="0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DF6A2C"/>
    <w:pPr>
      <w:tabs>
        <w:tab w:val="left" w:pos="426"/>
        <w:tab w:val="right" w:leader="dot" w:pos="13948"/>
      </w:tabs>
      <w:spacing w:after="100"/>
    </w:pPr>
  </w:style>
  <w:style w:type="paragraph" w:styleId="TOC3">
    <w:name w:val="toc 3"/>
    <w:basedOn w:val="Normal"/>
    <w:next w:val="Normal"/>
    <w:autoRedefine/>
    <w:uiPriority w:val="39"/>
    <w:rsid w:val="009D4812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rsid w:val="00F53409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9D4812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F71230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8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0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32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17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24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97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07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04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32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header" Target="header4.xml"/><Relationship Id="rId26" Type="http://schemas.openxmlformats.org/officeDocument/2006/relationships/image" Target="media/image4.emf"/><Relationship Id="rId39" Type="http://schemas.openxmlformats.org/officeDocument/2006/relationships/diagramColors" Target="diagrams/colors3.xml"/><Relationship Id="rId21" Type="http://schemas.openxmlformats.org/officeDocument/2006/relationships/image" Target="media/image3.png"/><Relationship Id="rId34" Type="http://schemas.openxmlformats.org/officeDocument/2006/relationships/diagramColors" Target="diagrams/colors2.xml"/><Relationship Id="rId42" Type="http://schemas.openxmlformats.org/officeDocument/2006/relationships/image" Target="media/image10.emf"/><Relationship Id="rId47" Type="http://schemas.openxmlformats.org/officeDocument/2006/relationships/image" Target="media/image15.emf"/><Relationship Id="rId50" Type="http://schemas.openxmlformats.org/officeDocument/2006/relationships/image" Target="media/image18.png"/><Relationship Id="rId55" Type="http://schemas.openxmlformats.org/officeDocument/2006/relationships/image" Target="media/image22.png"/><Relationship Id="rId63" Type="http://schemas.openxmlformats.org/officeDocument/2006/relationships/header" Target="header10.xm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footer" Target="footer3.xml"/><Relationship Id="rId32" Type="http://schemas.openxmlformats.org/officeDocument/2006/relationships/diagramLayout" Target="diagrams/layout2.xml"/><Relationship Id="rId37" Type="http://schemas.openxmlformats.org/officeDocument/2006/relationships/diagramLayout" Target="diagrams/layout3.xml"/><Relationship Id="rId40" Type="http://schemas.microsoft.com/office/2007/relationships/diagramDrawing" Target="diagrams/drawing3.xml"/><Relationship Id="rId45" Type="http://schemas.openxmlformats.org/officeDocument/2006/relationships/image" Target="media/image13.png"/><Relationship Id="rId53" Type="http://schemas.openxmlformats.org/officeDocument/2006/relationships/image" Target="media/image20.emf"/><Relationship Id="rId58" Type="http://schemas.openxmlformats.org/officeDocument/2006/relationships/image" Target="media/image25.png"/><Relationship Id="rId66" Type="http://schemas.openxmlformats.org/officeDocument/2006/relationships/image" Target="media/image30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eader" Target="header6.xml"/><Relationship Id="rId28" Type="http://schemas.openxmlformats.org/officeDocument/2006/relationships/image" Target="media/image6.png"/><Relationship Id="rId36" Type="http://schemas.openxmlformats.org/officeDocument/2006/relationships/diagramData" Target="diagrams/data3.xml"/><Relationship Id="rId49" Type="http://schemas.openxmlformats.org/officeDocument/2006/relationships/image" Target="media/image17.emf"/><Relationship Id="rId57" Type="http://schemas.openxmlformats.org/officeDocument/2006/relationships/image" Target="media/image24.png"/><Relationship Id="rId61" Type="http://schemas.openxmlformats.org/officeDocument/2006/relationships/header" Target="header9.xml"/><Relationship Id="rId10" Type="http://schemas.openxmlformats.org/officeDocument/2006/relationships/diagramData" Target="diagrams/data1.xml"/><Relationship Id="rId19" Type="http://schemas.openxmlformats.org/officeDocument/2006/relationships/image" Target="media/image1.png"/><Relationship Id="rId31" Type="http://schemas.openxmlformats.org/officeDocument/2006/relationships/diagramData" Target="diagrams/data2.xml"/><Relationship Id="rId44" Type="http://schemas.openxmlformats.org/officeDocument/2006/relationships/image" Target="media/image12.png"/><Relationship Id="rId52" Type="http://schemas.openxmlformats.org/officeDocument/2006/relationships/image" Target="media/image19.emf"/><Relationship Id="rId60" Type="http://schemas.openxmlformats.org/officeDocument/2006/relationships/image" Target="media/image27.emf"/><Relationship Id="rId65" Type="http://schemas.openxmlformats.org/officeDocument/2006/relationships/header" Target="header1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diagramDrawing" Target="diagrams/drawing1.xml"/><Relationship Id="rId22" Type="http://schemas.openxmlformats.org/officeDocument/2006/relationships/header" Target="header5.xm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microsoft.com/office/2007/relationships/diagramDrawing" Target="diagrams/drawing2.xml"/><Relationship Id="rId43" Type="http://schemas.openxmlformats.org/officeDocument/2006/relationships/image" Target="media/image11.emf"/><Relationship Id="rId48" Type="http://schemas.openxmlformats.org/officeDocument/2006/relationships/image" Target="media/image16.emf"/><Relationship Id="rId56" Type="http://schemas.openxmlformats.org/officeDocument/2006/relationships/image" Target="media/image23.emf"/><Relationship Id="rId64" Type="http://schemas.openxmlformats.org/officeDocument/2006/relationships/image" Target="media/image29.emf"/><Relationship Id="rId69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header" Target="header8.xml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footer" Target="footer2.xml"/><Relationship Id="rId25" Type="http://schemas.openxmlformats.org/officeDocument/2006/relationships/header" Target="header7.xml"/><Relationship Id="rId33" Type="http://schemas.openxmlformats.org/officeDocument/2006/relationships/diagramQuickStyle" Target="diagrams/quickStyle2.xml"/><Relationship Id="rId38" Type="http://schemas.openxmlformats.org/officeDocument/2006/relationships/diagramQuickStyle" Target="diagrams/quickStyle3.xml"/><Relationship Id="rId46" Type="http://schemas.openxmlformats.org/officeDocument/2006/relationships/image" Target="media/image14.png"/><Relationship Id="rId59" Type="http://schemas.openxmlformats.org/officeDocument/2006/relationships/image" Target="media/image26.png"/><Relationship Id="rId67" Type="http://schemas.openxmlformats.org/officeDocument/2006/relationships/image" Target="media/image31.emf"/><Relationship Id="rId20" Type="http://schemas.openxmlformats.org/officeDocument/2006/relationships/image" Target="media/image2.emf"/><Relationship Id="rId41" Type="http://schemas.openxmlformats.org/officeDocument/2006/relationships/image" Target="media/image9.emf"/><Relationship Id="rId54" Type="http://schemas.openxmlformats.org/officeDocument/2006/relationships/image" Target="media/image21.png"/><Relationship Id="rId62" Type="http://schemas.openxmlformats.org/officeDocument/2006/relationships/image" Target="media/image28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5">
  <dgm:title val=""/>
  <dgm:desc val=""/>
  <dgm:catLst>
    <dgm:cat type="accent4" pri="11500"/>
  </dgm:catLst>
  <dgm:styleLbl name="node0">
    <dgm:fillClrLst meth="cycle">
      <a:schemeClr val="accent4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>
        <a:alpha val="9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>
        <a:alpha val="90000"/>
      </a:schemeClr>
      <a:schemeClr val="accent4">
        <a:alpha val="5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/>
    <dgm:txEffectClrLst/>
  </dgm:styleLbl>
  <dgm:styleLbl name="lnNode1">
    <dgm:fillClrLst>
      <a:schemeClr val="accent4">
        <a:shade val="90000"/>
      </a:schemeClr>
      <a:schemeClr val="accent4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shade val="80000"/>
        <a:alpha val="50000"/>
      </a:schemeClr>
      <a:schemeClr val="accent4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  <a:alpha val="90000"/>
      </a:schemeClr>
      <a:schemeClr val="accent4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fg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bg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sibTrans1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alpha val="90000"/>
        <a:tint val="40000"/>
      </a:schemeClr>
      <a:schemeClr val="accent4">
        <a:alpha val="5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5">
  <dgm:title val=""/>
  <dgm:desc val=""/>
  <dgm:catLst>
    <dgm:cat type="accent2" pri="11500"/>
  </dgm:catLst>
  <dgm:styleLbl name="node0">
    <dgm:fillClrLst meth="cycle">
      <a:schemeClr val="accent2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alpha val="90000"/>
      </a:schemeClr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alpha val="90000"/>
      </a:schemeClr>
      <a:schemeClr val="accent2">
        <a:alpha val="5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/>
    <dgm:txEffectClrLst/>
  </dgm:styleLbl>
  <dgm:styleLbl name="lnNode1">
    <dgm:fillClrLst>
      <a:schemeClr val="accent2">
        <a:shade val="90000"/>
      </a:schemeClr>
      <a:schemeClr val="accent2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  <a:alpha val="90000"/>
      </a:schemeClr>
      <a:schemeClr val="accent2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alpha val="90000"/>
        <a:tint val="40000"/>
      </a:schemeClr>
      <a:schemeClr val="accent2">
        <a:alpha val="5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2_5">
  <dgm:title val=""/>
  <dgm:desc val=""/>
  <dgm:catLst>
    <dgm:cat type="accent2" pri="11500"/>
  </dgm:catLst>
  <dgm:styleLbl name="node0">
    <dgm:fillClrLst meth="cycle">
      <a:schemeClr val="accent2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alpha val="90000"/>
      </a:schemeClr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alpha val="90000"/>
      </a:schemeClr>
      <a:schemeClr val="accent2">
        <a:alpha val="5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/>
    <dgm:txEffectClrLst/>
  </dgm:styleLbl>
  <dgm:styleLbl name="lnNode1">
    <dgm:fillClrLst>
      <a:schemeClr val="accent2">
        <a:shade val="90000"/>
      </a:schemeClr>
      <a:schemeClr val="accent2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  <a:alpha val="90000"/>
      </a:schemeClr>
      <a:schemeClr val="accent2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alpha val="90000"/>
        <a:tint val="40000"/>
      </a:schemeClr>
      <a:schemeClr val="accent2">
        <a:alpha val="5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528830C-59A0-4B6D-A093-EE2FEB176881}" type="doc">
      <dgm:prSet loTypeId="urn:microsoft.com/office/officeart/2008/layout/VerticalCurvedList" loCatId="list" qsTypeId="urn:microsoft.com/office/officeart/2005/8/quickstyle/simple3" qsCatId="simple" csTypeId="urn:microsoft.com/office/officeart/2005/8/colors/accent4_5" csCatId="accent4" phldr="1"/>
      <dgm:spPr/>
      <dgm:t>
        <a:bodyPr/>
        <a:lstStyle/>
        <a:p>
          <a:endParaRPr lang="en-GB"/>
        </a:p>
      </dgm:t>
    </dgm:pt>
    <dgm:pt modelId="{BB8391E2-3206-4B37-9234-A5BFF28AFD63}">
      <dgm:prSet phldrT="[Text]" custT="1"/>
      <dgm:spPr/>
      <dgm:t>
        <a:bodyPr/>
        <a:lstStyle/>
        <a:p>
          <a:pPr algn="l"/>
          <a:r>
            <a:rPr lang="en-GB" sz="2400" b="1"/>
            <a:t>£0.068m </a:t>
          </a:r>
          <a:r>
            <a:rPr lang="en-GB" sz="1800"/>
            <a:t>– Latest forecast revenue overspend, a decrease of £0.712m from month 9 following a transfer of £0.700m from the General Reserve to meet the cost of the motor insurance renewal. </a:t>
          </a:r>
          <a:r>
            <a:rPr lang="en-GB" sz="2400"/>
            <a:t> </a:t>
          </a:r>
          <a:endParaRPr lang="en-GB" sz="1400" b="0"/>
        </a:p>
      </dgm:t>
    </dgm:pt>
    <dgm:pt modelId="{E99AD956-8B92-4CAA-B9D6-0E09CC6A4226}" type="parTrans" cxnId="{981E7617-4E1B-45CA-8E84-DDBFD764F0C5}">
      <dgm:prSet/>
      <dgm:spPr/>
      <dgm:t>
        <a:bodyPr/>
        <a:lstStyle/>
        <a:p>
          <a:pPr algn="l"/>
          <a:endParaRPr lang="en-GB" b="1">
            <a:solidFill>
              <a:sysClr val="windowText" lastClr="000000"/>
            </a:solidFill>
          </a:endParaRPr>
        </a:p>
      </dgm:t>
    </dgm:pt>
    <dgm:pt modelId="{7A203250-3AAE-4632-BAD8-898CEB49F780}" type="sibTrans" cxnId="{981E7617-4E1B-45CA-8E84-DDBFD764F0C5}">
      <dgm:prSet/>
      <dgm:spPr/>
      <dgm:t>
        <a:bodyPr/>
        <a:lstStyle/>
        <a:p>
          <a:pPr algn="l"/>
          <a:endParaRPr lang="en-GB" b="1">
            <a:solidFill>
              <a:sysClr val="windowText" lastClr="000000"/>
            </a:solidFill>
          </a:endParaRPr>
        </a:p>
      </dgm:t>
    </dgm:pt>
    <dgm:pt modelId="{81F65FEC-8FA0-475F-B5DD-41991DB586D9}">
      <dgm:prSet custT="1"/>
      <dgm:spPr>
        <a:solidFill>
          <a:srgbClr val="FFFFCC"/>
        </a:solidFill>
      </dgm:spPr>
      <dgm:t>
        <a:bodyPr/>
        <a:lstStyle/>
        <a:p>
          <a:r>
            <a:rPr lang="en-GB" sz="2400" b="1"/>
            <a:t>£8.8m surplus </a:t>
          </a:r>
          <a:r>
            <a:rPr lang="en-GB" sz="1600"/>
            <a:t>- The forecast year end balance on the Capital Reserve.  </a:t>
          </a:r>
        </a:p>
      </dgm:t>
    </dgm:pt>
    <dgm:pt modelId="{4C06366F-EE4F-4331-94B9-3A4F1B2A8A0F}" type="parTrans" cxnId="{06BCED37-430A-4D2F-9EE8-A87199B4E6BC}">
      <dgm:prSet/>
      <dgm:spPr/>
      <dgm:t>
        <a:bodyPr/>
        <a:lstStyle/>
        <a:p>
          <a:endParaRPr lang="en-GB"/>
        </a:p>
      </dgm:t>
    </dgm:pt>
    <dgm:pt modelId="{B0FA2251-5DD0-4306-9859-D36CB3D31E24}" type="sibTrans" cxnId="{06BCED37-430A-4D2F-9EE8-A87199B4E6BC}">
      <dgm:prSet/>
      <dgm:spPr/>
      <dgm:t>
        <a:bodyPr/>
        <a:lstStyle/>
        <a:p>
          <a:endParaRPr lang="en-GB"/>
        </a:p>
      </dgm:t>
    </dgm:pt>
    <dgm:pt modelId="{4C131387-FCC6-4D25-B991-F4DD1ECFEEEF}">
      <dgm:prSet custT="1"/>
      <dgm:spPr>
        <a:solidFill>
          <a:srgbClr val="FFFFCC"/>
        </a:solidFill>
      </dgm:spPr>
      <dgm:t>
        <a:bodyPr/>
        <a:lstStyle/>
        <a:p>
          <a:r>
            <a:rPr lang="en-GB" sz="2400" b="1"/>
            <a:t>£9.1m </a:t>
          </a:r>
          <a:r>
            <a:rPr lang="en-GB" sz="1600"/>
            <a:t>forecast capital expenditure and </a:t>
          </a:r>
          <a:r>
            <a:rPr lang="en-GB" sz="2400" b="1"/>
            <a:t>£17.3m </a:t>
          </a:r>
          <a:r>
            <a:rPr lang="en-GB" sz="1600"/>
            <a:t>forecast capital income </a:t>
          </a:r>
          <a:endParaRPr lang="en-GB" sz="1600" i="1"/>
        </a:p>
      </dgm:t>
    </dgm:pt>
    <dgm:pt modelId="{663F9240-4B26-45D1-998C-CB388C6C0556}" type="sibTrans" cxnId="{31C2E91C-9D65-40DD-B5A7-429B7DEDC781}">
      <dgm:prSet/>
      <dgm:spPr/>
      <dgm:t>
        <a:bodyPr/>
        <a:lstStyle/>
        <a:p>
          <a:endParaRPr lang="en-GB"/>
        </a:p>
      </dgm:t>
    </dgm:pt>
    <dgm:pt modelId="{807CF456-E3BD-4E51-ABEF-9C0E1997FAEA}" type="parTrans" cxnId="{31C2E91C-9D65-40DD-B5A7-429B7DEDC781}">
      <dgm:prSet/>
      <dgm:spPr/>
      <dgm:t>
        <a:bodyPr/>
        <a:lstStyle/>
        <a:p>
          <a:endParaRPr lang="en-GB"/>
        </a:p>
      </dgm:t>
    </dgm:pt>
    <dgm:pt modelId="{10C15333-C7A5-4D66-A716-A7FF2988C534}">
      <dgm:prSet custT="1"/>
      <dgm:spPr/>
      <dgm:t>
        <a:bodyPr/>
        <a:lstStyle/>
        <a:p>
          <a:r>
            <a:rPr lang="en-GB" sz="2400" b="1"/>
            <a:t>3,002 FTE </a:t>
          </a:r>
          <a:r>
            <a:rPr lang="en-GB" sz="1800" b="1"/>
            <a:t>– </a:t>
          </a:r>
          <a:r>
            <a:rPr lang="en-GB" sz="1800"/>
            <a:t>Police Officer strength forecast at end of January and </a:t>
          </a:r>
          <a:r>
            <a:rPr lang="en-GB" sz="2400" b="1"/>
            <a:t>3,043 FTE </a:t>
          </a:r>
          <a:r>
            <a:rPr lang="en-GB" sz="1800" b="0"/>
            <a:t>Police Officer strength forecast at year end.</a:t>
          </a:r>
          <a:endParaRPr lang="en-GB" sz="1200" i="1">
            <a:solidFill>
              <a:srgbClr val="FF0000"/>
            </a:solidFill>
          </a:endParaRPr>
        </a:p>
      </dgm:t>
    </dgm:pt>
    <dgm:pt modelId="{FFF3EB58-66E6-4609-B500-B54F633D7AD4}" type="sibTrans" cxnId="{94DD898A-88B7-46B9-A24F-BFE54712406D}">
      <dgm:prSet/>
      <dgm:spPr/>
      <dgm:t>
        <a:bodyPr/>
        <a:lstStyle/>
        <a:p>
          <a:endParaRPr lang="en-GB"/>
        </a:p>
      </dgm:t>
    </dgm:pt>
    <dgm:pt modelId="{D279CD6B-D61A-449C-8A87-0037C2B0281E}" type="parTrans" cxnId="{94DD898A-88B7-46B9-A24F-BFE54712406D}">
      <dgm:prSet/>
      <dgm:spPr/>
      <dgm:t>
        <a:bodyPr/>
        <a:lstStyle/>
        <a:p>
          <a:endParaRPr lang="en-GB"/>
        </a:p>
      </dgm:t>
    </dgm:pt>
    <dgm:pt modelId="{18658607-3F44-48D9-B1E0-83C791DBBB8E}" type="pres">
      <dgm:prSet presAssocID="{B528830C-59A0-4B6D-A093-EE2FEB176881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en-GB"/>
        </a:p>
      </dgm:t>
    </dgm:pt>
    <dgm:pt modelId="{710F7C87-7853-4EFA-B7C6-C52C9B63665F}" type="pres">
      <dgm:prSet presAssocID="{B528830C-59A0-4B6D-A093-EE2FEB176881}" presName="Name1" presStyleCnt="0"/>
      <dgm:spPr/>
      <dgm:t>
        <a:bodyPr/>
        <a:lstStyle/>
        <a:p>
          <a:endParaRPr lang="en-GB"/>
        </a:p>
      </dgm:t>
    </dgm:pt>
    <dgm:pt modelId="{98B140B8-848B-46F2-8D88-0F992E751018}" type="pres">
      <dgm:prSet presAssocID="{B528830C-59A0-4B6D-A093-EE2FEB176881}" presName="cycle" presStyleCnt="0"/>
      <dgm:spPr/>
      <dgm:t>
        <a:bodyPr/>
        <a:lstStyle/>
        <a:p>
          <a:endParaRPr lang="en-GB"/>
        </a:p>
      </dgm:t>
    </dgm:pt>
    <dgm:pt modelId="{F778898A-B1FF-414D-AB1D-E56C5033ED58}" type="pres">
      <dgm:prSet presAssocID="{B528830C-59A0-4B6D-A093-EE2FEB176881}" presName="srcNode" presStyleLbl="node1" presStyleIdx="0" presStyleCnt="4"/>
      <dgm:spPr/>
      <dgm:t>
        <a:bodyPr/>
        <a:lstStyle/>
        <a:p>
          <a:endParaRPr lang="en-GB"/>
        </a:p>
      </dgm:t>
    </dgm:pt>
    <dgm:pt modelId="{8C0A873D-862A-4564-A8CA-CAD18D6E5DAD}" type="pres">
      <dgm:prSet presAssocID="{B528830C-59A0-4B6D-A093-EE2FEB176881}" presName="conn" presStyleLbl="parChTrans1D2" presStyleIdx="0" presStyleCnt="1"/>
      <dgm:spPr/>
      <dgm:t>
        <a:bodyPr/>
        <a:lstStyle/>
        <a:p>
          <a:endParaRPr lang="en-GB"/>
        </a:p>
      </dgm:t>
    </dgm:pt>
    <dgm:pt modelId="{4B480FEF-8905-4DC9-B131-7D85CC10A580}" type="pres">
      <dgm:prSet presAssocID="{B528830C-59A0-4B6D-A093-EE2FEB176881}" presName="extraNode" presStyleLbl="node1" presStyleIdx="0" presStyleCnt="4"/>
      <dgm:spPr/>
      <dgm:t>
        <a:bodyPr/>
        <a:lstStyle/>
        <a:p>
          <a:endParaRPr lang="en-GB"/>
        </a:p>
      </dgm:t>
    </dgm:pt>
    <dgm:pt modelId="{B5860DA3-9DEA-46B4-A92F-C8AB17C0F195}" type="pres">
      <dgm:prSet presAssocID="{B528830C-59A0-4B6D-A093-EE2FEB176881}" presName="dstNode" presStyleLbl="node1" presStyleIdx="0" presStyleCnt="4"/>
      <dgm:spPr/>
      <dgm:t>
        <a:bodyPr/>
        <a:lstStyle/>
        <a:p>
          <a:endParaRPr lang="en-GB"/>
        </a:p>
      </dgm:t>
    </dgm:pt>
    <dgm:pt modelId="{D3CB3CC6-2704-49FC-AE21-7C280A0565F3}" type="pres">
      <dgm:prSet presAssocID="{BB8391E2-3206-4B37-9234-A5BFF28AFD63}" presName="text_1" presStyleLbl="node1" presStyleIdx="0" presStyleCnt="4" custScaleY="12206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B5697EC7-98DE-4392-A30F-623C9E8BEB3C}" type="pres">
      <dgm:prSet presAssocID="{BB8391E2-3206-4B37-9234-A5BFF28AFD63}" presName="accent_1" presStyleCnt="0"/>
      <dgm:spPr/>
      <dgm:t>
        <a:bodyPr/>
        <a:lstStyle/>
        <a:p>
          <a:endParaRPr lang="en-GB"/>
        </a:p>
      </dgm:t>
    </dgm:pt>
    <dgm:pt modelId="{6276540F-8CDE-4E64-8805-62F43A068F71}" type="pres">
      <dgm:prSet presAssocID="{BB8391E2-3206-4B37-9234-A5BFF28AFD63}" presName="accentRepeatNode" presStyleLbl="solidFgAcc1" presStyleIdx="0" presStyleCnt="4"/>
      <dgm:spPr/>
      <dgm:t>
        <a:bodyPr/>
        <a:lstStyle/>
        <a:p>
          <a:endParaRPr lang="en-GB"/>
        </a:p>
      </dgm:t>
    </dgm:pt>
    <dgm:pt modelId="{539F180F-186D-47A6-B202-34CF4D3E3236}" type="pres">
      <dgm:prSet presAssocID="{10C15333-C7A5-4D66-A716-A7FF2988C534}" presName="text_2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A3FBA0E-341F-4342-BA54-51708150B247}" type="pres">
      <dgm:prSet presAssocID="{10C15333-C7A5-4D66-A716-A7FF2988C534}" presName="accent_2" presStyleCnt="0"/>
      <dgm:spPr/>
    </dgm:pt>
    <dgm:pt modelId="{89D34A01-EB58-476B-87C3-72436BBA3693}" type="pres">
      <dgm:prSet presAssocID="{10C15333-C7A5-4D66-A716-A7FF2988C534}" presName="accentRepeatNode" presStyleLbl="solidFgAcc1" presStyleIdx="1" presStyleCnt="4"/>
      <dgm:spPr/>
    </dgm:pt>
    <dgm:pt modelId="{56345D43-D4BD-4D40-96E5-4AB4F6E40429}" type="pres">
      <dgm:prSet presAssocID="{81F65FEC-8FA0-475F-B5DD-41991DB586D9}" presName="text_3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00597E8-DDA7-4F48-A4B1-B8AC03138CF7}" type="pres">
      <dgm:prSet presAssocID="{81F65FEC-8FA0-475F-B5DD-41991DB586D9}" presName="accent_3" presStyleCnt="0"/>
      <dgm:spPr/>
    </dgm:pt>
    <dgm:pt modelId="{6005493A-EA09-4123-91C4-B934A0329E32}" type="pres">
      <dgm:prSet presAssocID="{81F65FEC-8FA0-475F-B5DD-41991DB586D9}" presName="accentRepeatNode" presStyleLbl="solidFgAcc1" presStyleIdx="2" presStyleCnt="4" custLinFactNeighborX="1583" custLinFactNeighborY="3827"/>
      <dgm:spPr/>
    </dgm:pt>
    <dgm:pt modelId="{5F276CF7-D8C9-4572-8B45-77049BDEAB84}" type="pres">
      <dgm:prSet presAssocID="{4C131387-FCC6-4D25-B991-F4DD1ECFEEEF}" presName="text_4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3974BA6-7CB7-419A-B7CD-42F9D3D14248}" type="pres">
      <dgm:prSet presAssocID="{4C131387-FCC6-4D25-B991-F4DD1ECFEEEF}" presName="accent_4" presStyleCnt="0"/>
      <dgm:spPr/>
    </dgm:pt>
    <dgm:pt modelId="{32914868-00D6-40A3-B9F5-7741745E473F}" type="pres">
      <dgm:prSet presAssocID="{4C131387-FCC6-4D25-B991-F4DD1ECFEEEF}" presName="accentRepeatNode" presStyleLbl="solidFgAcc1" presStyleIdx="3" presStyleCnt="4" custLinFactNeighborX="-10989" custLinFactNeighborY="-5220"/>
      <dgm:spPr/>
    </dgm:pt>
  </dgm:ptLst>
  <dgm:cxnLst>
    <dgm:cxn modelId="{B2111B2C-13F2-4D65-AD2B-3D5AB25A10C4}" type="presOf" srcId="{7A203250-3AAE-4632-BAD8-898CEB49F780}" destId="{8C0A873D-862A-4564-A8CA-CAD18D6E5DAD}" srcOrd="0" destOrd="0" presId="urn:microsoft.com/office/officeart/2008/layout/VerticalCurvedList"/>
    <dgm:cxn modelId="{1E2378B4-A54F-45B3-90BC-5B6E6623A9D5}" type="presOf" srcId="{BB8391E2-3206-4B37-9234-A5BFF28AFD63}" destId="{D3CB3CC6-2704-49FC-AE21-7C280A0565F3}" srcOrd="0" destOrd="0" presId="urn:microsoft.com/office/officeart/2008/layout/VerticalCurvedList"/>
    <dgm:cxn modelId="{981E7617-4E1B-45CA-8E84-DDBFD764F0C5}" srcId="{B528830C-59A0-4B6D-A093-EE2FEB176881}" destId="{BB8391E2-3206-4B37-9234-A5BFF28AFD63}" srcOrd="0" destOrd="0" parTransId="{E99AD956-8B92-4CAA-B9D6-0E09CC6A4226}" sibTransId="{7A203250-3AAE-4632-BAD8-898CEB49F780}"/>
    <dgm:cxn modelId="{06BCED37-430A-4D2F-9EE8-A87199B4E6BC}" srcId="{B528830C-59A0-4B6D-A093-EE2FEB176881}" destId="{81F65FEC-8FA0-475F-B5DD-41991DB586D9}" srcOrd="2" destOrd="0" parTransId="{4C06366F-EE4F-4331-94B9-3A4F1B2A8A0F}" sibTransId="{B0FA2251-5DD0-4306-9859-D36CB3D31E24}"/>
    <dgm:cxn modelId="{530439BD-EC6C-496A-B0DF-C431FF8B92CC}" type="presOf" srcId="{4C131387-FCC6-4D25-B991-F4DD1ECFEEEF}" destId="{5F276CF7-D8C9-4572-8B45-77049BDEAB84}" srcOrd="0" destOrd="0" presId="urn:microsoft.com/office/officeart/2008/layout/VerticalCurvedList"/>
    <dgm:cxn modelId="{83B67C54-16E8-4188-867A-75C11E07888D}" type="presOf" srcId="{10C15333-C7A5-4D66-A716-A7FF2988C534}" destId="{539F180F-186D-47A6-B202-34CF4D3E3236}" srcOrd="0" destOrd="0" presId="urn:microsoft.com/office/officeart/2008/layout/VerticalCurvedList"/>
    <dgm:cxn modelId="{31C2E91C-9D65-40DD-B5A7-429B7DEDC781}" srcId="{B528830C-59A0-4B6D-A093-EE2FEB176881}" destId="{4C131387-FCC6-4D25-B991-F4DD1ECFEEEF}" srcOrd="3" destOrd="0" parTransId="{807CF456-E3BD-4E51-ABEF-9C0E1997FAEA}" sibTransId="{663F9240-4B26-45D1-998C-CB388C6C0556}"/>
    <dgm:cxn modelId="{CEF0B103-F038-40BD-A80A-92D79652871F}" type="presOf" srcId="{B528830C-59A0-4B6D-A093-EE2FEB176881}" destId="{18658607-3F44-48D9-B1E0-83C791DBBB8E}" srcOrd="0" destOrd="0" presId="urn:microsoft.com/office/officeart/2008/layout/VerticalCurvedList"/>
    <dgm:cxn modelId="{94DD898A-88B7-46B9-A24F-BFE54712406D}" srcId="{B528830C-59A0-4B6D-A093-EE2FEB176881}" destId="{10C15333-C7A5-4D66-A716-A7FF2988C534}" srcOrd="1" destOrd="0" parTransId="{D279CD6B-D61A-449C-8A87-0037C2B0281E}" sibTransId="{FFF3EB58-66E6-4609-B500-B54F633D7AD4}"/>
    <dgm:cxn modelId="{4B139A0D-6081-4432-A0A1-FD87BF40F280}" type="presOf" srcId="{81F65FEC-8FA0-475F-B5DD-41991DB586D9}" destId="{56345D43-D4BD-4D40-96E5-4AB4F6E40429}" srcOrd="0" destOrd="0" presId="urn:microsoft.com/office/officeart/2008/layout/VerticalCurvedList"/>
    <dgm:cxn modelId="{52A0E0C8-5AD7-49AE-A933-92EC481C257B}" type="presParOf" srcId="{18658607-3F44-48D9-B1E0-83C791DBBB8E}" destId="{710F7C87-7853-4EFA-B7C6-C52C9B63665F}" srcOrd="0" destOrd="0" presId="urn:microsoft.com/office/officeart/2008/layout/VerticalCurvedList"/>
    <dgm:cxn modelId="{D7EFE502-BF87-43C7-9FA9-9731CC04857E}" type="presParOf" srcId="{710F7C87-7853-4EFA-B7C6-C52C9B63665F}" destId="{98B140B8-848B-46F2-8D88-0F992E751018}" srcOrd="0" destOrd="0" presId="urn:microsoft.com/office/officeart/2008/layout/VerticalCurvedList"/>
    <dgm:cxn modelId="{C12B8C8F-C197-4F7F-9D9B-63C8E1DCABFA}" type="presParOf" srcId="{98B140B8-848B-46F2-8D88-0F992E751018}" destId="{F778898A-B1FF-414D-AB1D-E56C5033ED58}" srcOrd="0" destOrd="0" presId="urn:microsoft.com/office/officeart/2008/layout/VerticalCurvedList"/>
    <dgm:cxn modelId="{CC14B5F5-F7CC-42D8-A31D-DAFB7F0E0877}" type="presParOf" srcId="{98B140B8-848B-46F2-8D88-0F992E751018}" destId="{8C0A873D-862A-4564-A8CA-CAD18D6E5DAD}" srcOrd="1" destOrd="0" presId="urn:microsoft.com/office/officeart/2008/layout/VerticalCurvedList"/>
    <dgm:cxn modelId="{CEE781DA-0F85-4574-AFAB-DF8812A7685A}" type="presParOf" srcId="{98B140B8-848B-46F2-8D88-0F992E751018}" destId="{4B480FEF-8905-4DC9-B131-7D85CC10A580}" srcOrd="2" destOrd="0" presId="urn:microsoft.com/office/officeart/2008/layout/VerticalCurvedList"/>
    <dgm:cxn modelId="{D87F25AC-A439-49B3-B990-B3AA9A3EB453}" type="presParOf" srcId="{98B140B8-848B-46F2-8D88-0F992E751018}" destId="{B5860DA3-9DEA-46B4-A92F-C8AB17C0F195}" srcOrd="3" destOrd="0" presId="urn:microsoft.com/office/officeart/2008/layout/VerticalCurvedList"/>
    <dgm:cxn modelId="{037BB5D1-16DB-4454-94F9-39D912C76903}" type="presParOf" srcId="{710F7C87-7853-4EFA-B7C6-C52C9B63665F}" destId="{D3CB3CC6-2704-49FC-AE21-7C280A0565F3}" srcOrd="1" destOrd="0" presId="urn:microsoft.com/office/officeart/2008/layout/VerticalCurvedList"/>
    <dgm:cxn modelId="{F8BE7688-E4C8-48BF-A442-70A102E99A05}" type="presParOf" srcId="{710F7C87-7853-4EFA-B7C6-C52C9B63665F}" destId="{B5697EC7-98DE-4392-A30F-623C9E8BEB3C}" srcOrd="2" destOrd="0" presId="urn:microsoft.com/office/officeart/2008/layout/VerticalCurvedList"/>
    <dgm:cxn modelId="{DCCF3E46-4947-481F-B751-7D1FD8878F1B}" type="presParOf" srcId="{B5697EC7-98DE-4392-A30F-623C9E8BEB3C}" destId="{6276540F-8CDE-4E64-8805-62F43A068F71}" srcOrd="0" destOrd="0" presId="urn:microsoft.com/office/officeart/2008/layout/VerticalCurvedList"/>
    <dgm:cxn modelId="{E046D8F6-7BC3-4669-97FF-70D73B1C1A22}" type="presParOf" srcId="{710F7C87-7853-4EFA-B7C6-C52C9B63665F}" destId="{539F180F-186D-47A6-B202-34CF4D3E3236}" srcOrd="3" destOrd="0" presId="urn:microsoft.com/office/officeart/2008/layout/VerticalCurvedList"/>
    <dgm:cxn modelId="{9CB11ECA-5439-4BF8-98B4-224B8C35D52B}" type="presParOf" srcId="{710F7C87-7853-4EFA-B7C6-C52C9B63665F}" destId="{8A3FBA0E-341F-4342-BA54-51708150B247}" srcOrd="4" destOrd="0" presId="urn:microsoft.com/office/officeart/2008/layout/VerticalCurvedList"/>
    <dgm:cxn modelId="{08B265F2-450B-476C-855E-CBEB73ACC8D8}" type="presParOf" srcId="{8A3FBA0E-341F-4342-BA54-51708150B247}" destId="{89D34A01-EB58-476B-87C3-72436BBA3693}" srcOrd="0" destOrd="0" presId="urn:microsoft.com/office/officeart/2008/layout/VerticalCurvedList"/>
    <dgm:cxn modelId="{17324DC8-C4CF-43CB-A931-A80FFBC8748B}" type="presParOf" srcId="{710F7C87-7853-4EFA-B7C6-C52C9B63665F}" destId="{56345D43-D4BD-4D40-96E5-4AB4F6E40429}" srcOrd="5" destOrd="0" presId="urn:microsoft.com/office/officeart/2008/layout/VerticalCurvedList"/>
    <dgm:cxn modelId="{D1F5563E-DFB9-4C34-9F2F-0E099527E5C3}" type="presParOf" srcId="{710F7C87-7853-4EFA-B7C6-C52C9B63665F}" destId="{C00597E8-DDA7-4F48-A4B1-B8AC03138CF7}" srcOrd="6" destOrd="0" presId="urn:microsoft.com/office/officeart/2008/layout/VerticalCurvedList"/>
    <dgm:cxn modelId="{DEE62361-8188-4581-8A07-7CD546A0FD3D}" type="presParOf" srcId="{C00597E8-DDA7-4F48-A4B1-B8AC03138CF7}" destId="{6005493A-EA09-4123-91C4-B934A0329E32}" srcOrd="0" destOrd="0" presId="urn:microsoft.com/office/officeart/2008/layout/VerticalCurvedList"/>
    <dgm:cxn modelId="{9726046A-5042-4566-BB04-1EAF843D6632}" type="presParOf" srcId="{710F7C87-7853-4EFA-B7C6-C52C9B63665F}" destId="{5F276CF7-D8C9-4572-8B45-77049BDEAB84}" srcOrd="7" destOrd="0" presId="urn:microsoft.com/office/officeart/2008/layout/VerticalCurvedList"/>
    <dgm:cxn modelId="{C006EAB9-473D-4342-A473-4EF8CA239A7C}" type="presParOf" srcId="{710F7C87-7853-4EFA-B7C6-C52C9B63665F}" destId="{13974BA6-7CB7-419A-B7CD-42F9D3D14248}" srcOrd="8" destOrd="0" presId="urn:microsoft.com/office/officeart/2008/layout/VerticalCurvedList"/>
    <dgm:cxn modelId="{388D8537-96EA-4121-81E2-ACBD75B67217}" type="presParOf" srcId="{13974BA6-7CB7-419A-B7CD-42F9D3D14248}" destId="{32914868-00D6-40A3-B9F5-7741745E473F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D833E8A-B330-43AC-9B83-EE1B1003BB2F}" type="doc">
      <dgm:prSet loTypeId="urn:microsoft.com/office/officeart/2005/8/layout/lProcess3" loCatId="process" qsTypeId="urn:microsoft.com/office/officeart/2005/8/quickstyle/simple1" qsCatId="simple" csTypeId="urn:microsoft.com/office/officeart/2005/8/colors/accent2_5" csCatId="accent2" phldr="1"/>
      <dgm:spPr/>
      <dgm:t>
        <a:bodyPr/>
        <a:lstStyle/>
        <a:p>
          <a:endParaRPr lang="en-GB"/>
        </a:p>
      </dgm:t>
    </dgm:pt>
    <dgm:pt modelId="{82E3837D-35C6-44BF-84F8-8965FF9315A3}">
      <dgm:prSet phldrT="[Text]" custT="1"/>
      <dgm:spPr>
        <a:xfrm>
          <a:off x="80940" y="140"/>
          <a:ext cx="1733927" cy="860957"/>
        </a:xfrm>
        <a:prstGeom prst="chevron">
          <a:avLst/>
        </a:prstGeom>
        <a:solidFill>
          <a:srgbClr val="C0504D"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>
            <a:spcAft>
              <a:spcPts val="0"/>
            </a:spcAft>
          </a:pPr>
          <a:r>
            <a:rPr lang="en-GB" sz="11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Current Position</a:t>
          </a:r>
        </a:p>
        <a:p>
          <a:pPr algn="ctr">
            <a:spcAft>
              <a:spcPts val="0"/>
            </a:spcAft>
          </a:pPr>
          <a:r>
            <a:rPr lang="en-GB" sz="11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£156k </a:t>
          </a:r>
        </a:p>
        <a:p>
          <a:pPr algn="ctr">
            <a:spcAft>
              <a:spcPts val="0"/>
            </a:spcAft>
          </a:pPr>
          <a:r>
            <a:rPr lang="en-GB" sz="11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forecast overspend</a:t>
          </a:r>
        </a:p>
      </dgm:t>
    </dgm:pt>
    <dgm:pt modelId="{616EA073-9FDC-4573-8804-BF198CD1DBFC}" type="parTrans" cxnId="{AAC19C30-4776-4F3A-AA5A-57031E4B34D6}">
      <dgm:prSet/>
      <dgm:spPr/>
      <dgm:t>
        <a:bodyPr/>
        <a:lstStyle/>
        <a:p>
          <a:pPr algn="ctr"/>
          <a:endParaRPr lang="en-GB"/>
        </a:p>
      </dgm:t>
    </dgm:pt>
    <dgm:pt modelId="{760FA807-2FC5-4DB4-9269-423EDDED0DF0}" type="sibTrans" cxnId="{AAC19C30-4776-4F3A-AA5A-57031E4B34D6}">
      <dgm:prSet/>
      <dgm:spPr/>
      <dgm:t>
        <a:bodyPr/>
        <a:lstStyle/>
        <a:p>
          <a:pPr algn="ctr"/>
          <a:endParaRPr lang="en-GB"/>
        </a:p>
      </dgm:t>
    </dgm:pt>
    <dgm:pt modelId="{E3D7A7A9-D139-4A65-902C-AAD28435CB3B}">
      <dgm:prSet phldrT="[Text]" custT="1"/>
      <dgm:spPr>
        <a:xfrm>
          <a:off x="1589456" y="73321"/>
          <a:ext cx="5059811" cy="714594"/>
        </a:xfrm>
        <a:prstGeom prst="chevron">
          <a:avLst/>
        </a:prstGeom>
        <a:solidFill>
          <a:srgbClr val="C0504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en-GB" sz="1100" b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As part of 2018/19 budget setting, £45k was removed from the budget.  Variances relate mainly to vacancy levels.</a:t>
          </a:r>
        </a:p>
      </dgm:t>
    </dgm:pt>
    <dgm:pt modelId="{03C7FFFD-4C9A-469F-9FEF-D0733FB2F82A}" type="parTrans" cxnId="{51D9C40E-27DF-4128-8240-3D9E52F59CDB}">
      <dgm:prSet/>
      <dgm:spPr/>
      <dgm:t>
        <a:bodyPr/>
        <a:lstStyle/>
        <a:p>
          <a:pPr algn="ctr"/>
          <a:endParaRPr lang="en-GB"/>
        </a:p>
      </dgm:t>
    </dgm:pt>
    <dgm:pt modelId="{314080FF-CBEE-457F-A946-A1462B714806}" type="sibTrans" cxnId="{51D9C40E-27DF-4128-8240-3D9E52F59CDB}">
      <dgm:prSet/>
      <dgm:spPr/>
      <dgm:t>
        <a:bodyPr/>
        <a:lstStyle/>
        <a:p>
          <a:pPr algn="ctr"/>
          <a:endParaRPr lang="en-GB"/>
        </a:p>
      </dgm:t>
    </dgm:pt>
    <dgm:pt modelId="{E3AA3B8A-55AF-40A9-B9D3-444CCC9F918E}">
      <dgm:prSet phldrT="[Text]" custT="1"/>
      <dgm:spPr>
        <a:xfrm>
          <a:off x="6447785" y="73321"/>
          <a:ext cx="2360092" cy="714594"/>
        </a:xfrm>
        <a:prstGeom prst="chevron">
          <a:avLst/>
        </a:prstGeom>
        <a:solidFill>
          <a:srgbClr val="C0504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en-GB" sz="1000"/>
            <a:t>Commands continue to review performance against demand and vacancy cover.</a:t>
          </a:r>
          <a:endParaRPr lang="en-GB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36053574-0EA0-44DA-9EED-83B0ACDF7D1C}" type="parTrans" cxnId="{76FAFF29-9EAA-4B3C-AA8D-D32EEE14D3C9}">
      <dgm:prSet/>
      <dgm:spPr/>
      <dgm:t>
        <a:bodyPr/>
        <a:lstStyle/>
        <a:p>
          <a:pPr algn="ctr"/>
          <a:endParaRPr lang="en-GB"/>
        </a:p>
      </dgm:t>
    </dgm:pt>
    <dgm:pt modelId="{13F2C894-A92D-4A35-9529-A0B10FCB2DCB}" type="sibTrans" cxnId="{76FAFF29-9EAA-4B3C-AA8D-D32EEE14D3C9}">
      <dgm:prSet/>
      <dgm:spPr/>
      <dgm:t>
        <a:bodyPr/>
        <a:lstStyle/>
        <a:p>
          <a:pPr algn="ctr"/>
          <a:endParaRPr lang="en-GB"/>
        </a:p>
      </dgm:t>
    </dgm:pt>
    <dgm:pt modelId="{45492873-4E44-4A8B-A27C-1845BE849FE9}" type="pres">
      <dgm:prSet presAssocID="{8D833E8A-B330-43AC-9B83-EE1B1003BB2F}" presName="Name0" presStyleCnt="0">
        <dgm:presLayoutVars>
          <dgm:chPref val="3"/>
          <dgm:dir/>
          <dgm:animLvl val="lvl"/>
          <dgm:resizeHandles/>
        </dgm:presLayoutVars>
      </dgm:prSet>
      <dgm:spPr/>
      <dgm:t>
        <a:bodyPr/>
        <a:lstStyle/>
        <a:p>
          <a:endParaRPr lang="en-GB"/>
        </a:p>
      </dgm:t>
    </dgm:pt>
    <dgm:pt modelId="{C9495912-9C64-4DFB-A2E8-3A2390674FB6}" type="pres">
      <dgm:prSet presAssocID="{82E3837D-35C6-44BF-84F8-8965FF9315A3}" presName="horFlow" presStyleCnt="0"/>
      <dgm:spPr/>
    </dgm:pt>
    <dgm:pt modelId="{89620BF6-2CCE-4452-8072-32E091C7F620}" type="pres">
      <dgm:prSet presAssocID="{82E3837D-35C6-44BF-84F8-8965FF9315A3}" presName="bigChev" presStyleLbl="node1" presStyleIdx="0" presStyleCnt="1" custScaleY="105778"/>
      <dgm:spPr/>
      <dgm:t>
        <a:bodyPr/>
        <a:lstStyle/>
        <a:p>
          <a:endParaRPr lang="en-GB"/>
        </a:p>
      </dgm:t>
    </dgm:pt>
    <dgm:pt modelId="{81332C6A-3C51-44BE-B05E-79C5C19774E6}" type="pres">
      <dgm:prSet presAssocID="{03C7FFFD-4C9A-469F-9FEF-D0733FB2F82A}" presName="parTrans" presStyleCnt="0"/>
      <dgm:spPr/>
    </dgm:pt>
    <dgm:pt modelId="{D3CE666A-313B-41FA-95B8-0406B8DB1FE5}" type="pres">
      <dgm:prSet presAssocID="{E3D7A7A9-D139-4A65-902C-AAD28435CB3B}" presName="node" presStyleLbl="alignAccFollowNode1" presStyleIdx="0" presStyleCnt="2" custScaleX="351581" custScaleY="12413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EAEC4520-A2A9-494B-948A-6F9F3868CC68}" type="pres">
      <dgm:prSet presAssocID="{314080FF-CBEE-457F-A946-A1462B714806}" presName="sibTrans" presStyleCnt="0"/>
      <dgm:spPr/>
    </dgm:pt>
    <dgm:pt modelId="{B95893AB-0C7B-40FA-BDFB-59F20F5A9FF8}" type="pres">
      <dgm:prSet presAssocID="{E3AA3B8A-55AF-40A9-B9D3-444CCC9F918E}" presName="node" presStyleLbl="alignAccFollowNode1" presStyleIdx="1" presStyleCnt="2" custScaleX="163991" custScaleY="12413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BB77B691-50E4-4C89-834B-4133A94F2DC7}" type="presOf" srcId="{82E3837D-35C6-44BF-84F8-8965FF9315A3}" destId="{89620BF6-2CCE-4452-8072-32E091C7F620}" srcOrd="0" destOrd="0" presId="urn:microsoft.com/office/officeart/2005/8/layout/lProcess3"/>
    <dgm:cxn modelId="{33398D5E-9162-43DD-9238-A3F16DCBD77C}" type="presOf" srcId="{E3D7A7A9-D139-4A65-902C-AAD28435CB3B}" destId="{D3CE666A-313B-41FA-95B8-0406B8DB1FE5}" srcOrd="0" destOrd="0" presId="urn:microsoft.com/office/officeart/2005/8/layout/lProcess3"/>
    <dgm:cxn modelId="{8FA8286C-3901-4B25-A4D4-1A4BD9411BFA}" type="presOf" srcId="{8D833E8A-B330-43AC-9B83-EE1B1003BB2F}" destId="{45492873-4E44-4A8B-A27C-1845BE849FE9}" srcOrd="0" destOrd="0" presId="urn:microsoft.com/office/officeart/2005/8/layout/lProcess3"/>
    <dgm:cxn modelId="{EFDC3E83-AD2D-405C-A6AA-B8B2B656D275}" type="presOf" srcId="{E3AA3B8A-55AF-40A9-B9D3-444CCC9F918E}" destId="{B95893AB-0C7B-40FA-BDFB-59F20F5A9FF8}" srcOrd="0" destOrd="0" presId="urn:microsoft.com/office/officeart/2005/8/layout/lProcess3"/>
    <dgm:cxn modelId="{76FAFF29-9EAA-4B3C-AA8D-D32EEE14D3C9}" srcId="{82E3837D-35C6-44BF-84F8-8965FF9315A3}" destId="{E3AA3B8A-55AF-40A9-B9D3-444CCC9F918E}" srcOrd="1" destOrd="0" parTransId="{36053574-0EA0-44DA-9EED-83B0ACDF7D1C}" sibTransId="{13F2C894-A92D-4A35-9529-A0B10FCB2DCB}"/>
    <dgm:cxn modelId="{AAC19C30-4776-4F3A-AA5A-57031E4B34D6}" srcId="{8D833E8A-B330-43AC-9B83-EE1B1003BB2F}" destId="{82E3837D-35C6-44BF-84F8-8965FF9315A3}" srcOrd="0" destOrd="0" parTransId="{616EA073-9FDC-4573-8804-BF198CD1DBFC}" sibTransId="{760FA807-2FC5-4DB4-9269-423EDDED0DF0}"/>
    <dgm:cxn modelId="{51D9C40E-27DF-4128-8240-3D9E52F59CDB}" srcId="{82E3837D-35C6-44BF-84F8-8965FF9315A3}" destId="{E3D7A7A9-D139-4A65-902C-AAD28435CB3B}" srcOrd="0" destOrd="0" parTransId="{03C7FFFD-4C9A-469F-9FEF-D0733FB2F82A}" sibTransId="{314080FF-CBEE-457F-A946-A1462B714806}"/>
    <dgm:cxn modelId="{1B0FA8BA-E2D2-4AC7-A566-EDD3B5BFD78C}" type="presParOf" srcId="{45492873-4E44-4A8B-A27C-1845BE849FE9}" destId="{C9495912-9C64-4DFB-A2E8-3A2390674FB6}" srcOrd="0" destOrd="0" presId="urn:microsoft.com/office/officeart/2005/8/layout/lProcess3"/>
    <dgm:cxn modelId="{5874D630-0F42-4CE1-BCC5-4A183EA28778}" type="presParOf" srcId="{C9495912-9C64-4DFB-A2E8-3A2390674FB6}" destId="{89620BF6-2CCE-4452-8072-32E091C7F620}" srcOrd="0" destOrd="0" presId="urn:microsoft.com/office/officeart/2005/8/layout/lProcess3"/>
    <dgm:cxn modelId="{5A421BEB-C58D-4650-BF50-BC5390F76ECD}" type="presParOf" srcId="{C9495912-9C64-4DFB-A2E8-3A2390674FB6}" destId="{81332C6A-3C51-44BE-B05E-79C5C19774E6}" srcOrd="1" destOrd="0" presId="urn:microsoft.com/office/officeart/2005/8/layout/lProcess3"/>
    <dgm:cxn modelId="{8535760E-D142-44C2-BE2F-2FB8F4520D36}" type="presParOf" srcId="{C9495912-9C64-4DFB-A2E8-3A2390674FB6}" destId="{D3CE666A-313B-41FA-95B8-0406B8DB1FE5}" srcOrd="2" destOrd="0" presId="urn:microsoft.com/office/officeart/2005/8/layout/lProcess3"/>
    <dgm:cxn modelId="{BD673448-214D-4C28-85C4-CCD592AA9BF2}" type="presParOf" srcId="{C9495912-9C64-4DFB-A2E8-3A2390674FB6}" destId="{EAEC4520-A2A9-494B-948A-6F9F3868CC68}" srcOrd="3" destOrd="0" presId="urn:microsoft.com/office/officeart/2005/8/layout/lProcess3"/>
    <dgm:cxn modelId="{7F4C7267-4EFD-43A5-A7E3-99348710538C}" type="presParOf" srcId="{C9495912-9C64-4DFB-A2E8-3A2390674FB6}" destId="{B95893AB-0C7B-40FA-BDFB-59F20F5A9FF8}" srcOrd="4" destOrd="0" presId="urn:microsoft.com/office/officeart/2005/8/layout/lProcess3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8D833E8A-B330-43AC-9B83-EE1B1003BB2F}" type="doc">
      <dgm:prSet loTypeId="urn:microsoft.com/office/officeart/2005/8/layout/lProcess3" loCatId="process" qsTypeId="urn:microsoft.com/office/officeart/2005/8/quickstyle/simple1" qsCatId="simple" csTypeId="urn:microsoft.com/office/officeart/2005/8/colors/accent2_5" csCatId="accent2" phldr="1"/>
      <dgm:spPr/>
      <dgm:t>
        <a:bodyPr/>
        <a:lstStyle/>
        <a:p>
          <a:endParaRPr lang="en-GB"/>
        </a:p>
      </dgm:t>
    </dgm:pt>
    <dgm:pt modelId="{82E3837D-35C6-44BF-84F8-8965FF9315A3}">
      <dgm:prSet phldrT="[Text]"/>
      <dgm:spPr>
        <a:xfrm>
          <a:off x="4494" y="2159571"/>
          <a:ext cx="1768529" cy="878138"/>
        </a:xfrm>
        <a:solidFill>
          <a:srgbClr val="C0504D">
            <a:hueOff val="0"/>
            <a:satOff val="0"/>
            <a:lumOff val="0"/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en-GB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Contact Management</a:t>
          </a:r>
        </a:p>
        <a:p>
          <a:pPr algn="ctr"/>
          <a:r>
            <a:rPr lang="en-GB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£58k</a:t>
          </a:r>
        </a:p>
      </dgm:t>
    </dgm:pt>
    <dgm:pt modelId="{616EA073-9FDC-4573-8804-BF198CD1DBFC}" type="parTrans" cxnId="{AAC19C30-4776-4F3A-AA5A-57031E4B34D6}">
      <dgm:prSet/>
      <dgm:spPr/>
      <dgm:t>
        <a:bodyPr/>
        <a:lstStyle/>
        <a:p>
          <a:pPr algn="ctr"/>
          <a:endParaRPr lang="en-GB"/>
        </a:p>
      </dgm:t>
    </dgm:pt>
    <dgm:pt modelId="{760FA807-2FC5-4DB4-9269-423EDDED0DF0}" type="sibTrans" cxnId="{AAC19C30-4776-4F3A-AA5A-57031E4B34D6}">
      <dgm:prSet/>
      <dgm:spPr/>
      <dgm:t>
        <a:bodyPr/>
        <a:lstStyle/>
        <a:p>
          <a:pPr algn="ctr"/>
          <a:endParaRPr lang="en-GB"/>
        </a:p>
      </dgm:t>
    </dgm:pt>
    <dgm:pt modelId="{E3D7A7A9-D139-4A65-902C-AAD28435CB3B}">
      <dgm:prSet phldrT="[Text]" custT="1"/>
      <dgm:spPr>
        <a:xfrm>
          <a:off x="1543115" y="2234213"/>
          <a:ext cx="5160785" cy="728855"/>
        </a:xfrm>
        <a:solidFill>
          <a:srgbClr val="C0504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en-GB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High vacancy levels and demand over the summer months as well as large volumes of Athena outtages</a:t>
          </a:r>
        </a:p>
      </dgm:t>
    </dgm:pt>
    <dgm:pt modelId="{03C7FFFD-4C9A-469F-9FEF-D0733FB2F82A}" type="parTrans" cxnId="{51D9C40E-27DF-4128-8240-3D9E52F59CDB}">
      <dgm:prSet/>
      <dgm:spPr/>
      <dgm:t>
        <a:bodyPr/>
        <a:lstStyle/>
        <a:p>
          <a:pPr algn="ctr"/>
          <a:endParaRPr lang="en-GB"/>
        </a:p>
      </dgm:t>
    </dgm:pt>
    <dgm:pt modelId="{314080FF-CBEE-457F-A946-A1462B714806}" type="sibTrans" cxnId="{51D9C40E-27DF-4128-8240-3D9E52F59CDB}">
      <dgm:prSet/>
      <dgm:spPr/>
      <dgm:t>
        <a:bodyPr/>
        <a:lstStyle/>
        <a:p>
          <a:pPr algn="ctr"/>
          <a:endParaRPr lang="en-GB"/>
        </a:p>
      </dgm:t>
    </dgm:pt>
    <dgm:pt modelId="{E3AA3B8A-55AF-40A9-B9D3-444CCC9F918E}">
      <dgm:prSet phldrT="[Text]" custT="1"/>
      <dgm:spPr>
        <a:xfrm>
          <a:off x="6498398" y="2234213"/>
          <a:ext cx="2407190" cy="728855"/>
        </a:xfrm>
        <a:solidFill>
          <a:srgbClr val="C0504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en-GB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Variance offset by overall underspends against Contact Management pay budgets. </a:t>
          </a:r>
        </a:p>
      </dgm:t>
    </dgm:pt>
    <dgm:pt modelId="{36053574-0EA0-44DA-9EED-83B0ACDF7D1C}" type="parTrans" cxnId="{76FAFF29-9EAA-4B3C-AA8D-D32EEE14D3C9}">
      <dgm:prSet/>
      <dgm:spPr/>
      <dgm:t>
        <a:bodyPr/>
        <a:lstStyle/>
        <a:p>
          <a:pPr algn="ctr"/>
          <a:endParaRPr lang="en-GB"/>
        </a:p>
      </dgm:t>
    </dgm:pt>
    <dgm:pt modelId="{13F2C894-A92D-4A35-9529-A0B10FCB2DCB}" type="sibTrans" cxnId="{76FAFF29-9EAA-4B3C-AA8D-D32EEE14D3C9}">
      <dgm:prSet/>
      <dgm:spPr/>
      <dgm:t>
        <a:bodyPr/>
        <a:lstStyle/>
        <a:p>
          <a:pPr algn="ctr"/>
          <a:endParaRPr lang="en-GB"/>
        </a:p>
      </dgm:t>
    </dgm:pt>
    <dgm:pt modelId="{00049145-243C-414E-833C-C66806761D09}">
      <dgm:prSet phldrT="[Text]"/>
      <dgm:spPr>
        <a:xfrm>
          <a:off x="4494" y="1182395"/>
          <a:ext cx="1768529" cy="878138"/>
        </a:xfrm>
        <a:solidFill>
          <a:srgbClr val="C0504D">
            <a:hueOff val="0"/>
            <a:satOff val="0"/>
            <a:lumOff val="0"/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en-GB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Criminal Justice Command</a:t>
          </a:r>
        </a:p>
        <a:p>
          <a:pPr algn="ctr"/>
          <a:r>
            <a:rPr lang="en-GB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£31k</a:t>
          </a:r>
        </a:p>
      </dgm:t>
    </dgm:pt>
    <dgm:pt modelId="{31794D82-214D-4D74-99A9-28AD905DF6D3}" type="parTrans" cxnId="{B3563D06-9207-4FD1-9C6A-C0E28FBE566C}">
      <dgm:prSet/>
      <dgm:spPr/>
      <dgm:t>
        <a:bodyPr/>
        <a:lstStyle/>
        <a:p>
          <a:pPr algn="ctr"/>
          <a:endParaRPr lang="en-GB"/>
        </a:p>
      </dgm:t>
    </dgm:pt>
    <dgm:pt modelId="{E6DC4986-A05A-4322-B827-8344A76B050A}" type="sibTrans" cxnId="{B3563D06-9207-4FD1-9C6A-C0E28FBE566C}">
      <dgm:prSet/>
      <dgm:spPr/>
      <dgm:t>
        <a:bodyPr/>
        <a:lstStyle/>
        <a:p>
          <a:pPr algn="ctr"/>
          <a:endParaRPr lang="en-GB"/>
        </a:p>
      </dgm:t>
    </dgm:pt>
    <dgm:pt modelId="{7346F978-F00B-45A0-AF6B-F7AFAC175746}">
      <dgm:prSet phldrT="[Text]" custT="1"/>
      <dgm:spPr>
        <a:xfrm>
          <a:off x="1543115" y="1257037"/>
          <a:ext cx="5160785" cy="728855"/>
        </a:xfrm>
        <a:solidFill>
          <a:srgbClr val="C0504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en-GB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Variance due to Detention Officers vacancies and corrections required to the weekend remand in custody files before they can be handed over to the CPS. </a:t>
          </a:r>
        </a:p>
      </dgm:t>
    </dgm:pt>
    <dgm:pt modelId="{E50A5345-4939-46B7-ADFB-F92E9AE31A1B}" type="parTrans" cxnId="{F3F46279-2B03-4F1C-85A8-BAF8F0A13FE0}">
      <dgm:prSet/>
      <dgm:spPr/>
      <dgm:t>
        <a:bodyPr/>
        <a:lstStyle/>
        <a:p>
          <a:pPr algn="ctr"/>
          <a:endParaRPr lang="en-GB"/>
        </a:p>
      </dgm:t>
    </dgm:pt>
    <dgm:pt modelId="{E4A416B5-3FA8-4CA1-99F3-698EC8EDDC76}" type="sibTrans" cxnId="{F3F46279-2B03-4F1C-85A8-BAF8F0A13FE0}">
      <dgm:prSet/>
      <dgm:spPr/>
      <dgm:t>
        <a:bodyPr/>
        <a:lstStyle/>
        <a:p>
          <a:pPr algn="ctr"/>
          <a:endParaRPr lang="en-GB"/>
        </a:p>
      </dgm:t>
    </dgm:pt>
    <dgm:pt modelId="{3F264C18-16FC-4245-BDB0-5BD30060411A}">
      <dgm:prSet phldrT="[Text]" custT="1"/>
      <dgm:spPr>
        <a:xfrm>
          <a:off x="6498398" y="1257037"/>
          <a:ext cx="2407190" cy="728855"/>
        </a:xfrm>
        <a:solidFill>
          <a:srgbClr val="C0504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en-GB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Variance offset by underspends against staff pay budgets.</a:t>
          </a:r>
          <a:endParaRPr lang="en-GB" sz="1050" b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767646B3-9BF5-4C3D-9B7D-23645C6345B6}" type="parTrans" cxnId="{612C7659-4C3A-4E6D-9BDA-FC6607B69FF7}">
      <dgm:prSet/>
      <dgm:spPr/>
      <dgm:t>
        <a:bodyPr/>
        <a:lstStyle/>
        <a:p>
          <a:pPr algn="ctr"/>
          <a:endParaRPr lang="en-GB"/>
        </a:p>
      </dgm:t>
    </dgm:pt>
    <dgm:pt modelId="{FEC83F76-B33F-4634-A125-643CE9240A1D}" type="sibTrans" cxnId="{612C7659-4C3A-4E6D-9BDA-FC6607B69FF7}">
      <dgm:prSet/>
      <dgm:spPr/>
      <dgm:t>
        <a:bodyPr/>
        <a:lstStyle/>
        <a:p>
          <a:pPr algn="ctr"/>
          <a:endParaRPr lang="en-GB"/>
        </a:p>
      </dgm:t>
    </dgm:pt>
    <dgm:pt modelId="{5DDC2EA9-71A2-4FCD-83E3-B356D885B09D}">
      <dgm:prSet phldrT="[Text]"/>
      <dgm:spPr>
        <a:xfrm>
          <a:off x="4494" y="205219"/>
          <a:ext cx="1768529" cy="878138"/>
        </a:xfrm>
        <a:solidFill>
          <a:srgbClr val="C0504D">
            <a:hueOff val="0"/>
            <a:satOff val="0"/>
            <a:lumOff val="0"/>
            <a:alpha val="7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en-GB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Serious Crime Directorate</a:t>
          </a:r>
        </a:p>
        <a:p>
          <a:pPr algn="ctr"/>
          <a:r>
            <a:rPr lang="en-GB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£55k</a:t>
          </a:r>
        </a:p>
      </dgm:t>
    </dgm:pt>
    <dgm:pt modelId="{FEE06C32-82B4-4F17-9415-FE92D82C9E37}" type="parTrans" cxnId="{0D3606A3-2B28-4431-AC96-C641E1B1443A}">
      <dgm:prSet/>
      <dgm:spPr/>
      <dgm:t>
        <a:bodyPr/>
        <a:lstStyle/>
        <a:p>
          <a:pPr algn="ctr"/>
          <a:endParaRPr lang="en-GB"/>
        </a:p>
      </dgm:t>
    </dgm:pt>
    <dgm:pt modelId="{97D37D6C-AFBF-4998-A676-6CC937FFA47B}" type="sibTrans" cxnId="{0D3606A3-2B28-4431-AC96-C641E1B1443A}">
      <dgm:prSet/>
      <dgm:spPr/>
      <dgm:t>
        <a:bodyPr/>
        <a:lstStyle/>
        <a:p>
          <a:pPr algn="ctr"/>
          <a:endParaRPr lang="en-GB"/>
        </a:p>
      </dgm:t>
    </dgm:pt>
    <dgm:pt modelId="{CC1B69A0-514A-444D-8590-5CB5E76C7B51}">
      <dgm:prSet phldrT="[Text]" custT="1"/>
      <dgm:spPr>
        <a:xfrm>
          <a:off x="1543115" y="279861"/>
          <a:ext cx="5160785" cy="728855"/>
        </a:xfrm>
        <a:solidFill>
          <a:srgbClr val="C0504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en-GB" sz="1050">
              <a:latin typeface="+mn-lt"/>
            </a:rPr>
            <a:t>Overspend due to high vacancies and demand in the Major Crime teams.</a:t>
          </a:r>
          <a:endParaRPr lang="en-GB" sz="105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540A72ED-4527-4880-A8D2-9AB86A598FEF}" type="parTrans" cxnId="{6F8CB334-52C6-49CD-B5C3-406BE01C28A0}">
      <dgm:prSet/>
      <dgm:spPr/>
      <dgm:t>
        <a:bodyPr/>
        <a:lstStyle/>
        <a:p>
          <a:pPr algn="ctr"/>
          <a:endParaRPr lang="en-GB"/>
        </a:p>
      </dgm:t>
    </dgm:pt>
    <dgm:pt modelId="{E8C2FA2F-05CD-4444-8349-A4D180F9369F}" type="sibTrans" cxnId="{6F8CB334-52C6-49CD-B5C3-406BE01C28A0}">
      <dgm:prSet/>
      <dgm:spPr/>
      <dgm:t>
        <a:bodyPr/>
        <a:lstStyle/>
        <a:p>
          <a:pPr algn="ctr"/>
          <a:endParaRPr lang="en-GB"/>
        </a:p>
      </dgm:t>
    </dgm:pt>
    <dgm:pt modelId="{B4FFB9FD-D9A2-4FA9-9DDF-C2599111CAC3}">
      <dgm:prSet phldrT="[Text]" custT="1"/>
      <dgm:spPr>
        <a:xfrm>
          <a:off x="6498398" y="279861"/>
          <a:ext cx="2407190" cy="728855"/>
        </a:xfrm>
        <a:solidFill>
          <a:srgbClr val="C0504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en-GB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Variance offset by underspends against staff pay budgets.</a:t>
          </a:r>
        </a:p>
      </dgm:t>
    </dgm:pt>
    <dgm:pt modelId="{E783631F-E457-4BA1-AA62-1FD981B9F7A8}" type="parTrans" cxnId="{43BCC493-9ADB-4848-A73A-81B782AB93BD}">
      <dgm:prSet/>
      <dgm:spPr/>
      <dgm:t>
        <a:bodyPr/>
        <a:lstStyle/>
        <a:p>
          <a:pPr algn="ctr"/>
          <a:endParaRPr lang="en-GB"/>
        </a:p>
      </dgm:t>
    </dgm:pt>
    <dgm:pt modelId="{2C2979F5-E16B-410F-882E-27193E642DC5}" type="sibTrans" cxnId="{43BCC493-9ADB-4848-A73A-81B782AB93BD}">
      <dgm:prSet/>
      <dgm:spPr/>
      <dgm:t>
        <a:bodyPr/>
        <a:lstStyle/>
        <a:p>
          <a:pPr algn="ctr"/>
          <a:endParaRPr lang="en-GB"/>
        </a:p>
      </dgm:t>
    </dgm:pt>
    <dgm:pt modelId="{45492873-4E44-4A8B-A27C-1845BE849FE9}" type="pres">
      <dgm:prSet presAssocID="{8D833E8A-B330-43AC-9B83-EE1B1003BB2F}" presName="Name0" presStyleCnt="0">
        <dgm:presLayoutVars>
          <dgm:chPref val="3"/>
          <dgm:dir/>
          <dgm:animLvl val="lvl"/>
          <dgm:resizeHandles/>
        </dgm:presLayoutVars>
      </dgm:prSet>
      <dgm:spPr/>
      <dgm:t>
        <a:bodyPr/>
        <a:lstStyle/>
        <a:p>
          <a:endParaRPr lang="en-GB"/>
        </a:p>
      </dgm:t>
    </dgm:pt>
    <dgm:pt modelId="{C9495912-9C64-4DFB-A2E8-3A2390674FB6}" type="pres">
      <dgm:prSet presAssocID="{82E3837D-35C6-44BF-84F8-8965FF9315A3}" presName="horFlow" presStyleCnt="0"/>
      <dgm:spPr/>
    </dgm:pt>
    <dgm:pt modelId="{89620BF6-2CCE-4452-8072-32E091C7F620}" type="pres">
      <dgm:prSet presAssocID="{82E3837D-35C6-44BF-84F8-8965FF9315A3}" presName="bigChev" presStyleLbl="node1" presStyleIdx="0" presStyleCnt="3" custScaleY="124134"/>
      <dgm:spPr>
        <a:prstGeom prst="chevron">
          <a:avLst/>
        </a:prstGeom>
      </dgm:spPr>
      <dgm:t>
        <a:bodyPr/>
        <a:lstStyle/>
        <a:p>
          <a:endParaRPr lang="en-GB"/>
        </a:p>
      </dgm:t>
    </dgm:pt>
    <dgm:pt modelId="{81332C6A-3C51-44BE-B05E-79C5C19774E6}" type="pres">
      <dgm:prSet presAssocID="{03C7FFFD-4C9A-469F-9FEF-D0733FB2F82A}" presName="parTrans" presStyleCnt="0"/>
      <dgm:spPr/>
    </dgm:pt>
    <dgm:pt modelId="{D3CE666A-313B-41FA-95B8-0406B8DB1FE5}" type="pres">
      <dgm:prSet presAssocID="{E3D7A7A9-D139-4A65-902C-AAD28435CB3B}" presName="node" presStyleLbl="alignAccFollowNode1" presStyleIdx="0" presStyleCnt="6" custScaleX="351581" custScaleY="139696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en-GB"/>
        </a:p>
      </dgm:t>
    </dgm:pt>
    <dgm:pt modelId="{EAEC4520-A2A9-494B-948A-6F9F3868CC68}" type="pres">
      <dgm:prSet presAssocID="{314080FF-CBEE-457F-A946-A1462B714806}" presName="sibTrans" presStyleCnt="0"/>
      <dgm:spPr/>
    </dgm:pt>
    <dgm:pt modelId="{B95893AB-0C7B-40FA-BDFB-59F20F5A9FF8}" type="pres">
      <dgm:prSet presAssocID="{E3AA3B8A-55AF-40A9-B9D3-444CCC9F918E}" presName="node" presStyleLbl="alignAccFollowNode1" presStyleIdx="1" presStyleCnt="6" custScaleX="163991" custScaleY="139696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en-GB"/>
        </a:p>
      </dgm:t>
    </dgm:pt>
    <dgm:pt modelId="{9B3BD383-4749-49A8-B0DF-F2AB5C4C8084}" type="pres">
      <dgm:prSet presAssocID="{82E3837D-35C6-44BF-84F8-8965FF9315A3}" presName="vSp" presStyleCnt="0"/>
      <dgm:spPr/>
    </dgm:pt>
    <dgm:pt modelId="{D582BA8C-76C0-4E83-8B2C-E03672BDCB06}" type="pres">
      <dgm:prSet presAssocID="{5DDC2EA9-71A2-4FCD-83E3-B356D885B09D}" presName="horFlow" presStyleCnt="0"/>
      <dgm:spPr/>
    </dgm:pt>
    <dgm:pt modelId="{2C3C3626-ED53-4B2D-89C8-3CDE190BD686}" type="pres">
      <dgm:prSet presAssocID="{5DDC2EA9-71A2-4FCD-83E3-B356D885B09D}" presName="bigChev" presStyleLbl="node1" presStyleIdx="1" presStyleCnt="3" custScaleY="124134"/>
      <dgm:spPr>
        <a:prstGeom prst="chevron">
          <a:avLst/>
        </a:prstGeom>
      </dgm:spPr>
      <dgm:t>
        <a:bodyPr/>
        <a:lstStyle/>
        <a:p>
          <a:endParaRPr lang="en-GB"/>
        </a:p>
      </dgm:t>
    </dgm:pt>
    <dgm:pt modelId="{5179D96D-F456-4645-8524-2700ADC62226}" type="pres">
      <dgm:prSet presAssocID="{540A72ED-4527-4880-A8D2-9AB86A598FEF}" presName="parTrans" presStyleCnt="0"/>
      <dgm:spPr/>
    </dgm:pt>
    <dgm:pt modelId="{E2051110-7FBA-47B1-AFAE-D51A144C0443}" type="pres">
      <dgm:prSet presAssocID="{CC1B69A0-514A-444D-8590-5CB5E76C7B51}" presName="node" presStyleLbl="alignAccFollowNode1" presStyleIdx="2" presStyleCnt="6" custScaleX="351581" custScaleY="143687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en-GB"/>
        </a:p>
      </dgm:t>
    </dgm:pt>
    <dgm:pt modelId="{F4A946F7-3B39-4160-A56A-2C089284932E}" type="pres">
      <dgm:prSet presAssocID="{E8C2FA2F-05CD-4444-8349-A4D180F9369F}" presName="sibTrans" presStyleCnt="0"/>
      <dgm:spPr/>
    </dgm:pt>
    <dgm:pt modelId="{01B31C95-6AAE-4702-94DB-D7CA2DC8A819}" type="pres">
      <dgm:prSet presAssocID="{B4FFB9FD-D9A2-4FA9-9DDF-C2599111CAC3}" presName="node" presStyleLbl="alignAccFollowNode1" presStyleIdx="3" presStyleCnt="6" custScaleX="163991" custScaleY="143687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en-GB"/>
        </a:p>
      </dgm:t>
    </dgm:pt>
    <dgm:pt modelId="{D6256494-82D3-4AB7-BA6A-1B03579B3A99}" type="pres">
      <dgm:prSet presAssocID="{5DDC2EA9-71A2-4FCD-83E3-B356D885B09D}" presName="vSp" presStyleCnt="0"/>
      <dgm:spPr/>
    </dgm:pt>
    <dgm:pt modelId="{F45A8FD5-2D8C-417C-9573-86025E24ED8B}" type="pres">
      <dgm:prSet presAssocID="{00049145-243C-414E-833C-C66806761D09}" presName="horFlow" presStyleCnt="0"/>
      <dgm:spPr/>
    </dgm:pt>
    <dgm:pt modelId="{06584C24-392D-4BC7-8B4C-D34A45E90CA9}" type="pres">
      <dgm:prSet presAssocID="{00049145-243C-414E-833C-C66806761D09}" presName="bigChev" presStyleLbl="node1" presStyleIdx="2" presStyleCnt="3" custScaleY="121536"/>
      <dgm:spPr>
        <a:prstGeom prst="chevron">
          <a:avLst/>
        </a:prstGeom>
      </dgm:spPr>
      <dgm:t>
        <a:bodyPr/>
        <a:lstStyle/>
        <a:p>
          <a:endParaRPr lang="en-GB"/>
        </a:p>
      </dgm:t>
    </dgm:pt>
    <dgm:pt modelId="{9760587D-96DC-4719-B351-A42394E6A9C6}" type="pres">
      <dgm:prSet presAssocID="{E50A5345-4939-46B7-ADFB-F92E9AE31A1B}" presName="parTrans" presStyleCnt="0"/>
      <dgm:spPr/>
    </dgm:pt>
    <dgm:pt modelId="{DB5F774B-E55A-43EB-9D37-5DA625027F0E}" type="pres">
      <dgm:prSet presAssocID="{7346F978-F00B-45A0-AF6B-F7AFAC175746}" presName="node" presStyleLbl="alignAccFollowNode1" presStyleIdx="4" presStyleCnt="6" custScaleX="351581" custScaleY="148973" custLinFactNeighborX="-25925" custLinFactNeighborY="0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en-GB"/>
        </a:p>
      </dgm:t>
    </dgm:pt>
    <dgm:pt modelId="{2422B7FB-8B5F-4360-9DF4-56952309312B}" type="pres">
      <dgm:prSet presAssocID="{E4A416B5-3FA8-4CA1-99F3-698EC8EDDC76}" presName="sibTrans" presStyleCnt="0"/>
      <dgm:spPr/>
    </dgm:pt>
    <dgm:pt modelId="{1CB7E118-A11A-407A-A702-1BC5011E18DF}" type="pres">
      <dgm:prSet presAssocID="{3F264C18-16FC-4245-BDB0-5BD30060411A}" presName="node" presStyleLbl="alignAccFollowNode1" presStyleIdx="5" presStyleCnt="6" custScaleX="163991" custScaleY="152591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en-GB"/>
        </a:p>
      </dgm:t>
    </dgm:pt>
  </dgm:ptLst>
  <dgm:cxnLst>
    <dgm:cxn modelId="{B3563D06-9207-4FD1-9C6A-C0E28FBE566C}" srcId="{8D833E8A-B330-43AC-9B83-EE1B1003BB2F}" destId="{00049145-243C-414E-833C-C66806761D09}" srcOrd="2" destOrd="0" parTransId="{31794D82-214D-4D74-99A9-28AD905DF6D3}" sibTransId="{E6DC4986-A05A-4322-B827-8344A76B050A}"/>
    <dgm:cxn modelId="{0D3606A3-2B28-4431-AC96-C641E1B1443A}" srcId="{8D833E8A-B330-43AC-9B83-EE1B1003BB2F}" destId="{5DDC2EA9-71A2-4FCD-83E3-B356D885B09D}" srcOrd="1" destOrd="0" parTransId="{FEE06C32-82B4-4F17-9415-FE92D82C9E37}" sibTransId="{97D37D6C-AFBF-4998-A676-6CC937FFA47B}"/>
    <dgm:cxn modelId="{AAC19C30-4776-4F3A-AA5A-57031E4B34D6}" srcId="{8D833E8A-B330-43AC-9B83-EE1B1003BB2F}" destId="{82E3837D-35C6-44BF-84F8-8965FF9315A3}" srcOrd="0" destOrd="0" parTransId="{616EA073-9FDC-4573-8804-BF198CD1DBFC}" sibTransId="{760FA807-2FC5-4DB4-9269-423EDDED0DF0}"/>
    <dgm:cxn modelId="{1920F4B6-EC70-46AF-AC39-1B5FA0F3A376}" type="presOf" srcId="{8D833E8A-B330-43AC-9B83-EE1B1003BB2F}" destId="{45492873-4E44-4A8B-A27C-1845BE849FE9}" srcOrd="0" destOrd="0" presId="urn:microsoft.com/office/officeart/2005/8/layout/lProcess3"/>
    <dgm:cxn modelId="{6F8CB334-52C6-49CD-B5C3-406BE01C28A0}" srcId="{5DDC2EA9-71A2-4FCD-83E3-B356D885B09D}" destId="{CC1B69A0-514A-444D-8590-5CB5E76C7B51}" srcOrd="0" destOrd="0" parTransId="{540A72ED-4527-4880-A8D2-9AB86A598FEF}" sibTransId="{E8C2FA2F-05CD-4444-8349-A4D180F9369F}"/>
    <dgm:cxn modelId="{43BCC493-9ADB-4848-A73A-81B782AB93BD}" srcId="{5DDC2EA9-71A2-4FCD-83E3-B356D885B09D}" destId="{B4FFB9FD-D9A2-4FA9-9DDF-C2599111CAC3}" srcOrd="1" destOrd="0" parTransId="{E783631F-E457-4BA1-AA62-1FD981B9F7A8}" sibTransId="{2C2979F5-E16B-410F-882E-27193E642DC5}"/>
    <dgm:cxn modelId="{51D9C40E-27DF-4128-8240-3D9E52F59CDB}" srcId="{82E3837D-35C6-44BF-84F8-8965FF9315A3}" destId="{E3D7A7A9-D139-4A65-902C-AAD28435CB3B}" srcOrd="0" destOrd="0" parTransId="{03C7FFFD-4C9A-469F-9FEF-D0733FB2F82A}" sibTransId="{314080FF-CBEE-457F-A946-A1462B714806}"/>
    <dgm:cxn modelId="{F9D9F379-C43A-4A8A-BA5E-3A0F2E06402B}" type="presOf" srcId="{E3D7A7A9-D139-4A65-902C-AAD28435CB3B}" destId="{D3CE666A-313B-41FA-95B8-0406B8DB1FE5}" srcOrd="0" destOrd="0" presId="urn:microsoft.com/office/officeart/2005/8/layout/lProcess3"/>
    <dgm:cxn modelId="{76FAFF29-9EAA-4B3C-AA8D-D32EEE14D3C9}" srcId="{82E3837D-35C6-44BF-84F8-8965FF9315A3}" destId="{E3AA3B8A-55AF-40A9-B9D3-444CCC9F918E}" srcOrd="1" destOrd="0" parTransId="{36053574-0EA0-44DA-9EED-83B0ACDF7D1C}" sibTransId="{13F2C894-A92D-4A35-9529-A0B10FCB2DCB}"/>
    <dgm:cxn modelId="{6315EA4B-FB83-4E1B-824D-B4811DC7F9FF}" type="presOf" srcId="{B4FFB9FD-D9A2-4FA9-9DDF-C2599111CAC3}" destId="{01B31C95-6AAE-4702-94DB-D7CA2DC8A819}" srcOrd="0" destOrd="0" presId="urn:microsoft.com/office/officeart/2005/8/layout/lProcess3"/>
    <dgm:cxn modelId="{D21A629F-AA3A-4CDC-A252-B408E9514B0B}" type="presOf" srcId="{3F264C18-16FC-4245-BDB0-5BD30060411A}" destId="{1CB7E118-A11A-407A-A702-1BC5011E18DF}" srcOrd="0" destOrd="0" presId="urn:microsoft.com/office/officeart/2005/8/layout/lProcess3"/>
    <dgm:cxn modelId="{5E3D2E16-045E-4C12-A251-C6458802A45A}" type="presOf" srcId="{7346F978-F00B-45A0-AF6B-F7AFAC175746}" destId="{DB5F774B-E55A-43EB-9D37-5DA625027F0E}" srcOrd="0" destOrd="0" presId="urn:microsoft.com/office/officeart/2005/8/layout/lProcess3"/>
    <dgm:cxn modelId="{72990726-49BF-4F71-8AE5-D9E46D5ABF16}" type="presOf" srcId="{5DDC2EA9-71A2-4FCD-83E3-B356D885B09D}" destId="{2C3C3626-ED53-4B2D-89C8-3CDE190BD686}" srcOrd="0" destOrd="0" presId="urn:microsoft.com/office/officeart/2005/8/layout/lProcess3"/>
    <dgm:cxn modelId="{096392A7-9042-4EA2-9EE6-80A527C9605B}" type="presOf" srcId="{00049145-243C-414E-833C-C66806761D09}" destId="{06584C24-392D-4BC7-8B4C-D34A45E90CA9}" srcOrd="0" destOrd="0" presId="urn:microsoft.com/office/officeart/2005/8/layout/lProcess3"/>
    <dgm:cxn modelId="{612C7659-4C3A-4E6D-9BDA-FC6607B69FF7}" srcId="{00049145-243C-414E-833C-C66806761D09}" destId="{3F264C18-16FC-4245-BDB0-5BD30060411A}" srcOrd="1" destOrd="0" parTransId="{767646B3-9BF5-4C3D-9B7D-23645C6345B6}" sibTransId="{FEC83F76-B33F-4634-A125-643CE9240A1D}"/>
    <dgm:cxn modelId="{FDC620F8-009C-4EF3-8AA5-F8B4A1C96178}" type="presOf" srcId="{E3AA3B8A-55AF-40A9-B9D3-444CCC9F918E}" destId="{B95893AB-0C7B-40FA-BDFB-59F20F5A9FF8}" srcOrd="0" destOrd="0" presId="urn:microsoft.com/office/officeart/2005/8/layout/lProcess3"/>
    <dgm:cxn modelId="{C77F11A0-8FEE-4785-A9FC-0788C8112544}" type="presOf" srcId="{CC1B69A0-514A-444D-8590-5CB5E76C7B51}" destId="{E2051110-7FBA-47B1-AFAE-D51A144C0443}" srcOrd="0" destOrd="0" presId="urn:microsoft.com/office/officeart/2005/8/layout/lProcess3"/>
    <dgm:cxn modelId="{F3F46279-2B03-4F1C-85A8-BAF8F0A13FE0}" srcId="{00049145-243C-414E-833C-C66806761D09}" destId="{7346F978-F00B-45A0-AF6B-F7AFAC175746}" srcOrd="0" destOrd="0" parTransId="{E50A5345-4939-46B7-ADFB-F92E9AE31A1B}" sibTransId="{E4A416B5-3FA8-4CA1-99F3-698EC8EDDC76}"/>
    <dgm:cxn modelId="{D8BFBD06-7DA5-40B4-B1E4-12FB107FABFE}" type="presOf" srcId="{82E3837D-35C6-44BF-84F8-8965FF9315A3}" destId="{89620BF6-2CCE-4452-8072-32E091C7F620}" srcOrd="0" destOrd="0" presId="urn:microsoft.com/office/officeart/2005/8/layout/lProcess3"/>
    <dgm:cxn modelId="{D104D040-20B4-49C9-84C5-3EA4FBE1596C}" type="presParOf" srcId="{45492873-4E44-4A8B-A27C-1845BE849FE9}" destId="{C9495912-9C64-4DFB-A2E8-3A2390674FB6}" srcOrd="0" destOrd="0" presId="urn:microsoft.com/office/officeart/2005/8/layout/lProcess3"/>
    <dgm:cxn modelId="{459F44CF-7554-49E5-8F10-6DEE3B03C962}" type="presParOf" srcId="{C9495912-9C64-4DFB-A2E8-3A2390674FB6}" destId="{89620BF6-2CCE-4452-8072-32E091C7F620}" srcOrd="0" destOrd="0" presId="urn:microsoft.com/office/officeart/2005/8/layout/lProcess3"/>
    <dgm:cxn modelId="{C77D69C5-CE27-40A3-B403-156062700C17}" type="presParOf" srcId="{C9495912-9C64-4DFB-A2E8-3A2390674FB6}" destId="{81332C6A-3C51-44BE-B05E-79C5C19774E6}" srcOrd="1" destOrd="0" presId="urn:microsoft.com/office/officeart/2005/8/layout/lProcess3"/>
    <dgm:cxn modelId="{F3E063F4-BCAE-4529-AABB-9DD0520A0874}" type="presParOf" srcId="{C9495912-9C64-4DFB-A2E8-3A2390674FB6}" destId="{D3CE666A-313B-41FA-95B8-0406B8DB1FE5}" srcOrd="2" destOrd="0" presId="urn:microsoft.com/office/officeart/2005/8/layout/lProcess3"/>
    <dgm:cxn modelId="{4DA0BE08-66D3-454B-A3E5-FAE6B6883BAB}" type="presParOf" srcId="{C9495912-9C64-4DFB-A2E8-3A2390674FB6}" destId="{EAEC4520-A2A9-494B-948A-6F9F3868CC68}" srcOrd="3" destOrd="0" presId="urn:microsoft.com/office/officeart/2005/8/layout/lProcess3"/>
    <dgm:cxn modelId="{2440B163-8962-414D-A4A8-1842BEE292C8}" type="presParOf" srcId="{C9495912-9C64-4DFB-A2E8-3A2390674FB6}" destId="{B95893AB-0C7B-40FA-BDFB-59F20F5A9FF8}" srcOrd="4" destOrd="0" presId="urn:microsoft.com/office/officeart/2005/8/layout/lProcess3"/>
    <dgm:cxn modelId="{0E01E07E-61C9-4158-A4BC-B22BE9715405}" type="presParOf" srcId="{45492873-4E44-4A8B-A27C-1845BE849FE9}" destId="{9B3BD383-4749-49A8-B0DF-F2AB5C4C8084}" srcOrd="1" destOrd="0" presId="urn:microsoft.com/office/officeart/2005/8/layout/lProcess3"/>
    <dgm:cxn modelId="{B895BD30-954C-4385-8079-37E0E8A22978}" type="presParOf" srcId="{45492873-4E44-4A8B-A27C-1845BE849FE9}" destId="{D582BA8C-76C0-4E83-8B2C-E03672BDCB06}" srcOrd="2" destOrd="0" presId="urn:microsoft.com/office/officeart/2005/8/layout/lProcess3"/>
    <dgm:cxn modelId="{B602AC46-DC0B-4582-804A-387BD4D8D30B}" type="presParOf" srcId="{D582BA8C-76C0-4E83-8B2C-E03672BDCB06}" destId="{2C3C3626-ED53-4B2D-89C8-3CDE190BD686}" srcOrd="0" destOrd="0" presId="urn:microsoft.com/office/officeart/2005/8/layout/lProcess3"/>
    <dgm:cxn modelId="{4C1D59AA-2FA4-4B03-8ECD-D4F60D307F1A}" type="presParOf" srcId="{D582BA8C-76C0-4E83-8B2C-E03672BDCB06}" destId="{5179D96D-F456-4645-8524-2700ADC62226}" srcOrd="1" destOrd="0" presId="urn:microsoft.com/office/officeart/2005/8/layout/lProcess3"/>
    <dgm:cxn modelId="{0F055DA6-D92A-4C5E-97F4-BBF53211A24F}" type="presParOf" srcId="{D582BA8C-76C0-4E83-8B2C-E03672BDCB06}" destId="{E2051110-7FBA-47B1-AFAE-D51A144C0443}" srcOrd="2" destOrd="0" presId="urn:microsoft.com/office/officeart/2005/8/layout/lProcess3"/>
    <dgm:cxn modelId="{37BB3026-CC96-4BBB-AA74-524AA4DAB0F9}" type="presParOf" srcId="{D582BA8C-76C0-4E83-8B2C-E03672BDCB06}" destId="{F4A946F7-3B39-4160-A56A-2C089284932E}" srcOrd="3" destOrd="0" presId="urn:microsoft.com/office/officeart/2005/8/layout/lProcess3"/>
    <dgm:cxn modelId="{0A3330AA-9E42-43BB-BC9C-BC29CDACB26C}" type="presParOf" srcId="{D582BA8C-76C0-4E83-8B2C-E03672BDCB06}" destId="{01B31C95-6AAE-4702-94DB-D7CA2DC8A819}" srcOrd="4" destOrd="0" presId="urn:microsoft.com/office/officeart/2005/8/layout/lProcess3"/>
    <dgm:cxn modelId="{E5D2ABBA-2399-41ED-924F-794CF6E3DA71}" type="presParOf" srcId="{45492873-4E44-4A8B-A27C-1845BE849FE9}" destId="{D6256494-82D3-4AB7-BA6A-1B03579B3A99}" srcOrd="3" destOrd="0" presId="urn:microsoft.com/office/officeart/2005/8/layout/lProcess3"/>
    <dgm:cxn modelId="{ED994417-5946-4930-BC36-DE3C32552F2F}" type="presParOf" srcId="{45492873-4E44-4A8B-A27C-1845BE849FE9}" destId="{F45A8FD5-2D8C-417C-9573-86025E24ED8B}" srcOrd="4" destOrd="0" presId="urn:microsoft.com/office/officeart/2005/8/layout/lProcess3"/>
    <dgm:cxn modelId="{699230B1-D46C-4422-8084-70C708369446}" type="presParOf" srcId="{F45A8FD5-2D8C-417C-9573-86025E24ED8B}" destId="{06584C24-392D-4BC7-8B4C-D34A45E90CA9}" srcOrd="0" destOrd="0" presId="urn:microsoft.com/office/officeart/2005/8/layout/lProcess3"/>
    <dgm:cxn modelId="{CFCE9E81-0F33-4D7F-A891-3EFCC82113C2}" type="presParOf" srcId="{F45A8FD5-2D8C-417C-9573-86025E24ED8B}" destId="{9760587D-96DC-4719-B351-A42394E6A9C6}" srcOrd="1" destOrd="0" presId="urn:microsoft.com/office/officeart/2005/8/layout/lProcess3"/>
    <dgm:cxn modelId="{E024A93F-9BE3-43B4-8B25-B8FE13D06C34}" type="presParOf" srcId="{F45A8FD5-2D8C-417C-9573-86025E24ED8B}" destId="{DB5F774B-E55A-43EB-9D37-5DA625027F0E}" srcOrd="2" destOrd="0" presId="urn:microsoft.com/office/officeart/2005/8/layout/lProcess3"/>
    <dgm:cxn modelId="{FADC24F9-26CC-4CC6-BA6B-81D52CBC6D69}" type="presParOf" srcId="{F45A8FD5-2D8C-417C-9573-86025E24ED8B}" destId="{2422B7FB-8B5F-4360-9DF4-56952309312B}" srcOrd="3" destOrd="0" presId="urn:microsoft.com/office/officeart/2005/8/layout/lProcess3"/>
    <dgm:cxn modelId="{B455AC91-9CF8-4BC8-B39E-FEC7DA04C2BB}" type="presParOf" srcId="{F45A8FD5-2D8C-417C-9573-86025E24ED8B}" destId="{1CB7E118-A11A-407A-A702-1BC5011E18DF}" srcOrd="4" destOrd="0" presId="urn:microsoft.com/office/officeart/2005/8/layout/lProcess3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C0A873D-862A-4564-A8CA-CAD18D6E5DAD}">
      <dsp:nvSpPr>
        <dsp:cNvPr id="0" name=""/>
        <dsp:cNvSpPr/>
      </dsp:nvSpPr>
      <dsp:spPr>
        <a:xfrm>
          <a:off x="-5901873" y="-903188"/>
          <a:ext cx="7026076" cy="7026076"/>
        </a:xfrm>
        <a:prstGeom prst="blockArc">
          <a:avLst>
            <a:gd name="adj1" fmla="val 18900000"/>
            <a:gd name="adj2" fmla="val 2700000"/>
            <a:gd name="adj3" fmla="val 307"/>
          </a:avLst>
        </a:prstGeom>
        <a:noFill/>
        <a:ln w="25400" cap="flat" cmpd="sng" algn="ctr">
          <a:solidFill>
            <a:schemeClr val="accent4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3CB3CC6-2704-49FC-AE21-7C280A0565F3}">
      <dsp:nvSpPr>
        <dsp:cNvPr id="0" name=""/>
        <dsp:cNvSpPr/>
      </dsp:nvSpPr>
      <dsp:spPr>
        <a:xfrm>
          <a:off x="588418" y="312699"/>
          <a:ext cx="9129842" cy="980180"/>
        </a:xfrm>
        <a:prstGeom prst="rect">
          <a:avLst/>
        </a:prstGeom>
        <a:gradFill rotWithShape="0">
          <a:gsLst>
            <a:gs pos="0">
              <a:schemeClr val="accent4">
                <a:alpha val="9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alpha val="9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alpha val="9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7380" tIns="60960" rIns="60960" bIns="60960" numCol="1" spcCol="1270" anchor="ctr" anchorCtr="0">
          <a:noAutofit/>
        </a:bodyPr>
        <a:lstStyle/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400" b="1" kern="1200"/>
            <a:t>£0.068m </a:t>
          </a:r>
          <a:r>
            <a:rPr lang="en-GB" sz="1800" kern="1200"/>
            <a:t>– Latest forecast revenue overspend, a decrease of £0.712m from month 9 following a transfer of £0.700m from the General Reserve to meet the cost of the motor insurance renewal. </a:t>
          </a:r>
          <a:r>
            <a:rPr lang="en-GB" sz="2400" kern="1200"/>
            <a:t> </a:t>
          </a:r>
          <a:endParaRPr lang="en-GB" sz="1400" b="0" kern="1200"/>
        </a:p>
      </dsp:txBody>
      <dsp:txXfrm>
        <a:off x="588418" y="312699"/>
        <a:ext cx="9129842" cy="980180"/>
      </dsp:txXfrm>
    </dsp:sp>
    <dsp:sp modelId="{6276540F-8CDE-4E64-8805-62F43A068F71}">
      <dsp:nvSpPr>
        <dsp:cNvPr id="0" name=""/>
        <dsp:cNvSpPr/>
      </dsp:nvSpPr>
      <dsp:spPr>
        <a:xfrm>
          <a:off x="86544" y="300915"/>
          <a:ext cx="1003748" cy="1003748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4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539F180F-186D-47A6-B202-34CF4D3E3236}">
      <dsp:nvSpPr>
        <dsp:cNvPr id="0" name=""/>
        <dsp:cNvSpPr/>
      </dsp:nvSpPr>
      <dsp:spPr>
        <a:xfrm>
          <a:off x="1048795" y="1605997"/>
          <a:ext cx="8669464" cy="802998"/>
        </a:xfrm>
        <a:prstGeom prst="rect">
          <a:avLst/>
        </a:prstGeom>
        <a:gradFill rotWithShape="0">
          <a:gsLst>
            <a:gs pos="0">
              <a:schemeClr val="accent4">
                <a:alpha val="90000"/>
                <a:hueOff val="0"/>
                <a:satOff val="0"/>
                <a:lumOff val="0"/>
                <a:alphaOff val="-13333"/>
                <a:tint val="50000"/>
                <a:satMod val="300000"/>
              </a:schemeClr>
            </a:gs>
            <a:gs pos="35000">
              <a:schemeClr val="accent4">
                <a:alpha val="90000"/>
                <a:hueOff val="0"/>
                <a:satOff val="0"/>
                <a:lumOff val="0"/>
                <a:alphaOff val="-13333"/>
                <a:tint val="37000"/>
                <a:satMod val="300000"/>
              </a:schemeClr>
            </a:gs>
            <a:gs pos="100000">
              <a:schemeClr val="accent4">
                <a:alpha val="90000"/>
                <a:hueOff val="0"/>
                <a:satOff val="0"/>
                <a:lumOff val="0"/>
                <a:alphaOff val="-13333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7380" tIns="60960" rIns="60960" bIns="60960" numCol="1" spcCol="1270" anchor="ctr" anchorCtr="0">
          <a:noAutofit/>
        </a:bodyPr>
        <a:lstStyle/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400" b="1" kern="1200"/>
            <a:t>3,002 FTE </a:t>
          </a:r>
          <a:r>
            <a:rPr lang="en-GB" sz="1800" b="1" kern="1200"/>
            <a:t>– </a:t>
          </a:r>
          <a:r>
            <a:rPr lang="en-GB" sz="1800" kern="1200"/>
            <a:t>Police Officer strength forecast at end of January and </a:t>
          </a:r>
          <a:r>
            <a:rPr lang="en-GB" sz="2400" b="1" kern="1200"/>
            <a:t>3,043 FTE </a:t>
          </a:r>
          <a:r>
            <a:rPr lang="en-GB" sz="1800" b="0" kern="1200"/>
            <a:t>Police Officer strength forecast at year end.</a:t>
          </a:r>
          <a:endParaRPr lang="en-GB" sz="1200" i="1" kern="1200">
            <a:solidFill>
              <a:srgbClr val="FF0000"/>
            </a:solidFill>
          </a:endParaRPr>
        </a:p>
      </dsp:txBody>
      <dsp:txXfrm>
        <a:off x="1048795" y="1605997"/>
        <a:ext cx="8669464" cy="802998"/>
      </dsp:txXfrm>
    </dsp:sp>
    <dsp:sp modelId="{89D34A01-EB58-476B-87C3-72436BBA3693}">
      <dsp:nvSpPr>
        <dsp:cNvPr id="0" name=""/>
        <dsp:cNvSpPr/>
      </dsp:nvSpPr>
      <dsp:spPr>
        <a:xfrm>
          <a:off x="546921" y="1505622"/>
          <a:ext cx="1003748" cy="1003748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4">
              <a:alpha val="90000"/>
              <a:hueOff val="0"/>
              <a:satOff val="0"/>
              <a:lumOff val="0"/>
              <a:alphaOff val="-13333"/>
            </a:schemeClr>
          </a:solidFill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56345D43-D4BD-4D40-96E5-4AB4F6E40429}">
      <dsp:nvSpPr>
        <dsp:cNvPr id="0" name=""/>
        <dsp:cNvSpPr/>
      </dsp:nvSpPr>
      <dsp:spPr>
        <a:xfrm>
          <a:off x="1048795" y="2810704"/>
          <a:ext cx="8669464" cy="802998"/>
        </a:xfrm>
        <a:prstGeom prst="rect">
          <a:avLst/>
        </a:prstGeom>
        <a:solidFill>
          <a:srgbClr val="FFFFCC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7380" tIns="60960" rIns="60960" bIns="60960" numCol="1" spcCol="1270" anchor="ctr" anchorCtr="0">
          <a:noAutofit/>
        </a:bodyPr>
        <a:lstStyle/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400" b="1" kern="1200"/>
            <a:t>£8.8m surplus </a:t>
          </a:r>
          <a:r>
            <a:rPr lang="en-GB" sz="1600" kern="1200"/>
            <a:t>- The forecast year end balance on the Capital Reserve.  </a:t>
          </a:r>
        </a:p>
      </dsp:txBody>
      <dsp:txXfrm>
        <a:off x="1048795" y="2810704"/>
        <a:ext cx="8669464" cy="802998"/>
      </dsp:txXfrm>
    </dsp:sp>
    <dsp:sp modelId="{6005493A-EA09-4123-91C4-B934A0329E32}">
      <dsp:nvSpPr>
        <dsp:cNvPr id="0" name=""/>
        <dsp:cNvSpPr/>
      </dsp:nvSpPr>
      <dsp:spPr>
        <a:xfrm>
          <a:off x="562811" y="2748742"/>
          <a:ext cx="1003748" cy="1003748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4">
              <a:alpha val="90000"/>
              <a:hueOff val="0"/>
              <a:satOff val="0"/>
              <a:lumOff val="0"/>
              <a:alphaOff val="-26667"/>
            </a:schemeClr>
          </a:solidFill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5F276CF7-D8C9-4572-8B45-77049BDEAB84}">
      <dsp:nvSpPr>
        <dsp:cNvPr id="0" name=""/>
        <dsp:cNvSpPr/>
      </dsp:nvSpPr>
      <dsp:spPr>
        <a:xfrm>
          <a:off x="588418" y="4015410"/>
          <a:ext cx="9129842" cy="802998"/>
        </a:xfrm>
        <a:prstGeom prst="rect">
          <a:avLst/>
        </a:prstGeom>
        <a:solidFill>
          <a:srgbClr val="FFFFCC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7380" tIns="60960" rIns="60960" bIns="60960" numCol="1" spcCol="1270" anchor="ctr" anchorCtr="0">
          <a:noAutofit/>
        </a:bodyPr>
        <a:lstStyle/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400" b="1" kern="1200"/>
            <a:t>£9.1m </a:t>
          </a:r>
          <a:r>
            <a:rPr lang="en-GB" sz="1600" kern="1200"/>
            <a:t>forecast capital expenditure and </a:t>
          </a:r>
          <a:r>
            <a:rPr lang="en-GB" sz="2400" b="1" kern="1200"/>
            <a:t>£17.3m </a:t>
          </a:r>
          <a:r>
            <a:rPr lang="en-GB" sz="1600" kern="1200"/>
            <a:t>forecast capital income </a:t>
          </a:r>
          <a:endParaRPr lang="en-GB" sz="1600" i="1" kern="1200"/>
        </a:p>
      </dsp:txBody>
      <dsp:txXfrm>
        <a:off x="588418" y="4015410"/>
        <a:ext cx="9129842" cy="802998"/>
      </dsp:txXfrm>
    </dsp:sp>
    <dsp:sp modelId="{32914868-00D6-40A3-B9F5-7741745E473F}">
      <dsp:nvSpPr>
        <dsp:cNvPr id="0" name=""/>
        <dsp:cNvSpPr/>
      </dsp:nvSpPr>
      <dsp:spPr>
        <a:xfrm>
          <a:off x="0" y="3862640"/>
          <a:ext cx="1003748" cy="1003748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4">
              <a:alpha val="90000"/>
              <a:hueOff val="0"/>
              <a:satOff val="0"/>
              <a:lumOff val="0"/>
              <a:alphaOff val="-40000"/>
            </a:schemeClr>
          </a:solidFill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9620BF6-2CCE-4452-8072-32E091C7F620}">
      <dsp:nvSpPr>
        <dsp:cNvPr id="0" name=""/>
        <dsp:cNvSpPr/>
      </dsp:nvSpPr>
      <dsp:spPr>
        <a:xfrm>
          <a:off x="4483" y="57368"/>
          <a:ext cx="1764308" cy="746500"/>
        </a:xfrm>
        <a:prstGeom prst="chevron">
          <a:avLst/>
        </a:prstGeom>
        <a:solidFill>
          <a:srgbClr val="C0504D">
            <a:alpha val="9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6985" rIns="0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en-GB" sz="11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Current Position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en-GB" sz="11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£156k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en-GB" sz="11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forecast overspend</a:t>
          </a:r>
        </a:p>
      </dsp:txBody>
      <dsp:txXfrm>
        <a:off x="377733" y="57368"/>
        <a:ext cx="1017808" cy="746500"/>
      </dsp:txXfrm>
    </dsp:sp>
    <dsp:sp modelId="{D3CE666A-313B-41FA-95B8-0406B8DB1FE5}">
      <dsp:nvSpPr>
        <dsp:cNvPr id="0" name=""/>
        <dsp:cNvSpPr/>
      </dsp:nvSpPr>
      <dsp:spPr>
        <a:xfrm>
          <a:off x="1539432" y="67061"/>
          <a:ext cx="5148468" cy="727115"/>
        </a:xfrm>
        <a:prstGeom prst="chevron">
          <a:avLst/>
        </a:prstGeom>
        <a:solidFill>
          <a:srgbClr val="C0504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6985" rIns="0" bIns="6985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b="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As part of 2018/19 budget setting, £45k was removed from the budget.  Variances relate mainly to vacancy levels.</a:t>
          </a:r>
        </a:p>
      </dsp:txBody>
      <dsp:txXfrm>
        <a:off x="1902990" y="67061"/>
        <a:ext cx="4421353" cy="727115"/>
      </dsp:txXfrm>
    </dsp:sp>
    <dsp:sp modelId="{B95893AB-0C7B-40FA-BDFB-59F20F5A9FF8}">
      <dsp:nvSpPr>
        <dsp:cNvPr id="0" name=""/>
        <dsp:cNvSpPr/>
      </dsp:nvSpPr>
      <dsp:spPr>
        <a:xfrm>
          <a:off x="6482888" y="67061"/>
          <a:ext cx="2401445" cy="727115"/>
        </a:xfrm>
        <a:prstGeom prst="chevron">
          <a:avLst/>
        </a:prstGeom>
        <a:solidFill>
          <a:srgbClr val="C0504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6350" rIns="0" bIns="635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/>
            <a:t>Commands continue to review performance against demand and vacancy cover.</a:t>
          </a:r>
          <a:endParaRPr lang="en-GB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6846446" y="67061"/>
        <a:ext cx="1674330" cy="72711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9620BF6-2CCE-4452-8072-32E091C7F620}">
      <dsp:nvSpPr>
        <dsp:cNvPr id="0" name=""/>
        <dsp:cNvSpPr/>
      </dsp:nvSpPr>
      <dsp:spPr>
        <a:xfrm>
          <a:off x="4485" y="195666"/>
          <a:ext cx="1764795" cy="876284"/>
        </a:xfrm>
        <a:prstGeom prst="chevron">
          <a:avLst/>
        </a:prstGeom>
        <a:solidFill>
          <a:srgbClr val="C0504D">
            <a:hueOff val="0"/>
            <a:satOff val="0"/>
            <a:lumOff val="0"/>
            <a:alpha val="9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7620" rIns="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Contact Management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£58k</a:t>
          </a:r>
        </a:p>
      </dsp:txBody>
      <dsp:txXfrm>
        <a:off x="442627" y="195666"/>
        <a:ext cx="888511" cy="876284"/>
      </dsp:txXfrm>
    </dsp:sp>
    <dsp:sp modelId="{D3CE666A-313B-41FA-95B8-0406B8DB1FE5}">
      <dsp:nvSpPr>
        <dsp:cNvPr id="0" name=""/>
        <dsp:cNvSpPr/>
      </dsp:nvSpPr>
      <dsp:spPr>
        <a:xfrm>
          <a:off x="1539857" y="224561"/>
          <a:ext cx="5149889" cy="818495"/>
        </a:xfrm>
        <a:prstGeom prst="chevron">
          <a:avLst/>
        </a:prstGeom>
        <a:solidFill>
          <a:srgbClr val="C0504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6985" rIns="0" bIns="6985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High vacancy levels and demand over the summer months as well as large volumes of Athena outtages</a:t>
          </a:r>
        </a:p>
      </dsp:txBody>
      <dsp:txXfrm>
        <a:off x="1949105" y="224561"/>
        <a:ext cx="4331394" cy="818495"/>
      </dsp:txXfrm>
    </dsp:sp>
    <dsp:sp modelId="{B95893AB-0C7B-40FA-BDFB-59F20F5A9FF8}">
      <dsp:nvSpPr>
        <dsp:cNvPr id="0" name=""/>
        <dsp:cNvSpPr/>
      </dsp:nvSpPr>
      <dsp:spPr>
        <a:xfrm>
          <a:off x="6484677" y="224561"/>
          <a:ext cx="2402107" cy="818495"/>
        </a:xfrm>
        <a:prstGeom prst="chevron">
          <a:avLst/>
        </a:prstGeom>
        <a:solidFill>
          <a:srgbClr val="C0504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6985" rIns="0" bIns="6985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Variance offset by overall underspends against Contact Management pay budgets. </a:t>
          </a:r>
        </a:p>
      </dsp:txBody>
      <dsp:txXfrm>
        <a:off x="6893925" y="224561"/>
        <a:ext cx="1583612" cy="818495"/>
      </dsp:txXfrm>
    </dsp:sp>
    <dsp:sp modelId="{2C3C3626-ED53-4B2D-89C8-3CDE190BD686}">
      <dsp:nvSpPr>
        <dsp:cNvPr id="0" name=""/>
        <dsp:cNvSpPr/>
      </dsp:nvSpPr>
      <dsp:spPr>
        <a:xfrm>
          <a:off x="4485" y="1170779"/>
          <a:ext cx="1764795" cy="876284"/>
        </a:xfrm>
        <a:prstGeom prst="chevron">
          <a:avLst/>
        </a:prstGeom>
        <a:solidFill>
          <a:srgbClr val="C0504D">
            <a:hueOff val="0"/>
            <a:satOff val="0"/>
            <a:lumOff val="0"/>
            <a:alpha val="7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7620" rIns="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Serious Crime Directorate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£55k</a:t>
          </a:r>
        </a:p>
      </dsp:txBody>
      <dsp:txXfrm>
        <a:off x="442627" y="1170779"/>
        <a:ext cx="888511" cy="876284"/>
      </dsp:txXfrm>
    </dsp:sp>
    <dsp:sp modelId="{E2051110-7FBA-47B1-AFAE-D51A144C0443}">
      <dsp:nvSpPr>
        <dsp:cNvPr id="0" name=""/>
        <dsp:cNvSpPr/>
      </dsp:nvSpPr>
      <dsp:spPr>
        <a:xfrm>
          <a:off x="1539857" y="1187982"/>
          <a:ext cx="5149889" cy="841879"/>
        </a:xfrm>
        <a:prstGeom prst="chevron">
          <a:avLst/>
        </a:prstGeom>
        <a:solidFill>
          <a:srgbClr val="C0504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6985" rIns="0" bIns="6985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50" kern="1200">
              <a:latin typeface="+mn-lt"/>
            </a:rPr>
            <a:t>Overspend due to high vacancies and demand in the Major Crime teams.</a:t>
          </a:r>
          <a:endParaRPr lang="en-GB" sz="105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960797" y="1187982"/>
        <a:ext cx="4308010" cy="841879"/>
      </dsp:txXfrm>
    </dsp:sp>
    <dsp:sp modelId="{01B31C95-6AAE-4702-94DB-D7CA2DC8A819}">
      <dsp:nvSpPr>
        <dsp:cNvPr id="0" name=""/>
        <dsp:cNvSpPr/>
      </dsp:nvSpPr>
      <dsp:spPr>
        <a:xfrm>
          <a:off x="6484677" y="1187982"/>
          <a:ext cx="2402107" cy="841879"/>
        </a:xfrm>
        <a:prstGeom prst="chevron">
          <a:avLst/>
        </a:prstGeom>
        <a:solidFill>
          <a:srgbClr val="C0504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6985" rIns="0" bIns="6985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Variance offset by underspends against staff pay budgets.</a:t>
          </a:r>
        </a:p>
      </dsp:txBody>
      <dsp:txXfrm>
        <a:off x="6905617" y="1187982"/>
        <a:ext cx="1560228" cy="841879"/>
      </dsp:txXfrm>
    </dsp:sp>
    <dsp:sp modelId="{06584C24-392D-4BC7-8B4C-D34A45E90CA9}">
      <dsp:nvSpPr>
        <dsp:cNvPr id="0" name=""/>
        <dsp:cNvSpPr/>
      </dsp:nvSpPr>
      <dsp:spPr>
        <a:xfrm>
          <a:off x="4485" y="2163945"/>
          <a:ext cx="1764795" cy="857944"/>
        </a:xfrm>
        <a:prstGeom prst="chevron">
          <a:avLst/>
        </a:prstGeom>
        <a:solidFill>
          <a:srgbClr val="C0504D">
            <a:hueOff val="0"/>
            <a:satOff val="0"/>
            <a:lumOff val="0"/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7620" rIns="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Criminal Justice Command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£31k</a:t>
          </a:r>
        </a:p>
      </dsp:txBody>
      <dsp:txXfrm>
        <a:off x="433457" y="2163945"/>
        <a:ext cx="906851" cy="857944"/>
      </dsp:txXfrm>
    </dsp:sp>
    <dsp:sp modelId="{DB5F774B-E55A-43EB-9D37-5DA625027F0E}">
      <dsp:nvSpPr>
        <dsp:cNvPr id="0" name=""/>
        <dsp:cNvSpPr/>
      </dsp:nvSpPr>
      <dsp:spPr>
        <a:xfrm>
          <a:off x="1486692" y="2156492"/>
          <a:ext cx="5149889" cy="872850"/>
        </a:xfrm>
        <a:prstGeom prst="chevron">
          <a:avLst/>
        </a:prstGeom>
        <a:solidFill>
          <a:srgbClr val="C0504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6985" rIns="0" bIns="6985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Variance due to Detention Officers vacancies and corrections required to the weekend remand in custody files before they can be handed over to the CPS. </a:t>
          </a:r>
        </a:p>
      </dsp:txBody>
      <dsp:txXfrm>
        <a:off x="1923117" y="2156492"/>
        <a:ext cx="4277039" cy="872850"/>
      </dsp:txXfrm>
    </dsp:sp>
    <dsp:sp modelId="{1CB7E118-A11A-407A-A702-1BC5011E18DF}">
      <dsp:nvSpPr>
        <dsp:cNvPr id="0" name=""/>
        <dsp:cNvSpPr/>
      </dsp:nvSpPr>
      <dsp:spPr>
        <a:xfrm>
          <a:off x="6484677" y="2145892"/>
          <a:ext cx="2402107" cy="894049"/>
        </a:xfrm>
        <a:prstGeom prst="chevron">
          <a:avLst/>
        </a:prstGeom>
        <a:solidFill>
          <a:srgbClr val="C0504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6985" rIns="0" bIns="6985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Variance offset by underspends against staff pay budgets.</a:t>
          </a:r>
          <a:endParaRPr lang="en-GB" sz="1050" b="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6931702" y="2145892"/>
        <a:ext cx="1508058" cy="89404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Process3">
  <dgm:title val=""/>
  <dgm:desc val=""/>
  <dgm:catLst>
    <dgm:cat type="process" pri="11000"/>
    <dgm:cat type="convert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1" destId="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chPref val="3"/>
      <dgm:dir/>
      <dgm:animLvl val="lvl"/>
      <dgm:resizeHandles/>
    </dgm:varLst>
    <dgm:choose name="Name1">
      <dgm:if name="Name2" func="var" arg="dir" op="equ" val="norm">
        <dgm:alg type="lin">
          <dgm:param type="linDir" val="fromT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T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bigChev" refType="w"/>
      <dgm:constr type="h" for="des" forName="bigChev" refType="w" refFor="des" refForName="bigChev" op="equ" fact="0.4"/>
      <dgm:constr type="w" for="des" forName="node" refType="w" refFor="des" refForName="bigChev" fact="0.83"/>
      <dgm:constr type="h" for="des" forName="node" refType="w" refFor="des" refForName="node" op="equ" fact="0.4"/>
      <dgm:constr type="w" for="des" forName="parTrans" refType="w" refFor="des" refForName="bigChev" op="equ" fact="-0.13"/>
      <dgm:constr type="w" for="des" forName="sibTrans" refType="w" refFor="des" refForName="node" op="equ" fact="-0.14"/>
      <dgm:constr type="h" for="ch" forName="vSp" refType="h" refFor="des" refForName="bigChev" op="equ" fact="0.14"/>
      <dgm:constr type="primFontSz" for="des" forName="node" op="equ"/>
      <dgm:constr type="primFontSz" for="des" forName="bigChev" op="equ"/>
    </dgm:constrLst>
    <dgm:ruleLst/>
    <dgm:forEach name="Name4" axis="ch" ptType="node">
      <dgm:layoutNode name="horFlow">
        <dgm:choose name="Name5">
          <dgm:if name="Name6" func="var" arg="dir" op="equ" val="norm">
            <dgm:alg type="lin">
              <dgm:param type="linDir" val="fromL"/>
              <dgm:param type="nodeHorzAlign" val="l"/>
              <dgm:param type="nodeVertAlign" val="mid"/>
              <dgm:param type="fallback" val="2D"/>
            </dgm:alg>
          </dgm:if>
          <dgm:else name="Name7">
            <dgm:alg type="lin">
              <dgm:param type="linDir" val="fromR"/>
              <dgm:param type="nodeHorzAlign" val="r"/>
              <dgm:param type="nodeVertAlign" val="mid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bigChev" styleLbl="node1">
          <dgm:alg type="tx"/>
          <dgm:choose name="Name8">
            <dgm:if name="Name9" func="var" arg="dir" op="equ" val="norm">
              <dgm:shape xmlns:r="http://schemas.openxmlformats.org/officeDocument/2006/relationships" type="chevron" r:blip="">
                <dgm:adjLst/>
              </dgm:shape>
              <dgm:presOf axis="self"/>
              <dgm:constrLst>
                <dgm:constr type="primFontSz" val="65"/>
                <dgm:constr type="rMarg"/>
                <dgm:constr type="lMarg" refType="primFontSz" fact="0.1"/>
                <dgm:constr type="tMarg" refType="primFontSz" fact="0.05"/>
                <dgm:constr type="bMarg" refType="primFontSz" fact="0.05"/>
              </dgm:constrLst>
            </dgm:if>
            <dgm:else name="Name10">
              <dgm:shape xmlns:r="http://schemas.openxmlformats.org/officeDocument/2006/relationships" rot="180" type="chevron" r:blip="">
                <dgm:adjLst/>
              </dgm:shape>
              <dgm:presOf axis="self"/>
              <dgm:constrLst>
                <dgm:constr type="primFontSz" val="65"/>
                <dgm:constr type="lMarg"/>
                <dgm:constr type="rMarg" refType="primFontSz" fact="0.1"/>
                <dgm:constr type="tMarg" refType="primFontSz" fact="0.05"/>
                <dgm:constr type="bMarg" refType="primFontSz" fact="0.05"/>
              </dgm:constrLst>
            </dgm:else>
          </dgm:choose>
          <dgm:ruleLst>
            <dgm:rule type="primFontSz" val="5" fact="NaN" max="NaN"/>
          </dgm:ruleLst>
        </dgm:layoutNode>
        <dgm:forEach name="parTransForEach" axis="ch" ptType="parTrans" cnt="1">
          <dgm:layoutNode name="par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  <dgm:forEach name="Name11" axis="ch" ptType="node">
          <dgm:layoutNode name="node" styleLbl="alignAccFollowNode1">
            <dgm:varLst>
              <dgm:bulletEnabled val="1"/>
            </dgm:varLst>
            <dgm:alg type="tx"/>
            <dgm:choose name="Name12">
              <dgm:if name="Name13" func="var" arg="dir" op="equ" val="norm">
                <dgm:shape xmlns:r="http://schemas.openxmlformats.org/officeDocument/2006/relationships" type="chevron" r:blip="">
                  <dgm:adjLst/>
                </dgm:shape>
                <dgm:presOf axis="desOrSelf" ptType="node"/>
                <dgm:constrLst>
                  <dgm:constr type="primFontSz" val="65"/>
                  <dgm:constr type="rMarg"/>
                  <dgm:constr type="lMarg" refType="primFontSz" fact="0.1"/>
                  <dgm:constr type="tMarg" refType="primFontSz" fact="0.05"/>
                  <dgm:constr type="bMarg" refType="primFontSz" fact="0.05"/>
                </dgm:constrLst>
              </dgm:if>
              <dgm:else name="Name14">
                <dgm:shape xmlns:r="http://schemas.openxmlformats.org/officeDocument/2006/relationships" rot="180" type="chevron" r:blip="">
                  <dgm:adjLst/>
                </dgm:shape>
                <dgm:presOf axis="desOrSelf" ptType="node"/>
                <dgm:constrLst>
                  <dgm:constr type="primFontSz" val="65"/>
                  <dgm:constr type="lMarg"/>
                  <dgm:constr type="rMarg" refType="primFontSz" fact="0.1"/>
                  <dgm:constr type="tMarg" refType="primFontSz" fact="0.05"/>
                  <dgm:constr type="bMarg" refType="primFontSz" fact="0.05"/>
                </dgm:constrLst>
              </dgm:else>
            </dgm:choose>
            <dgm:ruleLst>
              <dgm:rule type="primFontSz" val="5" fact="NaN" max="NaN"/>
            </dgm:ruleLst>
          </dgm:layoutNode>
          <dgm:forEach name="sibTransForEach" axis="followSib" ptType="sibTrans" cnt="1">
            <dgm:layoutNode name="sibTrans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layoutNode>
      <dgm:choose name="Name15">
        <dgm:if name="Name16" axis="self" ptType="node" func="revPos" op="gte" val="2">
          <dgm:layoutNode name="v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Process3">
  <dgm:title val=""/>
  <dgm:desc val=""/>
  <dgm:catLst>
    <dgm:cat type="process" pri="11000"/>
    <dgm:cat type="convert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1" destId="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chPref val="3"/>
      <dgm:dir/>
      <dgm:animLvl val="lvl"/>
      <dgm:resizeHandles/>
    </dgm:varLst>
    <dgm:choose name="Name1">
      <dgm:if name="Name2" func="var" arg="dir" op="equ" val="norm">
        <dgm:alg type="lin">
          <dgm:param type="linDir" val="fromT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T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bigChev" refType="w"/>
      <dgm:constr type="h" for="des" forName="bigChev" refType="w" refFor="des" refForName="bigChev" op="equ" fact="0.4"/>
      <dgm:constr type="w" for="des" forName="node" refType="w" refFor="des" refForName="bigChev" fact="0.83"/>
      <dgm:constr type="h" for="des" forName="node" refType="w" refFor="des" refForName="node" op="equ" fact="0.4"/>
      <dgm:constr type="w" for="des" forName="parTrans" refType="w" refFor="des" refForName="bigChev" op="equ" fact="-0.13"/>
      <dgm:constr type="w" for="des" forName="sibTrans" refType="w" refFor="des" refForName="node" op="equ" fact="-0.14"/>
      <dgm:constr type="h" for="ch" forName="vSp" refType="h" refFor="des" refForName="bigChev" op="equ" fact="0.14"/>
      <dgm:constr type="primFontSz" for="des" forName="node" op="equ"/>
      <dgm:constr type="primFontSz" for="des" forName="bigChev" op="equ"/>
    </dgm:constrLst>
    <dgm:ruleLst/>
    <dgm:forEach name="Name4" axis="ch" ptType="node">
      <dgm:layoutNode name="horFlow">
        <dgm:choose name="Name5">
          <dgm:if name="Name6" func="var" arg="dir" op="equ" val="norm">
            <dgm:alg type="lin">
              <dgm:param type="linDir" val="fromL"/>
              <dgm:param type="nodeHorzAlign" val="l"/>
              <dgm:param type="nodeVertAlign" val="mid"/>
              <dgm:param type="fallback" val="2D"/>
            </dgm:alg>
          </dgm:if>
          <dgm:else name="Name7">
            <dgm:alg type="lin">
              <dgm:param type="linDir" val="fromR"/>
              <dgm:param type="nodeHorzAlign" val="r"/>
              <dgm:param type="nodeVertAlign" val="mid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bigChev" styleLbl="node1">
          <dgm:alg type="tx"/>
          <dgm:choose name="Name8">
            <dgm:if name="Name9" func="var" arg="dir" op="equ" val="norm">
              <dgm:shape xmlns:r="http://schemas.openxmlformats.org/officeDocument/2006/relationships" type="chevron" r:blip="">
                <dgm:adjLst/>
              </dgm:shape>
              <dgm:presOf axis="self"/>
              <dgm:constrLst>
                <dgm:constr type="primFontSz" val="65"/>
                <dgm:constr type="rMarg"/>
                <dgm:constr type="lMarg" refType="primFontSz" fact="0.1"/>
                <dgm:constr type="tMarg" refType="primFontSz" fact="0.05"/>
                <dgm:constr type="bMarg" refType="primFontSz" fact="0.05"/>
              </dgm:constrLst>
            </dgm:if>
            <dgm:else name="Name10">
              <dgm:shape xmlns:r="http://schemas.openxmlformats.org/officeDocument/2006/relationships" rot="180" type="chevron" r:blip="">
                <dgm:adjLst/>
              </dgm:shape>
              <dgm:presOf axis="self"/>
              <dgm:constrLst>
                <dgm:constr type="primFontSz" val="65"/>
                <dgm:constr type="lMarg"/>
                <dgm:constr type="rMarg" refType="primFontSz" fact="0.1"/>
                <dgm:constr type="tMarg" refType="primFontSz" fact="0.05"/>
                <dgm:constr type="bMarg" refType="primFontSz" fact="0.05"/>
              </dgm:constrLst>
            </dgm:else>
          </dgm:choose>
          <dgm:ruleLst>
            <dgm:rule type="primFontSz" val="5" fact="NaN" max="NaN"/>
          </dgm:ruleLst>
        </dgm:layoutNode>
        <dgm:forEach name="parTransForEach" axis="ch" ptType="parTrans" cnt="1">
          <dgm:layoutNode name="par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  <dgm:forEach name="Name11" axis="ch" ptType="node">
          <dgm:layoutNode name="node" styleLbl="alignAccFollowNode1">
            <dgm:varLst>
              <dgm:bulletEnabled val="1"/>
            </dgm:varLst>
            <dgm:alg type="tx"/>
            <dgm:choose name="Name12">
              <dgm:if name="Name13" func="var" arg="dir" op="equ" val="norm">
                <dgm:shape xmlns:r="http://schemas.openxmlformats.org/officeDocument/2006/relationships" type="chevron" r:blip="">
                  <dgm:adjLst/>
                </dgm:shape>
                <dgm:presOf axis="desOrSelf" ptType="node"/>
                <dgm:constrLst>
                  <dgm:constr type="primFontSz" val="65"/>
                  <dgm:constr type="rMarg"/>
                  <dgm:constr type="lMarg" refType="primFontSz" fact="0.1"/>
                  <dgm:constr type="tMarg" refType="primFontSz" fact="0.05"/>
                  <dgm:constr type="bMarg" refType="primFontSz" fact="0.05"/>
                </dgm:constrLst>
              </dgm:if>
              <dgm:else name="Name14">
                <dgm:shape xmlns:r="http://schemas.openxmlformats.org/officeDocument/2006/relationships" rot="180" type="chevron" r:blip="">
                  <dgm:adjLst/>
                </dgm:shape>
                <dgm:presOf axis="desOrSelf" ptType="node"/>
                <dgm:constrLst>
                  <dgm:constr type="primFontSz" val="65"/>
                  <dgm:constr type="lMarg"/>
                  <dgm:constr type="rMarg" refType="primFontSz" fact="0.1"/>
                  <dgm:constr type="tMarg" refType="primFontSz" fact="0.05"/>
                  <dgm:constr type="bMarg" refType="primFontSz" fact="0.05"/>
                </dgm:constrLst>
              </dgm:else>
            </dgm:choose>
            <dgm:ruleLst>
              <dgm:rule type="primFontSz" val="5" fact="NaN" max="NaN"/>
            </dgm:ruleLst>
          </dgm:layoutNode>
          <dgm:forEach name="sibTransForEach" axis="followSib" ptType="sibTrans" cnt="1">
            <dgm:layoutNode name="sibTrans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layoutNode>
      <dgm:choose name="Name15">
        <dgm:if name="Name16" axis="self" ptType="node" func="revPos" op="gte" val="2">
          <dgm:layoutNode name="v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DA73D1-79C2-4D3A-89EF-74F3E92E0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538</Words>
  <Characters>3068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Essex Police</Company>
  <LinksUpToDate>false</LinksUpToDate>
  <CharactersWithSpaces>3599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James Cook, Management Accounting, ext 150180</dc:creator>
  <cp:lastModifiedBy>Anna Hook 42078328</cp:lastModifiedBy>
  <cp:revision>2</cp:revision>
  <cp:lastPrinted>2018-09-20T15:47:00Z</cp:lastPrinted>
  <dcterms:created xsi:type="dcterms:W3CDTF">2019-02-25T14:42:00Z</dcterms:created>
  <dcterms:modified xsi:type="dcterms:W3CDTF">2019-02-25T14:42:00Z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7161</vt:lpwstr>
  </property>
  <property fmtid="{D5CDD505-2E9C-101B-9397-08002B2CF9AE}" pid="3" name="Protective Marking">
    <vt:lpwstr>NOT PROTECTIVELY MARKED</vt:lpwstr>
  </property>
  <property fmtid="{D5CDD505-2E9C-101B-9397-08002B2CF9AE}" pid="4" name="Descriptor">
    <vt:lpwstr/>
  </property>
</Properties>
</file>