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B88E" w14:textId="77777777" w:rsidR="004F62BB" w:rsidRPr="004F62BB" w:rsidRDefault="004F62BB" w:rsidP="004A64F7">
      <w:pPr>
        <w:spacing w:after="0"/>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w:t>
      </w:r>
      <w:r w:rsidR="00384FE7">
        <w:rPr>
          <w:rFonts w:ascii="Arial" w:hAnsi="Arial" w:cs="Arial"/>
          <w:b/>
          <w:sz w:val="24"/>
          <w:szCs w:val="24"/>
        </w:rPr>
        <w:t>18/19</w:t>
      </w:r>
    </w:p>
    <w:p w14:paraId="7A55F5C0" w14:textId="77777777" w:rsidR="001D5222" w:rsidRDefault="001D5222" w:rsidP="004A64F7">
      <w:pPr>
        <w:spacing w:after="0"/>
        <w:jc w:val="center"/>
        <w:rPr>
          <w:rFonts w:ascii="Arial" w:hAnsi="Arial" w:cs="Arial"/>
          <w:b/>
          <w:sz w:val="24"/>
          <w:szCs w:val="24"/>
        </w:rPr>
      </w:pPr>
    </w:p>
    <w:p w14:paraId="4EC1C29B" w14:textId="77777777" w:rsidR="004F62BB" w:rsidRPr="004F62BB" w:rsidRDefault="004F62BB" w:rsidP="004A64F7">
      <w:pPr>
        <w:spacing w:after="0"/>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7A5397E3" w14:textId="77777777" w:rsidR="001D5222" w:rsidRDefault="001D5222" w:rsidP="004A64F7">
      <w:pPr>
        <w:spacing w:after="0"/>
        <w:jc w:val="center"/>
        <w:rPr>
          <w:rFonts w:ascii="Arial" w:hAnsi="Arial" w:cs="Arial"/>
          <w:b/>
          <w:sz w:val="24"/>
          <w:szCs w:val="24"/>
        </w:rPr>
      </w:pPr>
    </w:p>
    <w:p w14:paraId="73F6C8A9" w14:textId="77777777" w:rsidR="004F62BB" w:rsidRDefault="004F62BB" w:rsidP="004A64F7">
      <w:pPr>
        <w:spacing w:after="0"/>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622CE38F" w14:textId="77777777" w:rsidTr="00773654">
        <w:tc>
          <w:tcPr>
            <w:tcW w:w="3260" w:type="dxa"/>
          </w:tcPr>
          <w:p w14:paraId="5D7CFC7F" w14:textId="77777777" w:rsidR="00773654" w:rsidRPr="00046E42" w:rsidRDefault="00652B9C" w:rsidP="004A64F7">
            <w:pPr>
              <w:spacing w:line="276" w:lineRule="auto"/>
              <w:rPr>
                <w:rFonts w:ascii="Arial" w:hAnsi="Arial" w:cs="Arial"/>
                <w:b/>
                <w:sz w:val="24"/>
                <w:szCs w:val="24"/>
              </w:rPr>
            </w:pPr>
            <w:r w:rsidRPr="00046E42">
              <w:rPr>
                <w:rFonts w:ascii="Arial" w:hAnsi="Arial" w:cs="Arial"/>
                <w:b/>
                <w:sz w:val="24"/>
                <w:szCs w:val="24"/>
              </w:rPr>
              <w:t>Title of Report:</w:t>
            </w:r>
          </w:p>
        </w:tc>
        <w:tc>
          <w:tcPr>
            <w:tcW w:w="5103" w:type="dxa"/>
          </w:tcPr>
          <w:p w14:paraId="1EEF6CC7" w14:textId="77777777" w:rsidR="00652B9C" w:rsidRPr="00046E42" w:rsidRDefault="00942F07" w:rsidP="004A64F7">
            <w:pPr>
              <w:spacing w:line="276" w:lineRule="auto"/>
              <w:rPr>
                <w:rFonts w:ascii="Arial" w:hAnsi="Arial" w:cs="Arial"/>
                <w:b/>
                <w:sz w:val="24"/>
                <w:szCs w:val="24"/>
              </w:rPr>
            </w:pPr>
            <w:r w:rsidRPr="001E58FA">
              <w:rPr>
                <w:rFonts w:ascii="Arial" w:hAnsi="Arial" w:cs="Arial"/>
                <w:b/>
                <w:sz w:val="24"/>
                <w:szCs w:val="24"/>
              </w:rPr>
              <w:t>Vulnerable Groups Quarterly Report</w:t>
            </w:r>
          </w:p>
        </w:tc>
      </w:tr>
      <w:tr w:rsidR="006A060E" w:rsidRPr="00046E42" w14:paraId="793F37E4" w14:textId="77777777" w:rsidTr="00773654">
        <w:tc>
          <w:tcPr>
            <w:tcW w:w="3260" w:type="dxa"/>
          </w:tcPr>
          <w:p w14:paraId="6F22D9E9" w14:textId="77777777" w:rsidR="006A060E" w:rsidRPr="00046E42" w:rsidRDefault="006A060E" w:rsidP="004A64F7">
            <w:pPr>
              <w:rPr>
                <w:rFonts w:ascii="Arial" w:hAnsi="Arial" w:cs="Arial"/>
                <w:b/>
                <w:sz w:val="24"/>
                <w:szCs w:val="24"/>
              </w:rPr>
            </w:pPr>
            <w:r>
              <w:rPr>
                <w:rFonts w:ascii="Arial" w:hAnsi="Arial" w:cs="Arial"/>
                <w:b/>
                <w:sz w:val="24"/>
                <w:szCs w:val="24"/>
              </w:rPr>
              <w:t>Agenda Number:</w:t>
            </w:r>
          </w:p>
        </w:tc>
        <w:tc>
          <w:tcPr>
            <w:tcW w:w="5103" w:type="dxa"/>
          </w:tcPr>
          <w:p w14:paraId="270EAE3E" w14:textId="0D1984B5" w:rsidR="006A060E" w:rsidRPr="001E58FA" w:rsidRDefault="00D34BD3" w:rsidP="004A64F7">
            <w:pPr>
              <w:rPr>
                <w:rFonts w:ascii="Arial" w:hAnsi="Arial" w:cs="Arial"/>
                <w:b/>
                <w:sz w:val="24"/>
                <w:szCs w:val="24"/>
              </w:rPr>
            </w:pPr>
            <w:r>
              <w:rPr>
                <w:rFonts w:ascii="Arial" w:hAnsi="Arial" w:cs="Arial"/>
                <w:b/>
                <w:sz w:val="24"/>
                <w:szCs w:val="24"/>
              </w:rPr>
              <w:t>3</w:t>
            </w:r>
            <w:bookmarkStart w:id="0" w:name="_GoBack"/>
            <w:bookmarkEnd w:id="0"/>
          </w:p>
        </w:tc>
      </w:tr>
      <w:tr w:rsidR="00652B9C" w:rsidRPr="00046E42" w14:paraId="1C8F49E3" w14:textId="77777777" w:rsidTr="00773654">
        <w:tc>
          <w:tcPr>
            <w:tcW w:w="3260" w:type="dxa"/>
          </w:tcPr>
          <w:p w14:paraId="09502EF3" w14:textId="77777777" w:rsidR="00773654" w:rsidRPr="00046E42" w:rsidRDefault="00517DD2" w:rsidP="004A64F7">
            <w:pPr>
              <w:spacing w:line="276" w:lineRule="auto"/>
              <w:rPr>
                <w:rFonts w:ascii="Arial" w:hAnsi="Arial" w:cs="Arial"/>
                <w:b/>
                <w:sz w:val="24"/>
                <w:szCs w:val="24"/>
              </w:rPr>
            </w:pPr>
            <w:r>
              <w:rPr>
                <w:rFonts w:ascii="Arial" w:hAnsi="Arial" w:cs="Arial"/>
                <w:b/>
                <w:sz w:val="24"/>
                <w:szCs w:val="24"/>
              </w:rPr>
              <w:t>Chief Officer</w:t>
            </w:r>
          </w:p>
        </w:tc>
        <w:tc>
          <w:tcPr>
            <w:tcW w:w="5103" w:type="dxa"/>
          </w:tcPr>
          <w:p w14:paraId="6425E356" w14:textId="77777777" w:rsidR="00652B9C" w:rsidRPr="00046E42" w:rsidRDefault="00942F07" w:rsidP="004A64F7">
            <w:pPr>
              <w:spacing w:line="276" w:lineRule="auto"/>
              <w:rPr>
                <w:rFonts w:ascii="Arial" w:hAnsi="Arial" w:cs="Arial"/>
                <w:b/>
                <w:sz w:val="24"/>
                <w:szCs w:val="24"/>
              </w:rPr>
            </w:pPr>
            <w:r>
              <w:rPr>
                <w:rFonts w:ascii="Arial" w:hAnsi="Arial" w:cs="Arial"/>
                <w:b/>
                <w:sz w:val="24"/>
                <w:szCs w:val="24"/>
              </w:rPr>
              <w:t>ACC Andy Prophet</w:t>
            </w:r>
          </w:p>
        </w:tc>
      </w:tr>
      <w:tr w:rsidR="00591EB9" w:rsidRPr="00046E42" w14:paraId="6EB7D303" w14:textId="77777777" w:rsidTr="00773654">
        <w:tc>
          <w:tcPr>
            <w:tcW w:w="3260" w:type="dxa"/>
          </w:tcPr>
          <w:p w14:paraId="401255AB" w14:textId="77777777" w:rsidR="00591EB9" w:rsidRDefault="00591EB9" w:rsidP="004A64F7">
            <w:pPr>
              <w:spacing w:line="276" w:lineRule="auto"/>
              <w:rPr>
                <w:rFonts w:ascii="Arial" w:hAnsi="Arial" w:cs="Arial"/>
                <w:b/>
                <w:sz w:val="24"/>
                <w:szCs w:val="24"/>
              </w:rPr>
            </w:pPr>
            <w:r>
              <w:rPr>
                <w:rFonts w:ascii="Arial" w:hAnsi="Arial" w:cs="Arial"/>
                <w:b/>
                <w:sz w:val="24"/>
                <w:szCs w:val="24"/>
              </w:rPr>
              <w:t>Date Paper was Written</w:t>
            </w:r>
          </w:p>
        </w:tc>
        <w:tc>
          <w:tcPr>
            <w:tcW w:w="5103" w:type="dxa"/>
          </w:tcPr>
          <w:p w14:paraId="1A6D508C" w14:textId="5F2EDB18" w:rsidR="00591EB9" w:rsidRPr="00046E42" w:rsidRDefault="0004251D" w:rsidP="004A64F7">
            <w:pPr>
              <w:spacing w:line="276" w:lineRule="auto"/>
              <w:rPr>
                <w:rFonts w:ascii="Arial" w:hAnsi="Arial" w:cs="Arial"/>
                <w:b/>
                <w:sz w:val="24"/>
                <w:szCs w:val="24"/>
              </w:rPr>
            </w:pPr>
            <w:r>
              <w:rPr>
                <w:rFonts w:ascii="Arial" w:hAnsi="Arial" w:cs="Arial"/>
                <w:b/>
                <w:sz w:val="24"/>
                <w:szCs w:val="24"/>
              </w:rPr>
              <w:t>12</w:t>
            </w:r>
            <w:r w:rsidRPr="0004251D">
              <w:rPr>
                <w:rFonts w:ascii="Arial" w:hAnsi="Arial" w:cs="Arial"/>
                <w:b/>
                <w:sz w:val="24"/>
                <w:szCs w:val="24"/>
                <w:vertAlign w:val="superscript"/>
              </w:rPr>
              <w:t>th</w:t>
            </w:r>
            <w:r>
              <w:rPr>
                <w:rFonts w:ascii="Arial" w:hAnsi="Arial" w:cs="Arial"/>
                <w:b/>
                <w:sz w:val="24"/>
                <w:szCs w:val="24"/>
              </w:rPr>
              <w:t xml:space="preserve"> February 2019</w:t>
            </w:r>
          </w:p>
        </w:tc>
      </w:tr>
      <w:tr w:rsidR="00591EB9" w:rsidRPr="00046E42" w14:paraId="03A55AFD" w14:textId="77777777" w:rsidTr="00773654">
        <w:tc>
          <w:tcPr>
            <w:tcW w:w="3260" w:type="dxa"/>
          </w:tcPr>
          <w:p w14:paraId="1D271739" w14:textId="77777777" w:rsidR="00591EB9" w:rsidRDefault="00591EB9" w:rsidP="004A64F7">
            <w:pPr>
              <w:spacing w:line="276" w:lineRule="auto"/>
              <w:rPr>
                <w:rFonts w:ascii="Arial" w:hAnsi="Arial" w:cs="Arial"/>
                <w:b/>
                <w:sz w:val="24"/>
                <w:szCs w:val="24"/>
              </w:rPr>
            </w:pPr>
            <w:r>
              <w:rPr>
                <w:rFonts w:ascii="Arial" w:hAnsi="Arial" w:cs="Arial"/>
                <w:b/>
                <w:sz w:val="24"/>
                <w:szCs w:val="24"/>
              </w:rPr>
              <w:t>Version Number</w:t>
            </w:r>
          </w:p>
        </w:tc>
        <w:tc>
          <w:tcPr>
            <w:tcW w:w="5103" w:type="dxa"/>
          </w:tcPr>
          <w:p w14:paraId="7FB2A65E" w14:textId="77777777" w:rsidR="00591EB9" w:rsidRPr="00046E42" w:rsidRDefault="00536DC9" w:rsidP="004A64F7">
            <w:pPr>
              <w:spacing w:line="276" w:lineRule="auto"/>
              <w:rPr>
                <w:rFonts w:ascii="Arial" w:hAnsi="Arial" w:cs="Arial"/>
                <w:b/>
                <w:sz w:val="24"/>
                <w:szCs w:val="24"/>
              </w:rPr>
            </w:pPr>
            <w:r>
              <w:rPr>
                <w:rFonts w:ascii="Arial" w:hAnsi="Arial" w:cs="Arial"/>
                <w:b/>
                <w:sz w:val="24"/>
                <w:szCs w:val="24"/>
              </w:rPr>
              <w:t>V1</w:t>
            </w:r>
            <w:r w:rsidR="00BD07A9">
              <w:rPr>
                <w:rFonts w:ascii="Arial" w:hAnsi="Arial" w:cs="Arial"/>
                <w:b/>
                <w:sz w:val="24"/>
                <w:szCs w:val="24"/>
              </w:rPr>
              <w:t>.</w:t>
            </w:r>
            <w:r w:rsidR="00D32189">
              <w:rPr>
                <w:rFonts w:ascii="Arial" w:hAnsi="Arial" w:cs="Arial"/>
                <w:b/>
                <w:sz w:val="24"/>
                <w:szCs w:val="24"/>
              </w:rPr>
              <w:t>3</w:t>
            </w:r>
          </w:p>
        </w:tc>
      </w:tr>
      <w:tr w:rsidR="00652B9C" w:rsidRPr="00046E42" w14:paraId="4D462BF1" w14:textId="77777777" w:rsidTr="00773654">
        <w:tc>
          <w:tcPr>
            <w:tcW w:w="3260" w:type="dxa"/>
          </w:tcPr>
          <w:p w14:paraId="79A052AE" w14:textId="77777777"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1690D4F3" w14:textId="77777777" w:rsidR="00652B9C" w:rsidRPr="00046E42" w:rsidRDefault="00773654" w:rsidP="004A64F7">
            <w:pPr>
              <w:spacing w:line="276" w:lineRule="auto"/>
              <w:rPr>
                <w:rFonts w:ascii="Arial" w:hAnsi="Arial" w:cs="Arial"/>
                <w:b/>
                <w:sz w:val="24"/>
                <w:szCs w:val="24"/>
              </w:rPr>
            </w:pPr>
            <w:r w:rsidRPr="00046E42">
              <w:rPr>
                <w:rFonts w:ascii="Arial" w:hAnsi="Arial" w:cs="Arial"/>
                <w:b/>
                <w:sz w:val="24"/>
                <w:szCs w:val="24"/>
              </w:rPr>
              <w:t>Essex Police</w:t>
            </w:r>
          </w:p>
        </w:tc>
      </w:tr>
      <w:tr w:rsidR="00652B9C" w:rsidRPr="00046E42" w14:paraId="418847F2" w14:textId="77777777" w:rsidTr="00773654">
        <w:tc>
          <w:tcPr>
            <w:tcW w:w="3260" w:type="dxa"/>
          </w:tcPr>
          <w:p w14:paraId="1810A933" w14:textId="77777777"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5237CB8A" w14:textId="614D2C00" w:rsidR="00652B9C" w:rsidRPr="00046E42" w:rsidRDefault="0004251D" w:rsidP="004A64F7">
            <w:pPr>
              <w:spacing w:line="276" w:lineRule="auto"/>
              <w:rPr>
                <w:rFonts w:ascii="Arial" w:hAnsi="Arial" w:cs="Arial"/>
                <w:b/>
                <w:sz w:val="24"/>
                <w:szCs w:val="24"/>
              </w:rPr>
            </w:pPr>
            <w:r>
              <w:rPr>
                <w:rFonts w:ascii="Arial" w:hAnsi="Arial" w:cs="Arial"/>
                <w:b/>
                <w:sz w:val="24"/>
                <w:szCs w:val="24"/>
              </w:rPr>
              <w:t>28</w:t>
            </w:r>
            <w:r w:rsidRPr="0004251D">
              <w:rPr>
                <w:rFonts w:ascii="Arial" w:hAnsi="Arial" w:cs="Arial"/>
                <w:b/>
                <w:sz w:val="24"/>
                <w:szCs w:val="24"/>
                <w:vertAlign w:val="superscript"/>
              </w:rPr>
              <w:t>th</w:t>
            </w:r>
            <w:r>
              <w:rPr>
                <w:rFonts w:ascii="Arial" w:hAnsi="Arial" w:cs="Arial"/>
                <w:b/>
                <w:sz w:val="24"/>
                <w:szCs w:val="24"/>
              </w:rPr>
              <w:t xml:space="preserve"> February 2019</w:t>
            </w:r>
          </w:p>
        </w:tc>
      </w:tr>
      <w:tr w:rsidR="00652B9C" w:rsidRPr="00046E42" w14:paraId="6B643919" w14:textId="77777777" w:rsidTr="00773654">
        <w:tc>
          <w:tcPr>
            <w:tcW w:w="3260" w:type="dxa"/>
          </w:tcPr>
          <w:p w14:paraId="243CEE73" w14:textId="77777777" w:rsidR="00652B9C" w:rsidRPr="00046E42" w:rsidRDefault="00517DD2" w:rsidP="004A64F7">
            <w:pPr>
              <w:spacing w:line="276"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50947BF5" w14:textId="77777777" w:rsidR="00652B9C" w:rsidRPr="00046E42" w:rsidRDefault="0076399D" w:rsidP="004A64F7">
            <w:pPr>
              <w:spacing w:line="276" w:lineRule="auto"/>
              <w:rPr>
                <w:rFonts w:ascii="Arial" w:hAnsi="Arial" w:cs="Arial"/>
                <w:b/>
                <w:sz w:val="24"/>
                <w:szCs w:val="24"/>
              </w:rPr>
            </w:pPr>
            <w:r>
              <w:rPr>
                <w:rFonts w:ascii="Arial" w:hAnsi="Arial" w:cs="Arial"/>
                <w:b/>
                <w:sz w:val="24"/>
                <w:szCs w:val="24"/>
              </w:rPr>
              <w:t>ACC Andy Prophet</w:t>
            </w:r>
          </w:p>
        </w:tc>
      </w:tr>
      <w:tr w:rsidR="00652B9C" w:rsidRPr="00046E42" w14:paraId="573708A5" w14:textId="77777777" w:rsidTr="00773654">
        <w:tc>
          <w:tcPr>
            <w:tcW w:w="3260" w:type="dxa"/>
          </w:tcPr>
          <w:p w14:paraId="7EEF5EC7" w14:textId="77777777"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Approval:</w:t>
            </w:r>
          </w:p>
        </w:tc>
        <w:tc>
          <w:tcPr>
            <w:tcW w:w="5103" w:type="dxa"/>
          </w:tcPr>
          <w:p w14:paraId="4013EB4F" w14:textId="62CC7CA4" w:rsidR="00652B9C" w:rsidRPr="00046E42" w:rsidRDefault="00371549" w:rsidP="004A64F7">
            <w:pPr>
              <w:spacing w:line="276" w:lineRule="auto"/>
              <w:rPr>
                <w:rFonts w:ascii="Arial" w:hAnsi="Arial" w:cs="Arial"/>
                <w:b/>
                <w:sz w:val="24"/>
                <w:szCs w:val="24"/>
              </w:rPr>
            </w:pPr>
            <w:r>
              <w:rPr>
                <w:rFonts w:ascii="Arial" w:hAnsi="Arial" w:cs="Arial"/>
                <w:b/>
                <w:sz w:val="24"/>
                <w:szCs w:val="24"/>
              </w:rPr>
              <w:t>14</w:t>
            </w:r>
            <w:r w:rsidRPr="00371549">
              <w:rPr>
                <w:rFonts w:ascii="Arial" w:hAnsi="Arial" w:cs="Arial"/>
                <w:b/>
                <w:sz w:val="24"/>
                <w:szCs w:val="24"/>
                <w:vertAlign w:val="superscript"/>
              </w:rPr>
              <w:t>th</w:t>
            </w:r>
            <w:r>
              <w:rPr>
                <w:rFonts w:ascii="Arial" w:hAnsi="Arial" w:cs="Arial"/>
                <w:b/>
                <w:sz w:val="24"/>
                <w:szCs w:val="24"/>
              </w:rPr>
              <w:t xml:space="preserve"> February 2019</w:t>
            </w:r>
          </w:p>
        </w:tc>
      </w:tr>
    </w:tbl>
    <w:p w14:paraId="75537EB3" w14:textId="77777777" w:rsidR="001D5222" w:rsidRPr="004F62BB" w:rsidRDefault="001D5222" w:rsidP="004A64F7">
      <w:pPr>
        <w:spacing w:after="0"/>
        <w:ind w:left="709"/>
        <w:rPr>
          <w:rFonts w:ascii="Arial" w:hAnsi="Arial" w:cs="Arial"/>
          <w:b/>
          <w:sz w:val="24"/>
          <w:szCs w:val="24"/>
        </w:rPr>
      </w:pPr>
    </w:p>
    <w:p w14:paraId="1F309449" w14:textId="77777777" w:rsidR="004F62BB" w:rsidRDefault="004F62BB" w:rsidP="004A64F7">
      <w:pPr>
        <w:pStyle w:val="NoSpacing"/>
        <w:spacing w:line="276" w:lineRule="auto"/>
        <w:ind w:left="709"/>
        <w:rPr>
          <w:rFonts w:ascii="Arial" w:hAnsi="Arial" w:cs="Arial"/>
          <w:sz w:val="24"/>
          <w:szCs w:val="24"/>
        </w:rPr>
      </w:pPr>
    </w:p>
    <w:p w14:paraId="25B586B8" w14:textId="77777777" w:rsidR="00665862"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Purpose of Report</w:t>
      </w:r>
    </w:p>
    <w:p w14:paraId="3FFDFE49" w14:textId="77777777" w:rsidR="00777EF6" w:rsidRDefault="00777EF6" w:rsidP="00777EF6">
      <w:pPr>
        <w:pStyle w:val="NoSpacing"/>
        <w:spacing w:line="276" w:lineRule="auto"/>
        <w:ind w:left="720"/>
        <w:jc w:val="both"/>
        <w:rPr>
          <w:rFonts w:ascii="Arial" w:hAnsi="Arial" w:cs="Arial"/>
          <w:b/>
          <w:sz w:val="24"/>
          <w:szCs w:val="24"/>
          <w:u w:val="single"/>
        </w:rPr>
      </w:pPr>
    </w:p>
    <w:p w14:paraId="0E110E44" w14:textId="77777777" w:rsidR="00652B9C" w:rsidRDefault="002D2547" w:rsidP="00576B51">
      <w:pPr>
        <w:pStyle w:val="NoSpacing"/>
        <w:spacing w:line="276" w:lineRule="auto"/>
        <w:ind w:left="720"/>
        <w:jc w:val="both"/>
        <w:rPr>
          <w:rFonts w:ascii="Arial" w:hAnsi="Arial" w:cs="Arial"/>
          <w:sz w:val="24"/>
          <w:szCs w:val="24"/>
        </w:rPr>
      </w:pPr>
      <w:r>
        <w:rPr>
          <w:rFonts w:ascii="Arial" w:hAnsi="Arial" w:cs="Arial"/>
          <w:sz w:val="24"/>
          <w:szCs w:val="24"/>
        </w:rPr>
        <w:t>This report</w:t>
      </w:r>
      <w:r w:rsidR="000F7A43">
        <w:rPr>
          <w:rFonts w:ascii="Arial" w:hAnsi="Arial" w:cs="Arial"/>
          <w:sz w:val="24"/>
          <w:szCs w:val="24"/>
        </w:rPr>
        <w:t xml:space="preserve"> provide</w:t>
      </w:r>
      <w:r>
        <w:rPr>
          <w:rFonts w:ascii="Arial" w:hAnsi="Arial" w:cs="Arial"/>
          <w:sz w:val="24"/>
          <w:szCs w:val="24"/>
        </w:rPr>
        <w:t>s</w:t>
      </w:r>
      <w:r w:rsidR="000F7A43">
        <w:rPr>
          <w:rFonts w:ascii="Arial" w:hAnsi="Arial" w:cs="Arial"/>
          <w:sz w:val="24"/>
          <w:szCs w:val="24"/>
        </w:rPr>
        <w:t xml:space="preserve"> an overview of the work conducted within the Crime and Public Protection Command</w:t>
      </w:r>
      <w:r w:rsidR="00460136">
        <w:rPr>
          <w:rFonts w:ascii="Arial" w:hAnsi="Arial" w:cs="Arial"/>
          <w:sz w:val="24"/>
          <w:szCs w:val="24"/>
        </w:rPr>
        <w:t xml:space="preserve"> for Q3 of 2018/19 (1</w:t>
      </w:r>
      <w:r w:rsidR="00460136" w:rsidRPr="00460136">
        <w:rPr>
          <w:rFonts w:ascii="Arial" w:hAnsi="Arial" w:cs="Arial"/>
          <w:sz w:val="24"/>
          <w:szCs w:val="24"/>
          <w:vertAlign w:val="superscript"/>
        </w:rPr>
        <w:t>st</w:t>
      </w:r>
      <w:r w:rsidR="00460136">
        <w:rPr>
          <w:rFonts w:ascii="Arial" w:hAnsi="Arial" w:cs="Arial"/>
          <w:sz w:val="24"/>
          <w:szCs w:val="24"/>
        </w:rPr>
        <w:t xml:space="preserve"> Oct – 31</w:t>
      </w:r>
      <w:r w:rsidR="00460136" w:rsidRPr="00460136">
        <w:rPr>
          <w:rFonts w:ascii="Arial" w:hAnsi="Arial" w:cs="Arial"/>
          <w:sz w:val="24"/>
          <w:szCs w:val="24"/>
          <w:vertAlign w:val="superscript"/>
        </w:rPr>
        <w:t>st</w:t>
      </w:r>
      <w:r w:rsidR="00460136">
        <w:rPr>
          <w:rFonts w:ascii="Arial" w:hAnsi="Arial" w:cs="Arial"/>
          <w:sz w:val="24"/>
          <w:szCs w:val="24"/>
        </w:rPr>
        <w:t xml:space="preserve"> Dec 2018).</w:t>
      </w:r>
    </w:p>
    <w:p w14:paraId="3F5CEEB7" w14:textId="77777777" w:rsidR="00460136" w:rsidRPr="00DE32A3" w:rsidRDefault="00460136" w:rsidP="00576B51">
      <w:pPr>
        <w:pStyle w:val="NoSpacing"/>
        <w:spacing w:line="276" w:lineRule="auto"/>
        <w:ind w:left="720"/>
        <w:jc w:val="both"/>
        <w:rPr>
          <w:rFonts w:ascii="Arial" w:hAnsi="Arial" w:cs="Arial"/>
          <w:b/>
          <w:sz w:val="24"/>
          <w:szCs w:val="24"/>
          <w:u w:val="single"/>
        </w:rPr>
      </w:pPr>
    </w:p>
    <w:p w14:paraId="6B3EBC2B" w14:textId="77777777"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Recommendations</w:t>
      </w:r>
    </w:p>
    <w:p w14:paraId="60C5A7B8" w14:textId="77777777" w:rsidR="00652B9C" w:rsidRPr="00DE32A3" w:rsidRDefault="00652B9C" w:rsidP="00576B51">
      <w:pPr>
        <w:pStyle w:val="NoSpacing"/>
        <w:spacing w:line="276" w:lineRule="auto"/>
        <w:ind w:left="720"/>
        <w:jc w:val="both"/>
        <w:rPr>
          <w:rFonts w:ascii="Arial" w:hAnsi="Arial" w:cs="Arial"/>
          <w:b/>
          <w:sz w:val="24"/>
          <w:szCs w:val="24"/>
          <w:u w:val="single"/>
        </w:rPr>
      </w:pPr>
    </w:p>
    <w:p w14:paraId="19C01F7A" w14:textId="2C5C8C30" w:rsidR="00665862" w:rsidRDefault="0089229B" w:rsidP="00576B51">
      <w:pPr>
        <w:pStyle w:val="NoSpacing"/>
        <w:spacing w:line="276" w:lineRule="auto"/>
        <w:ind w:left="720"/>
        <w:jc w:val="both"/>
        <w:rPr>
          <w:rFonts w:ascii="Arial" w:hAnsi="Arial" w:cs="Arial"/>
          <w:sz w:val="24"/>
          <w:szCs w:val="24"/>
        </w:rPr>
      </w:pPr>
      <w:r>
        <w:rPr>
          <w:rFonts w:ascii="Arial" w:hAnsi="Arial" w:cs="Arial"/>
          <w:sz w:val="24"/>
          <w:szCs w:val="24"/>
        </w:rPr>
        <w:t>There are no</w:t>
      </w:r>
      <w:r w:rsidR="00371549">
        <w:rPr>
          <w:rFonts w:ascii="Arial" w:hAnsi="Arial" w:cs="Arial"/>
          <w:sz w:val="24"/>
          <w:szCs w:val="24"/>
        </w:rPr>
        <w:t xml:space="preserve"> specific recommendations </w:t>
      </w:r>
      <w:r>
        <w:rPr>
          <w:rFonts w:ascii="Arial" w:hAnsi="Arial" w:cs="Arial"/>
          <w:sz w:val="24"/>
          <w:szCs w:val="24"/>
        </w:rPr>
        <w:t>within this report</w:t>
      </w:r>
      <w:r w:rsidR="00371549">
        <w:rPr>
          <w:rFonts w:ascii="Arial" w:hAnsi="Arial" w:cs="Arial"/>
          <w:sz w:val="24"/>
          <w:szCs w:val="24"/>
        </w:rPr>
        <w:t xml:space="preserve"> but the Board are invited to note the key areas of performance highlighted</w:t>
      </w:r>
      <w:r>
        <w:rPr>
          <w:rFonts w:ascii="Arial" w:hAnsi="Arial" w:cs="Arial"/>
          <w:sz w:val="24"/>
          <w:szCs w:val="24"/>
        </w:rPr>
        <w:t xml:space="preserve">. </w:t>
      </w:r>
    </w:p>
    <w:p w14:paraId="7A8458CB" w14:textId="77777777" w:rsidR="0089229B" w:rsidRPr="00DE32A3" w:rsidRDefault="0089229B" w:rsidP="00576B51">
      <w:pPr>
        <w:pStyle w:val="NoSpacing"/>
        <w:spacing w:line="276" w:lineRule="auto"/>
        <w:ind w:left="720"/>
        <w:jc w:val="both"/>
        <w:rPr>
          <w:rFonts w:ascii="Arial" w:hAnsi="Arial" w:cs="Arial"/>
          <w:sz w:val="24"/>
          <w:szCs w:val="24"/>
        </w:rPr>
      </w:pPr>
    </w:p>
    <w:p w14:paraId="424F5CE8" w14:textId="77777777" w:rsidR="00665862"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Executive Summary</w:t>
      </w:r>
    </w:p>
    <w:p w14:paraId="79ABFF2D" w14:textId="77777777" w:rsidR="000F7A43" w:rsidRDefault="000F7A43" w:rsidP="00460136">
      <w:pPr>
        <w:pStyle w:val="NoSpacing"/>
        <w:spacing w:line="276" w:lineRule="auto"/>
        <w:jc w:val="both"/>
        <w:rPr>
          <w:rFonts w:ascii="Arial" w:hAnsi="Arial" w:cs="Arial"/>
          <w:sz w:val="24"/>
          <w:szCs w:val="24"/>
        </w:rPr>
      </w:pPr>
    </w:p>
    <w:p w14:paraId="56696BD0" w14:textId="6C73EAC7" w:rsidR="000F7A43" w:rsidRPr="00460136" w:rsidRDefault="00384FE7" w:rsidP="00460136">
      <w:pPr>
        <w:pStyle w:val="NoSpacing"/>
        <w:spacing w:line="276" w:lineRule="auto"/>
        <w:ind w:left="720"/>
        <w:jc w:val="both"/>
        <w:rPr>
          <w:rFonts w:ascii="Arial" w:hAnsi="Arial" w:cs="Arial"/>
          <w:sz w:val="24"/>
          <w:szCs w:val="24"/>
        </w:rPr>
      </w:pPr>
      <w:r>
        <w:rPr>
          <w:rFonts w:ascii="Arial" w:hAnsi="Arial" w:cs="Arial"/>
          <w:sz w:val="24"/>
          <w:szCs w:val="24"/>
        </w:rPr>
        <w:t>T</w:t>
      </w:r>
      <w:r w:rsidR="000F7A43">
        <w:rPr>
          <w:rFonts w:ascii="Arial" w:hAnsi="Arial" w:cs="Arial"/>
          <w:sz w:val="24"/>
          <w:szCs w:val="24"/>
        </w:rPr>
        <w:t>he format of the report has been revis</w:t>
      </w:r>
      <w:r w:rsidR="00327553">
        <w:rPr>
          <w:rFonts w:ascii="Arial" w:hAnsi="Arial" w:cs="Arial"/>
          <w:sz w:val="24"/>
          <w:szCs w:val="24"/>
        </w:rPr>
        <w:t xml:space="preserve">ed and provides </w:t>
      </w:r>
      <w:r w:rsidR="001D4CF6">
        <w:rPr>
          <w:rFonts w:ascii="Arial" w:hAnsi="Arial" w:cs="Arial"/>
          <w:sz w:val="24"/>
          <w:szCs w:val="24"/>
        </w:rPr>
        <w:t xml:space="preserve">a broader assessment of </w:t>
      </w:r>
      <w:r w:rsidR="00E745EB">
        <w:rPr>
          <w:rFonts w:ascii="Arial" w:hAnsi="Arial" w:cs="Arial"/>
          <w:sz w:val="24"/>
          <w:szCs w:val="24"/>
        </w:rPr>
        <w:t>work taking place across</w:t>
      </w:r>
      <w:r w:rsidR="000F7A43">
        <w:rPr>
          <w:rFonts w:ascii="Arial" w:hAnsi="Arial" w:cs="Arial"/>
          <w:sz w:val="24"/>
          <w:szCs w:val="24"/>
        </w:rPr>
        <w:t xml:space="preserve"> the command, whereas previous reports concentrated on exception reporting and areas of concern.</w:t>
      </w:r>
    </w:p>
    <w:p w14:paraId="2559FE2E" w14:textId="77777777" w:rsidR="00EB569E" w:rsidRPr="00DE32A3" w:rsidRDefault="00EB569E" w:rsidP="00FB3D36">
      <w:pPr>
        <w:pStyle w:val="NoSpacing"/>
        <w:spacing w:line="276" w:lineRule="auto"/>
        <w:jc w:val="both"/>
        <w:rPr>
          <w:rFonts w:ascii="Arial" w:hAnsi="Arial" w:cs="Arial"/>
          <w:sz w:val="24"/>
          <w:szCs w:val="24"/>
        </w:rPr>
      </w:pPr>
    </w:p>
    <w:p w14:paraId="0878E89B" w14:textId="77777777" w:rsidR="0089229B" w:rsidRDefault="00327553" w:rsidP="0089229B">
      <w:pPr>
        <w:pStyle w:val="NoSpacing"/>
        <w:spacing w:line="276" w:lineRule="auto"/>
        <w:ind w:left="720"/>
        <w:jc w:val="both"/>
        <w:rPr>
          <w:rFonts w:ascii="Arial" w:hAnsi="Arial" w:cs="Arial"/>
          <w:sz w:val="24"/>
          <w:szCs w:val="24"/>
        </w:rPr>
      </w:pPr>
      <w:r>
        <w:rPr>
          <w:rFonts w:ascii="Arial" w:hAnsi="Arial" w:cs="Arial"/>
          <w:sz w:val="24"/>
          <w:szCs w:val="24"/>
        </w:rPr>
        <w:t>The</w:t>
      </w:r>
      <w:r w:rsidR="0089229B">
        <w:rPr>
          <w:rFonts w:ascii="Arial" w:hAnsi="Arial" w:cs="Arial"/>
          <w:sz w:val="24"/>
          <w:szCs w:val="24"/>
        </w:rPr>
        <w:t xml:space="preserve"> report is struct</w:t>
      </w:r>
      <w:r w:rsidR="003002E7">
        <w:rPr>
          <w:rFonts w:ascii="Arial" w:hAnsi="Arial" w:cs="Arial"/>
          <w:sz w:val="24"/>
          <w:szCs w:val="24"/>
        </w:rPr>
        <w:t xml:space="preserve">ured around the four </w:t>
      </w:r>
      <w:r w:rsidR="008A48E3">
        <w:rPr>
          <w:rFonts w:ascii="Arial" w:hAnsi="Arial" w:cs="Arial"/>
          <w:sz w:val="24"/>
          <w:szCs w:val="24"/>
        </w:rPr>
        <w:t xml:space="preserve">operational </w:t>
      </w:r>
      <w:r w:rsidR="0089229B">
        <w:rPr>
          <w:rFonts w:ascii="Arial" w:hAnsi="Arial" w:cs="Arial"/>
          <w:sz w:val="24"/>
          <w:szCs w:val="24"/>
        </w:rPr>
        <w:t xml:space="preserve">departments </w:t>
      </w:r>
      <w:r w:rsidR="00460136">
        <w:rPr>
          <w:rFonts w:ascii="Arial" w:hAnsi="Arial" w:cs="Arial"/>
          <w:sz w:val="24"/>
          <w:szCs w:val="24"/>
        </w:rPr>
        <w:t xml:space="preserve">within </w:t>
      </w:r>
      <w:r w:rsidR="00384FE7">
        <w:rPr>
          <w:rFonts w:ascii="Arial" w:hAnsi="Arial" w:cs="Arial"/>
          <w:sz w:val="24"/>
          <w:szCs w:val="24"/>
        </w:rPr>
        <w:t xml:space="preserve">Crime and </w:t>
      </w:r>
      <w:r w:rsidR="00460136">
        <w:rPr>
          <w:rFonts w:ascii="Arial" w:hAnsi="Arial" w:cs="Arial"/>
          <w:sz w:val="24"/>
          <w:szCs w:val="24"/>
        </w:rPr>
        <w:t xml:space="preserve">Public Protection </w:t>
      </w:r>
      <w:r w:rsidR="00384FE7">
        <w:rPr>
          <w:rFonts w:ascii="Arial" w:hAnsi="Arial" w:cs="Arial"/>
          <w:sz w:val="24"/>
          <w:szCs w:val="24"/>
        </w:rPr>
        <w:t xml:space="preserve">(C&amp;PP) </w:t>
      </w:r>
      <w:r w:rsidR="00824576">
        <w:rPr>
          <w:rFonts w:ascii="Arial" w:hAnsi="Arial" w:cs="Arial"/>
          <w:sz w:val="24"/>
          <w:szCs w:val="24"/>
        </w:rPr>
        <w:t xml:space="preserve">and </w:t>
      </w:r>
      <w:r w:rsidR="00E745EB">
        <w:rPr>
          <w:rFonts w:ascii="Arial" w:hAnsi="Arial" w:cs="Arial"/>
          <w:sz w:val="24"/>
          <w:szCs w:val="24"/>
        </w:rPr>
        <w:t>detail</w:t>
      </w:r>
      <w:r w:rsidR="00824576">
        <w:rPr>
          <w:rFonts w:ascii="Arial" w:hAnsi="Arial" w:cs="Arial"/>
          <w:sz w:val="24"/>
          <w:szCs w:val="24"/>
        </w:rPr>
        <w:t>s</w:t>
      </w:r>
      <w:r w:rsidR="0089229B">
        <w:rPr>
          <w:rFonts w:ascii="Arial" w:hAnsi="Arial" w:cs="Arial"/>
          <w:sz w:val="24"/>
          <w:szCs w:val="24"/>
        </w:rPr>
        <w:t xml:space="preserve"> core performance</w:t>
      </w:r>
      <w:r w:rsidR="00384FE7">
        <w:rPr>
          <w:rFonts w:ascii="Arial" w:hAnsi="Arial" w:cs="Arial"/>
          <w:sz w:val="24"/>
          <w:szCs w:val="24"/>
        </w:rPr>
        <w:t xml:space="preserve"> /</w:t>
      </w:r>
      <w:r w:rsidR="0089229B">
        <w:rPr>
          <w:rFonts w:ascii="Arial" w:hAnsi="Arial" w:cs="Arial"/>
          <w:sz w:val="24"/>
          <w:szCs w:val="24"/>
        </w:rPr>
        <w:t xml:space="preserve"> crime </w:t>
      </w:r>
      <w:r w:rsidR="00384FE7">
        <w:rPr>
          <w:rFonts w:ascii="Arial" w:hAnsi="Arial" w:cs="Arial"/>
          <w:sz w:val="24"/>
          <w:szCs w:val="24"/>
        </w:rPr>
        <w:t>data</w:t>
      </w:r>
      <w:r w:rsidR="0089229B">
        <w:rPr>
          <w:rFonts w:ascii="Arial" w:hAnsi="Arial" w:cs="Arial"/>
          <w:sz w:val="24"/>
          <w:szCs w:val="24"/>
        </w:rPr>
        <w:t xml:space="preserve">, outcomes, achievements, issues and identified next steps. </w:t>
      </w:r>
    </w:p>
    <w:p w14:paraId="1A1E9EBA" w14:textId="7FECA89E" w:rsidR="00824576" w:rsidRDefault="00824576" w:rsidP="00803596">
      <w:pPr>
        <w:pStyle w:val="NoSpacing"/>
        <w:spacing w:line="276" w:lineRule="auto"/>
        <w:jc w:val="both"/>
        <w:rPr>
          <w:rFonts w:ascii="Arial" w:hAnsi="Arial" w:cs="Arial"/>
          <w:sz w:val="24"/>
          <w:szCs w:val="24"/>
        </w:rPr>
      </w:pPr>
    </w:p>
    <w:p w14:paraId="23BBF42E" w14:textId="77777777" w:rsidR="000100EC" w:rsidRDefault="00384FE7" w:rsidP="00824576">
      <w:pPr>
        <w:pStyle w:val="NoSpacing"/>
        <w:spacing w:line="276" w:lineRule="auto"/>
        <w:ind w:left="720"/>
        <w:jc w:val="both"/>
        <w:rPr>
          <w:rFonts w:ascii="Arial" w:hAnsi="Arial" w:cs="Arial"/>
          <w:sz w:val="24"/>
          <w:szCs w:val="24"/>
        </w:rPr>
      </w:pPr>
      <w:r>
        <w:rPr>
          <w:rFonts w:ascii="Arial" w:hAnsi="Arial" w:cs="Arial"/>
          <w:sz w:val="24"/>
          <w:szCs w:val="24"/>
        </w:rPr>
        <w:t xml:space="preserve">This </w:t>
      </w:r>
      <w:r w:rsidR="00327553">
        <w:rPr>
          <w:rFonts w:ascii="Arial" w:hAnsi="Arial" w:cs="Arial"/>
          <w:sz w:val="24"/>
          <w:szCs w:val="24"/>
        </w:rPr>
        <w:t>report</w:t>
      </w:r>
      <w:r>
        <w:rPr>
          <w:rFonts w:ascii="Arial" w:hAnsi="Arial" w:cs="Arial"/>
          <w:sz w:val="24"/>
          <w:szCs w:val="24"/>
        </w:rPr>
        <w:t xml:space="preserve"> highlights a number of continuous improvement reviews that are underway to ensure we improve the service we provide. T</w:t>
      </w:r>
      <w:r w:rsidR="000100EC">
        <w:rPr>
          <w:rFonts w:ascii="Arial" w:hAnsi="Arial" w:cs="Arial"/>
          <w:sz w:val="24"/>
          <w:szCs w:val="24"/>
        </w:rPr>
        <w:t xml:space="preserve">hese </w:t>
      </w:r>
      <w:r>
        <w:rPr>
          <w:rFonts w:ascii="Arial" w:hAnsi="Arial" w:cs="Arial"/>
          <w:sz w:val="24"/>
          <w:szCs w:val="24"/>
        </w:rPr>
        <w:t xml:space="preserve">programmes were launched in response </w:t>
      </w:r>
      <w:r w:rsidR="000100EC">
        <w:rPr>
          <w:rFonts w:ascii="Arial" w:hAnsi="Arial" w:cs="Arial"/>
          <w:sz w:val="24"/>
          <w:szCs w:val="24"/>
        </w:rPr>
        <w:t xml:space="preserve">to previous learning and recommendations from </w:t>
      </w:r>
      <w:r w:rsidR="000100EC" w:rsidRPr="002D2547">
        <w:rPr>
          <w:rFonts w:ascii="Arial" w:hAnsi="Arial" w:cs="Arial"/>
          <w:sz w:val="24"/>
          <w:szCs w:val="24"/>
        </w:rPr>
        <w:t>Her Majesty’s Inspectorate of Constabulary and Fire and Rescue Services (HMICFRS)</w:t>
      </w:r>
      <w:r w:rsidR="000100EC">
        <w:rPr>
          <w:rFonts w:ascii="Arial" w:hAnsi="Arial" w:cs="Arial"/>
          <w:sz w:val="24"/>
          <w:szCs w:val="24"/>
        </w:rPr>
        <w:t xml:space="preserve"> reports</w:t>
      </w:r>
      <w:r>
        <w:rPr>
          <w:rFonts w:ascii="Arial" w:hAnsi="Arial" w:cs="Arial"/>
          <w:sz w:val="24"/>
          <w:szCs w:val="24"/>
        </w:rPr>
        <w:t>.</w:t>
      </w:r>
      <w:r w:rsidR="000100EC">
        <w:rPr>
          <w:rFonts w:ascii="Arial" w:hAnsi="Arial" w:cs="Arial"/>
          <w:sz w:val="24"/>
          <w:szCs w:val="24"/>
        </w:rPr>
        <w:t xml:space="preserve"> </w:t>
      </w:r>
    </w:p>
    <w:p w14:paraId="7C933B6F" w14:textId="7BABE6FD" w:rsidR="0089229B" w:rsidRDefault="0089229B" w:rsidP="0089229B">
      <w:pPr>
        <w:pStyle w:val="NoSpacing"/>
        <w:spacing w:line="276" w:lineRule="auto"/>
        <w:ind w:left="720"/>
        <w:jc w:val="both"/>
        <w:rPr>
          <w:rFonts w:ascii="Arial" w:hAnsi="Arial" w:cs="Arial"/>
          <w:sz w:val="24"/>
          <w:szCs w:val="24"/>
        </w:rPr>
      </w:pPr>
    </w:p>
    <w:p w14:paraId="48CA0A4D" w14:textId="11568AAA" w:rsidR="00803596" w:rsidRDefault="00803596" w:rsidP="0089229B">
      <w:pPr>
        <w:pStyle w:val="NoSpacing"/>
        <w:spacing w:line="276" w:lineRule="auto"/>
        <w:ind w:left="720"/>
        <w:jc w:val="both"/>
        <w:rPr>
          <w:rFonts w:ascii="Arial" w:hAnsi="Arial" w:cs="Arial"/>
          <w:sz w:val="24"/>
          <w:szCs w:val="24"/>
        </w:rPr>
      </w:pPr>
    </w:p>
    <w:p w14:paraId="40124891" w14:textId="77777777" w:rsidR="00803596" w:rsidRPr="0089229B" w:rsidRDefault="00803596" w:rsidP="0089229B">
      <w:pPr>
        <w:pStyle w:val="NoSpacing"/>
        <w:spacing w:line="276" w:lineRule="auto"/>
        <w:ind w:left="720"/>
        <w:jc w:val="both"/>
        <w:rPr>
          <w:rFonts w:ascii="Arial" w:hAnsi="Arial" w:cs="Arial"/>
          <w:sz w:val="24"/>
          <w:szCs w:val="24"/>
        </w:rPr>
      </w:pPr>
    </w:p>
    <w:p w14:paraId="375C1067" w14:textId="77777777" w:rsidR="00121A7F" w:rsidRPr="00DE32A3" w:rsidRDefault="00665862" w:rsidP="00576B51">
      <w:pPr>
        <w:pStyle w:val="NoSpacing"/>
        <w:spacing w:line="276" w:lineRule="auto"/>
        <w:ind w:left="720" w:hanging="720"/>
        <w:jc w:val="both"/>
        <w:rPr>
          <w:rFonts w:ascii="Arial" w:hAnsi="Arial" w:cs="Arial"/>
          <w:b/>
          <w:sz w:val="24"/>
          <w:szCs w:val="24"/>
          <w:u w:val="single"/>
        </w:rPr>
      </w:pPr>
      <w:r w:rsidRPr="00DE32A3">
        <w:rPr>
          <w:rFonts w:ascii="Arial" w:hAnsi="Arial" w:cs="Arial"/>
          <w:b/>
          <w:sz w:val="24"/>
          <w:szCs w:val="24"/>
        </w:rPr>
        <w:t>4.0</w:t>
      </w:r>
      <w:r w:rsidRPr="00DE32A3">
        <w:rPr>
          <w:rFonts w:ascii="Arial" w:hAnsi="Arial" w:cs="Arial"/>
          <w:b/>
          <w:sz w:val="24"/>
          <w:szCs w:val="24"/>
        </w:rPr>
        <w:tab/>
      </w:r>
      <w:r w:rsidR="004F62BB" w:rsidRPr="00DE32A3">
        <w:rPr>
          <w:rFonts w:ascii="Arial" w:hAnsi="Arial" w:cs="Arial"/>
          <w:b/>
          <w:sz w:val="24"/>
          <w:szCs w:val="24"/>
          <w:u w:val="single"/>
        </w:rPr>
        <w:t>Introduction</w:t>
      </w:r>
      <w:r w:rsidR="00E92E89" w:rsidRPr="00DE32A3">
        <w:rPr>
          <w:rFonts w:ascii="Arial" w:hAnsi="Arial" w:cs="Arial"/>
          <w:b/>
          <w:sz w:val="24"/>
          <w:szCs w:val="24"/>
          <w:u w:val="single"/>
        </w:rPr>
        <w:t>/</w:t>
      </w:r>
      <w:r w:rsidR="001D5222" w:rsidRPr="00DE32A3">
        <w:rPr>
          <w:rFonts w:ascii="Arial" w:hAnsi="Arial" w:cs="Arial"/>
          <w:b/>
          <w:sz w:val="24"/>
          <w:szCs w:val="24"/>
          <w:u w:val="single"/>
        </w:rPr>
        <w:t xml:space="preserve">Background </w:t>
      </w:r>
    </w:p>
    <w:p w14:paraId="61EE1BA7" w14:textId="77777777" w:rsidR="00EB569E" w:rsidRDefault="00EB569E" w:rsidP="00576B51">
      <w:pPr>
        <w:pStyle w:val="NoSpacing"/>
        <w:spacing w:line="276" w:lineRule="auto"/>
        <w:ind w:left="720" w:hanging="720"/>
        <w:jc w:val="both"/>
        <w:rPr>
          <w:rFonts w:ascii="Arial" w:hAnsi="Arial" w:cs="Arial"/>
          <w:b/>
          <w:sz w:val="24"/>
          <w:szCs w:val="24"/>
          <w:u w:val="single"/>
        </w:rPr>
      </w:pPr>
    </w:p>
    <w:p w14:paraId="06A7C684" w14:textId="77777777" w:rsidR="00460136" w:rsidRDefault="00384FE7" w:rsidP="00460136">
      <w:pPr>
        <w:pStyle w:val="NoSpacing"/>
        <w:spacing w:line="276" w:lineRule="auto"/>
        <w:ind w:left="720"/>
        <w:jc w:val="both"/>
        <w:rPr>
          <w:rFonts w:ascii="Arial" w:hAnsi="Arial" w:cs="Arial"/>
          <w:sz w:val="24"/>
          <w:szCs w:val="24"/>
        </w:rPr>
      </w:pPr>
      <w:r>
        <w:rPr>
          <w:rFonts w:ascii="Arial" w:hAnsi="Arial" w:cs="Arial"/>
          <w:sz w:val="24"/>
          <w:szCs w:val="24"/>
        </w:rPr>
        <w:t>C&amp;PP</w:t>
      </w:r>
      <w:r w:rsidR="00E745EB">
        <w:rPr>
          <w:rFonts w:ascii="Arial" w:hAnsi="Arial" w:cs="Arial"/>
          <w:sz w:val="24"/>
          <w:szCs w:val="24"/>
        </w:rPr>
        <w:t xml:space="preserve"> has responsibility for investigating some of the most serious crimes against the most vulnerable in </w:t>
      </w:r>
      <w:r>
        <w:rPr>
          <w:rFonts w:ascii="Arial" w:hAnsi="Arial" w:cs="Arial"/>
          <w:sz w:val="24"/>
          <w:szCs w:val="24"/>
        </w:rPr>
        <w:t>our comm</w:t>
      </w:r>
      <w:r w:rsidR="006A060E">
        <w:rPr>
          <w:rFonts w:ascii="Arial" w:hAnsi="Arial" w:cs="Arial"/>
          <w:sz w:val="24"/>
          <w:szCs w:val="24"/>
        </w:rPr>
        <w:t>un</w:t>
      </w:r>
      <w:r>
        <w:rPr>
          <w:rFonts w:ascii="Arial" w:hAnsi="Arial" w:cs="Arial"/>
          <w:sz w:val="24"/>
          <w:szCs w:val="24"/>
        </w:rPr>
        <w:t xml:space="preserve">ities </w:t>
      </w:r>
      <w:r w:rsidR="00E745EB">
        <w:rPr>
          <w:rFonts w:ascii="Arial" w:hAnsi="Arial" w:cs="Arial"/>
          <w:sz w:val="24"/>
          <w:szCs w:val="24"/>
        </w:rPr>
        <w:t xml:space="preserve">and for </w:t>
      </w:r>
      <w:r>
        <w:rPr>
          <w:rFonts w:ascii="Arial" w:hAnsi="Arial" w:cs="Arial"/>
          <w:sz w:val="24"/>
          <w:szCs w:val="24"/>
        </w:rPr>
        <w:t xml:space="preserve">tackling </w:t>
      </w:r>
      <w:r w:rsidR="00E745EB">
        <w:rPr>
          <w:rFonts w:ascii="Arial" w:hAnsi="Arial" w:cs="Arial"/>
          <w:sz w:val="24"/>
          <w:szCs w:val="24"/>
        </w:rPr>
        <w:t xml:space="preserve">those offenders who pose the highest risk to our communities. </w:t>
      </w:r>
    </w:p>
    <w:p w14:paraId="6D775831" w14:textId="77777777" w:rsidR="00E745EB" w:rsidRDefault="00E745EB" w:rsidP="00E745EB">
      <w:pPr>
        <w:pStyle w:val="NoSpacing"/>
        <w:spacing w:line="276" w:lineRule="auto"/>
        <w:jc w:val="both"/>
        <w:rPr>
          <w:rFonts w:ascii="Arial" w:hAnsi="Arial" w:cs="Arial"/>
          <w:sz w:val="24"/>
          <w:szCs w:val="24"/>
        </w:rPr>
      </w:pPr>
    </w:p>
    <w:p w14:paraId="167F5061" w14:textId="5E134340" w:rsidR="00460136" w:rsidRDefault="00460136" w:rsidP="00E745EB">
      <w:pPr>
        <w:pStyle w:val="NoSpacing"/>
        <w:spacing w:line="276" w:lineRule="auto"/>
        <w:ind w:firstLine="720"/>
        <w:jc w:val="both"/>
        <w:rPr>
          <w:rFonts w:ascii="Arial" w:hAnsi="Arial" w:cs="Arial"/>
          <w:sz w:val="24"/>
          <w:szCs w:val="24"/>
        </w:rPr>
      </w:pPr>
      <w:r>
        <w:rPr>
          <w:rFonts w:ascii="Arial" w:hAnsi="Arial" w:cs="Arial"/>
          <w:sz w:val="24"/>
          <w:szCs w:val="24"/>
        </w:rPr>
        <w:t>The</w:t>
      </w:r>
      <w:r w:rsidR="00E745EB">
        <w:rPr>
          <w:rFonts w:ascii="Arial" w:hAnsi="Arial" w:cs="Arial"/>
          <w:sz w:val="24"/>
          <w:szCs w:val="24"/>
        </w:rPr>
        <w:t xml:space="preserve"> four main</w:t>
      </w:r>
      <w:r>
        <w:rPr>
          <w:rFonts w:ascii="Arial" w:hAnsi="Arial" w:cs="Arial"/>
          <w:sz w:val="24"/>
          <w:szCs w:val="24"/>
        </w:rPr>
        <w:t xml:space="preserve"> departments are:</w:t>
      </w:r>
    </w:p>
    <w:p w14:paraId="2D3B6764" w14:textId="77777777" w:rsidR="00460136" w:rsidRDefault="00460136" w:rsidP="00460136">
      <w:pPr>
        <w:pStyle w:val="NoSpacing"/>
        <w:spacing w:line="276" w:lineRule="auto"/>
        <w:ind w:left="720"/>
        <w:jc w:val="both"/>
        <w:rPr>
          <w:rFonts w:ascii="Arial" w:hAnsi="Arial" w:cs="Arial"/>
          <w:sz w:val="24"/>
          <w:szCs w:val="24"/>
        </w:rPr>
      </w:pPr>
    </w:p>
    <w:p w14:paraId="5AFA2C1C" w14:textId="77777777" w:rsidR="00460136" w:rsidRDefault="00460136" w:rsidP="001D4CF6">
      <w:pPr>
        <w:pStyle w:val="NoSpacing"/>
        <w:numPr>
          <w:ilvl w:val="0"/>
          <w:numId w:val="31"/>
        </w:numPr>
        <w:spacing w:line="276" w:lineRule="auto"/>
        <w:jc w:val="both"/>
        <w:rPr>
          <w:rFonts w:ascii="Arial" w:hAnsi="Arial" w:cs="Arial"/>
          <w:sz w:val="24"/>
          <w:szCs w:val="24"/>
        </w:rPr>
      </w:pPr>
      <w:r>
        <w:rPr>
          <w:rFonts w:ascii="Arial" w:hAnsi="Arial" w:cs="Arial"/>
          <w:sz w:val="24"/>
          <w:szCs w:val="24"/>
        </w:rPr>
        <w:t>Public Protection Investigation U</w:t>
      </w:r>
      <w:r w:rsidR="003F336A">
        <w:rPr>
          <w:rFonts w:ascii="Arial" w:hAnsi="Arial" w:cs="Arial"/>
          <w:sz w:val="24"/>
          <w:szCs w:val="24"/>
        </w:rPr>
        <w:t>nits (PPIU): There are three PPIUs aligned</w:t>
      </w:r>
      <w:r>
        <w:rPr>
          <w:rFonts w:ascii="Arial" w:hAnsi="Arial" w:cs="Arial"/>
          <w:sz w:val="24"/>
          <w:szCs w:val="24"/>
        </w:rPr>
        <w:t xml:space="preserve"> geographical </w:t>
      </w:r>
      <w:r w:rsidR="003F336A">
        <w:rPr>
          <w:rFonts w:ascii="Arial" w:hAnsi="Arial" w:cs="Arial"/>
          <w:sz w:val="24"/>
          <w:szCs w:val="24"/>
        </w:rPr>
        <w:t xml:space="preserve">to the </w:t>
      </w:r>
      <w:r>
        <w:rPr>
          <w:rFonts w:ascii="Arial" w:hAnsi="Arial" w:cs="Arial"/>
          <w:sz w:val="24"/>
          <w:szCs w:val="24"/>
        </w:rPr>
        <w:t xml:space="preserve">Local Policing Areas of Essex Police. </w:t>
      </w:r>
      <w:r w:rsidR="003F336A">
        <w:rPr>
          <w:rFonts w:ascii="Arial" w:hAnsi="Arial" w:cs="Arial"/>
          <w:sz w:val="24"/>
          <w:szCs w:val="24"/>
        </w:rPr>
        <w:t xml:space="preserve">Each PPIU is overseen by a DCI and includes Adult Sexual Abuse Investigation Teams (ASAIT) and Child Abuse Investigation Teams (CAIT). </w:t>
      </w:r>
    </w:p>
    <w:p w14:paraId="4A7B24A2" w14:textId="77777777" w:rsidR="003F336A" w:rsidRDefault="003F336A" w:rsidP="00460136">
      <w:pPr>
        <w:pStyle w:val="NoSpacing"/>
        <w:spacing w:line="276" w:lineRule="auto"/>
        <w:ind w:left="720"/>
        <w:jc w:val="both"/>
        <w:rPr>
          <w:rFonts w:ascii="Arial" w:hAnsi="Arial" w:cs="Arial"/>
          <w:sz w:val="24"/>
          <w:szCs w:val="24"/>
        </w:rPr>
      </w:pPr>
    </w:p>
    <w:p w14:paraId="71393B5B" w14:textId="77777777" w:rsidR="003F336A" w:rsidRDefault="003F336A" w:rsidP="001D4CF6">
      <w:pPr>
        <w:pStyle w:val="NoSpacing"/>
        <w:numPr>
          <w:ilvl w:val="0"/>
          <w:numId w:val="31"/>
        </w:numPr>
        <w:spacing w:line="276" w:lineRule="auto"/>
        <w:jc w:val="both"/>
        <w:rPr>
          <w:rFonts w:ascii="Arial" w:hAnsi="Arial" w:cs="Arial"/>
          <w:sz w:val="24"/>
          <w:szCs w:val="24"/>
        </w:rPr>
      </w:pPr>
      <w:r>
        <w:rPr>
          <w:rFonts w:ascii="Arial" w:hAnsi="Arial" w:cs="Arial"/>
          <w:sz w:val="24"/>
          <w:szCs w:val="24"/>
        </w:rPr>
        <w:t xml:space="preserve">Management of Sexual Offenders and Violent Offenders (MOSOVO): </w:t>
      </w:r>
      <w:r w:rsidR="00824576">
        <w:rPr>
          <w:rFonts w:ascii="Arial" w:hAnsi="Arial" w:cs="Arial"/>
          <w:sz w:val="24"/>
          <w:szCs w:val="24"/>
        </w:rPr>
        <w:t>Consisting of seven</w:t>
      </w:r>
      <w:r w:rsidR="00862391">
        <w:rPr>
          <w:rFonts w:ascii="Arial" w:hAnsi="Arial" w:cs="Arial"/>
          <w:sz w:val="24"/>
          <w:szCs w:val="24"/>
        </w:rPr>
        <w:t xml:space="preserve"> te</w:t>
      </w:r>
      <w:r w:rsidR="00E745EB">
        <w:rPr>
          <w:rFonts w:ascii="Arial" w:hAnsi="Arial" w:cs="Arial"/>
          <w:sz w:val="24"/>
          <w:szCs w:val="24"/>
        </w:rPr>
        <w:t xml:space="preserve">ams based across the county with </w:t>
      </w:r>
      <w:r w:rsidR="00862391">
        <w:rPr>
          <w:rFonts w:ascii="Arial" w:hAnsi="Arial" w:cs="Arial"/>
          <w:sz w:val="24"/>
          <w:szCs w:val="24"/>
        </w:rPr>
        <w:t>responsibility for Managing Register</w:t>
      </w:r>
      <w:r w:rsidR="00824576">
        <w:rPr>
          <w:rFonts w:ascii="Arial" w:hAnsi="Arial" w:cs="Arial"/>
          <w:sz w:val="24"/>
          <w:szCs w:val="24"/>
        </w:rPr>
        <w:t xml:space="preserve">ed Sex Offenders, Managing </w:t>
      </w:r>
      <w:r w:rsidR="00862391">
        <w:rPr>
          <w:rFonts w:ascii="Arial" w:hAnsi="Arial" w:cs="Arial"/>
          <w:sz w:val="24"/>
          <w:szCs w:val="24"/>
        </w:rPr>
        <w:t xml:space="preserve">Violent Offenders, Multi-agency Public Protection Arrangements (MAPPA) and </w:t>
      </w:r>
      <w:r w:rsidR="00384FE7">
        <w:rPr>
          <w:rFonts w:ascii="Arial" w:hAnsi="Arial" w:cs="Arial"/>
          <w:sz w:val="24"/>
          <w:szCs w:val="24"/>
        </w:rPr>
        <w:t>delivery of the Disclosure Barring Scheme</w:t>
      </w:r>
      <w:r w:rsidR="00862391">
        <w:rPr>
          <w:rFonts w:ascii="Arial" w:hAnsi="Arial" w:cs="Arial"/>
          <w:sz w:val="24"/>
          <w:szCs w:val="24"/>
        </w:rPr>
        <w:t>.</w:t>
      </w:r>
    </w:p>
    <w:p w14:paraId="3BA71077" w14:textId="77777777" w:rsidR="003F336A" w:rsidRDefault="003F336A" w:rsidP="00460136">
      <w:pPr>
        <w:pStyle w:val="NoSpacing"/>
        <w:spacing w:line="276" w:lineRule="auto"/>
        <w:ind w:left="720"/>
        <w:jc w:val="both"/>
        <w:rPr>
          <w:rFonts w:ascii="Arial" w:hAnsi="Arial" w:cs="Arial"/>
          <w:sz w:val="24"/>
          <w:szCs w:val="24"/>
        </w:rPr>
      </w:pPr>
    </w:p>
    <w:p w14:paraId="132F6932" w14:textId="77777777" w:rsidR="003F336A" w:rsidRPr="00862391" w:rsidRDefault="003F336A" w:rsidP="001D4CF6">
      <w:pPr>
        <w:pStyle w:val="NoSpacing"/>
        <w:numPr>
          <w:ilvl w:val="0"/>
          <w:numId w:val="31"/>
        </w:numPr>
        <w:spacing w:line="276" w:lineRule="auto"/>
        <w:jc w:val="both"/>
        <w:rPr>
          <w:rFonts w:ascii="Arial" w:hAnsi="Arial" w:cs="Arial"/>
          <w:sz w:val="24"/>
          <w:szCs w:val="24"/>
        </w:rPr>
      </w:pPr>
      <w:r w:rsidRPr="00862391">
        <w:rPr>
          <w:rFonts w:ascii="Arial" w:hAnsi="Arial" w:cs="Arial"/>
          <w:sz w:val="24"/>
          <w:szCs w:val="24"/>
        </w:rPr>
        <w:t>Police Online Investigations Team (POLIT):</w:t>
      </w:r>
      <w:r w:rsidR="00862391" w:rsidRPr="00862391">
        <w:rPr>
          <w:rFonts w:ascii="Arial" w:hAnsi="Arial" w:cs="Arial"/>
          <w:sz w:val="24"/>
          <w:szCs w:val="24"/>
        </w:rPr>
        <w:t xml:space="preserve"> One team with responsibility for investigations across the county </w:t>
      </w:r>
      <w:r w:rsidR="00862391">
        <w:rPr>
          <w:rFonts w:ascii="Arial" w:hAnsi="Arial" w:cs="Arial"/>
          <w:sz w:val="24"/>
          <w:szCs w:val="24"/>
        </w:rPr>
        <w:t xml:space="preserve">into </w:t>
      </w:r>
      <w:r w:rsidR="00862391" w:rsidRPr="00862391">
        <w:rPr>
          <w:rFonts w:ascii="Arial" w:hAnsi="Arial" w:cs="Arial"/>
          <w:sz w:val="24"/>
          <w:szCs w:val="24"/>
        </w:rPr>
        <w:t>offences involving indecent images of children and paedophilia material held on a computer</w:t>
      </w:r>
      <w:r w:rsidR="00862391">
        <w:rPr>
          <w:rFonts w:ascii="Arial" w:hAnsi="Arial" w:cs="Arial"/>
          <w:sz w:val="24"/>
          <w:szCs w:val="24"/>
        </w:rPr>
        <w:t xml:space="preserve">. </w:t>
      </w:r>
      <w:r w:rsidR="00384FE7">
        <w:rPr>
          <w:rFonts w:ascii="Arial" w:hAnsi="Arial" w:cs="Arial"/>
          <w:sz w:val="24"/>
          <w:szCs w:val="24"/>
        </w:rPr>
        <w:t>This unit respond to refer</w:t>
      </w:r>
      <w:r w:rsidR="006A060E">
        <w:rPr>
          <w:rFonts w:ascii="Arial" w:hAnsi="Arial" w:cs="Arial"/>
          <w:sz w:val="24"/>
          <w:szCs w:val="24"/>
        </w:rPr>
        <w:t>r</w:t>
      </w:r>
      <w:r w:rsidR="00384FE7">
        <w:rPr>
          <w:rFonts w:ascii="Arial" w:hAnsi="Arial" w:cs="Arial"/>
          <w:sz w:val="24"/>
          <w:szCs w:val="24"/>
        </w:rPr>
        <w:t xml:space="preserve">als from other agencies (most significantly the NCA) and provide a </w:t>
      </w:r>
      <w:r w:rsidR="00862391">
        <w:rPr>
          <w:rFonts w:ascii="Arial" w:hAnsi="Arial" w:cs="Arial"/>
          <w:sz w:val="24"/>
          <w:szCs w:val="24"/>
        </w:rPr>
        <w:t xml:space="preserve">proactive </w:t>
      </w:r>
      <w:r w:rsidR="00384FE7">
        <w:rPr>
          <w:rFonts w:ascii="Arial" w:hAnsi="Arial" w:cs="Arial"/>
          <w:sz w:val="24"/>
          <w:szCs w:val="24"/>
        </w:rPr>
        <w:t xml:space="preserve">capability </w:t>
      </w:r>
      <w:r w:rsidR="00862391">
        <w:rPr>
          <w:rFonts w:ascii="Arial" w:hAnsi="Arial" w:cs="Arial"/>
          <w:sz w:val="24"/>
          <w:szCs w:val="24"/>
        </w:rPr>
        <w:t>utilising system</w:t>
      </w:r>
      <w:r w:rsidR="00F91FBE">
        <w:rPr>
          <w:rFonts w:ascii="Arial" w:hAnsi="Arial" w:cs="Arial"/>
          <w:sz w:val="24"/>
          <w:szCs w:val="24"/>
        </w:rPr>
        <w:t>s</w:t>
      </w:r>
      <w:r w:rsidR="00862391">
        <w:rPr>
          <w:rFonts w:ascii="Arial" w:hAnsi="Arial" w:cs="Arial"/>
          <w:sz w:val="24"/>
          <w:szCs w:val="24"/>
        </w:rPr>
        <w:t xml:space="preserve"> to detect those people in Essex </w:t>
      </w:r>
      <w:r w:rsidR="00F91FBE">
        <w:rPr>
          <w:rFonts w:ascii="Arial" w:hAnsi="Arial" w:cs="Arial"/>
          <w:sz w:val="24"/>
          <w:szCs w:val="24"/>
        </w:rPr>
        <w:t xml:space="preserve">viewing and distributing </w:t>
      </w:r>
      <w:r w:rsidR="00862391">
        <w:rPr>
          <w:rFonts w:ascii="Arial" w:hAnsi="Arial" w:cs="Arial"/>
          <w:sz w:val="24"/>
          <w:szCs w:val="24"/>
        </w:rPr>
        <w:t xml:space="preserve">indecent images of children via the internet. </w:t>
      </w:r>
    </w:p>
    <w:p w14:paraId="1CE34CFA" w14:textId="77777777" w:rsidR="003F336A" w:rsidRDefault="003F336A" w:rsidP="00460136">
      <w:pPr>
        <w:pStyle w:val="NoSpacing"/>
        <w:spacing w:line="276" w:lineRule="auto"/>
        <w:ind w:left="720"/>
        <w:jc w:val="both"/>
        <w:rPr>
          <w:rFonts w:ascii="Arial" w:hAnsi="Arial" w:cs="Arial"/>
          <w:sz w:val="24"/>
          <w:szCs w:val="24"/>
        </w:rPr>
      </w:pPr>
    </w:p>
    <w:p w14:paraId="103B4967" w14:textId="77777777" w:rsidR="001D4CF6" w:rsidRDefault="003F336A" w:rsidP="001D4CF6">
      <w:pPr>
        <w:pStyle w:val="NoSpacing"/>
        <w:numPr>
          <w:ilvl w:val="0"/>
          <w:numId w:val="31"/>
        </w:numPr>
        <w:spacing w:line="276" w:lineRule="auto"/>
        <w:jc w:val="both"/>
        <w:rPr>
          <w:rFonts w:ascii="Arial" w:hAnsi="Arial" w:cs="Arial"/>
          <w:sz w:val="24"/>
          <w:szCs w:val="24"/>
        </w:rPr>
      </w:pPr>
      <w:r>
        <w:rPr>
          <w:rFonts w:ascii="Arial" w:hAnsi="Arial" w:cs="Arial"/>
          <w:sz w:val="24"/>
          <w:szCs w:val="24"/>
        </w:rPr>
        <w:t>Operations Centre: B</w:t>
      </w:r>
      <w:r w:rsidR="003002E7">
        <w:rPr>
          <w:rFonts w:ascii="Arial" w:hAnsi="Arial" w:cs="Arial"/>
          <w:sz w:val="24"/>
          <w:szCs w:val="24"/>
        </w:rPr>
        <w:t xml:space="preserve">ased at headquarters, </w:t>
      </w:r>
      <w:r>
        <w:rPr>
          <w:rFonts w:ascii="Arial" w:hAnsi="Arial" w:cs="Arial"/>
          <w:sz w:val="24"/>
          <w:szCs w:val="24"/>
        </w:rPr>
        <w:t xml:space="preserve">providing support to the whole force </w:t>
      </w:r>
      <w:r w:rsidR="00F91FBE">
        <w:rPr>
          <w:rFonts w:ascii="Arial" w:hAnsi="Arial" w:cs="Arial"/>
          <w:sz w:val="24"/>
          <w:szCs w:val="24"/>
        </w:rPr>
        <w:t xml:space="preserve">and comprising </w:t>
      </w:r>
      <w:r>
        <w:rPr>
          <w:rFonts w:ascii="Arial" w:hAnsi="Arial" w:cs="Arial"/>
          <w:sz w:val="24"/>
          <w:szCs w:val="24"/>
        </w:rPr>
        <w:t>of</w:t>
      </w:r>
      <w:r w:rsidR="00F91FBE">
        <w:rPr>
          <w:rFonts w:ascii="Arial" w:hAnsi="Arial" w:cs="Arial"/>
          <w:sz w:val="24"/>
          <w:szCs w:val="24"/>
        </w:rPr>
        <w:t>:</w:t>
      </w:r>
    </w:p>
    <w:p w14:paraId="63BFE3AB" w14:textId="77777777" w:rsidR="001D4CF6" w:rsidRDefault="003F336A" w:rsidP="001D4CF6">
      <w:pPr>
        <w:pStyle w:val="NoSpacing"/>
        <w:numPr>
          <w:ilvl w:val="1"/>
          <w:numId w:val="31"/>
        </w:numPr>
        <w:spacing w:line="276" w:lineRule="auto"/>
        <w:jc w:val="both"/>
        <w:rPr>
          <w:rFonts w:ascii="Arial" w:hAnsi="Arial" w:cs="Arial"/>
          <w:sz w:val="24"/>
          <w:szCs w:val="24"/>
        </w:rPr>
      </w:pPr>
      <w:r w:rsidRPr="001D4CF6">
        <w:rPr>
          <w:rFonts w:ascii="Arial" w:hAnsi="Arial" w:cs="Arial"/>
          <w:sz w:val="24"/>
          <w:szCs w:val="24"/>
        </w:rPr>
        <w:t xml:space="preserve">Adult, Child and </w:t>
      </w:r>
      <w:r w:rsidR="003002E7" w:rsidRPr="001D4CF6">
        <w:rPr>
          <w:rFonts w:ascii="Arial" w:hAnsi="Arial" w:cs="Arial"/>
          <w:sz w:val="24"/>
          <w:szCs w:val="24"/>
        </w:rPr>
        <w:t xml:space="preserve">CSE Triage Teams who </w:t>
      </w:r>
      <w:r w:rsidR="00F91FBE" w:rsidRPr="001D4CF6">
        <w:rPr>
          <w:rFonts w:ascii="Arial" w:hAnsi="Arial" w:cs="Arial"/>
          <w:sz w:val="24"/>
          <w:szCs w:val="24"/>
        </w:rPr>
        <w:t xml:space="preserve">receive, process and respond to </w:t>
      </w:r>
      <w:r w:rsidR="003002E7" w:rsidRPr="001D4CF6">
        <w:rPr>
          <w:rFonts w:ascii="Arial" w:hAnsi="Arial" w:cs="Arial"/>
          <w:sz w:val="24"/>
          <w:szCs w:val="24"/>
        </w:rPr>
        <w:t>referrals from partner agencies</w:t>
      </w:r>
      <w:r w:rsidR="00F91FBE" w:rsidRPr="001D4CF6">
        <w:rPr>
          <w:rFonts w:ascii="Arial" w:hAnsi="Arial" w:cs="Arial"/>
          <w:sz w:val="24"/>
          <w:szCs w:val="24"/>
        </w:rPr>
        <w:t>;</w:t>
      </w:r>
    </w:p>
    <w:p w14:paraId="009AEBA6" w14:textId="77777777" w:rsidR="001D4CF6" w:rsidRDefault="003F336A" w:rsidP="001D4CF6">
      <w:pPr>
        <w:pStyle w:val="NoSpacing"/>
        <w:numPr>
          <w:ilvl w:val="1"/>
          <w:numId w:val="31"/>
        </w:numPr>
        <w:spacing w:line="276" w:lineRule="auto"/>
        <w:jc w:val="both"/>
        <w:rPr>
          <w:rFonts w:ascii="Arial" w:hAnsi="Arial" w:cs="Arial"/>
          <w:sz w:val="24"/>
          <w:szCs w:val="24"/>
        </w:rPr>
      </w:pPr>
      <w:r w:rsidRPr="001D4CF6">
        <w:rPr>
          <w:rFonts w:ascii="Arial" w:hAnsi="Arial" w:cs="Arial"/>
          <w:sz w:val="24"/>
          <w:szCs w:val="24"/>
        </w:rPr>
        <w:t>Assessment Team</w:t>
      </w:r>
      <w:r w:rsidR="003002E7" w:rsidRPr="001D4CF6">
        <w:rPr>
          <w:rFonts w:ascii="Arial" w:hAnsi="Arial" w:cs="Arial"/>
          <w:sz w:val="24"/>
          <w:szCs w:val="24"/>
        </w:rPr>
        <w:t xml:space="preserve"> who review and provide intelligence for all reported incidents </w:t>
      </w:r>
      <w:r w:rsidR="00F91FBE" w:rsidRPr="001D4CF6">
        <w:rPr>
          <w:rFonts w:ascii="Arial" w:hAnsi="Arial" w:cs="Arial"/>
          <w:sz w:val="24"/>
          <w:szCs w:val="24"/>
        </w:rPr>
        <w:t>handled by the F</w:t>
      </w:r>
      <w:r w:rsidR="006A060E" w:rsidRPr="001D4CF6">
        <w:rPr>
          <w:rFonts w:ascii="Arial" w:hAnsi="Arial" w:cs="Arial"/>
          <w:sz w:val="24"/>
          <w:szCs w:val="24"/>
        </w:rPr>
        <w:t>or</w:t>
      </w:r>
      <w:r w:rsidR="00F91FBE" w:rsidRPr="001D4CF6">
        <w:rPr>
          <w:rFonts w:ascii="Arial" w:hAnsi="Arial" w:cs="Arial"/>
          <w:sz w:val="24"/>
          <w:szCs w:val="24"/>
        </w:rPr>
        <w:t xml:space="preserve">ce Control Room </w:t>
      </w:r>
      <w:r w:rsidR="003002E7" w:rsidRPr="001D4CF6">
        <w:rPr>
          <w:rFonts w:ascii="Arial" w:hAnsi="Arial" w:cs="Arial"/>
          <w:sz w:val="24"/>
          <w:szCs w:val="24"/>
        </w:rPr>
        <w:t xml:space="preserve">that relate to </w:t>
      </w:r>
      <w:r w:rsidR="00F91FBE" w:rsidRPr="001D4CF6">
        <w:rPr>
          <w:rFonts w:ascii="Arial" w:hAnsi="Arial" w:cs="Arial"/>
          <w:sz w:val="24"/>
          <w:szCs w:val="24"/>
        </w:rPr>
        <w:t>any of the 1</w:t>
      </w:r>
      <w:r w:rsidR="00811BDE" w:rsidRPr="001D4CF6">
        <w:rPr>
          <w:rFonts w:ascii="Arial" w:hAnsi="Arial" w:cs="Arial"/>
          <w:sz w:val="24"/>
          <w:szCs w:val="24"/>
        </w:rPr>
        <w:t>4</w:t>
      </w:r>
      <w:r w:rsidR="003002E7" w:rsidRPr="001D4CF6">
        <w:rPr>
          <w:rFonts w:ascii="Arial" w:hAnsi="Arial" w:cs="Arial"/>
          <w:sz w:val="24"/>
          <w:szCs w:val="24"/>
        </w:rPr>
        <w:t xml:space="preserve"> strands of vulnerability</w:t>
      </w:r>
      <w:r w:rsidR="00F91FBE" w:rsidRPr="001D4CF6">
        <w:rPr>
          <w:rFonts w:ascii="Arial" w:hAnsi="Arial" w:cs="Arial"/>
          <w:sz w:val="24"/>
          <w:szCs w:val="24"/>
        </w:rPr>
        <w:t>;</w:t>
      </w:r>
    </w:p>
    <w:p w14:paraId="7FF9958E" w14:textId="0A01C2CD" w:rsidR="003F336A" w:rsidRPr="001D4CF6" w:rsidRDefault="003F336A" w:rsidP="001D4CF6">
      <w:pPr>
        <w:pStyle w:val="NoSpacing"/>
        <w:numPr>
          <w:ilvl w:val="1"/>
          <w:numId w:val="31"/>
        </w:numPr>
        <w:spacing w:line="276" w:lineRule="auto"/>
        <w:jc w:val="both"/>
        <w:rPr>
          <w:rFonts w:ascii="Arial" w:hAnsi="Arial" w:cs="Arial"/>
          <w:sz w:val="24"/>
          <w:szCs w:val="24"/>
        </w:rPr>
      </w:pPr>
      <w:r w:rsidRPr="001D4CF6">
        <w:rPr>
          <w:rFonts w:ascii="Arial" w:hAnsi="Arial" w:cs="Arial"/>
          <w:sz w:val="24"/>
          <w:szCs w:val="24"/>
        </w:rPr>
        <w:t>Central Referral Unit (CRU)</w:t>
      </w:r>
      <w:r w:rsidR="003002E7" w:rsidRPr="001D4CF6">
        <w:rPr>
          <w:rFonts w:ascii="Arial" w:hAnsi="Arial" w:cs="Arial"/>
          <w:sz w:val="24"/>
          <w:szCs w:val="24"/>
        </w:rPr>
        <w:t xml:space="preserve"> </w:t>
      </w:r>
      <w:r w:rsidR="006939FE" w:rsidRPr="001D4CF6">
        <w:rPr>
          <w:rFonts w:ascii="Arial" w:hAnsi="Arial" w:cs="Arial"/>
          <w:sz w:val="24"/>
          <w:szCs w:val="24"/>
        </w:rPr>
        <w:t xml:space="preserve">providing </w:t>
      </w:r>
      <w:r w:rsidR="00F91FBE" w:rsidRPr="001D4CF6">
        <w:rPr>
          <w:rFonts w:ascii="Arial" w:hAnsi="Arial" w:cs="Arial"/>
          <w:sz w:val="24"/>
          <w:szCs w:val="24"/>
        </w:rPr>
        <w:t xml:space="preserve">specialist </w:t>
      </w:r>
      <w:r w:rsidR="003002E7" w:rsidRPr="001D4CF6">
        <w:rPr>
          <w:rFonts w:ascii="Arial" w:hAnsi="Arial" w:cs="Arial"/>
          <w:sz w:val="24"/>
          <w:szCs w:val="24"/>
        </w:rPr>
        <w:t>safeguarding</w:t>
      </w:r>
      <w:r w:rsidR="00F91FBE" w:rsidRPr="001D4CF6">
        <w:rPr>
          <w:rFonts w:ascii="Arial" w:hAnsi="Arial" w:cs="Arial"/>
          <w:sz w:val="24"/>
          <w:szCs w:val="24"/>
        </w:rPr>
        <w:t xml:space="preserve"> services to victims</w:t>
      </w:r>
      <w:r w:rsidR="003002E7" w:rsidRPr="001D4CF6">
        <w:rPr>
          <w:rFonts w:ascii="Arial" w:hAnsi="Arial" w:cs="Arial"/>
          <w:sz w:val="24"/>
          <w:szCs w:val="24"/>
        </w:rPr>
        <w:t xml:space="preserve"> of High Risk Domestic Abuse and Honour Based Abuse </w:t>
      </w:r>
      <w:r w:rsidR="00F91FBE" w:rsidRPr="001D4CF6">
        <w:rPr>
          <w:rFonts w:ascii="Arial" w:hAnsi="Arial" w:cs="Arial"/>
          <w:sz w:val="24"/>
          <w:szCs w:val="24"/>
        </w:rPr>
        <w:t>in support of LPA based Juno investigative te</w:t>
      </w:r>
      <w:r w:rsidR="006A060E" w:rsidRPr="001D4CF6">
        <w:rPr>
          <w:rFonts w:ascii="Arial" w:hAnsi="Arial" w:cs="Arial"/>
          <w:sz w:val="24"/>
          <w:szCs w:val="24"/>
        </w:rPr>
        <w:t>a</w:t>
      </w:r>
      <w:r w:rsidR="00F91FBE" w:rsidRPr="001D4CF6">
        <w:rPr>
          <w:rFonts w:ascii="Arial" w:hAnsi="Arial" w:cs="Arial"/>
          <w:sz w:val="24"/>
          <w:szCs w:val="24"/>
        </w:rPr>
        <w:t>ms.</w:t>
      </w:r>
    </w:p>
    <w:p w14:paraId="24EB760D" w14:textId="77777777" w:rsidR="006939FE" w:rsidRDefault="006939FE" w:rsidP="003F336A">
      <w:pPr>
        <w:pStyle w:val="NoSpacing"/>
        <w:spacing w:line="276" w:lineRule="auto"/>
        <w:ind w:left="720"/>
        <w:jc w:val="both"/>
        <w:rPr>
          <w:rFonts w:ascii="Arial" w:hAnsi="Arial" w:cs="Arial"/>
          <w:sz w:val="24"/>
          <w:szCs w:val="24"/>
        </w:rPr>
      </w:pPr>
    </w:p>
    <w:p w14:paraId="781CA829" w14:textId="77777777" w:rsidR="00FD158E" w:rsidRDefault="00FD158E" w:rsidP="003002E7">
      <w:pPr>
        <w:pStyle w:val="NoSpacing"/>
        <w:spacing w:line="276" w:lineRule="auto"/>
        <w:jc w:val="both"/>
        <w:rPr>
          <w:rFonts w:ascii="Arial" w:hAnsi="Arial" w:cs="Arial"/>
          <w:sz w:val="24"/>
          <w:szCs w:val="24"/>
        </w:rPr>
      </w:pPr>
    </w:p>
    <w:p w14:paraId="7E6C2C1F" w14:textId="0690FA44" w:rsidR="00811BDE" w:rsidRDefault="00811BDE" w:rsidP="003002E7">
      <w:pPr>
        <w:pStyle w:val="NoSpacing"/>
        <w:spacing w:line="276" w:lineRule="auto"/>
        <w:jc w:val="both"/>
        <w:rPr>
          <w:rFonts w:ascii="Arial" w:hAnsi="Arial" w:cs="Arial"/>
          <w:sz w:val="24"/>
          <w:szCs w:val="24"/>
        </w:rPr>
      </w:pPr>
    </w:p>
    <w:p w14:paraId="02DDB715" w14:textId="22192E4C" w:rsidR="00803596" w:rsidRDefault="00803596" w:rsidP="003002E7">
      <w:pPr>
        <w:pStyle w:val="NoSpacing"/>
        <w:spacing w:line="276" w:lineRule="auto"/>
        <w:jc w:val="both"/>
        <w:rPr>
          <w:rFonts w:ascii="Arial" w:hAnsi="Arial" w:cs="Arial"/>
          <w:sz w:val="24"/>
          <w:szCs w:val="24"/>
        </w:rPr>
      </w:pPr>
    </w:p>
    <w:p w14:paraId="3B11E24A" w14:textId="6CD9043A" w:rsidR="00803596" w:rsidRDefault="00803596" w:rsidP="003002E7">
      <w:pPr>
        <w:pStyle w:val="NoSpacing"/>
        <w:spacing w:line="276" w:lineRule="auto"/>
        <w:jc w:val="both"/>
        <w:rPr>
          <w:rFonts w:ascii="Arial" w:hAnsi="Arial" w:cs="Arial"/>
          <w:sz w:val="24"/>
          <w:szCs w:val="24"/>
        </w:rPr>
      </w:pPr>
    </w:p>
    <w:p w14:paraId="5C841649" w14:textId="77777777" w:rsidR="00803596" w:rsidRDefault="00803596" w:rsidP="003002E7">
      <w:pPr>
        <w:pStyle w:val="NoSpacing"/>
        <w:spacing w:line="276" w:lineRule="auto"/>
        <w:jc w:val="both"/>
        <w:rPr>
          <w:rFonts w:ascii="Arial" w:hAnsi="Arial" w:cs="Arial"/>
          <w:sz w:val="24"/>
          <w:szCs w:val="24"/>
        </w:rPr>
      </w:pPr>
    </w:p>
    <w:p w14:paraId="16E58B96" w14:textId="77777777" w:rsidR="00B70407" w:rsidRPr="00DE32A3" w:rsidRDefault="00B70407" w:rsidP="003002E7">
      <w:pPr>
        <w:pStyle w:val="NoSpacing"/>
        <w:spacing w:line="276" w:lineRule="auto"/>
        <w:jc w:val="both"/>
        <w:rPr>
          <w:rFonts w:ascii="Arial" w:hAnsi="Arial" w:cs="Arial"/>
          <w:sz w:val="24"/>
          <w:szCs w:val="24"/>
        </w:rPr>
      </w:pPr>
    </w:p>
    <w:p w14:paraId="7F28C9BD" w14:textId="77777777" w:rsidR="00C654B8" w:rsidRPr="00DE32A3" w:rsidRDefault="00E92E89" w:rsidP="00576B51">
      <w:pPr>
        <w:pStyle w:val="NoSpacing"/>
        <w:spacing w:line="276" w:lineRule="auto"/>
        <w:jc w:val="both"/>
        <w:rPr>
          <w:rFonts w:ascii="Arial" w:hAnsi="Arial" w:cs="Arial"/>
          <w:b/>
          <w:sz w:val="24"/>
          <w:szCs w:val="24"/>
          <w:u w:val="single"/>
        </w:rPr>
      </w:pPr>
      <w:r w:rsidRPr="00DE32A3">
        <w:rPr>
          <w:rFonts w:ascii="Arial" w:hAnsi="Arial" w:cs="Arial"/>
          <w:b/>
          <w:sz w:val="24"/>
          <w:szCs w:val="24"/>
        </w:rPr>
        <w:t>5</w:t>
      </w:r>
      <w:r w:rsidR="00665862" w:rsidRPr="00DE32A3">
        <w:rPr>
          <w:rFonts w:ascii="Arial" w:hAnsi="Arial" w:cs="Arial"/>
          <w:b/>
          <w:sz w:val="24"/>
          <w:szCs w:val="24"/>
        </w:rPr>
        <w:t>.0</w:t>
      </w:r>
      <w:r w:rsidR="00665862" w:rsidRPr="00DE32A3">
        <w:rPr>
          <w:rFonts w:ascii="Arial" w:hAnsi="Arial" w:cs="Arial"/>
          <w:b/>
          <w:sz w:val="24"/>
          <w:szCs w:val="24"/>
        </w:rPr>
        <w:tab/>
      </w:r>
      <w:r w:rsidR="00017D7D" w:rsidRPr="00DE32A3">
        <w:rPr>
          <w:rFonts w:ascii="Arial" w:hAnsi="Arial" w:cs="Arial"/>
          <w:b/>
          <w:sz w:val="24"/>
          <w:szCs w:val="24"/>
          <w:u w:val="single"/>
        </w:rPr>
        <w:t xml:space="preserve">Current Work and </w:t>
      </w:r>
      <w:r w:rsidR="00C654B8" w:rsidRPr="00DE32A3">
        <w:rPr>
          <w:rFonts w:ascii="Arial" w:hAnsi="Arial" w:cs="Arial"/>
          <w:b/>
          <w:sz w:val="24"/>
          <w:szCs w:val="24"/>
          <w:u w:val="single"/>
        </w:rPr>
        <w:t>Performance</w:t>
      </w:r>
    </w:p>
    <w:p w14:paraId="5AD0461A" w14:textId="77777777" w:rsidR="00A85689" w:rsidRDefault="00A85689" w:rsidP="00460136">
      <w:pPr>
        <w:pStyle w:val="NoSpacing"/>
        <w:tabs>
          <w:tab w:val="left" w:pos="1185"/>
        </w:tabs>
        <w:spacing w:line="276" w:lineRule="auto"/>
        <w:ind w:left="709"/>
        <w:jc w:val="both"/>
        <w:rPr>
          <w:rFonts w:ascii="Arial" w:hAnsi="Arial" w:cs="Arial"/>
          <w:b/>
          <w:sz w:val="24"/>
          <w:szCs w:val="24"/>
          <w:u w:val="single"/>
        </w:rPr>
      </w:pPr>
    </w:p>
    <w:p w14:paraId="031E49C3" w14:textId="77777777" w:rsidR="00567A84" w:rsidRPr="00B70407" w:rsidRDefault="00460136" w:rsidP="00B70407">
      <w:pPr>
        <w:pStyle w:val="NoSpacing"/>
        <w:tabs>
          <w:tab w:val="left" w:pos="1185"/>
        </w:tabs>
        <w:spacing w:line="276" w:lineRule="auto"/>
        <w:ind w:left="709"/>
        <w:jc w:val="both"/>
        <w:rPr>
          <w:rFonts w:ascii="Arial" w:hAnsi="Arial" w:cs="Arial"/>
          <w:b/>
          <w:sz w:val="24"/>
          <w:szCs w:val="24"/>
        </w:rPr>
      </w:pPr>
      <w:r w:rsidRPr="008A7E31">
        <w:rPr>
          <w:rFonts w:ascii="Arial" w:hAnsi="Arial" w:cs="Arial"/>
          <w:b/>
          <w:sz w:val="24"/>
          <w:szCs w:val="24"/>
        </w:rPr>
        <w:t xml:space="preserve">Public Protection Investigation Units </w:t>
      </w:r>
      <w:r w:rsidR="00B70407">
        <w:rPr>
          <w:rFonts w:ascii="Arial" w:hAnsi="Arial" w:cs="Arial"/>
          <w:b/>
          <w:sz w:val="24"/>
          <w:szCs w:val="24"/>
        </w:rPr>
        <w:t>(PPIUs)</w:t>
      </w:r>
    </w:p>
    <w:p w14:paraId="1D974A15" w14:textId="77777777" w:rsidR="006939FE" w:rsidRDefault="006939FE" w:rsidP="00DE4FEB">
      <w:pPr>
        <w:pStyle w:val="NoSpacing"/>
        <w:tabs>
          <w:tab w:val="left" w:pos="1185"/>
        </w:tabs>
        <w:spacing w:line="276" w:lineRule="auto"/>
        <w:jc w:val="both"/>
        <w:rPr>
          <w:rFonts w:ascii="Arial" w:hAnsi="Arial" w:cs="Arial"/>
          <w:sz w:val="24"/>
          <w:szCs w:val="24"/>
        </w:rPr>
      </w:pPr>
    </w:p>
    <w:p w14:paraId="5001CEE3" w14:textId="3CFF7F42" w:rsidR="00D17FB0" w:rsidRPr="00B70407" w:rsidRDefault="00D17FB0" w:rsidP="00883B7E">
      <w:pPr>
        <w:pStyle w:val="NoSpacing"/>
        <w:tabs>
          <w:tab w:val="left" w:pos="1185"/>
        </w:tabs>
        <w:spacing w:line="276" w:lineRule="auto"/>
        <w:ind w:left="709"/>
        <w:jc w:val="both"/>
        <w:rPr>
          <w:rFonts w:ascii="Arial" w:hAnsi="Arial" w:cs="Arial"/>
          <w:sz w:val="24"/>
          <w:szCs w:val="24"/>
        </w:rPr>
      </w:pPr>
      <w:r w:rsidRPr="00B70407">
        <w:rPr>
          <w:rFonts w:ascii="Arial" w:hAnsi="Arial" w:cs="Arial"/>
          <w:sz w:val="24"/>
          <w:szCs w:val="24"/>
        </w:rPr>
        <w:t>Crime</w:t>
      </w:r>
      <w:r w:rsidR="001D4CF6">
        <w:rPr>
          <w:rFonts w:ascii="Arial" w:hAnsi="Arial" w:cs="Arial"/>
          <w:sz w:val="24"/>
          <w:szCs w:val="24"/>
        </w:rPr>
        <w:t>s Recorded</w:t>
      </w:r>
      <w:r w:rsidRPr="00B70407">
        <w:rPr>
          <w:rFonts w:ascii="Arial" w:hAnsi="Arial" w:cs="Arial"/>
          <w:sz w:val="24"/>
          <w:szCs w:val="24"/>
        </w:rPr>
        <w:t>:</w:t>
      </w:r>
    </w:p>
    <w:p w14:paraId="706AAA56" w14:textId="77777777" w:rsidR="00567A84" w:rsidRDefault="00567A84" w:rsidP="00883B7E">
      <w:pPr>
        <w:pStyle w:val="NoSpacing"/>
        <w:tabs>
          <w:tab w:val="left" w:pos="1185"/>
        </w:tabs>
        <w:spacing w:line="276" w:lineRule="auto"/>
        <w:ind w:left="709"/>
        <w:jc w:val="both"/>
        <w:rPr>
          <w:rFonts w:ascii="Arial" w:hAnsi="Arial" w:cs="Arial"/>
          <w:sz w:val="24"/>
          <w:szCs w:val="24"/>
          <w:u w:val="single"/>
        </w:rPr>
      </w:pPr>
    </w:p>
    <w:tbl>
      <w:tblPr>
        <w:tblpPr w:leftFromText="180" w:rightFromText="180" w:vertAnchor="text" w:horzAnchor="page" w:tblpX="1837" w:tblpY="49"/>
        <w:tblOverlap w:val="never"/>
        <w:tblW w:w="4815" w:type="dxa"/>
        <w:tblLook w:val="04A0" w:firstRow="1" w:lastRow="0" w:firstColumn="1" w:lastColumn="0" w:noHBand="0" w:noVBand="1"/>
      </w:tblPr>
      <w:tblGrid>
        <w:gridCol w:w="2547"/>
        <w:gridCol w:w="1134"/>
        <w:gridCol w:w="1134"/>
      </w:tblGrid>
      <w:tr w:rsidR="00661F62" w:rsidRPr="00661F62" w14:paraId="53736A31" w14:textId="77777777" w:rsidTr="001D4CF6">
        <w:trPr>
          <w:trHeight w:val="288"/>
        </w:trPr>
        <w:tc>
          <w:tcPr>
            <w:tcW w:w="254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159735" w14:textId="77777777" w:rsidR="00661F62" w:rsidRPr="00661F62" w:rsidRDefault="00661F62" w:rsidP="00B70407">
            <w:pPr>
              <w:spacing w:after="0" w:line="240" w:lineRule="auto"/>
              <w:rPr>
                <w:rFonts w:ascii="Calibri" w:eastAsia="Times New Roman" w:hAnsi="Calibri" w:cs="Calibri"/>
                <w:b/>
                <w:bCs/>
                <w:color w:val="000000"/>
                <w:lang w:eastAsia="en-GB"/>
              </w:rPr>
            </w:pPr>
            <w:r w:rsidRPr="00661F62">
              <w:rPr>
                <w:rFonts w:ascii="Calibri" w:eastAsia="Times New Roman" w:hAnsi="Calibri" w:cs="Calibri"/>
                <w:b/>
                <w:bCs/>
                <w:color w:val="000000"/>
                <w:lang w:eastAsia="en-GB"/>
              </w:rPr>
              <w:t>ASAIT</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14:paraId="2256B0BC" w14:textId="77777777" w:rsidR="00661F62" w:rsidRPr="00661F62" w:rsidRDefault="00661F62" w:rsidP="001D4CF6">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Q3 2017/18</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14:paraId="72C6E606" w14:textId="77777777" w:rsidR="00661F62" w:rsidRPr="00661F62" w:rsidRDefault="00661F62" w:rsidP="001D4CF6">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Q3 2018/19</w:t>
            </w:r>
          </w:p>
        </w:tc>
      </w:tr>
      <w:tr w:rsidR="00661F62" w:rsidRPr="00661F62" w14:paraId="2083A6BA"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0DBDB6F1"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Rape</w:t>
            </w:r>
          </w:p>
        </w:tc>
        <w:tc>
          <w:tcPr>
            <w:tcW w:w="1134" w:type="dxa"/>
            <w:tcBorders>
              <w:top w:val="nil"/>
              <w:left w:val="nil"/>
              <w:bottom w:val="single" w:sz="4" w:space="0" w:color="auto"/>
              <w:right w:val="single" w:sz="4" w:space="0" w:color="auto"/>
            </w:tcBorders>
            <w:shd w:val="clear" w:color="auto" w:fill="auto"/>
            <w:noWrap/>
            <w:vAlign w:val="bottom"/>
            <w:hideMark/>
          </w:tcPr>
          <w:p w14:paraId="421FE68F"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196</w:t>
            </w:r>
          </w:p>
        </w:tc>
        <w:tc>
          <w:tcPr>
            <w:tcW w:w="1134" w:type="dxa"/>
            <w:tcBorders>
              <w:top w:val="nil"/>
              <w:left w:val="nil"/>
              <w:bottom w:val="single" w:sz="4" w:space="0" w:color="auto"/>
              <w:right w:val="single" w:sz="4" w:space="0" w:color="auto"/>
            </w:tcBorders>
            <w:shd w:val="clear" w:color="auto" w:fill="auto"/>
            <w:noWrap/>
            <w:vAlign w:val="bottom"/>
            <w:hideMark/>
          </w:tcPr>
          <w:p w14:paraId="5CDCDFD4"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270</w:t>
            </w:r>
          </w:p>
        </w:tc>
      </w:tr>
      <w:tr w:rsidR="00661F62" w:rsidRPr="00661F62" w14:paraId="01A6FE39"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759FF7D2"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Other Sexual Offences</w:t>
            </w:r>
          </w:p>
        </w:tc>
        <w:tc>
          <w:tcPr>
            <w:tcW w:w="1134" w:type="dxa"/>
            <w:tcBorders>
              <w:top w:val="nil"/>
              <w:left w:val="nil"/>
              <w:bottom w:val="single" w:sz="4" w:space="0" w:color="auto"/>
              <w:right w:val="single" w:sz="4" w:space="0" w:color="auto"/>
            </w:tcBorders>
            <w:shd w:val="clear" w:color="auto" w:fill="auto"/>
            <w:noWrap/>
            <w:vAlign w:val="bottom"/>
            <w:hideMark/>
          </w:tcPr>
          <w:p w14:paraId="14F333B8"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113DA35"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34</w:t>
            </w:r>
          </w:p>
        </w:tc>
      </w:tr>
      <w:tr w:rsidR="00661F62" w:rsidRPr="00661F62" w14:paraId="7DA4E1E8"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7E737172"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Other Offences</w:t>
            </w:r>
          </w:p>
        </w:tc>
        <w:tc>
          <w:tcPr>
            <w:tcW w:w="1134" w:type="dxa"/>
            <w:tcBorders>
              <w:top w:val="nil"/>
              <w:left w:val="nil"/>
              <w:bottom w:val="single" w:sz="4" w:space="0" w:color="auto"/>
              <w:right w:val="single" w:sz="4" w:space="0" w:color="auto"/>
            </w:tcBorders>
            <w:shd w:val="clear" w:color="auto" w:fill="auto"/>
            <w:noWrap/>
            <w:vAlign w:val="bottom"/>
            <w:hideMark/>
          </w:tcPr>
          <w:p w14:paraId="2DD43115"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40</w:t>
            </w:r>
          </w:p>
        </w:tc>
        <w:tc>
          <w:tcPr>
            <w:tcW w:w="1134" w:type="dxa"/>
            <w:tcBorders>
              <w:top w:val="nil"/>
              <w:left w:val="nil"/>
              <w:bottom w:val="single" w:sz="4" w:space="0" w:color="auto"/>
              <w:right w:val="single" w:sz="4" w:space="0" w:color="auto"/>
            </w:tcBorders>
            <w:shd w:val="clear" w:color="auto" w:fill="auto"/>
            <w:noWrap/>
            <w:vAlign w:val="bottom"/>
            <w:hideMark/>
          </w:tcPr>
          <w:p w14:paraId="406BABA6"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59</w:t>
            </w:r>
          </w:p>
        </w:tc>
      </w:tr>
      <w:tr w:rsidR="00661F62" w:rsidRPr="00661F62" w14:paraId="2C3050F8"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397B82FC"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Non-Crimes</w:t>
            </w:r>
          </w:p>
        </w:tc>
        <w:tc>
          <w:tcPr>
            <w:tcW w:w="1134" w:type="dxa"/>
            <w:tcBorders>
              <w:top w:val="nil"/>
              <w:left w:val="nil"/>
              <w:bottom w:val="single" w:sz="4" w:space="0" w:color="auto"/>
              <w:right w:val="single" w:sz="4" w:space="0" w:color="auto"/>
            </w:tcBorders>
            <w:shd w:val="clear" w:color="auto" w:fill="auto"/>
            <w:noWrap/>
            <w:vAlign w:val="bottom"/>
            <w:hideMark/>
          </w:tcPr>
          <w:p w14:paraId="525CC135"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82</w:t>
            </w:r>
          </w:p>
        </w:tc>
        <w:tc>
          <w:tcPr>
            <w:tcW w:w="1134" w:type="dxa"/>
            <w:tcBorders>
              <w:top w:val="nil"/>
              <w:left w:val="nil"/>
              <w:bottom w:val="single" w:sz="4" w:space="0" w:color="auto"/>
              <w:right w:val="single" w:sz="4" w:space="0" w:color="auto"/>
            </w:tcBorders>
            <w:shd w:val="clear" w:color="auto" w:fill="auto"/>
            <w:noWrap/>
            <w:vAlign w:val="bottom"/>
            <w:hideMark/>
          </w:tcPr>
          <w:p w14:paraId="4B6CE8EB"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61</w:t>
            </w:r>
          </w:p>
        </w:tc>
      </w:tr>
      <w:tr w:rsidR="00F91FBE" w:rsidRPr="00661F62" w14:paraId="20555359"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549F0C84" w14:textId="77777777" w:rsidR="00F91FBE" w:rsidRPr="00661F62" w:rsidRDefault="00F91FBE" w:rsidP="00B70407">
            <w:pPr>
              <w:spacing w:after="0" w:line="240" w:lineRule="auto"/>
              <w:rPr>
                <w:rFonts w:ascii="Calibri" w:eastAsia="Times New Roman" w:hAnsi="Calibri" w:cs="Calibri"/>
                <w:color w:val="00000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4AFF64C" w14:textId="77777777" w:rsidR="00F91FBE" w:rsidRPr="00661F62" w:rsidRDefault="00F91FBE" w:rsidP="00B70407">
            <w:pPr>
              <w:spacing w:after="0" w:line="240" w:lineRule="auto"/>
              <w:jc w:val="center"/>
              <w:rPr>
                <w:rFonts w:ascii="Calibri" w:eastAsia="Times New Roman" w:hAnsi="Calibri" w:cs="Calibri"/>
                <w:color w:val="00000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1D88B35A" w14:textId="77777777" w:rsidR="00F91FBE" w:rsidRPr="00661F62" w:rsidRDefault="00F91FBE" w:rsidP="00B70407">
            <w:pPr>
              <w:spacing w:after="0" w:line="240" w:lineRule="auto"/>
              <w:jc w:val="center"/>
              <w:rPr>
                <w:rFonts w:ascii="Calibri" w:eastAsia="Times New Roman" w:hAnsi="Calibri" w:cs="Calibri"/>
                <w:color w:val="000000"/>
                <w:lang w:eastAsia="en-GB"/>
              </w:rPr>
            </w:pPr>
          </w:p>
        </w:tc>
      </w:tr>
      <w:tr w:rsidR="00F91FBE" w:rsidRPr="00661F62" w14:paraId="26D5605D"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046B3409"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b/>
                <w:bCs/>
                <w:color w:val="000000"/>
                <w:lang w:eastAsia="en-GB"/>
              </w:rPr>
              <w:t>CAIT</w:t>
            </w:r>
          </w:p>
        </w:tc>
        <w:tc>
          <w:tcPr>
            <w:tcW w:w="1134" w:type="dxa"/>
            <w:tcBorders>
              <w:top w:val="nil"/>
              <w:left w:val="nil"/>
              <w:bottom w:val="single" w:sz="4" w:space="0" w:color="auto"/>
              <w:right w:val="single" w:sz="4" w:space="0" w:color="auto"/>
            </w:tcBorders>
            <w:shd w:val="clear" w:color="auto" w:fill="auto"/>
            <w:noWrap/>
            <w:vAlign w:val="bottom"/>
          </w:tcPr>
          <w:p w14:paraId="1FB7E150"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Q3 2017/18</w:t>
            </w:r>
          </w:p>
        </w:tc>
        <w:tc>
          <w:tcPr>
            <w:tcW w:w="1134" w:type="dxa"/>
            <w:tcBorders>
              <w:top w:val="nil"/>
              <w:left w:val="nil"/>
              <w:bottom w:val="single" w:sz="4" w:space="0" w:color="auto"/>
              <w:right w:val="single" w:sz="4" w:space="0" w:color="auto"/>
            </w:tcBorders>
            <w:shd w:val="clear" w:color="auto" w:fill="auto"/>
            <w:noWrap/>
            <w:vAlign w:val="bottom"/>
          </w:tcPr>
          <w:p w14:paraId="6C4B7BB3"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Q3 2018/19</w:t>
            </w:r>
          </w:p>
        </w:tc>
      </w:tr>
      <w:tr w:rsidR="00F91FBE" w:rsidRPr="00661F62" w14:paraId="78396B48"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62DE9DA2"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Rape</w:t>
            </w:r>
          </w:p>
        </w:tc>
        <w:tc>
          <w:tcPr>
            <w:tcW w:w="1134" w:type="dxa"/>
            <w:tcBorders>
              <w:top w:val="nil"/>
              <w:left w:val="nil"/>
              <w:bottom w:val="single" w:sz="4" w:space="0" w:color="auto"/>
              <w:right w:val="single" w:sz="4" w:space="0" w:color="auto"/>
            </w:tcBorders>
            <w:shd w:val="clear" w:color="auto" w:fill="auto"/>
            <w:noWrap/>
            <w:vAlign w:val="bottom"/>
          </w:tcPr>
          <w:p w14:paraId="1152457E"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130</w:t>
            </w:r>
          </w:p>
        </w:tc>
        <w:tc>
          <w:tcPr>
            <w:tcW w:w="1134" w:type="dxa"/>
            <w:tcBorders>
              <w:top w:val="nil"/>
              <w:left w:val="nil"/>
              <w:bottom w:val="single" w:sz="4" w:space="0" w:color="auto"/>
              <w:right w:val="single" w:sz="4" w:space="0" w:color="auto"/>
            </w:tcBorders>
            <w:shd w:val="clear" w:color="auto" w:fill="auto"/>
            <w:noWrap/>
            <w:vAlign w:val="bottom"/>
          </w:tcPr>
          <w:p w14:paraId="1C40ACFF"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130</w:t>
            </w:r>
          </w:p>
        </w:tc>
      </w:tr>
      <w:tr w:rsidR="00F91FBE" w:rsidRPr="00661F62" w14:paraId="2106CDBA"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4DD58F48"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Sexual Offences</w:t>
            </w:r>
          </w:p>
        </w:tc>
        <w:tc>
          <w:tcPr>
            <w:tcW w:w="1134" w:type="dxa"/>
            <w:tcBorders>
              <w:top w:val="nil"/>
              <w:left w:val="nil"/>
              <w:bottom w:val="single" w:sz="4" w:space="0" w:color="auto"/>
              <w:right w:val="single" w:sz="4" w:space="0" w:color="auto"/>
            </w:tcBorders>
            <w:shd w:val="clear" w:color="auto" w:fill="auto"/>
            <w:noWrap/>
            <w:vAlign w:val="bottom"/>
          </w:tcPr>
          <w:p w14:paraId="14E6AD2D"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160</w:t>
            </w:r>
          </w:p>
        </w:tc>
        <w:tc>
          <w:tcPr>
            <w:tcW w:w="1134" w:type="dxa"/>
            <w:tcBorders>
              <w:top w:val="nil"/>
              <w:left w:val="nil"/>
              <w:bottom w:val="single" w:sz="4" w:space="0" w:color="auto"/>
              <w:right w:val="single" w:sz="4" w:space="0" w:color="auto"/>
            </w:tcBorders>
            <w:shd w:val="clear" w:color="auto" w:fill="auto"/>
            <w:noWrap/>
            <w:vAlign w:val="bottom"/>
          </w:tcPr>
          <w:p w14:paraId="708E6007"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176</w:t>
            </w:r>
          </w:p>
        </w:tc>
      </w:tr>
      <w:tr w:rsidR="00F91FBE" w:rsidRPr="00661F62" w14:paraId="0ACC7513"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1D0F22AD"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Offences</w:t>
            </w:r>
          </w:p>
        </w:tc>
        <w:tc>
          <w:tcPr>
            <w:tcW w:w="1134" w:type="dxa"/>
            <w:tcBorders>
              <w:top w:val="nil"/>
              <w:left w:val="nil"/>
              <w:bottom w:val="single" w:sz="4" w:space="0" w:color="auto"/>
              <w:right w:val="single" w:sz="4" w:space="0" w:color="auto"/>
            </w:tcBorders>
            <w:shd w:val="clear" w:color="auto" w:fill="auto"/>
            <w:noWrap/>
            <w:vAlign w:val="bottom"/>
          </w:tcPr>
          <w:p w14:paraId="68B212F9"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263</w:t>
            </w:r>
          </w:p>
        </w:tc>
        <w:tc>
          <w:tcPr>
            <w:tcW w:w="1134" w:type="dxa"/>
            <w:tcBorders>
              <w:top w:val="nil"/>
              <w:left w:val="nil"/>
              <w:bottom w:val="single" w:sz="4" w:space="0" w:color="auto"/>
              <w:right w:val="single" w:sz="4" w:space="0" w:color="auto"/>
            </w:tcBorders>
            <w:shd w:val="clear" w:color="auto" w:fill="auto"/>
            <w:noWrap/>
            <w:vAlign w:val="bottom"/>
          </w:tcPr>
          <w:p w14:paraId="128EC947"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295</w:t>
            </w:r>
          </w:p>
        </w:tc>
      </w:tr>
      <w:tr w:rsidR="00F91FBE" w:rsidRPr="00661F62" w14:paraId="5F61DD3E"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60B409EE"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Non-Crimes</w:t>
            </w:r>
          </w:p>
        </w:tc>
        <w:tc>
          <w:tcPr>
            <w:tcW w:w="1134" w:type="dxa"/>
            <w:tcBorders>
              <w:top w:val="nil"/>
              <w:left w:val="nil"/>
              <w:bottom w:val="single" w:sz="4" w:space="0" w:color="auto"/>
              <w:right w:val="single" w:sz="4" w:space="0" w:color="auto"/>
            </w:tcBorders>
            <w:shd w:val="clear" w:color="auto" w:fill="auto"/>
            <w:noWrap/>
            <w:vAlign w:val="bottom"/>
          </w:tcPr>
          <w:p w14:paraId="75EDD9DB"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213</w:t>
            </w:r>
          </w:p>
        </w:tc>
        <w:tc>
          <w:tcPr>
            <w:tcW w:w="1134" w:type="dxa"/>
            <w:tcBorders>
              <w:top w:val="nil"/>
              <w:left w:val="nil"/>
              <w:bottom w:val="single" w:sz="4" w:space="0" w:color="auto"/>
              <w:right w:val="single" w:sz="4" w:space="0" w:color="auto"/>
            </w:tcBorders>
            <w:shd w:val="clear" w:color="auto" w:fill="auto"/>
            <w:noWrap/>
            <w:vAlign w:val="bottom"/>
          </w:tcPr>
          <w:p w14:paraId="40CBA410"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127</w:t>
            </w:r>
          </w:p>
        </w:tc>
      </w:tr>
    </w:tbl>
    <w:p w14:paraId="48716EC9" w14:textId="77777777" w:rsidR="006939FE" w:rsidRDefault="00B70407" w:rsidP="00B70407">
      <w:pPr>
        <w:pStyle w:val="NoSpacing"/>
        <w:tabs>
          <w:tab w:val="left" w:pos="1185"/>
        </w:tabs>
        <w:spacing w:line="276" w:lineRule="auto"/>
        <w:ind w:left="709"/>
        <w:jc w:val="both"/>
        <w:rPr>
          <w:rFonts w:ascii="Arial" w:hAnsi="Arial" w:cs="Arial"/>
          <w:sz w:val="24"/>
          <w:szCs w:val="24"/>
        </w:rPr>
      </w:pPr>
      <w:r>
        <w:rPr>
          <w:rFonts w:ascii="Arial" w:hAnsi="Arial" w:cs="Arial"/>
          <w:sz w:val="24"/>
          <w:szCs w:val="24"/>
          <w:u w:val="single"/>
        </w:rPr>
        <w:br w:type="textWrapping" w:clear="all"/>
      </w:r>
    </w:p>
    <w:p w14:paraId="42B3F800" w14:textId="441DC5B4" w:rsidR="00D17FB0" w:rsidRPr="00B70407" w:rsidRDefault="001D4CF6" w:rsidP="00B70407">
      <w:pPr>
        <w:pStyle w:val="NoSpacing"/>
        <w:tabs>
          <w:tab w:val="left" w:pos="1185"/>
        </w:tabs>
        <w:spacing w:line="276" w:lineRule="auto"/>
        <w:ind w:left="709"/>
        <w:jc w:val="both"/>
        <w:rPr>
          <w:rFonts w:ascii="Arial" w:hAnsi="Arial" w:cs="Arial"/>
          <w:sz w:val="24"/>
          <w:szCs w:val="24"/>
          <w:u w:val="single"/>
        </w:rPr>
      </w:pPr>
      <w:r>
        <w:rPr>
          <w:rFonts w:ascii="Arial" w:hAnsi="Arial" w:cs="Arial"/>
          <w:sz w:val="24"/>
          <w:szCs w:val="24"/>
        </w:rPr>
        <w:t>Crime o</w:t>
      </w:r>
      <w:r w:rsidR="00D17FB0" w:rsidRPr="00B70407">
        <w:rPr>
          <w:rFonts w:ascii="Arial" w:hAnsi="Arial" w:cs="Arial"/>
          <w:sz w:val="24"/>
          <w:szCs w:val="24"/>
        </w:rPr>
        <w:t xml:space="preserve">utcomes: </w:t>
      </w:r>
    </w:p>
    <w:p w14:paraId="0D3DEFD2" w14:textId="77777777" w:rsidR="00661F62" w:rsidRDefault="00661F62" w:rsidP="00883B7E">
      <w:pPr>
        <w:pStyle w:val="NoSpacing"/>
        <w:tabs>
          <w:tab w:val="left" w:pos="1185"/>
        </w:tabs>
        <w:spacing w:line="276" w:lineRule="auto"/>
        <w:ind w:left="709"/>
        <w:jc w:val="both"/>
        <w:rPr>
          <w:rFonts w:ascii="Arial" w:hAnsi="Arial" w:cs="Arial"/>
          <w:sz w:val="24"/>
          <w:szCs w:val="24"/>
          <w:u w:val="single"/>
        </w:rPr>
      </w:pPr>
    </w:p>
    <w:tbl>
      <w:tblPr>
        <w:tblpPr w:leftFromText="180" w:rightFromText="180" w:vertAnchor="text" w:horzAnchor="page" w:tblpX="1789" w:tblpY="1"/>
        <w:tblOverlap w:val="never"/>
        <w:tblW w:w="4657" w:type="dxa"/>
        <w:tblLook w:val="04A0" w:firstRow="1" w:lastRow="0" w:firstColumn="1" w:lastColumn="0" w:noHBand="0" w:noVBand="1"/>
      </w:tblPr>
      <w:tblGrid>
        <w:gridCol w:w="2547"/>
        <w:gridCol w:w="1276"/>
        <w:gridCol w:w="970"/>
      </w:tblGrid>
      <w:tr w:rsidR="00661F62" w:rsidRPr="00661F62" w14:paraId="779D8956" w14:textId="77777777" w:rsidTr="001D4CF6">
        <w:trPr>
          <w:trHeight w:val="288"/>
        </w:trPr>
        <w:tc>
          <w:tcPr>
            <w:tcW w:w="254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25FA46" w14:textId="0884575D" w:rsidR="00661F62" w:rsidRPr="00661F62" w:rsidRDefault="00661F62" w:rsidP="001D4CF6">
            <w:pPr>
              <w:spacing w:after="0" w:line="240" w:lineRule="auto"/>
              <w:rPr>
                <w:rFonts w:ascii="Calibri" w:eastAsia="Times New Roman" w:hAnsi="Calibri" w:cs="Calibri"/>
                <w:b/>
                <w:bCs/>
                <w:color w:val="000000"/>
                <w:lang w:eastAsia="en-GB"/>
              </w:rPr>
            </w:pPr>
            <w:r w:rsidRPr="00661F62">
              <w:rPr>
                <w:rFonts w:ascii="Calibri" w:eastAsia="Times New Roman" w:hAnsi="Calibri" w:cs="Calibri"/>
                <w:b/>
                <w:bCs/>
                <w:color w:val="000000"/>
                <w:lang w:eastAsia="en-GB"/>
              </w:rPr>
              <w:t xml:space="preserve">ASAIT </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77FEFEA2"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Q3 2017/18</w:t>
            </w:r>
          </w:p>
        </w:tc>
        <w:tc>
          <w:tcPr>
            <w:tcW w:w="834" w:type="dxa"/>
            <w:tcBorders>
              <w:top w:val="single" w:sz="4" w:space="0" w:color="auto"/>
              <w:left w:val="nil"/>
              <w:bottom w:val="single" w:sz="4" w:space="0" w:color="auto"/>
              <w:right w:val="single" w:sz="4" w:space="0" w:color="auto"/>
            </w:tcBorders>
            <w:shd w:val="clear" w:color="000000" w:fill="DDEBF7"/>
            <w:noWrap/>
            <w:vAlign w:val="bottom"/>
            <w:hideMark/>
          </w:tcPr>
          <w:p w14:paraId="0C7B7754"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Q3 2018/19</w:t>
            </w:r>
          </w:p>
        </w:tc>
      </w:tr>
      <w:tr w:rsidR="00661F62" w:rsidRPr="00661F62" w14:paraId="17A3BF57"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71AA8E71"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Rape</w:t>
            </w:r>
          </w:p>
        </w:tc>
        <w:tc>
          <w:tcPr>
            <w:tcW w:w="1276" w:type="dxa"/>
            <w:tcBorders>
              <w:top w:val="nil"/>
              <w:left w:val="nil"/>
              <w:bottom w:val="single" w:sz="4" w:space="0" w:color="auto"/>
              <w:right w:val="single" w:sz="4" w:space="0" w:color="auto"/>
            </w:tcBorders>
            <w:shd w:val="clear" w:color="auto" w:fill="auto"/>
            <w:noWrap/>
            <w:vAlign w:val="bottom"/>
            <w:hideMark/>
          </w:tcPr>
          <w:p w14:paraId="37277BF6"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4 (0)</w:t>
            </w:r>
            <w:r w:rsidR="00F91FBE">
              <w:rPr>
                <w:rStyle w:val="FootnoteReference"/>
                <w:rFonts w:ascii="Calibri" w:eastAsia="Times New Roman" w:hAnsi="Calibri" w:cs="Calibri"/>
                <w:color w:val="000000"/>
                <w:lang w:eastAsia="en-GB"/>
              </w:rPr>
              <w:footnoteReference w:id="1"/>
            </w:r>
          </w:p>
        </w:tc>
        <w:tc>
          <w:tcPr>
            <w:tcW w:w="834" w:type="dxa"/>
            <w:tcBorders>
              <w:top w:val="nil"/>
              <w:left w:val="nil"/>
              <w:bottom w:val="single" w:sz="4" w:space="0" w:color="auto"/>
              <w:right w:val="single" w:sz="4" w:space="0" w:color="auto"/>
            </w:tcBorders>
            <w:shd w:val="clear" w:color="auto" w:fill="auto"/>
            <w:noWrap/>
            <w:vAlign w:val="bottom"/>
            <w:hideMark/>
          </w:tcPr>
          <w:p w14:paraId="00CB7067"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5(2)</w:t>
            </w:r>
          </w:p>
        </w:tc>
      </w:tr>
      <w:tr w:rsidR="00661F62" w:rsidRPr="00661F62" w14:paraId="7B4BF97F"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7FF02E9D" w14:textId="77777777" w:rsidR="00661F62" w:rsidRPr="00661F62" w:rsidRDefault="00352822" w:rsidP="00B704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Other Sexual </w:t>
            </w:r>
            <w:r w:rsidR="00661F62" w:rsidRPr="00661F62">
              <w:rPr>
                <w:rFonts w:ascii="Calibri" w:eastAsia="Times New Roman" w:hAnsi="Calibri" w:cs="Calibri"/>
                <w:color w:val="000000"/>
                <w:lang w:eastAsia="en-GB"/>
              </w:rPr>
              <w:t>Offences</w:t>
            </w:r>
          </w:p>
        </w:tc>
        <w:tc>
          <w:tcPr>
            <w:tcW w:w="1276" w:type="dxa"/>
            <w:tcBorders>
              <w:top w:val="nil"/>
              <w:left w:val="nil"/>
              <w:bottom w:val="single" w:sz="4" w:space="0" w:color="auto"/>
              <w:right w:val="single" w:sz="4" w:space="0" w:color="auto"/>
            </w:tcBorders>
            <w:shd w:val="clear" w:color="auto" w:fill="auto"/>
            <w:noWrap/>
            <w:vAlign w:val="bottom"/>
            <w:hideMark/>
          </w:tcPr>
          <w:p w14:paraId="3C3949B7"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5(0)</w:t>
            </w:r>
          </w:p>
        </w:tc>
        <w:tc>
          <w:tcPr>
            <w:tcW w:w="834" w:type="dxa"/>
            <w:tcBorders>
              <w:top w:val="nil"/>
              <w:left w:val="nil"/>
              <w:bottom w:val="single" w:sz="4" w:space="0" w:color="auto"/>
              <w:right w:val="single" w:sz="4" w:space="0" w:color="auto"/>
            </w:tcBorders>
            <w:shd w:val="clear" w:color="auto" w:fill="auto"/>
            <w:noWrap/>
            <w:vAlign w:val="bottom"/>
            <w:hideMark/>
          </w:tcPr>
          <w:p w14:paraId="7CCDB955"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2(0)</w:t>
            </w:r>
          </w:p>
        </w:tc>
      </w:tr>
      <w:tr w:rsidR="00661F62" w:rsidRPr="00661F62" w14:paraId="21EDB8AC"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14:paraId="2CAF74A6" w14:textId="77777777" w:rsidR="00661F62" w:rsidRPr="00661F62" w:rsidRDefault="00661F62" w:rsidP="00B70407">
            <w:pPr>
              <w:spacing w:after="0" w:line="240" w:lineRule="auto"/>
              <w:rPr>
                <w:rFonts w:ascii="Calibri" w:eastAsia="Times New Roman" w:hAnsi="Calibri" w:cs="Calibri"/>
                <w:color w:val="000000"/>
                <w:lang w:eastAsia="en-GB"/>
              </w:rPr>
            </w:pPr>
            <w:r w:rsidRPr="00661F62">
              <w:rPr>
                <w:rFonts w:ascii="Calibri" w:eastAsia="Times New Roman" w:hAnsi="Calibri" w:cs="Calibri"/>
                <w:color w:val="000000"/>
                <w:lang w:eastAsia="en-GB"/>
              </w:rPr>
              <w:t>Other Offences</w:t>
            </w:r>
          </w:p>
        </w:tc>
        <w:tc>
          <w:tcPr>
            <w:tcW w:w="1276" w:type="dxa"/>
            <w:tcBorders>
              <w:top w:val="nil"/>
              <w:left w:val="nil"/>
              <w:bottom w:val="single" w:sz="4" w:space="0" w:color="auto"/>
              <w:right w:val="single" w:sz="4" w:space="0" w:color="auto"/>
            </w:tcBorders>
            <w:shd w:val="clear" w:color="auto" w:fill="auto"/>
            <w:noWrap/>
            <w:vAlign w:val="bottom"/>
            <w:hideMark/>
          </w:tcPr>
          <w:p w14:paraId="621AD35A"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8(1)</w:t>
            </w:r>
          </w:p>
        </w:tc>
        <w:tc>
          <w:tcPr>
            <w:tcW w:w="834" w:type="dxa"/>
            <w:tcBorders>
              <w:top w:val="nil"/>
              <w:left w:val="nil"/>
              <w:bottom w:val="single" w:sz="4" w:space="0" w:color="auto"/>
              <w:right w:val="single" w:sz="4" w:space="0" w:color="auto"/>
            </w:tcBorders>
            <w:shd w:val="clear" w:color="auto" w:fill="auto"/>
            <w:noWrap/>
            <w:vAlign w:val="bottom"/>
            <w:hideMark/>
          </w:tcPr>
          <w:p w14:paraId="3A2B15BD" w14:textId="77777777" w:rsidR="00661F62" w:rsidRPr="00661F62" w:rsidRDefault="00661F62" w:rsidP="00B70407">
            <w:pPr>
              <w:spacing w:after="0" w:line="240" w:lineRule="auto"/>
              <w:jc w:val="center"/>
              <w:rPr>
                <w:rFonts w:ascii="Calibri" w:eastAsia="Times New Roman" w:hAnsi="Calibri" w:cs="Calibri"/>
                <w:color w:val="000000"/>
                <w:lang w:eastAsia="en-GB"/>
              </w:rPr>
            </w:pPr>
            <w:r w:rsidRPr="00661F62">
              <w:rPr>
                <w:rFonts w:ascii="Calibri" w:eastAsia="Times New Roman" w:hAnsi="Calibri" w:cs="Calibri"/>
                <w:color w:val="000000"/>
                <w:lang w:eastAsia="en-GB"/>
              </w:rPr>
              <w:t>16(2)</w:t>
            </w:r>
          </w:p>
        </w:tc>
      </w:tr>
      <w:tr w:rsidR="00F91FBE" w:rsidRPr="00661F62" w14:paraId="3E7DB39E"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37D25D20" w14:textId="77777777" w:rsidR="00F91FBE" w:rsidRPr="00661F62" w:rsidRDefault="00F91FBE" w:rsidP="00B70407">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1C4B68C6" w14:textId="77777777" w:rsidR="00F91FBE" w:rsidRPr="00661F62" w:rsidRDefault="00F91FBE" w:rsidP="00B70407">
            <w:pPr>
              <w:spacing w:after="0" w:line="240" w:lineRule="auto"/>
              <w:jc w:val="center"/>
              <w:rPr>
                <w:rFonts w:ascii="Calibri" w:eastAsia="Times New Roman" w:hAnsi="Calibri" w:cs="Calibri"/>
                <w:color w:val="000000"/>
                <w:lang w:eastAsia="en-GB"/>
              </w:rPr>
            </w:pPr>
          </w:p>
        </w:tc>
        <w:tc>
          <w:tcPr>
            <w:tcW w:w="834" w:type="dxa"/>
            <w:tcBorders>
              <w:top w:val="nil"/>
              <w:left w:val="nil"/>
              <w:bottom w:val="single" w:sz="4" w:space="0" w:color="auto"/>
              <w:right w:val="single" w:sz="4" w:space="0" w:color="auto"/>
            </w:tcBorders>
            <w:shd w:val="clear" w:color="auto" w:fill="auto"/>
            <w:noWrap/>
            <w:vAlign w:val="bottom"/>
          </w:tcPr>
          <w:p w14:paraId="13FF26BC" w14:textId="77777777" w:rsidR="00F91FBE" w:rsidRPr="00661F62" w:rsidRDefault="00F91FBE" w:rsidP="00B70407">
            <w:pPr>
              <w:spacing w:after="0" w:line="240" w:lineRule="auto"/>
              <w:jc w:val="center"/>
              <w:rPr>
                <w:rFonts w:ascii="Calibri" w:eastAsia="Times New Roman" w:hAnsi="Calibri" w:cs="Calibri"/>
                <w:color w:val="000000"/>
                <w:lang w:eastAsia="en-GB"/>
              </w:rPr>
            </w:pPr>
          </w:p>
        </w:tc>
      </w:tr>
      <w:tr w:rsidR="00F91FBE" w:rsidRPr="00661F62" w14:paraId="669E55FF"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77608C83" w14:textId="008C91DB" w:rsidR="00F91FBE" w:rsidRPr="00661F62" w:rsidRDefault="00F91FBE" w:rsidP="001D4CF6">
            <w:pPr>
              <w:spacing w:after="0" w:line="240" w:lineRule="auto"/>
              <w:rPr>
                <w:rFonts w:ascii="Calibri" w:eastAsia="Times New Roman" w:hAnsi="Calibri" w:cs="Calibri"/>
                <w:color w:val="000000"/>
                <w:lang w:eastAsia="en-GB"/>
              </w:rPr>
            </w:pPr>
            <w:r w:rsidRPr="00B70407">
              <w:rPr>
                <w:rFonts w:ascii="Calibri" w:eastAsia="Times New Roman" w:hAnsi="Calibri" w:cs="Calibri"/>
                <w:b/>
                <w:bCs/>
                <w:color w:val="000000"/>
                <w:lang w:eastAsia="en-GB"/>
              </w:rPr>
              <w:t xml:space="preserve">CAIT </w:t>
            </w:r>
          </w:p>
        </w:tc>
        <w:tc>
          <w:tcPr>
            <w:tcW w:w="1276" w:type="dxa"/>
            <w:tcBorders>
              <w:top w:val="nil"/>
              <w:left w:val="nil"/>
              <w:bottom w:val="single" w:sz="4" w:space="0" w:color="auto"/>
              <w:right w:val="single" w:sz="4" w:space="0" w:color="auto"/>
            </w:tcBorders>
            <w:shd w:val="clear" w:color="auto" w:fill="auto"/>
            <w:noWrap/>
            <w:vAlign w:val="bottom"/>
          </w:tcPr>
          <w:p w14:paraId="4DFB6ECE"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Q3 2017/18</w:t>
            </w:r>
          </w:p>
        </w:tc>
        <w:tc>
          <w:tcPr>
            <w:tcW w:w="834" w:type="dxa"/>
            <w:tcBorders>
              <w:top w:val="nil"/>
              <w:left w:val="nil"/>
              <w:bottom w:val="single" w:sz="4" w:space="0" w:color="auto"/>
              <w:right w:val="single" w:sz="4" w:space="0" w:color="auto"/>
            </w:tcBorders>
            <w:shd w:val="clear" w:color="auto" w:fill="auto"/>
            <w:noWrap/>
            <w:vAlign w:val="bottom"/>
          </w:tcPr>
          <w:p w14:paraId="41D6C05C"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Q3 2018/19</w:t>
            </w:r>
          </w:p>
        </w:tc>
      </w:tr>
      <w:tr w:rsidR="00F91FBE" w:rsidRPr="00661F62" w14:paraId="5E3E6529"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635609E7"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Rape</w:t>
            </w:r>
          </w:p>
        </w:tc>
        <w:tc>
          <w:tcPr>
            <w:tcW w:w="1276" w:type="dxa"/>
            <w:tcBorders>
              <w:top w:val="nil"/>
              <w:left w:val="nil"/>
              <w:bottom w:val="single" w:sz="4" w:space="0" w:color="auto"/>
              <w:right w:val="single" w:sz="4" w:space="0" w:color="auto"/>
            </w:tcBorders>
            <w:shd w:val="clear" w:color="auto" w:fill="auto"/>
            <w:noWrap/>
            <w:vAlign w:val="bottom"/>
          </w:tcPr>
          <w:p w14:paraId="76C6BCD4"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5(6)</w:t>
            </w:r>
          </w:p>
        </w:tc>
        <w:tc>
          <w:tcPr>
            <w:tcW w:w="834" w:type="dxa"/>
            <w:tcBorders>
              <w:top w:val="nil"/>
              <w:left w:val="nil"/>
              <w:bottom w:val="single" w:sz="4" w:space="0" w:color="auto"/>
              <w:right w:val="single" w:sz="4" w:space="0" w:color="auto"/>
            </w:tcBorders>
            <w:shd w:val="clear" w:color="auto" w:fill="auto"/>
            <w:noWrap/>
            <w:vAlign w:val="bottom"/>
          </w:tcPr>
          <w:p w14:paraId="41471005"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1(2)</w:t>
            </w:r>
          </w:p>
        </w:tc>
      </w:tr>
      <w:tr w:rsidR="00F91FBE" w:rsidRPr="00661F62" w14:paraId="6918AEB6"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1ABBAB77"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Sexual Offences</w:t>
            </w:r>
          </w:p>
        </w:tc>
        <w:tc>
          <w:tcPr>
            <w:tcW w:w="1276" w:type="dxa"/>
            <w:tcBorders>
              <w:top w:val="nil"/>
              <w:left w:val="nil"/>
              <w:bottom w:val="single" w:sz="4" w:space="0" w:color="auto"/>
              <w:right w:val="single" w:sz="4" w:space="0" w:color="auto"/>
            </w:tcBorders>
            <w:shd w:val="clear" w:color="auto" w:fill="auto"/>
            <w:noWrap/>
            <w:vAlign w:val="bottom"/>
          </w:tcPr>
          <w:p w14:paraId="2CADB857"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8(24)</w:t>
            </w:r>
          </w:p>
        </w:tc>
        <w:tc>
          <w:tcPr>
            <w:tcW w:w="834" w:type="dxa"/>
            <w:tcBorders>
              <w:top w:val="nil"/>
              <w:left w:val="nil"/>
              <w:bottom w:val="single" w:sz="4" w:space="0" w:color="auto"/>
              <w:right w:val="single" w:sz="4" w:space="0" w:color="auto"/>
            </w:tcBorders>
            <w:shd w:val="clear" w:color="auto" w:fill="auto"/>
            <w:noWrap/>
            <w:vAlign w:val="bottom"/>
          </w:tcPr>
          <w:p w14:paraId="1F85BFB8"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14(36)</w:t>
            </w:r>
          </w:p>
        </w:tc>
      </w:tr>
      <w:tr w:rsidR="00F91FBE" w:rsidRPr="00661F62" w14:paraId="3A15FB15" w14:textId="77777777" w:rsidTr="001D4CF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14:paraId="72F37726" w14:textId="77777777" w:rsidR="00F91FBE" w:rsidRPr="00661F62" w:rsidRDefault="00F91FBE"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Offences</w:t>
            </w:r>
          </w:p>
        </w:tc>
        <w:tc>
          <w:tcPr>
            <w:tcW w:w="1276" w:type="dxa"/>
            <w:tcBorders>
              <w:top w:val="nil"/>
              <w:left w:val="nil"/>
              <w:bottom w:val="single" w:sz="4" w:space="0" w:color="auto"/>
              <w:right w:val="single" w:sz="4" w:space="0" w:color="auto"/>
            </w:tcBorders>
            <w:shd w:val="clear" w:color="auto" w:fill="auto"/>
            <w:noWrap/>
            <w:vAlign w:val="bottom"/>
          </w:tcPr>
          <w:p w14:paraId="012ED063"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26(132)</w:t>
            </w:r>
          </w:p>
        </w:tc>
        <w:tc>
          <w:tcPr>
            <w:tcW w:w="834" w:type="dxa"/>
            <w:tcBorders>
              <w:top w:val="nil"/>
              <w:left w:val="nil"/>
              <w:bottom w:val="single" w:sz="4" w:space="0" w:color="auto"/>
              <w:right w:val="single" w:sz="4" w:space="0" w:color="auto"/>
            </w:tcBorders>
            <w:shd w:val="clear" w:color="auto" w:fill="auto"/>
            <w:noWrap/>
            <w:vAlign w:val="bottom"/>
          </w:tcPr>
          <w:p w14:paraId="7BFD28DF" w14:textId="77777777" w:rsidR="00F91FBE" w:rsidRPr="00661F62" w:rsidRDefault="00F91FBE"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28(161)</w:t>
            </w:r>
          </w:p>
        </w:tc>
      </w:tr>
    </w:tbl>
    <w:p w14:paraId="784E349C" w14:textId="77777777" w:rsidR="00B70407" w:rsidRDefault="00B70407" w:rsidP="00B70407">
      <w:pPr>
        <w:pStyle w:val="NoSpacing"/>
        <w:tabs>
          <w:tab w:val="left" w:pos="1185"/>
        </w:tabs>
        <w:spacing w:line="276" w:lineRule="auto"/>
        <w:ind w:left="709"/>
        <w:jc w:val="both"/>
        <w:rPr>
          <w:rFonts w:ascii="Arial" w:hAnsi="Arial" w:cs="Arial"/>
          <w:sz w:val="24"/>
          <w:szCs w:val="24"/>
        </w:rPr>
      </w:pPr>
    </w:p>
    <w:p w14:paraId="6B4538A9" w14:textId="77777777" w:rsidR="00B70407" w:rsidRDefault="00B70407" w:rsidP="00B70407">
      <w:pPr>
        <w:pStyle w:val="NoSpacing"/>
        <w:tabs>
          <w:tab w:val="left" w:pos="1185"/>
        </w:tabs>
        <w:spacing w:line="276" w:lineRule="auto"/>
        <w:ind w:left="709"/>
        <w:jc w:val="both"/>
        <w:rPr>
          <w:rFonts w:ascii="Arial" w:hAnsi="Arial" w:cs="Arial"/>
          <w:sz w:val="24"/>
          <w:szCs w:val="24"/>
        </w:rPr>
      </w:pPr>
    </w:p>
    <w:p w14:paraId="599B8C20"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3F5B94A5"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376262CC"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5474F251"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2580EED6"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5E574050"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544B1C38"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60868468"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2392717C" w14:textId="77777777" w:rsidR="006939FE" w:rsidRDefault="006939FE" w:rsidP="00460136">
      <w:pPr>
        <w:pStyle w:val="NoSpacing"/>
        <w:tabs>
          <w:tab w:val="left" w:pos="1185"/>
        </w:tabs>
        <w:spacing w:line="276" w:lineRule="auto"/>
        <w:ind w:left="709"/>
        <w:jc w:val="both"/>
        <w:rPr>
          <w:rFonts w:ascii="Arial" w:hAnsi="Arial" w:cs="Arial"/>
          <w:sz w:val="24"/>
          <w:szCs w:val="24"/>
          <w:u w:val="single"/>
        </w:rPr>
      </w:pPr>
    </w:p>
    <w:p w14:paraId="34062CC4" w14:textId="37E31685" w:rsidR="008A7E31" w:rsidRDefault="001D4CF6" w:rsidP="00460136">
      <w:pPr>
        <w:pStyle w:val="NoSpacing"/>
        <w:tabs>
          <w:tab w:val="left" w:pos="1185"/>
        </w:tabs>
        <w:spacing w:line="276" w:lineRule="auto"/>
        <w:ind w:left="709"/>
        <w:jc w:val="both"/>
        <w:rPr>
          <w:rFonts w:ascii="Arial" w:hAnsi="Arial" w:cs="Arial"/>
          <w:sz w:val="24"/>
          <w:szCs w:val="24"/>
          <w:u w:val="single"/>
        </w:rPr>
      </w:pPr>
      <w:r>
        <w:rPr>
          <w:rFonts w:ascii="Arial" w:hAnsi="Arial" w:cs="Arial"/>
          <w:sz w:val="24"/>
          <w:szCs w:val="24"/>
          <w:u w:val="single"/>
        </w:rPr>
        <w:t>Key a</w:t>
      </w:r>
      <w:r w:rsidR="008A7E31" w:rsidRPr="008A7E31">
        <w:rPr>
          <w:rFonts w:ascii="Arial" w:hAnsi="Arial" w:cs="Arial"/>
          <w:sz w:val="24"/>
          <w:szCs w:val="24"/>
          <w:u w:val="single"/>
        </w:rPr>
        <w:t>chievements:</w:t>
      </w:r>
    </w:p>
    <w:p w14:paraId="6BF0393C" w14:textId="77777777" w:rsidR="009C0146" w:rsidRDefault="009C0146" w:rsidP="00460136">
      <w:pPr>
        <w:pStyle w:val="NoSpacing"/>
        <w:tabs>
          <w:tab w:val="left" w:pos="1185"/>
        </w:tabs>
        <w:spacing w:line="276" w:lineRule="auto"/>
        <w:ind w:left="709"/>
        <w:jc w:val="both"/>
        <w:rPr>
          <w:rFonts w:ascii="Arial" w:hAnsi="Arial" w:cs="Arial"/>
          <w:sz w:val="24"/>
          <w:szCs w:val="24"/>
          <w:u w:val="single"/>
        </w:rPr>
      </w:pPr>
    </w:p>
    <w:p w14:paraId="79D0B16C" w14:textId="77777777" w:rsidR="009C0146" w:rsidRPr="009C0146" w:rsidRDefault="00F91FBE" w:rsidP="00460136">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Operation Finland was an investigation led by the South PPIU relating to a</w:t>
      </w:r>
      <w:r w:rsidR="009C0146">
        <w:rPr>
          <w:rFonts w:ascii="Arial" w:hAnsi="Arial" w:cs="Arial"/>
          <w:sz w:val="24"/>
          <w:szCs w:val="24"/>
        </w:rPr>
        <w:t xml:space="preserve"> Head Teacher of a primary school in South Essex</w:t>
      </w:r>
      <w:r>
        <w:rPr>
          <w:rFonts w:ascii="Arial" w:hAnsi="Arial" w:cs="Arial"/>
          <w:sz w:val="24"/>
          <w:szCs w:val="24"/>
        </w:rPr>
        <w:t xml:space="preserve">. </w:t>
      </w:r>
      <w:r w:rsidR="000E0B8B">
        <w:rPr>
          <w:rFonts w:ascii="Arial" w:hAnsi="Arial" w:cs="Arial"/>
          <w:sz w:val="24"/>
          <w:szCs w:val="24"/>
        </w:rPr>
        <w:t>Following</w:t>
      </w:r>
      <w:r>
        <w:rPr>
          <w:rFonts w:ascii="Arial" w:hAnsi="Arial" w:cs="Arial"/>
          <w:sz w:val="24"/>
          <w:szCs w:val="24"/>
        </w:rPr>
        <w:t xml:space="preserve"> a</w:t>
      </w:r>
      <w:r w:rsidR="000376EA">
        <w:rPr>
          <w:rFonts w:ascii="Arial" w:hAnsi="Arial" w:cs="Arial"/>
          <w:sz w:val="24"/>
          <w:szCs w:val="24"/>
        </w:rPr>
        <w:t>n</w:t>
      </w:r>
      <w:r>
        <w:rPr>
          <w:rFonts w:ascii="Arial" w:hAnsi="Arial" w:cs="Arial"/>
          <w:sz w:val="24"/>
          <w:szCs w:val="24"/>
        </w:rPr>
        <w:t xml:space="preserve"> investigation</w:t>
      </w:r>
      <w:r w:rsidR="000E0B8B">
        <w:rPr>
          <w:rFonts w:ascii="Arial" w:hAnsi="Arial" w:cs="Arial"/>
          <w:sz w:val="24"/>
          <w:szCs w:val="24"/>
        </w:rPr>
        <w:t>,</w:t>
      </w:r>
      <w:r>
        <w:rPr>
          <w:rFonts w:ascii="Arial" w:hAnsi="Arial" w:cs="Arial"/>
          <w:sz w:val="24"/>
          <w:szCs w:val="24"/>
        </w:rPr>
        <w:t xml:space="preserve"> declared as a </w:t>
      </w:r>
      <w:r w:rsidR="000E0B8B">
        <w:rPr>
          <w:rFonts w:ascii="Arial" w:hAnsi="Arial" w:cs="Arial"/>
          <w:sz w:val="24"/>
          <w:szCs w:val="24"/>
        </w:rPr>
        <w:t>‘</w:t>
      </w:r>
      <w:r>
        <w:rPr>
          <w:rFonts w:ascii="Arial" w:hAnsi="Arial" w:cs="Arial"/>
          <w:sz w:val="24"/>
          <w:szCs w:val="24"/>
        </w:rPr>
        <w:t>Complex and Organised Abuse’ case under the SET procedure</w:t>
      </w:r>
      <w:r w:rsidR="000E0B8B">
        <w:rPr>
          <w:rFonts w:ascii="Arial" w:hAnsi="Arial" w:cs="Arial"/>
          <w:sz w:val="24"/>
          <w:szCs w:val="24"/>
        </w:rPr>
        <w:t>s,</w:t>
      </w:r>
      <w:r>
        <w:rPr>
          <w:rFonts w:ascii="Arial" w:hAnsi="Arial" w:cs="Arial"/>
          <w:sz w:val="24"/>
          <w:szCs w:val="24"/>
        </w:rPr>
        <w:t xml:space="preserve"> authority to charge the suspect with eight offences</w:t>
      </w:r>
      <w:r w:rsidR="009C0146">
        <w:rPr>
          <w:rFonts w:ascii="Arial" w:hAnsi="Arial" w:cs="Arial"/>
          <w:sz w:val="24"/>
          <w:szCs w:val="24"/>
        </w:rPr>
        <w:t xml:space="preserve"> against </w:t>
      </w:r>
      <w:r w:rsidR="00824576">
        <w:rPr>
          <w:rFonts w:ascii="Arial" w:hAnsi="Arial" w:cs="Arial"/>
          <w:sz w:val="24"/>
          <w:szCs w:val="24"/>
        </w:rPr>
        <w:t>pupils,</w:t>
      </w:r>
      <w:r w:rsidR="009C0146">
        <w:rPr>
          <w:rFonts w:ascii="Arial" w:hAnsi="Arial" w:cs="Arial"/>
          <w:sz w:val="24"/>
          <w:szCs w:val="24"/>
        </w:rPr>
        <w:t xml:space="preserve"> who were 4 and 5 years old </w:t>
      </w:r>
      <w:r w:rsidR="000E0B8B">
        <w:rPr>
          <w:rFonts w:ascii="Arial" w:hAnsi="Arial" w:cs="Arial"/>
          <w:sz w:val="24"/>
          <w:szCs w:val="24"/>
        </w:rPr>
        <w:t>were authorised by the CPS</w:t>
      </w:r>
      <w:r w:rsidR="009C0146">
        <w:rPr>
          <w:rFonts w:ascii="Arial" w:hAnsi="Arial" w:cs="Arial"/>
          <w:sz w:val="24"/>
          <w:szCs w:val="24"/>
        </w:rPr>
        <w:t xml:space="preserve">. The trial is set to commence in July 2019. </w:t>
      </w:r>
    </w:p>
    <w:p w14:paraId="56337B89" w14:textId="77777777" w:rsidR="008A7E31" w:rsidRDefault="008A7E31" w:rsidP="00460136">
      <w:pPr>
        <w:pStyle w:val="NoSpacing"/>
        <w:tabs>
          <w:tab w:val="left" w:pos="1185"/>
        </w:tabs>
        <w:spacing w:line="276" w:lineRule="auto"/>
        <w:ind w:left="709"/>
        <w:jc w:val="both"/>
        <w:rPr>
          <w:rFonts w:ascii="Arial" w:hAnsi="Arial" w:cs="Arial"/>
          <w:sz w:val="24"/>
          <w:szCs w:val="24"/>
          <w:u w:val="single"/>
        </w:rPr>
      </w:pPr>
    </w:p>
    <w:p w14:paraId="6365D9FE" w14:textId="0A1F6CF9" w:rsidR="000E0B8B" w:rsidRPr="00F1314C" w:rsidRDefault="000E0B8B" w:rsidP="000376EA">
      <w:pPr>
        <w:ind w:left="709"/>
        <w:rPr>
          <w:rFonts w:ascii="Arial" w:hAnsi="Arial" w:cs="Arial"/>
          <w:bCs/>
          <w:sz w:val="24"/>
          <w:szCs w:val="24"/>
        </w:rPr>
      </w:pPr>
      <w:r>
        <w:rPr>
          <w:rFonts w:ascii="Arial" w:hAnsi="Arial" w:cs="Arial"/>
          <w:sz w:val="24"/>
          <w:szCs w:val="24"/>
        </w:rPr>
        <w:t xml:space="preserve">In November 2018 the </w:t>
      </w:r>
      <w:r w:rsidR="006D58C8">
        <w:rPr>
          <w:rFonts w:ascii="Arial" w:hAnsi="Arial" w:cs="Arial"/>
          <w:sz w:val="24"/>
          <w:szCs w:val="24"/>
        </w:rPr>
        <w:t>Standard Operating Procedure (SOP)</w:t>
      </w:r>
      <w:r w:rsidR="001D4CF6">
        <w:rPr>
          <w:rFonts w:ascii="Arial" w:hAnsi="Arial" w:cs="Arial"/>
          <w:sz w:val="24"/>
          <w:szCs w:val="24"/>
        </w:rPr>
        <w:t xml:space="preserve"> for r</w:t>
      </w:r>
      <w:r>
        <w:rPr>
          <w:rFonts w:ascii="Arial" w:hAnsi="Arial" w:cs="Arial"/>
          <w:sz w:val="24"/>
          <w:szCs w:val="24"/>
        </w:rPr>
        <w:t xml:space="preserve">ape </w:t>
      </w:r>
      <w:r w:rsidR="001D4CF6">
        <w:rPr>
          <w:rFonts w:ascii="Arial" w:hAnsi="Arial" w:cs="Arial"/>
          <w:sz w:val="24"/>
          <w:szCs w:val="24"/>
        </w:rPr>
        <w:t xml:space="preserve">investigations </w:t>
      </w:r>
      <w:r>
        <w:rPr>
          <w:rFonts w:ascii="Arial" w:hAnsi="Arial" w:cs="Arial"/>
          <w:sz w:val="24"/>
          <w:szCs w:val="24"/>
        </w:rPr>
        <w:t xml:space="preserve">was revised. The revised guidance to officers provides clear guidance on which </w:t>
      </w:r>
      <w:r w:rsidR="000376EA">
        <w:rPr>
          <w:rFonts w:ascii="Arial" w:hAnsi="Arial" w:cs="Arial"/>
          <w:sz w:val="24"/>
          <w:szCs w:val="24"/>
        </w:rPr>
        <w:t>investigations</w:t>
      </w:r>
      <w:r>
        <w:rPr>
          <w:rFonts w:ascii="Arial" w:hAnsi="Arial" w:cs="Arial"/>
          <w:sz w:val="24"/>
          <w:szCs w:val="24"/>
        </w:rPr>
        <w:t xml:space="preserve"> will be assessed as investigative priorities and which will be managed as safeguarding priorities</w:t>
      </w:r>
      <w:r w:rsidR="00803596">
        <w:rPr>
          <w:rFonts w:ascii="Arial" w:hAnsi="Arial" w:cs="Arial"/>
          <w:sz w:val="24"/>
          <w:szCs w:val="24"/>
        </w:rPr>
        <w:t>.</w:t>
      </w:r>
      <w:r w:rsidRPr="000E0B8B">
        <w:rPr>
          <w:rFonts w:ascii="Arial" w:hAnsi="Arial" w:cs="Arial"/>
          <w:bCs/>
          <w:sz w:val="24"/>
          <w:szCs w:val="24"/>
        </w:rPr>
        <w:t xml:space="preserve"> </w:t>
      </w:r>
      <w:r w:rsidRPr="00F1314C">
        <w:rPr>
          <w:rFonts w:ascii="Arial" w:hAnsi="Arial" w:cs="Arial"/>
          <w:bCs/>
          <w:sz w:val="24"/>
          <w:szCs w:val="24"/>
        </w:rPr>
        <w:t>The updated guidance reflects the need for le</w:t>
      </w:r>
      <w:r>
        <w:rPr>
          <w:rFonts w:ascii="Arial" w:hAnsi="Arial" w:cs="Arial"/>
          <w:bCs/>
          <w:sz w:val="24"/>
          <w:szCs w:val="24"/>
        </w:rPr>
        <w:t>a</w:t>
      </w:r>
      <w:r w:rsidRPr="00F1314C">
        <w:rPr>
          <w:rFonts w:ascii="Arial" w:hAnsi="Arial" w:cs="Arial"/>
          <w:bCs/>
          <w:sz w:val="24"/>
          <w:szCs w:val="24"/>
        </w:rPr>
        <w:t xml:space="preserve">d investigators to make difficult, early decisions to on how to reasonably and effectively manage rape and other serious sexual investigations. </w:t>
      </w:r>
    </w:p>
    <w:p w14:paraId="5568D13E" w14:textId="77777777" w:rsidR="000E0B8B" w:rsidRPr="00F1314C" w:rsidRDefault="000E0B8B" w:rsidP="000376EA">
      <w:pPr>
        <w:ind w:left="709"/>
        <w:rPr>
          <w:rFonts w:ascii="Arial" w:hAnsi="Arial" w:cs="Arial"/>
          <w:bCs/>
          <w:sz w:val="24"/>
          <w:szCs w:val="24"/>
        </w:rPr>
      </w:pPr>
      <w:r w:rsidRPr="00F1314C">
        <w:rPr>
          <w:rFonts w:ascii="Arial" w:hAnsi="Arial" w:cs="Arial"/>
          <w:bCs/>
          <w:sz w:val="24"/>
          <w:szCs w:val="24"/>
        </w:rPr>
        <w:t xml:space="preserve">Where certain criteria are not met such as victim support, forensic evidence, witnesses’ evidence or communications data the likelihood of securing charges in that case are minimal. Therefore the right decision is to quickly and compassionately finalise that investigation, make the appropriate safeguarding referrals and prioritise those investigations where professional insight and the evidence suggests we have a better chance of securing charges against the perpetrator. </w:t>
      </w:r>
    </w:p>
    <w:p w14:paraId="31302DE9" w14:textId="4F7ACA5B" w:rsidR="006D58C8" w:rsidRDefault="006D58C8" w:rsidP="00460136">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A proposal to </w:t>
      </w:r>
      <w:r w:rsidR="00B33DC9">
        <w:rPr>
          <w:rFonts w:ascii="Arial" w:hAnsi="Arial" w:cs="Arial"/>
          <w:sz w:val="24"/>
          <w:szCs w:val="24"/>
        </w:rPr>
        <w:t xml:space="preserve">dedicate </w:t>
      </w:r>
      <w:r w:rsidR="00B33DC9" w:rsidRPr="001D4CF6">
        <w:rPr>
          <w:rFonts w:ascii="Arial" w:hAnsi="Arial" w:cs="Arial"/>
          <w:sz w:val="24"/>
          <w:szCs w:val="24"/>
        </w:rPr>
        <w:t>eight</w:t>
      </w:r>
      <w:r w:rsidR="000E0B8B" w:rsidRPr="001D4CF6">
        <w:rPr>
          <w:rFonts w:ascii="Arial" w:hAnsi="Arial" w:cs="Arial"/>
          <w:sz w:val="24"/>
          <w:szCs w:val="24"/>
        </w:rPr>
        <w:t xml:space="preserve"> CAIT </w:t>
      </w:r>
      <w:r w:rsidR="00B33DC9" w:rsidRPr="001D4CF6">
        <w:rPr>
          <w:rFonts w:ascii="Arial" w:hAnsi="Arial" w:cs="Arial"/>
          <w:sz w:val="24"/>
          <w:szCs w:val="24"/>
        </w:rPr>
        <w:t>officers</w:t>
      </w:r>
      <w:r w:rsidR="000D1E80" w:rsidRPr="001D4CF6">
        <w:rPr>
          <w:rFonts w:ascii="Arial" w:hAnsi="Arial" w:cs="Arial"/>
          <w:sz w:val="24"/>
          <w:szCs w:val="24"/>
        </w:rPr>
        <w:t xml:space="preserve"> </w:t>
      </w:r>
      <w:r w:rsidR="000E0B8B" w:rsidRPr="001D4CF6">
        <w:rPr>
          <w:rFonts w:ascii="Arial" w:hAnsi="Arial" w:cs="Arial"/>
          <w:sz w:val="24"/>
          <w:szCs w:val="24"/>
        </w:rPr>
        <w:t>to</w:t>
      </w:r>
      <w:r w:rsidRPr="001D4CF6">
        <w:rPr>
          <w:rFonts w:ascii="Arial" w:hAnsi="Arial" w:cs="Arial"/>
          <w:sz w:val="24"/>
          <w:szCs w:val="24"/>
        </w:rPr>
        <w:t xml:space="preserve"> </w:t>
      </w:r>
      <w:r w:rsidR="000E0B8B" w:rsidRPr="001D4CF6">
        <w:rPr>
          <w:rFonts w:ascii="Arial" w:hAnsi="Arial" w:cs="Arial"/>
          <w:sz w:val="24"/>
          <w:szCs w:val="24"/>
        </w:rPr>
        <w:t>investigate</w:t>
      </w:r>
      <w:r w:rsidRPr="001D4CF6">
        <w:rPr>
          <w:rFonts w:ascii="Arial" w:hAnsi="Arial" w:cs="Arial"/>
          <w:sz w:val="24"/>
          <w:szCs w:val="24"/>
        </w:rPr>
        <w:t xml:space="preserve"> non-recent child abuse investigation</w:t>
      </w:r>
      <w:r w:rsidR="009C0146" w:rsidRPr="001D4CF6">
        <w:rPr>
          <w:rFonts w:ascii="Arial" w:hAnsi="Arial" w:cs="Arial"/>
          <w:sz w:val="24"/>
          <w:szCs w:val="24"/>
        </w:rPr>
        <w:t>s was agreed</w:t>
      </w:r>
      <w:r w:rsidRPr="001D4CF6">
        <w:rPr>
          <w:rFonts w:ascii="Arial" w:hAnsi="Arial" w:cs="Arial"/>
          <w:sz w:val="24"/>
          <w:szCs w:val="24"/>
        </w:rPr>
        <w:t>.</w:t>
      </w:r>
      <w:r w:rsidR="00B8362D" w:rsidRPr="001D4CF6">
        <w:rPr>
          <w:rFonts w:ascii="Arial" w:hAnsi="Arial" w:cs="Arial"/>
          <w:sz w:val="24"/>
          <w:szCs w:val="24"/>
        </w:rPr>
        <w:t xml:space="preserve"> This wi</w:t>
      </w:r>
      <w:r w:rsidR="007445A8" w:rsidRPr="001D4CF6">
        <w:rPr>
          <w:rFonts w:ascii="Arial" w:hAnsi="Arial" w:cs="Arial"/>
          <w:sz w:val="24"/>
          <w:szCs w:val="24"/>
        </w:rPr>
        <w:t xml:space="preserve">ll enable the team to build </w:t>
      </w:r>
      <w:r w:rsidR="00B8362D" w:rsidRPr="001D4CF6">
        <w:rPr>
          <w:rFonts w:ascii="Arial" w:hAnsi="Arial" w:cs="Arial"/>
          <w:sz w:val="24"/>
          <w:szCs w:val="24"/>
        </w:rPr>
        <w:t xml:space="preserve">specialist skills to deal with this type </w:t>
      </w:r>
      <w:r w:rsidR="00906779" w:rsidRPr="001D4CF6">
        <w:rPr>
          <w:rFonts w:ascii="Arial" w:hAnsi="Arial" w:cs="Arial"/>
          <w:sz w:val="24"/>
          <w:szCs w:val="24"/>
        </w:rPr>
        <w:t>of offence, providing timely progression to</w:t>
      </w:r>
      <w:r w:rsidR="00B8362D" w:rsidRPr="001D4CF6">
        <w:rPr>
          <w:rFonts w:ascii="Arial" w:hAnsi="Arial" w:cs="Arial"/>
          <w:sz w:val="24"/>
          <w:szCs w:val="24"/>
        </w:rPr>
        <w:t xml:space="preserve"> these investigations by removing the demand of more recent investigations </w:t>
      </w:r>
      <w:r w:rsidR="007445A8" w:rsidRPr="001D4CF6">
        <w:rPr>
          <w:rFonts w:ascii="Arial" w:hAnsi="Arial" w:cs="Arial"/>
          <w:sz w:val="24"/>
          <w:szCs w:val="24"/>
        </w:rPr>
        <w:t>that</w:t>
      </w:r>
      <w:r w:rsidR="004B64F3" w:rsidRPr="001D4CF6">
        <w:rPr>
          <w:rFonts w:ascii="Arial" w:hAnsi="Arial" w:cs="Arial"/>
          <w:sz w:val="24"/>
          <w:szCs w:val="24"/>
        </w:rPr>
        <w:t xml:space="preserve"> may have time limits in respect of golden hour and forensic opportunities</w:t>
      </w:r>
      <w:r w:rsidR="00B8362D" w:rsidRPr="001D4CF6">
        <w:rPr>
          <w:rFonts w:ascii="Arial" w:hAnsi="Arial" w:cs="Arial"/>
          <w:sz w:val="24"/>
          <w:szCs w:val="24"/>
        </w:rPr>
        <w:t>.</w:t>
      </w:r>
      <w:r w:rsidR="009C0146" w:rsidRPr="001D4CF6">
        <w:rPr>
          <w:rFonts w:ascii="Arial" w:hAnsi="Arial" w:cs="Arial"/>
          <w:sz w:val="24"/>
          <w:szCs w:val="24"/>
        </w:rPr>
        <w:t xml:space="preserve"> A team</w:t>
      </w:r>
      <w:r w:rsidR="0056559B" w:rsidRPr="001D4CF6">
        <w:rPr>
          <w:rFonts w:ascii="Arial" w:hAnsi="Arial" w:cs="Arial"/>
          <w:sz w:val="24"/>
          <w:szCs w:val="24"/>
        </w:rPr>
        <w:t xml:space="preserve">, led by a PIP 3 investigator overseeing </w:t>
      </w:r>
      <w:r w:rsidR="009C0146" w:rsidRPr="001D4CF6">
        <w:rPr>
          <w:rFonts w:ascii="Arial" w:hAnsi="Arial" w:cs="Arial"/>
          <w:sz w:val="24"/>
          <w:szCs w:val="24"/>
        </w:rPr>
        <w:t>a Detective Sergeant and six constables wil</w:t>
      </w:r>
      <w:r w:rsidR="00824576" w:rsidRPr="001D4CF6">
        <w:rPr>
          <w:rFonts w:ascii="Arial" w:hAnsi="Arial" w:cs="Arial"/>
          <w:sz w:val="24"/>
          <w:szCs w:val="24"/>
        </w:rPr>
        <w:t xml:space="preserve">l be </w:t>
      </w:r>
      <w:r w:rsidR="001D4CF6" w:rsidRPr="001D4CF6">
        <w:rPr>
          <w:rFonts w:ascii="Arial" w:hAnsi="Arial" w:cs="Arial"/>
          <w:sz w:val="24"/>
          <w:szCs w:val="24"/>
        </w:rPr>
        <w:t xml:space="preserve">created from existing CAIT resources </w:t>
      </w:r>
      <w:r w:rsidR="00906779" w:rsidRPr="001D4CF6">
        <w:rPr>
          <w:rFonts w:ascii="Arial" w:hAnsi="Arial" w:cs="Arial"/>
          <w:sz w:val="24"/>
          <w:szCs w:val="24"/>
        </w:rPr>
        <w:t xml:space="preserve">with responsibility for </w:t>
      </w:r>
      <w:r w:rsidR="009C0146" w:rsidRPr="001D4CF6">
        <w:rPr>
          <w:rFonts w:ascii="Arial" w:hAnsi="Arial" w:cs="Arial"/>
          <w:sz w:val="24"/>
          <w:szCs w:val="24"/>
        </w:rPr>
        <w:t>non-recent offences</w:t>
      </w:r>
      <w:r w:rsidR="00B33DC9" w:rsidRPr="001D4CF6">
        <w:rPr>
          <w:rFonts w:ascii="Arial" w:hAnsi="Arial" w:cs="Arial"/>
          <w:sz w:val="24"/>
          <w:szCs w:val="24"/>
        </w:rPr>
        <w:t xml:space="preserve">, </w:t>
      </w:r>
      <w:r w:rsidR="009C0146" w:rsidRPr="001D4CF6">
        <w:rPr>
          <w:rFonts w:ascii="Arial" w:hAnsi="Arial" w:cs="Arial"/>
          <w:sz w:val="24"/>
          <w:szCs w:val="24"/>
        </w:rPr>
        <w:t>referrals that are received from the Independent Inquiry into Child Sexual Abuse (IICSA)</w:t>
      </w:r>
      <w:r w:rsidR="00BD07A9" w:rsidRPr="001D4CF6">
        <w:rPr>
          <w:rFonts w:ascii="Arial" w:hAnsi="Arial" w:cs="Arial"/>
          <w:sz w:val="24"/>
          <w:szCs w:val="24"/>
        </w:rPr>
        <w:t>, and</w:t>
      </w:r>
      <w:r w:rsidR="00B33DC9" w:rsidRPr="001D4CF6">
        <w:rPr>
          <w:rFonts w:ascii="Arial" w:hAnsi="Arial" w:cs="Arial"/>
          <w:sz w:val="24"/>
          <w:szCs w:val="24"/>
        </w:rPr>
        <w:t xml:space="preserve"> investigations identified as meetin</w:t>
      </w:r>
      <w:r w:rsidR="000D1E80" w:rsidRPr="001D4CF6">
        <w:rPr>
          <w:rFonts w:ascii="Arial" w:hAnsi="Arial" w:cs="Arial"/>
          <w:sz w:val="24"/>
          <w:szCs w:val="24"/>
        </w:rPr>
        <w:t xml:space="preserve">g the criteria for inclusion in </w:t>
      </w:r>
      <w:r w:rsidR="00906779" w:rsidRPr="001D4CF6">
        <w:rPr>
          <w:rFonts w:ascii="Arial" w:hAnsi="Arial" w:cs="Arial"/>
          <w:sz w:val="24"/>
          <w:szCs w:val="24"/>
        </w:rPr>
        <w:t>Operation Hydrant which are subject of national oversight.</w:t>
      </w:r>
      <w:r w:rsidR="00906779">
        <w:rPr>
          <w:rFonts w:ascii="Arial" w:hAnsi="Arial" w:cs="Arial"/>
          <w:sz w:val="24"/>
          <w:szCs w:val="24"/>
        </w:rPr>
        <w:t xml:space="preserve"> </w:t>
      </w:r>
    </w:p>
    <w:p w14:paraId="205E1D30" w14:textId="77777777" w:rsidR="0056559B" w:rsidRDefault="0056559B" w:rsidP="00460136">
      <w:pPr>
        <w:pStyle w:val="NoSpacing"/>
        <w:tabs>
          <w:tab w:val="left" w:pos="1185"/>
        </w:tabs>
        <w:spacing w:line="276" w:lineRule="auto"/>
        <w:ind w:left="709"/>
        <w:jc w:val="both"/>
        <w:rPr>
          <w:rFonts w:ascii="Arial" w:hAnsi="Arial" w:cs="Arial"/>
          <w:sz w:val="24"/>
          <w:szCs w:val="24"/>
        </w:rPr>
      </w:pPr>
    </w:p>
    <w:p w14:paraId="5592703C" w14:textId="77777777" w:rsidR="0056559B" w:rsidRDefault="00B33DC9" w:rsidP="00460136">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Training</w:t>
      </w:r>
      <w:r w:rsidR="0056559B">
        <w:rPr>
          <w:rFonts w:ascii="Arial" w:hAnsi="Arial" w:cs="Arial"/>
          <w:sz w:val="24"/>
          <w:szCs w:val="24"/>
        </w:rPr>
        <w:t xml:space="preserve"> to improve the use of Police Protection Powers in relation to children at risk is being rolled out across the force, delivered by DI Caroline Williams from the West PPIU. The inputs began in October 2018 and are being offered to all uniform sergeants and inspectors</w:t>
      </w:r>
      <w:r>
        <w:rPr>
          <w:rFonts w:ascii="Arial" w:hAnsi="Arial" w:cs="Arial"/>
          <w:sz w:val="24"/>
          <w:szCs w:val="24"/>
        </w:rPr>
        <w:t xml:space="preserve"> across the Force</w:t>
      </w:r>
      <w:r w:rsidR="00BD07A9">
        <w:rPr>
          <w:rFonts w:ascii="Arial" w:hAnsi="Arial" w:cs="Arial"/>
          <w:sz w:val="24"/>
          <w:szCs w:val="24"/>
        </w:rPr>
        <w:t>.</w:t>
      </w:r>
    </w:p>
    <w:p w14:paraId="6DE897AB" w14:textId="77777777" w:rsidR="009C0146" w:rsidRDefault="009C0146" w:rsidP="00460136">
      <w:pPr>
        <w:pStyle w:val="NoSpacing"/>
        <w:tabs>
          <w:tab w:val="left" w:pos="1185"/>
        </w:tabs>
        <w:spacing w:line="276" w:lineRule="auto"/>
        <w:ind w:left="709"/>
        <w:jc w:val="both"/>
        <w:rPr>
          <w:rFonts w:ascii="Arial" w:hAnsi="Arial" w:cs="Arial"/>
          <w:sz w:val="24"/>
          <w:szCs w:val="24"/>
        </w:rPr>
      </w:pPr>
    </w:p>
    <w:p w14:paraId="0F0F6E37" w14:textId="77777777" w:rsidR="00984956" w:rsidRDefault="00984956" w:rsidP="00A31C41">
      <w:pPr>
        <w:pStyle w:val="BodyText"/>
        <w:tabs>
          <w:tab w:val="left" w:pos="1185"/>
        </w:tabs>
        <w:spacing w:line="276" w:lineRule="auto"/>
        <w:ind w:left="709"/>
        <w:rPr>
          <w:rFonts w:ascii="Arial" w:hAnsi="Arial" w:cs="Arial"/>
        </w:rPr>
      </w:pPr>
      <w:r>
        <w:rPr>
          <w:rFonts w:ascii="Arial" w:hAnsi="Arial" w:cs="Arial"/>
        </w:rPr>
        <w:t xml:space="preserve">West PPIU </w:t>
      </w:r>
      <w:r w:rsidR="00B33DC9">
        <w:rPr>
          <w:rFonts w:ascii="Arial" w:hAnsi="Arial" w:cs="Arial"/>
        </w:rPr>
        <w:t xml:space="preserve">have </w:t>
      </w:r>
      <w:r>
        <w:rPr>
          <w:rFonts w:ascii="Arial" w:hAnsi="Arial" w:cs="Arial"/>
        </w:rPr>
        <w:t>engage</w:t>
      </w:r>
      <w:r w:rsidR="00B33DC9">
        <w:rPr>
          <w:rFonts w:ascii="Arial" w:hAnsi="Arial" w:cs="Arial"/>
        </w:rPr>
        <w:t>d</w:t>
      </w:r>
      <w:r>
        <w:rPr>
          <w:rFonts w:ascii="Arial" w:hAnsi="Arial" w:cs="Arial"/>
        </w:rPr>
        <w:t xml:space="preserve"> with hard to reach communities. Officers and staff have </w:t>
      </w:r>
      <w:r w:rsidR="00B33DC9">
        <w:rPr>
          <w:rFonts w:ascii="Arial" w:hAnsi="Arial" w:cs="Arial"/>
        </w:rPr>
        <w:t xml:space="preserve">established strong links </w:t>
      </w:r>
      <w:r w:rsidR="00A31C41">
        <w:rPr>
          <w:rFonts w:ascii="Arial" w:hAnsi="Arial" w:cs="Arial"/>
        </w:rPr>
        <w:t>with key leaders in the African Community to provide education about sexual offences, female genital mutilation and child chastisement</w:t>
      </w:r>
      <w:r w:rsidR="00A31C41" w:rsidRPr="00A31C41">
        <w:rPr>
          <w:rFonts w:ascii="Arial" w:hAnsi="Arial" w:cs="Arial"/>
        </w:rPr>
        <w:t xml:space="preserve">. They have worked with the Girls Empowerment Initiative who </w:t>
      </w:r>
      <w:r w:rsidR="00B33DC9">
        <w:rPr>
          <w:rFonts w:ascii="Arial" w:hAnsi="Arial" w:cs="Arial"/>
        </w:rPr>
        <w:t>provide</w:t>
      </w:r>
      <w:r w:rsidR="00B33DC9" w:rsidRPr="00A31C41">
        <w:rPr>
          <w:rFonts w:ascii="Arial" w:hAnsi="Arial" w:cs="Arial"/>
        </w:rPr>
        <w:t xml:space="preserve"> </w:t>
      </w:r>
      <w:r w:rsidR="00A31C41" w:rsidRPr="00A31C41">
        <w:rPr>
          <w:rFonts w:ascii="Arial" w:hAnsi="Arial" w:cs="Arial"/>
        </w:rPr>
        <w:t>women and girls in the African community a voice to help them succeed and have promoted the Voluntary Police Cadet programme</w:t>
      </w:r>
      <w:r w:rsidR="00B33DC9">
        <w:rPr>
          <w:rFonts w:ascii="Arial" w:hAnsi="Arial" w:cs="Arial"/>
        </w:rPr>
        <w:t xml:space="preserve"> to the community</w:t>
      </w:r>
      <w:r w:rsidR="00A31C41" w:rsidRPr="00A31C41">
        <w:rPr>
          <w:rFonts w:ascii="Arial" w:hAnsi="Arial" w:cs="Arial"/>
        </w:rPr>
        <w:t>.</w:t>
      </w:r>
    </w:p>
    <w:p w14:paraId="1B46E855" w14:textId="485D531A" w:rsidR="000F3A5C" w:rsidRDefault="000F3A5C" w:rsidP="000D1E80">
      <w:pPr>
        <w:pStyle w:val="NoSpacing"/>
        <w:tabs>
          <w:tab w:val="left" w:pos="720"/>
          <w:tab w:val="left" w:pos="1185"/>
        </w:tabs>
        <w:spacing w:line="276" w:lineRule="auto"/>
        <w:rPr>
          <w:rFonts w:ascii="Arial" w:hAnsi="Arial" w:cs="Arial"/>
          <w:b/>
          <w:sz w:val="24"/>
          <w:szCs w:val="24"/>
        </w:rPr>
      </w:pPr>
    </w:p>
    <w:p w14:paraId="48291243" w14:textId="77777777" w:rsidR="001D4CF6" w:rsidRDefault="000F3A5C" w:rsidP="000D1E80">
      <w:pPr>
        <w:pStyle w:val="NoSpacing"/>
        <w:tabs>
          <w:tab w:val="left" w:pos="720"/>
          <w:tab w:val="left" w:pos="1185"/>
        </w:tabs>
        <w:spacing w:line="276" w:lineRule="auto"/>
        <w:rPr>
          <w:rFonts w:ascii="Arial" w:hAnsi="Arial" w:cs="Arial"/>
          <w:b/>
          <w:sz w:val="24"/>
          <w:szCs w:val="24"/>
        </w:rPr>
      </w:pPr>
      <w:r>
        <w:rPr>
          <w:rFonts w:ascii="Arial" w:hAnsi="Arial" w:cs="Arial"/>
          <w:b/>
          <w:sz w:val="24"/>
          <w:szCs w:val="24"/>
        </w:rPr>
        <w:tab/>
      </w:r>
    </w:p>
    <w:p w14:paraId="33DE4405" w14:textId="77777777" w:rsidR="001D4CF6" w:rsidRDefault="001D4CF6" w:rsidP="000D1E80">
      <w:pPr>
        <w:pStyle w:val="NoSpacing"/>
        <w:tabs>
          <w:tab w:val="left" w:pos="720"/>
          <w:tab w:val="left" w:pos="1185"/>
        </w:tabs>
        <w:spacing w:line="276" w:lineRule="auto"/>
        <w:rPr>
          <w:rFonts w:ascii="Arial" w:hAnsi="Arial" w:cs="Arial"/>
          <w:b/>
          <w:sz w:val="24"/>
          <w:szCs w:val="24"/>
        </w:rPr>
      </w:pPr>
    </w:p>
    <w:p w14:paraId="7899CDA2" w14:textId="77777777" w:rsidR="001D4CF6" w:rsidRDefault="001D4CF6" w:rsidP="000D1E80">
      <w:pPr>
        <w:pStyle w:val="NoSpacing"/>
        <w:tabs>
          <w:tab w:val="left" w:pos="720"/>
          <w:tab w:val="left" w:pos="1185"/>
        </w:tabs>
        <w:spacing w:line="276" w:lineRule="auto"/>
        <w:rPr>
          <w:rFonts w:ascii="Arial" w:hAnsi="Arial" w:cs="Arial"/>
          <w:b/>
          <w:sz w:val="24"/>
          <w:szCs w:val="24"/>
        </w:rPr>
      </w:pPr>
    </w:p>
    <w:p w14:paraId="20631B67" w14:textId="77777777" w:rsidR="001D4CF6" w:rsidRDefault="001D4CF6" w:rsidP="000D1E80">
      <w:pPr>
        <w:pStyle w:val="NoSpacing"/>
        <w:tabs>
          <w:tab w:val="left" w:pos="720"/>
          <w:tab w:val="left" w:pos="1185"/>
        </w:tabs>
        <w:spacing w:line="276" w:lineRule="auto"/>
        <w:rPr>
          <w:rFonts w:ascii="Arial" w:hAnsi="Arial" w:cs="Arial"/>
          <w:b/>
          <w:sz w:val="24"/>
          <w:szCs w:val="24"/>
        </w:rPr>
      </w:pPr>
    </w:p>
    <w:p w14:paraId="6CC2CD82" w14:textId="77777777" w:rsidR="001D4CF6" w:rsidRDefault="001D4CF6" w:rsidP="000D1E80">
      <w:pPr>
        <w:pStyle w:val="NoSpacing"/>
        <w:tabs>
          <w:tab w:val="left" w:pos="720"/>
          <w:tab w:val="left" w:pos="1185"/>
        </w:tabs>
        <w:spacing w:line="276" w:lineRule="auto"/>
        <w:rPr>
          <w:rFonts w:ascii="Arial" w:hAnsi="Arial" w:cs="Arial"/>
          <w:b/>
          <w:sz w:val="24"/>
          <w:szCs w:val="24"/>
        </w:rPr>
      </w:pPr>
    </w:p>
    <w:p w14:paraId="0B7A75AA" w14:textId="77777777" w:rsidR="001D4CF6" w:rsidRDefault="001D4CF6" w:rsidP="000D1E80">
      <w:pPr>
        <w:pStyle w:val="NoSpacing"/>
        <w:tabs>
          <w:tab w:val="left" w:pos="720"/>
          <w:tab w:val="left" w:pos="1185"/>
        </w:tabs>
        <w:spacing w:line="276" w:lineRule="auto"/>
        <w:rPr>
          <w:rFonts w:ascii="Arial" w:hAnsi="Arial" w:cs="Arial"/>
          <w:b/>
          <w:sz w:val="24"/>
          <w:szCs w:val="24"/>
        </w:rPr>
      </w:pPr>
    </w:p>
    <w:p w14:paraId="0A4BC000" w14:textId="5256100C" w:rsidR="008A7E31" w:rsidRPr="008A7E31" w:rsidRDefault="001D4CF6" w:rsidP="000D1E80">
      <w:pPr>
        <w:pStyle w:val="NoSpacing"/>
        <w:tabs>
          <w:tab w:val="left" w:pos="720"/>
          <w:tab w:val="left" w:pos="1185"/>
        </w:tabs>
        <w:spacing w:line="276" w:lineRule="auto"/>
        <w:rPr>
          <w:rFonts w:ascii="Arial" w:hAnsi="Arial" w:cs="Arial"/>
          <w:b/>
          <w:sz w:val="24"/>
          <w:szCs w:val="24"/>
        </w:rPr>
      </w:pPr>
      <w:r>
        <w:rPr>
          <w:rFonts w:ascii="Arial" w:hAnsi="Arial" w:cs="Arial"/>
          <w:b/>
          <w:sz w:val="24"/>
          <w:szCs w:val="24"/>
        </w:rPr>
        <w:lastRenderedPageBreak/>
        <w:tab/>
      </w:r>
      <w:r w:rsidR="008A7E31" w:rsidRPr="008A7E31">
        <w:rPr>
          <w:rFonts w:ascii="Arial" w:hAnsi="Arial" w:cs="Arial"/>
          <w:b/>
          <w:sz w:val="24"/>
          <w:szCs w:val="24"/>
        </w:rPr>
        <w:t>MOSOVO</w:t>
      </w:r>
    </w:p>
    <w:p w14:paraId="17117F8B" w14:textId="77777777" w:rsidR="008A7E31" w:rsidRDefault="008A7E31" w:rsidP="00460136">
      <w:pPr>
        <w:pStyle w:val="NoSpacing"/>
        <w:tabs>
          <w:tab w:val="left" w:pos="1185"/>
        </w:tabs>
        <w:spacing w:line="276" w:lineRule="auto"/>
        <w:ind w:left="709"/>
        <w:jc w:val="both"/>
        <w:rPr>
          <w:rFonts w:ascii="Arial" w:hAnsi="Arial" w:cs="Arial"/>
          <w:sz w:val="24"/>
          <w:szCs w:val="24"/>
        </w:rPr>
      </w:pPr>
    </w:p>
    <w:p w14:paraId="1556AC2C" w14:textId="77777777" w:rsidR="00883B7E" w:rsidRDefault="00883B7E" w:rsidP="00460136">
      <w:pPr>
        <w:pStyle w:val="NoSpacing"/>
        <w:tabs>
          <w:tab w:val="left" w:pos="1185"/>
        </w:tabs>
        <w:spacing w:line="276" w:lineRule="auto"/>
        <w:ind w:left="709"/>
        <w:jc w:val="both"/>
        <w:rPr>
          <w:rFonts w:ascii="Arial" w:hAnsi="Arial" w:cs="Arial"/>
          <w:sz w:val="24"/>
          <w:szCs w:val="24"/>
          <w:u w:val="single"/>
        </w:rPr>
      </w:pPr>
      <w:r w:rsidRPr="00883B7E">
        <w:rPr>
          <w:rFonts w:ascii="Arial" w:hAnsi="Arial" w:cs="Arial"/>
          <w:sz w:val="24"/>
          <w:szCs w:val="24"/>
          <w:u w:val="single"/>
        </w:rPr>
        <w:t>Core Performance:</w:t>
      </w:r>
    </w:p>
    <w:p w14:paraId="3917E20F" w14:textId="77777777" w:rsidR="00883B7E" w:rsidRDefault="00883B7E" w:rsidP="00460136">
      <w:pPr>
        <w:pStyle w:val="NoSpacing"/>
        <w:tabs>
          <w:tab w:val="left" w:pos="1185"/>
        </w:tabs>
        <w:spacing w:line="276" w:lineRule="auto"/>
        <w:ind w:left="709"/>
        <w:jc w:val="both"/>
        <w:rPr>
          <w:rFonts w:ascii="Arial" w:hAnsi="Arial" w:cs="Arial"/>
          <w:sz w:val="24"/>
          <w:szCs w:val="24"/>
          <w:u w:val="single"/>
        </w:rPr>
      </w:pPr>
    </w:p>
    <w:p w14:paraId="0B6870E8" w14:textId="16FB3A1E" w:rsidR="00883B7E" w:rsidRDefault="00883B7E" w:rsidP="00460136">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In December 2018 </w:t>
      </w:r>
      <w:r w:rsidR="001D4CF6">
        <w:rPr>
          <w:rFonts w:ascii="Arial" w:hAnsi="Arial" w:cs="Arial"/>
          <w:sz w:val="24"/>
          <w:szCs w:val="24"/>
        </w:rPr>
        <w:t xml:space="preserve">the </w:t>
      </w:r>
      <w:r>
        <w:rPr>
          <w:rFonts w:ascii="Arial" w:hAnsi="Arial" w:cs="Arial"/>
          <w:sz w:val="24"/>
          <w:szCs w:val="24"/>
        </w:rPr>
        <w:t xml:space="preserve">MOSOVO </w:t>
      </w:r>
      <w:r w:rsidR="001D4CF6">
        <w:rPr>
          <w:rFonts w:ascii="Arial" w:hAnsi="Arial" w:cs="Arial"/>
          <w:sz w:val="24"/>
          <w:szCs w:val="24"/>
        </w:rPr>
        <w:t xml:space="preserve">team </w:t>
      </w:r>
      <w:r>
        <w:rPr>
          <w:rFonts w:ascii="Arial" w:hAnsi="Arial" w:cs="Arial"/>
          <w:sz w:val="24"/>
          <w:szCs w:val="24"/>
        </w:rPr>
        <w:t>were managing 1546 Registered Sex Offenders in the community, 385 of which were subject of Intelligence Led Management.</w:t>
      </w:r>
      <w:r w:rsidR="001D4CF6">
        <w:rPr>
          <w:rFonts w:ascii="Arial" w:hAnsi="Arial" w:cs="Arial"/>
          <w:sz w:val="24"/>
          <w:szCs w:val="24"/>
        </w:rPr>
        <w:t xml:space="preserve"> </w:t>
      </w:r>
      <w:r>
        <w:rPr>
          <w:rFonts w:ascii="Arial" w:hAnsi="Arial" w:cs="Arial"/>
          <w:sz w:val="24"/>
          <w:szCs w:val="24"/>
        </w:rPr>
        <w:t xml:space="preserve">There were </w:t>
      </w:r>
      <w:r w:rsidR="001D4CF6">
        <w:rPr>
          <w:rFonts w:ascii="Arial" w:hAnsi="Arial" w:cs="Arial"/>
          <w:sz w:val="24"/>
          <w:szCs w:val="24"/>
        </w:rPr>
        <w:t xml:space="preserve">only </w:t>
      </w:r>
      <w:r>
        <w:rPr>
          <w:rFonts w:ascii="Arial" w:hAnsi="Arial" w:cs="Arial"/>
          <w:sz w:val="24"/>
          <w:szCs w:val="24"/>
        </w:rPr>
        <w:t xml:space="preserve">37 </w:t>
      </w:r>
      <w:r w:rsidR="000F3A5C">
        <w:rPr>
          <w:rFonts w:ascii="Arial" w:hAnsi="Arial" w:cs="Arial"/>
          <w:sz w:val="24"/>
          <w:szCs w:val="24"/>
        </w:rPr>
        <w:t>active</w:t>
      </w:r>
      <w:r>
        <w:rPr>
          <w:rFonts w:ascii="Arial" w:hAnsi="Arial" w:cs="Arial"/>
          <w:sz w:val="24"/>
          <w:szCs w:val="24"/>
        </w:rPr>
        <w:t xml:space="preserve"> </w:t>
      </w:r>
      <w:r w:rsidR="001D4CF6">
        <w:rPr>
          <w:rFonts w:ascii="Arial" w:hAnsi="Arial" w:cs="Arial"/>
          <w:sz w:val="24"/>
          <w:szCs w:val="24"/>
        </w:rPr>
        <w:t xml:space="preserve">/ overdue </w:t>
      </w:r>
      <w:r>
        <w:rPr>
          <w:rFonts w:ascii="Arial" w:hAnsi="Arial" w:cs="Arial"/>
          <w:sz w:val="24"/>
          <w:szCs w:val="24"/>
        </w:rPr>
        <w:t>visits.</w:t>
      </w:r>
      <w:r w:rsidR="001D4CF6">
        <w:rPr>
          <w:rFonts w:ascii="Arial" w:hAnsi="Arial" w:cs="Arial"/>
          <w:sz w:val="24"/>
          <w:szCs w:val="24"/>
        </w:rPr>
        <w:t xml:space="preserve"> Each of these can be accounted for.</w:t>
      </w:r>
      <w:r>
        <w:rPr>
          <w:rFonts w:ascii="Arial" w:hAnsi="Arial" w:cs="Arial"/>
          <w:sz w:val="24"/>
          <w:szCs w:val="24"/>
        </w:rPr>
        <w:t xml:space="preserve"> </w:t>
      </w:r>
      <w:r w:rsidR="001D4CF6">
        <w:rPr>
          <w:rFonts w:ascii="Arial" w:hAnsi="Arial" w:cs="Arial"/>
          <w:sz w:val="24"/>
          <w:szCs w:val="24"/>
        </w:rPr>
        <w:t>By contrast, in mid-</w:t>
      </w:r>
      <w:r w:rsidR="00811BDE">
        <w:rPr>
          <w:rFonts w:ascii="Arial" w:hAnsi="Arial" w:cs="Arial"/>
          <w:sz w:val="24"/>
          <w:szCs w:val="24"/>
        </w:rPr>
        <w:t xml:space="preserve">2017 there were </w:t>
      </w:r>
      <w:r w:rsidR="001D4CF6">
        <w:rPr>
          <w:rFonts w:ascii="Arial" w:hAnsi="Arial" w:cs="Arial"/>
          <w:sz w:val="24"/>
          <w:szCs w:val="24"/>
        </w:rPr>
        <w:t>over 600 active / overdue visits. This impressive improvement has been achieved as a result of the intelligence led management of low risk offenders.</w:t>
      </w:r>
    </w:p>
    <w:p w14:paraId="40C03792" w14:textId="77777777" w:rsidR="00811BDE" w:rsidRDefault="00811BDE" w:rsidP="00460136">
      <w:pPr>
        <w:pStyle w:val="NoSpacing"/>
        <w:tabs>
          <w:tab w:val="left" w:pos="1185"/>
        </w:tabs>
        <w:spacing w:line="276" w:lineRule="auto"/>
        <w:ind w:left="709"/>
        <w:jc w:val="both"/>
        <w:rPr>
          <w:rFonts w:ascii="Arial" w:hAnsi="Arial" w:cs="Arial"/>
          <w:sz w:val="24"/>
          <w:szCs w:val="24"/>
        </w:rPr>
      </w:pPr>
    </w:p>
    <w:p w14:paraId="2920AADB" w14:textId="77777777" w:rsidR="00883B7E" w:rsidRDefault="00DE4FEB" w:rsidP="00DE4FEB">
      <w:pPr>
        <w:pStyle w:val="NoSpacing"/>
        <w:tabs>
          <w:tab w:val="left" w:pos="720"/>
          <w:tab w:val="left" w:pos="1185"/>
        </w:tabs>
        <w:spacing w:line="276" w:lineRule="auto"/>
        <w:jc w:val="both"/>
        <w:rPr>
          <w:rFonts w:ascii="Arial" w:hAnsi="Arial" w:cs="Arial"/>
          <w:sz w:val="24"/>
          <w:szCs w:val="24"/>
        </w:rPr>
      </w:pPr>
      <w:r>
        <w:rPr>
          <w:rFonts w:ascii="Arial" w:hAnsi="Arial" w:cs="Arial"/>
          <w:sz w:val="24"/>
          <w:szCs w:val="24"/>
        </w:rPr>
        <w:tab/>
      </w:r>
      <w:r w:rsidR="00883B7E" w:rsidRPr="00B70407">
        <w:rPr>
          <w:rFonts w:ascii="Arial" w:hAnsi="Arial" w:cs="Arial"/>
          <w:sz w:val="24"/>
          <w:szCs w:val="24"/>
        </w:rPr>
        <w:t>Crime Reporting:</w:t>
      </w:r>
    </w:p>
    <w:p w14:paraId="65476168" w14:textId="77777777" w:rsidR="00B70407" w:rsidRDefault="00B70407" w:rsidP="00460136">
      <w:pPr>
        <w:pStyle w:val="NoSpacing"/>
        <w:tabs>
          <w:tab w:val="left" w:pos="1185"/>
        </w:tabs>
        <w:spacing w:line="276" w:lineRule="auto"/>
        <w:ind w:left="709"/>
        <w:jc w:val="both"/>
        <w:rPr>
          <w:rFonts w:ascii="Arial" w:hAnsi="Arial" w:cs="Arial"/>
          <w:sz w:val="24"/>
          <w:szCs w:val="24"/>
        </w:rPr>
      </w:pPr>
    </w:p>
    <w:tbl>
      <w:tblPr>
        <w:tblW w:w="4360" w:type="dxa"/>
        <w:tblInd w:w="727" w:type="dxa"/>
        <w:tblLook w:val="04A0" w:firstRow="1" w:lastRow="0" w:firstColumn="1" w:lastColumn="0" w:noHBand="0" w:noVBand="1"/>
      </w:tblPr>
      <w:tblGrid>
        <w:gridCol w:w="2670"/>
        <w:gridCol w:w="970"/>
        <w:gridCol w:w="1140"/>
      </w:tblGrid>
      <w:tr w:rsidR="00B70407" w:rsidRPr="00B70407" w14:paraId="57E4EDCD" w14:textId="77777777" w:rsidTr="001D4CF6">
        <w:trPr>
          <w:trHeight w:val="288"/>
        </w:trPr>
        <w:tc>
          <w:tcPr>
            <w:tcW w:w="267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E70C86A" w14:textId="77777777" w:rsidR="00B70407" w:rsidRPr="00B70407" w:rsidRDefault="00B70407" w:rsidP="00B70407">
            <w:pPr>
              <w:spacing w:after="0" w:line="240" w:lineRule="auto"/>
              <w:rPr>
                <w:rFonts w:ascii="Calibri" w:eastAsia="Times New Roman" w:hAnsi="Calibri" w:cs="Calibri"/>
                <w:b/>
                <w:bCs/>
                <w:color w:val="000000"/>
                <w:lang w:eastAsia="en-GB"/>
              </w:rPr>
            </w:pPr>
            <w:r w:rsidRPr="00B70407">
              <w:rPr>
                <w:rFonts w:ascii="Calibri" w:eastAsia="Times New Roman" w:hAnsi="Calibri" w:cs="Calibri"/>
                <w:b/>
                <w:bCs/>
                <w:color w:val="000000"/>
                <w:lang w:eastAsia="en-GB"/>
              </w:rPr>
              <w:t>MOSOVO</w:t>
            </w:r>
          </w:p>
        </w:tc>
        <w:tc>
          <w:tcPr>
            <w:tcW w:w="550" w:type="dxa"/>
            <w:tcBorders>
              <w:top w:val="single" w:sz="4" w:space="0" w:color="auto"/>
              <w:left w:val="nil"/>
              <w:bottom w:val="single" w:sz="4" w:space="0" w:color="auto"/>
              <w:right w:val="single" w:sz="4" w:space="0" w:color="auto"/>
            </w:tcBorders>
            <w:shd w:val="clear" w:color="000000" w:fill="DDEBF7"/>
            <w:noWrap/>
            <w:vAlign w:val="bottom"/>
            <w:hideMark/>
          </w:tcPr>
          <w:p w14:paraId="47C59174"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Q3 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14:paraId="0169EE3B"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Q3 2018/19</w:t>
            </w:r>
          </w:p>
        </w:tc>
      </w:tr>
      <w:tr w:rsidR="00B70407" w:rsidRPr="00B70407" w14:paraId="3D268E19" w14:textId="77777777" w:rsidTr="001D4CF6">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14:paraId="0483BD4D"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Sexual Offences</w:t>
            </w:r>
          </w:p>
        </w:tc>
        <w:tc>
          <w:tcPr>
            <w:tcW w:w="550" w:type="dxa"/>
            <w:tcBorders>
              <w:top w:val="nil"/>
              <w:left w:val="nil"/>
              <w:bottom w:val="single" w:sz="4" w:space="0" w:color="auto"/>
              <w:right w:val="single" w:sz="4" w:space="0" w:color="auto"/>
            </w:tcBorders>
            <w:shd w:val="clear" w:color="auto" w:fill="auto"/>
            <w:noWrap/>
            <w:vAlign w:val="bottom"/>
            <w:hideMark/>
          </w:tcPr>
          <w:p w14:paraId="4D01DA29"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5B1B30A8"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4</w:t>
            </w:r>
          </w:p>
        </w:tc>
      </w:tr>
      <w:tr w:rsidR="00B70407" w:rsidRPr="00B70407" w14:paraId="40B3E025" w14:textId="77777777" w:rsidTr="001D4CF6">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14:paraId="0B263299"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Offences</w:t>
            </w:r>
          </w:p>
        </w:tc>
        <w:tc>
          <w:tcPr>
            <w:tcW w:w="550" w:type="dxa"/>
            <w:tcBorders>
              <w:top w:val="nil"/>
              <w:left w:val="nil"/>
              <w:bottom w:val="single" w:sz="4" w:space="0" w:color="auto"/>
              <w:right w:val="single" w:sz="4" w:space="0" w:color="auto"/>
            </w:tcBorders>
            <w:shd w:val="clear" w:color="auto" w:fill="auto"/>
            <w:noWrap/>
            <w:vAlign w:val="bottom"/>
            <w:hideMark/>
          </w:tcPr>
          <w:p w14:paraId="536FBF12"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110</w:t>
            </w:r>
          </w:p>
        </w:tc>
        <w:tc>
          <w:tcPr>
            <w:tcW w:w="1140" w:type="dxa"/>
            <w:tcBorders>
              <w:top w:val="nil"/>
              <w:left w:val="nil"/>
              <w:bottom w:val="single" w:sz="4" w:space="0" w:color="auto"/>
              <w:right w:val="single" w:sz="4" w:space="0" w:color="auto"/>
            </w:tcBorders>
            <w:shd w:val="clear" w:color="auto" w:fill="auto"/>
            <w:noWrap/>
            <w:vAlign w:val="bottom"/>
            <w:hideMark/>
          </w:tcPr>
          <w:p w14:paraId="0101E4D1"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135</w:t>
            </w:r>
          </w:p>
        </w:tc>
      </w:tr>
      <w:tr w:rsidR="00B70407" w:rsidRPr="00B70407" w14:paraId="14A23D46" w14:textId="77777777" w:rsidTr="001D4CF6">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14:paraId="4FAACA73"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Non-Crimes</w:t>
            </w:r>
          </w:p>
        </w:tc>
        <w:tc>
          <w:tcPr>
            <w:tcW w:w="550" w:type="dxa"/>
            <w:tcBorders>
              <w:top w:val="nil"/>
              <w:left w:val="nil"/>
              <w:bottom w:val="single" w:sz="4" w:space="0" w:color="auto"/>
              <w:right w:val="single" w:sz="4" w:space="0" w:color="auto"/>
            </w:tcBorders>
            <w:shd w:val="clear" w:color="auto" w:fill="auto"/>
            <w:noWrap/>
            <w:vAlign w:val="bottom"/>
            <w:hideMark/>
          </w:tcPr>
          <w:p w14:paraId="66258F5E"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60</w:t>
            </w:r>
          </w:p>
        </w:tc>
        <w:tc>
          <w:tcPr>
            <w:tcW w:w="1140" w:type="dxa"/>
            <w:tcBorders>
              <w:top w:val="nil"/>
              <w:left w:val="nil"/>
              <w:bottom w:val="single" w:sz="4" w:space="0" w:color="auto"/>
              <w:right w:val="single" w:sz="4" w:space="0" w:color="auto"/>
            </w:tcBorders>
            <w:shd w:val="clear" w:color="auto" w:fill="auto"/>
            <w:noWrap/>
            <w:vAlign w:val="bottom"/>
            <w:hideMark/>
          </w:tcPr>
          <w:p w14:paraId="49F9F113"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41</w:t>
            </w:r>
          </w:p>
        </w:tc>
      </w:tr>
    </w:tbl>
    <w:p w14:paraId="2F1551F7" w14:textId="77777777" w:rsidR="00883B7E" w:rsidRDefault="00883B7E" w:rsidP="00B70407">
      <w:pPr>
        <w:pStyle w:val="NoSpacing"/>
        <w:tabs>
          <w:tab w:val="left" w:pos="1185"/>
        </w:tabs>
        <w:spacing w:line="276" w:lineRule="auto"/>
        <w:jc w:val="both"/>
        <w:rPr>
          <w:rFonts w:ascii="Arial" w:hAnsi="Arial" w:cs="Arial"/>
          <w:sz w:val="24"/>
          <w:szCs w:val="24"/>
        </w:rPr>
      </w:pPr>
    </w:p>
    <w:p w14:paraId="5FF638A9" w14:textId="77777777" w:rsidR="00883B7E" w:rsidRPr="00B70407" w:rsidRDefault="00883B7E" w:rsidP="00460136">
      <w:pPr>
        <w:pStyle w:val="NoSpacing"/>
        <w:tabs>
          <w:tab w:val="left" w:pos="1185"/>
        </w:tabs>
        <w:spacing w:line="276" w:lineRule="auto"/>
        <w:ind w:left="709"/>
        <w:jc w:val="both"/>
        <w:rPr>
          <w:rFonts w:ascii="Arial" w:hAnsi="Arial" w:cs="Arial"/>
          <w:sz w:val="24"/>
          <w:szCs w:val="24"/>
        </w:rPr>
      </w:pPr>
      <w:r w:rsidRPr="00B70407">
        <w:rPr>
          <w:rFonts w:ascii="Arial" w:hAnsi="Arial" w:cs="Arial"/>
          <w:sz w:val="24"/>
          <w:szCs w:val="24"/>
        </w:rPr>
        <w:t>Outcomes:</w:t>
      </w:r>
    </w:p>
    <w:p w14:paraId="03E893A0" w14:textId="77777777" w:rsidR="00883B7E" w:rsidRDefault="00883B7E" w:rsidP="00460136">
      <w:pPr>
        <w:pStyle w:val="NoSpacing"/>
        <w:tabs>
          <w:tab w:val="left" w:pos="1185"/>
        </w:tabs>
        <w:spacing w:line="276" w:lineRule="auto"/>
        <w:ind w:left="709"/>
        <w:jc w:val="both"/>
        <w:rPr>
          <w:rFonts w:ascii="Arial" w:hAnsi="Arial" w:cs="Arial"/>
          <w:sz w:val="24"/>
          <w:szCs w:val="24"/>
        </w:rPr>
      </w:pPr>
    </w:p>
    <w:tbl>
      <w:tblPr>
        <w:tblW w:w="4360" w:type="dxa"/>
        <w:tblInd w:w="727" w:type="dxa"/>
        <w:tblLook w:val="04A0" w:firstRow="1" w:lastRow="0" w:firstColumn="1" w:lastColumn="0" w:noHBand="0" w:noVBand="1"/>
      </w:tblPr>
      <w:tblGrid>
        <w:gridCol w:w="2670"/>
        <w:gridCol w:w="970"/>
        <w:gridCol w:w="1140"/>
      </w:tblGrid>
      <w:tr w:rsidR="00B70407" w:rsidRPr="00B70407" w14:paraId="3CE5BF88" w14:textId="77777777" w:rsidTr="001D4CF6">
        <w:trPr>
          <w:trHeight w:val="288"/>
        </w:trPr>
        <w:tc>
          <w:tcPr>
            <w:tcW w:w="267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C7407A4" w14:textId="77777777" w:rsidR="00B70407" w:rsidRPr="00B70407" w:rsidRDefault="00B70407" w:rsidP="00B70407">
            <w:pPr>
              <w:spacing w:after="0" w:line="240" w:lineRule="auto"/>
              <w:rPr>
                <w:rFonts w:ascii="Calibri" w:eastAsia="Times New Roman" w:hAnsi="Calibri" w:cs="Calibri"/>
                <w:b/>
                <w:bCs/>
                <w:color w:val="000000"/>
                <w:lang w:eastAsia="en-GB"/>
              </w:rPr>
            </w:pPr>
            <w:r w:rsidRPr="00B70407">
              <w:rPr>
                <w:rFonts w:ascii="Calibri" w:eastAsia="Times New Roman" w:hAnsi="Calibri" w:cs="Calibri"/>
                <w:b/>
                <w:bCs/>
                <w:color w:val="000000"/>
                <w:lang w:eastAsia="en-GB"/>
              </w:rPr>
              <w:t>MOSOVO outcomes</w:t>
            </w:r>
          </w:p>
        </w:tc>
        <w:tc>
          <w:tcPr>
            <w:tcW w:w="550" w:type="dxa"/>
            <w:tcBorders>
              <w:top w:val="single" w:sz="4" w:space="0" w:color="auto"/>
              <w:left w:val="nil"/>
              <w:bottom w:val="single" w:sz="4" w:space="0" w:color="auto"/>
              <w:right w:val="single" w:sz="4" w:space="0" w:color="auto"/>
            </w:tcBorders>
            <w:shd w:val="clear" w:color="000000" w:fill="DDEBF7"/>
            <w:noWrap/>
            <w:vAlign w:val="bottom"/>
            <w:hideMark/>
          </w:tcPr>
          <w:p w14:paraId="5A55DFFD"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Q3 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14:paraId="2B7EDCB4"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Q3 2018/19</w:t>
            </w:r>
          </w:p>
        </w:tc>
      </w:tr>
      <w:tr w:rsidR="00B70407" w:rsidRPr="00B70407" w14:paraId="6F398857" w14:textId="77777777" w:rsidTr="001D4CF6">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14:paraId="54F18B96"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Sexual Offences</w:t>
            </w:r>
          </w:p>
        </w:tc>
        <w:tc>
          <w:tcPr>
            <w:tcW w:w="550" w:type="dxa"/>
            <w:tcBorders>
              <w:top w:val="nil"/>
              <w:left w:val="nil"/>
              <w:bottom w:val="single" w:sz="4" w:space="0" w:color="auto"/>
              <w:right w:val="single" w:sz="4" w:space="0" w:color="auto"/>
            </w:tcBorders>
            <w:shd w:val="clear" w:color="auto" w:fill="auto"/>
            <w:noWrap/>
            <w:vAlign w:val="bottom"/>
            <w:hideMark/>
          </w:tcPr>
          <w:p w14:paraId="5184E8C3"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72E25090"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0</w:t>
            </w:r>
          </w:p>
        </w:tc>
      </w:tr>
      <w:tr w:rsidR="00B70407" w:rsidRPr="00B70407" w14:paraId="076B21D1" w14:textId="77777777" w:rsidTr="001D4CF6">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14:paraId="0D305E54" w14:textId="77777777" w:rsidR="00B70407" w:rsidRPr="00B70407" w:rsidRDefault="00B70407" w:rsidP="00B70407">
            <w:pPr>
              <w:spacing w:after="0" w:line="240" w:lineRule="auto"/>
              <w:rPr>
                <w:rFonts w:ascii="Calibri" w:eastAsia="Times New Roman" w:hAnsi="Calibri" w:cs="Calibri"/>
                <w:color w:val="000000"/>
                <w:lang w:eastAsia="en-GB"/>
              </w:rPr>
            </w:pPr>
            <w:r w:rsidRPr="00B70407">
              <w:rPr>
                <w:rFonts w:ascii="Calibri" w:eastAsia="Times New Roman" w:hAnsi="Calibri" w:cs="Calibri"/>
                <w:color w:val="000000"/>
                <w:lang w:eastAsia="en-GB"/>
              </w:rPr>
              <w:t>Other Offences</w:t>
            </w:r>
          </w:p>
        </w:tc>
        <w:tc>
          <w:tcPr>
            <w:tcW w:w="550" w:type="dxa"/>
            <w:tcBorders>
              <w:top w:val="nil"/>
              <w:left w:val="nil"/>
              <w:bottom w:val="single" w:sz="4" w:space="0" w:color="auto"/>
              <w:right w:val="single" w:sz="4" w:space="0" w:color="auto"/>
            </w:tcBorders>
            <w:shd w:val="clear" w:color="auto" w:fill="auto"/>
            <w:noWrap/>
            <w:vAlign w:val="bottom"/>
            <w:hideMark/>
          </w:tcPr>
          <w:p w14:paraId="139F8593"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27(1)</w:t>
            </w:r>
          </w:p>
        </w:tc>
        <w:tc>
          <w:tcPr>
            <w:tcW w:w="1140" w:type="dxa"/>
            <w:tcBorders>
              <w:top w:val="nil"/>
              <w:left w:val="nil"/>
              <w:bottom w:val="single" w:sz="4" w:space="0" w:color="auto"/>
              <w:right w:val="single" w:sz="4" w:space="0" w:color="auto"/>
            </w:tcBorders>
            <w:shd w:val="clear" w:color="auto" w:fill="auto"/>
            <w:noWrap/>
            <w:vAlign w:val="bottom"/>
            <w:hideMark/>
          </w:tcPr>
          <w:p w14:paraId="69D40FB2" w14:textId="77777777" w:rsidR="00B70407" w:rsidRPr="00B70407" w:rsidRDefault="00B70407" w:rsidP="00B70407">
            <w:pPr>
              <w:spacing w:after="0" w:line="240" w:lineRule="auto"/>
              <w:jc w:val="center"/>
              <w:rPr>
                <w:rFonts w:ascii="Calibri" w:eastAsia="Times New Roman" w:hAnsi="Calibri" w:cs="Calibri"/>
                <w:color w:val="000000"/>
                <w:lang w:eastAsia="en-GB"/>
              </w:rPr>
            </w:pPr>
            <w:r w:rsidRPr="00B70407">
              <w:rPr>
                <w:rFonts w:ascii="Calibri" w:eastAsia="Times New Roman" w:hAnsi="Calibri" w:cs="Calibri"/>
                <w:color w:val="000000"/>
                <w:lang w:eastAsia="en-GB"/>
              </w:rPr>
              <w:t>33</w:t>
            </w:r>
          </w:p>
        </w:tc>
      </w:tr>
    </w:tbl>
    <w:p w14:paraId="33FD15F5" w14:textId="77777777" w:rsidR="00B70407" w:rsidRDefault="00B70407" w:rsidP="00460136">
      <w:pPr>
        <w:pStyle w:val="NoSpacing"/>
        <w:tabs>
          <w:tab w:val="left" w:pos="1185"/>
        </w:tabs>
        <w:spacing w:line="276" w:lineRule="auto"/>
        <w:ind w:left="709"/>
        <w:jc w:val="both"/>
        <w:rPr>
          <w:rFonts w:ascii="Arial" w:hAnsi="Arial" w:cs="Arial"/>
          <w:sz w:val="24"/>
          <w:szCs w:val="24"/>
        </w:rPr>
      </w:pPr>
    </w:p>
    <w:p w14:paraId="0F403957" w14:textId="77777777" w:rsidR="00883B7E" w:rsidRDefault="00883B7E" w:rsidP="00460136">
      <w:pPr>
        <w:pStyle w:val="NoSpacing"/>
        <w:tabs>
          <w:tab w:val="left" w:pos="1185"/>
        </w:tabs>
        <w:spacing w:line="276" w:lineRule="auto"/>
        <w:ind w:left="709"/>
        <w:jc w:val="both"/>
        <w:rPr>
          <w:rFonts w:ascii="Arial" w:hAnsi="Arial" w:cs="Arial"/>
          <w:sz w:val="24"/>
          <w:szCs w:val="24"/>
          <w:u w:val="single"/>
        </w:rPr>
      </w:pPr>
      <w:r w:rsidRPr="00883B7E">
        <w:rPr>
          <w:rFonts w:ascii="Arial" w:hAnsi="Arial" w:cs="Arial"/>
          <w:sz w:val="24"/>
          <w:szCs w:val="24"/>
          <w:u w:val="single"/>
        </w:rPr>
        <w:t xml:space="preserve">Achievements: </w:t>
      </w:r>
    </w:p>
    <w:p w14:paraId="2DE47036" w14:textId="77777777" w:rsidR="00E55046" w:rsidRDefault="00E55046" w:rsidP="00460136">
      <w:pPr>
        <w:pStyle w:val="NoSpacing"/>
        <w:tabs>
          <w:tab w:val="left" w:pos="1185"/>
        </w:tabs>
        <w:spacing w:line="276" w:lineRule="auto"/>
        <w:ind w:left="709"/>
        <w:jc w:val="both"/>
        <w:rPr>
          <w:rFonts w:ascii="Arial" w:hAnsi="Arial" w:cs="Arial"/>
          <w:sz w:val="24"/>
          <w:szCs w:val="24"/>
          <w:u w:val="single"/>
        </w:rPr>
      </w:pPr>
    </w:p>
    <w:p w14:paraId="2FB18489" w14:textId="12F5BC50" w:rsidR="00E55046" w:rsidRDefault="00BD1DCA" w:rsidP="002D2547">
      <w:pPr>
        <w:pStyle w:val="NoSpacing"/>
        <w:tabs>
          <w:tab w:val="left" w:pos="1185"/>
        </w:tabs>
        <w:spacing w:line="276" w:lineRule="auto"/>
        <w:ind w:left="709"/>
        <w:jc w:val="both"/>
        <w:rPr>
          <w:rFonts w:ascii="Arial" w:hAnsi="Arial" w:cs="Arial"/>
          <w:sz w:val="24"/>
          <w:szCs w:val="24"/>
        </w:rPr>
      </w:pPr>
      <w:r w:rsidRPr="00BD1DCA">
        <w:rPr>
          <w:rFonts w:ascii="Arial" w:hAnsi="Arial" w:cs="Arial"/>
          <w:sz w:val="24"/>
          <w:szCs w:val="24"/>
        </w:rPr>
        <w:t xml:space="preserve">The tolerance for </w:t>
      </w:r>
      <w:r w:rsidR="000F3A5C" w:rsidRPr="00BD1DCA">
        <w:rPr>
          <w:rFonts w:ascii="Arial" w:hAnsi="Arial" w:cs="Arial"/>
          <w:sz w:val="24"/>
          <w:szCs w:val="24"/>
        </w:rPr>
        <w:t>active</w:t>
      </w:r>
      <w:r w:rsidR="00E55046" w:rsidRPr="00BD1DCA">
        <w:rPr>
          <w:rFonts w:ascii="Arial" w:hAnsi="Arial" w:cs="Arial"/>
          <w:sz w:val="24"/>
          <w:szCs w:val="24"/>
        </w:rPr>
        <w:t xml:space="preserve"> </w:t>
      </w:r>
      <w:r w:rsidRPr="00BD1DCA">
        <w:rPr>
          <w:rFonts w:ascii="Arial" w:hAnsi="Arial" w:cs="Arial"/>
          <w:sz w:val="24"/>
          <w:szCs w:val="24"/>
        </w:rPr>
        <w:t xml:space="preserve">/ overdue </w:t>
      </w:r>
      <w:r w:rsidR="00E55046" w:rsidRPr="00BD1DCA">
        <w:rPr>
          <w:rFonts w:ascii="Arial" w:hAnsi="Arial" w:cs="Arial"/>
          <w:sz w:val="24"/>
          <w:szCs w:val="24"/>
        </w:rPr>
        <w:t>visits</w:t>
      </w:r>
      <w:r w:rsidRPr="00BD1DCA">
        <w:rPr>
          <w:rFonts w:ascii="Arial" w:hAnsi="Arial" w:cs="Arial"/>
          <w:sz w:val="24"/>
          <w:szCs w:val="24"/>
        </w:rPr>
        <w:t xml:space="preserve"> is set at </w:t>
      </w:r>
      <w:r w:rsidR="000F3A5C" w:rsidRPr="00BD1DCA">
        <w:rPr>
          <w:rFonts w:ascii="Arial" w:hAnsi="Arial" w:cs="Arial"/>
          <w:sz w:val="24"/>
          <w:szCs w:val="24"/>
        </w:rPr>
        <w:t>75. This level has been set based on the regional average of 100 active visits</w:t>
      </w:r>
      <w:r w:rsidRPr="00BD1DCA">
        <w:rPr>
          <w:rFonts w:ascii="Arial" w:hAnsi="Arial" w:cs="Arial"/>
          <w:sz w:val="24"/>
          <w:szCs w:val="24"/>
        </w:rPr>
        <w:t xml:space="preserve">. The force is consistently operating well within these limits. </w:t>
      </w:r>
      <w:r w:rsidR="000F3A5C" w:rsidRPr="00BD1DCA">
        <w:rPr>
          <w:rFonts w:ascii="Arial" w:hAnsi="Arial" w:cs="Arial"/>
          <w:sz w:val="24"/>
          <w:szCs w:val="24"/>
        </w:rPr>
        <w:t xml:space="preserve"> </w:t>
      </w:r>
    </w:p>
    <w:p w14:paraId="48364918" w14:textId="77777777" w:rsidR="00984956" w:rsidRDefault="00984956" w:rsidP="002D2547">
      <w:pPr>
        <w:pStyle w:val="NoSpacing"/>
        <w:tabs>
          <w:tab w:val="left" w:pos="1185"/>
        </w:tabs>
        <w:spacing w:line="276" w:lineRule="auto"/>
        <w:ind w:left="709"/>
        <w:jc w:val="both"/>
        <w:rPr>
          <w:rFonts w:ascii="Arial" w:hAnsi="Arial" w:cs="Arial"/>
          <w:sz w:val="24"/>
          <w:szCs w:val="24"/>
        </w:rPr>
      </w:pPr>
    </w:p>
    <w:p w14:paraId="659F08F0" w14:textId="77777777" w:rsidR="00984956" w:rsidRDefault="00984956" w:rsidP="002D2547">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The Disclosure and Barring Team o</w:t>
      </w:r>
      <w:r w:rsidR="00FC06E2">
        <w:rPr>
          <w:rFonts w:ascii="Arial" w:hAnsi="Arial" w:cs="Arial"/>
          <w:sz w:val="24"/>
          <w:szCs w:val="24"/>
        </w:rPr>
        <w:t xml:space="preserve">btained an outstanding grading from the Disclosure and Barring Service Standards and Compliance Unit, this is the first outstanding grading we have received in this area. </w:t>
      </w:r>
    </w:p>
    <w:p w14:paraId="54506BDF" w14:textId="357BDE1C" w:rsidR="000F3A5C" w:rsidRPr="00AA006A" w:rsidRDefault="000F3A5C" w:rsidP="00AA006A">
      <w:pPr>
        <w:pStyle w:val="NoSpacing"/>
        <w:tabs>
          <w:tab w:val="left" w:pos="1185"/>
        </w:tabs>
        <w:spacing w:line="276" w:lineRule="auto"/>
        <w:jc w:val="both"/>
        <w:rPr>
          <w:rFonts w:ascii="Arial" w:hAnsi="Arial" w:cs="Arial"/>
          <w:sz w:val="24"/>
          <w:szCs w:val="24"/>
          <w:u w:val="single"/>
        </w:rPr>
      </w:pPr>
    </w:p>
    <w:p w14:paraId="0AB9F574"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41626F0C"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4069B729"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5E8F41DA"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4D0D1DA5"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00ADF5B2"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247ECBED"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1041BF57" w14:textId="77777777" w:rsidR="00BD1DCA" w:rsidRDefault="00BD1DCA" w:rsidP="00460136">
      <w:pPr>
        <w:pStyle w:val="NoSpacing"/>
        <w:tabs>
          <w:tab w:val="left" w:pos="1185"/>
        </w:tabs>
        <w:spacing w:line="276" w:lineRule="auto"/>
        <w:ind w:left="709"/>
        <w:jc w:val="both"/>
        <w:rPr>
          <w:rFonts w:ascii="Arial" w:hAnsi="Arial" w:cs="Arial"/>
          <w:b/>
          <w:sz w:val="24"/>
          <w:szCs w:val="24"/>
        </w:rPr>
      </w:pPr>
    </w:p>
    <w:p w14:paraId="2C471ADC" w14:textId="23911790" w:rsidR="008A7E31" w:rsidRDefault="008A7E31" w:rsidP="00460136">
      <w:pPr>
        <w:pStyle w:val="NoSpacing"/>
        <w:tabs>
          <w:tab w:val="left" w:pos="1185"/>
        </w:tabs>
        <w:spacing w:line="276" w:lineRule="auto"/>
        <w:ind w:left="709"/>
        <w:jc w:val="both"/>
        <w:rPr>
          <w:rFonts w:ascii="Arial" w:hAnsi="Arial" w:cs="Arial"/>
          <w:b/>
          <w:sz w:val="24"/>
          <w:szCs w:val="24"/>
        </w:rPr>
      </w:pPr>
      <w:r w:rsidRPr="008A7E31">
        <w:rPr>
          <w:rFonts w:ascii="Arial" w:hAnsi="Arial" w:cs="Arial"/>
          <w:b/>
          <w:sz w:val="24"/>
          <w:szCs w:val="24"/>
        </w:rPr>
        <w:lastRenderedPageBreak/>
        <w:t>POLIT</w:t>
      </w:r>
    </w:p>
    <w:p w14:paraId="3EDE4363" w14:textId="77777777" w:rsidR="002D2547" w:rsidRDefault="002D2547" w:rsidP="00460136">
      <w:pPr>
        <w:pStyle w:val="NoSpacing"/>
        <w:tabs>
          <w:tab w:val="left" w:pos="1185"/>
        </w:tabs>
        <w:spacing w:line="276" w:lineRule="auto"/>
        <w:ind w:left="709"/>
        <w:jc w:val="both"/>
        <w:rPr>
          <w:rFonts w:ascii="Arial" w:hAnsi="Arial" w:cs="Arial"/>
          <w:b/>
          <w:sz w:val="24"/>
          <w:szCs w:val="24"/>
        </w:rPr>
      </w:pPr>
    </w:p>
    <w:p w14:paraId="6FCC0228" w14:textId="77777777" w:rsidR="002D2547" w:rsidRDefault="002D2547" w:rsidP="00460136">
      <w:pPr>
        <w:pStyle w:val="NoSpacing"/>
        <w:tabs>
          <w:tab w:val="left" w:pos="1185"/>
        </w:tabs>
        <w:spacing w:line="276" w:lineRule="auto"/>
        <w:ind w:left="709"/>
        <w:jc w:val="both"/>
        <w:rPr>
          <w:rFonts w:ascii="Arial" w:hAnsi="Arial" w:cs="Arial"/>
          <w:sz w:val="24"/>
          <w:szCs w:val="24"/>
          <w:u w:val="single"/>
        </w:rPr>
      </w:pPr>
      <w:r w:rsidRPr="002D2547">
        <w:rPr>
          <w:rFonts w:ascii="Arial" w:hAnsi="Arial" w:cs="Arial"/>
          <w:sz w:val="24"/>
          <w:szCs w:val="24"/>
          <w:u w:val="single"/>
        </w:rPr>
        <w:t>Core Performance:</w:t>
      </w:r>
    </w:p>
    <w:p w14:paraId="007BA688" w14:textId="77777777" w:rsidR="00FD158E" w:rsidRPr="002D2547" w:rsidRDefault="00FD158E" w:rsidP="00460136">
      <w:pPr>
        <w:pStyle w:val="NoSpacing"/>
        <w:tabs>
          <w:tab w:val="left" w:pos="1185"/>
        </w:tabs>
        <w:spacing w:line="276" w:lineRule="auto"/>
        <w:ind w:left="709"/>
        <w:jc w:val="both"/>
        <w:rPr>
          <w:rFonts w:ascii="Arial" w:hAnsi="Arial" w:cs="Arial"/>
          <w:sz w:val="24"/>
          <w:szCs w:val="24"/>
          <w:u w:val="single"/>
        </w:rPr>
      </w:pPr>
    </w:p>
    <w:p w14:paraId="22B05566" w14:textId="6A59C1FE" w:rsidR="00FD158E" w:rsidRDefault="002D2547" w:rsidP="00DE4FEB">
      <w:pPr>
        <w:pStyle w:val="NoSpacing"/>
        <w:tabs>
          <w:tab w:val="left" w:pos="1185"/>
        </w:tabs>
        <w:spacing w:line="276" w:lineRule="auto"/>
        <w:ind w:left="709"/>
        <w:jc w:val="both"/>
        <w:rPr>
          <w:rFonts w:ascii="Arial" w:hAnsi="Arial" w:cs="Arial"/>
          <w:sz w:val="24"/>
          <w:szCs w:val="24"/>
        </w:rPr>
      </w:pPr>
      <w:r w:rsidRPr="00FD158E">
        <w:rPr>
          <w:rFonts w:ascii="Arial" w:hAnsi="Arial" w:cs="Arial"/>
          <w:sz w:val="24"/>
          <w:szCs w:val="24"/>
        </w:rPr>
        <w:t>Crime Reporting:</w:t>
      </w:r>
    </w:p>
    <w:p w14:paraId="107410B5" w14:textId="77777777" w:rsidR="00BD1DCA" w:rsidRDefault="00BD1DCA" w:rsidP="00DE4FEB">
      <w:pPr>
        <w:pStyle w:val="NoSpacing"/>
        <w:tabs>
          <w:tab w:val="left" w:pos="1185"/>
        </w:tabs>
        <w:spacing w:line="276" w:lineRule="auto"/>
        <w:ind w:left="709"/>
        <w:jc w:val="both"/>
        <w:rPr>
          <w:rFonts w:ascii="Arial" w:hAnsi="Arial" w:cs="Arial"/>
          <w:sz w:val="24"/>
          <w:szCs w:val="24"/>
        </w:rPr>
      </w:pPr>
    </w:p>
    <w:tbl>
      <w:tblPr>
        <w:tblW w:w="4360" w:type="dxa"/>
        <w:tblInd w:w="691" w:type="dxa"/>
        <w:tblLook w:val="04A0" w:firstRow="1" w:lastRow="0" w:firstColumn="1" w:lastColumn="0" w:noHBand="0" w:noVBand="1"/>
      </w:tblPr>
      <w:tblGrid>
        <w:gridCol w:w="2423"/>
        <w:gridCol w:w="970"/>
        <w:gridCol w:w="1140"/>
      </w:tblGrid>
      <w:tr w:rsidR="00FD158E" w:rsidRPr="00FD158E" w14:paraId="5D8076F0" w14:textId="77777777" w:rsidTr="00BD1DCA">
        <w:trPr>
          <w:trHeight w:val="288"/>
        </w:trPr>
        <w:tc>
          <w:tcPr>
            <w:tcW w:w="242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C8E10D" w14:textId="77777777" w:rsidR="00FD158E" w:rsidRPr="00FD158E" w:rsidRDefault="00FD158E" w:rsidP="00FD158E">
            <w:pPr>
              <w:spacing w:after="0" w:line="240" w:lineRule="auto"/>
              <w:rPr>
                <w:rFonts w:ascii="Calibri" w:eastAsia="Times New Roman" w:hAnsi="Calibri" w:cs="Calibri"/>
                <w:b/>
                <w:bCs/>
                <w:color w:val="000000"/>
                <w:lang w:eastAsia="en-GB"/>
              </w:rPr>
            </w:pPr>
            <w:r w:rsidRPr="00FD158E">
              <w:rPr>
                <w:rFonts w:ascii="Calibri" w:eastAsia="Times New Roman" w:hAnsi="Calibri" w:cs="Calibri"/>
                <w:b/>
                <w:bCs/>
                <w:color w:val="000000"/>
                <w:lang w:eastAsia="en-GB"/>
              </w:rPr>
              <w:t>POLIT</w:t>
            </w:r>
          </w:p>
        </w:tc>
        <w:tc>
          <w:tcPr>
            <w:tcW w:w="797" w:type="dxa"/>
            <w:tcBorders>
              <w:top w:val="single" w:sz="4" w:space="0" w:color="auto"/>
              <w:left w:val="nil"/>
              <w:bottom w:val="single" w:sz="4" w:space="0" w:color="auto"/>
              <w:right w:val="single" w:sz="4" w:space="0" w:color="auto"/>
            </w:tcBorders>
            <w:shd w:val="clear" w:color="000000" w:fill="DDEBF7"/>
            <w:noWrap/>
            <w:vAlign w:val="bottom"/>
            <w:hideMark/>
          </w:tcPr>
          <w:p w14:paraId="726EA180"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Q3 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14:paraId="193691B4"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Q3 2018/19</w:t>
            </w:r>
          </w:p>
        </w:tc>
      </w:tr>
      <w:tr w:rsidR="00FD158E" w:rsidRPr="00FD158E" w14:paraId="20CC6A1D" w14:textId="77777777" w:rsidTr="00BD1DCA">
        <w:trPr>
          <w:trHeight w:val="288"/>
        </w:trPr>
        <w:tc>
          <w:tcPr>
            <w:tcW w:w="2423" w:type="dxa"/>
            <w:tcBorders>
              <w:top w:val="nil"/>
              <w:left w:val="single" w:sz="4" w:space="0" w:color="auto"/>
              <w:bottom w:val="single" w:sz="4" w:space="0" w:color="auto"/>
              <w:right w:val="single" w:sz="4" w:space="0" w:color="auto"/>
            </w:tcBorders>
            <w:shd w:val="clear" w:color="000000" w:fill="DDEBF7"/>
            <w:noWrap/>
            <w:vAlign w:val="bottom"/>
            <w:hideMark/>
          </w:tcPr>
          <w:p w14:paraId="245FB925"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Other Sexual Offences</w:t>
            </w:r>
          </w:p>
        </w:tc>
        <w:tc>
          <w:tcPr>
            <w:tcW w:w="797" w:type="dxa"/>
            <w:tcBorders>
              <w:top w:val="nil"/>
              <w:left w:val="nil"/>
              <w:bottom w:val="single" w:sz="4" w:space="0" w:color="auto"/>
              <w:right w:val="single" w:sz="4" w:space="0" w:color="auto"/>
            </w:tcBorders>
            <w:shd w:val="clear" w:color="auto" w:fill="auto"/>
            <w:noWrap/>
            <w:vAlign w:val="bottom"/>
            <w:hideMark/>
          </w:tcPr>
          <w:p w14:paraId="074E7FC2"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3</w:t>
            </w:r>
          </w:p>
        </w:tc>
        <w:tc>
          <w:tcPr>
            <w:tcW w:w="1140" w:type="dxa"/>
            <w:tcBorders>
              <w:top w:val="nil"/>
              <w:left w:val="nil"/>
              <w:bottom w:val="single" w:sz="4" w:space="0" w:color="auto"/>
              <w:right w:val="single" w:sz="4" w:space="0" w:color="auto"/>
            </w:tcBorders>
            <w:shd w:val="clear" w:color="auto" w:fill="auto"/>
            <w:noWrap/>
            <w:vAlign w:val="bottom"/>
            <w:hideMark/>
          </w:tcPr>
          <w:p w14:paraId="6987FB9B"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24</w:t>
            </w:r>
          </w:p>
        </w:tc>
      </w:tr>
      <w:tr w:rsidR="00FD158E" w:rsidRPr="00FD158E" w14:paraId="1490E29A" w14:textId="77777777" w:rsidTr="00BD1DCA">
        <w:trPr>
          <w:trHeight w:val="288"/>
        </w:trPr>
        <w:tc>
          <w:tcPr>
            <w:tcW w:w="2423" w:type="dxa"/>
            <w:tcBorders>
              <w:top w:val="nil"/>
              <w:left w:val="single" w:sz="4" w:space="0" w:color="auto"/>
              <w:bottom w:val="single" w:sz="4" w:space="0" w:color="auto"/>
              <w:right w:val="single" w:sz="4" w:space="0" w:color="auto"/>
            </w:tcBorders>
            <w:shd w:val="clear" w:color="000000" w:fill="DDEBF7"/>
            <w:noWrap/>
            <w:vAlign w:val="bottom"/>
            <w:hideMark/>
          </w:tcPr>
          <w:p w14:paraId="5D0F973A"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Other Offences</w:t>
            </w:r>
          </w:p>
        </w:tc>
        <w:tc>
          <w:tcPr>
            <w:tcW w:w="797" w:type="dxa"/>
            <w:tcBorders>
              <w:top w:val="nil"/>
              <w:left w:val="nil"/>
              <w:bottom w:val="single" w:sz="4" w:space="0" w:color="auto"/>
              <w:right w:val="single" w:sz="4" w:space="0" w:color="auto"/>
            </w:tcBorders>
            <w:shd w:val="clear" w:color="auto" w:fill="auto"/>
            <w:noWrap/>
            <w:vAlign w:val="bottom"/>
            <w:hideMark/>
          </w:tcPr>
          <w:p w14:paraId="3A296ADB"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40</w:t>
            </w:r>
          </w:p>
        </w:tc>
        <w:tc>
          <w:tcPr>
            <w:tcW w:w="1140" w:type="dxa"/>
            <w:tcBorders>
              <w:top w:val="nil"/>
              <w:left w:val="nil"/>
              <w:bottom w:val="single" w:sz="4" w:space="0" w:color="auto"/>
              <w:right w:val="single" w:sz="4" w:space="0" w:color="auto"/>
            </w:tcBorders>
            <w:shd w:val="clear" w:color="auto" w:fill="auto"/>
            <w:noWrap/>
            <w:vAlign w:val="bottom"/>
            <w:hideMark/>
          </w:tcPr>
          <w:p w14:paraId="61F524C7"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43</w:t>
            </w:r>
          </w:p>
        </w:tc>
      </w:tr>
      <w:tr w:rsidR="00FD158E" w:rsidRPr="00FD158E" w14:paraId="5611D632" w14:textId="77777777" w:rsidTr="00BD1DCA">
        <w:trPr>
          <w:trHeight w:val="288"/>
        </w:trPr>
        <w:tc>
          <w:tcPr>
            <w:tcW w:w="2423" w:type="dxa"/>
            <w:tcBorders>
              <w:top w:val="nil"/>
              <w:left w:val="single" w:sz="4" w:space="0" w:color="auto"/>
              <w:bottom w:val="single" w:sz="4" w:space="0" w:color="auto"/>
              <w:right w:val="single" w:sz="4" w:space="0" w:color="auto"/>
            </w:tcBorders>
            <w:shd w:val="clear" w:color="000000" w:fill="DDEBF7"/>
            <w:noWrap/>
            <w:vAlign w:val="bottom"/>
            <w:hideMark/>
          </w:tcPr>
          <w:p w14:paraId="1551EE89"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Non-Crimes</w:t>
            </w:r>
          </w:p>
        </w:tc>
        <w:tc>
          <w:tcPr>
            <w:tcW w:w="797" w:type="dxa"/>
            <w:tcBorders>
              <w:top w:val="nil"/>
              <w:left w:val="nil"/>
              <w:bottom w:val="single" w:sz="4" w:space="0" w:color="auto"/>
              <w:right w:val="single" w:sz="4" w:space="0" w:color="auto"/>
            </w:tcBorders>
            <w:shd w:val="clear" w:color="auto" w:fill="auto"/>
            <w:noWrap/>
            <w:vAlign w:val="bottom"/>
            <w:hideMark/>
          </w:tcPr>
          <w:p w14:paraId="0338C747"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4</w:t>
            </w:r>
          </w:p>
        </w:tc>
        <w:tc>
          <w:tcPr>
            <w:tcW w:w="1140" w:type="dxa"/>
            <w:tcBorders>
              <w:top w:val="nil"/>
              <w:left w:val="nil"/>
              <w:bottom w:val="single" w:sz="4" w:space="0" w:color="auto"/>
              <w:right w:val="single" w:sz="4" w:space="0" w:color="auto"/>
            </w:tcBorders>
            <w:shd w:val="clear" w:color="auto" w:fill="auto"/>
            <w:noWrap/>
            <w:vAlign w:val="bottom"/>
            <w:hideMark/>
          </w:tcPr>
          <w:p w14:paraId="3441A98A"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3</w:t>
            </w:r>
          </w:p>
        </w:tc>
      </w:tr>
    </w:tbl>
    <w:p w14:paraId="05531C73" w14:textId="77777777" w:rsidR="00FD158E" w:rsidRPr="00FD158E" w:rsidRDefault="00FD158E" w:rsidP="00460136">
      <w:pPr>
        <w:pStyle w:val="NoSpacing"/>
        <w:tabs>
          <w:tab w:val="left" w:pos="1185"/>
        </w:tabs>
        <w:spacing w:line="276" w:lineRule="auto"/>
        <w:ind w:left="709"/>
        <w:jc w:val="both"/>
        <w:rPr>
          <w:rFonts w:ascii="Arial" w:hAnsi="Arial" w:cs="Arial"/>
          <w:sz w:val="24"/>
          <w:szCs w:val="24"/>
        </w:rPr>
      </w:pPr>
    </w:p>
    <w:p w14:paraId="60772AE9" w14:textId="0C23D079" w:rsidR="00FD158E" w:rsidRDefault="002D2547" w:rsidP="00DE4FEB">
      <w:pPr>
        <w:pStyle w:val="NoSpacing"/>
        <w:tabs>
          <w:tab w:val="left" w:pos="1185"/>
        </w:tabs>
        <w:spacing w:line="276" w:lineRule="auto"/>
        <w:ind w:left="709"/>
        <w:jc w:val="both"/>
        <w:rPr>
          <w:rFonts w:ascii="Arial" w:hAnsi="Arial" w:cs="Arial"/>
          <w:sz w:val="24"/>
          <w:szCs w:val="24"/>
        </w:rPr>
      </w:pPr>
      <w:r w:rsidRPr="00FD158E">
        <w:rPr>
          <w:rFonts w:ascii="Arial" w:hAnsi="Arial" w:cs="Arial"/>
          <w:sz w:val="24"/>
          <w:szCs w:val="24"/>
        </w:rPr>
        <w:t>Outcomes:</w:t>
      </w:r>
    </w:p>
    <w:p w14:paraId="55016C53" w14:textId="77777777" w:rsidR="00BD1DCA" w:rsidRDefault="00BD1DCA" w:rsidP="00DE4FEB">
      <w:pPr>
        <w:pStyle w:val="NoSpacing"/>
        <w:tabs>
          <w:tab w:val="left" w:pos="1185"/>
        </w:tabs>
        <w:spacing w:line="276" w:lineRule="auto"/>
        <w:ind w:left="709"/>
        <w:jc w:val="both"/>
        <w:rPr>
          <w:rFonts w:ascii="Arial" w:hAnsi="Arial" w:cs="Arial"/>
          <w:sz w:val="24"/>
          <w:szCs w:val="24"/>
        </w:rPr>
      </w:pPr>
    </w:p>
    <w:tbl>
      <w:tblPr>
        <w:tblW w:w="436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970"/>
        <w:gridCol w:w="1140"/>
      </w:tblGrid>
      <w:tr w:rsidR="00FD158E" w:rsidRPr="00FD158E" w14:paraId="577889E2" w14:textId="77777777" w:rsidTr="00BD1DCA">
        <w:trPr>
          <w:trHeight w:val="288"/>
        </w:trPr>
        <w:tc>
          <w:tcPr>
            <w:tcW w:w="2411" w:type="dxa"/>
            <w:shd w:val="clear" w:color="000000" w:fill="DDEBF7"/>
            <w:noWrap/>
            <w:vAlign w:val="bottom"/>
            <w:hideMark/>
          </w:tcPr>
          <w:p w14:paraId="56B62341" w14:textId="77777777" w:rsidR="00FD158E" w:rsidRPr="00FD158E" w:rsidRDefault="00FD158E" w:rsidP="00FD158E">
            <w:pPr>
              <w:spacing w:after="0" w:line="240" w:lineRule="auto"/>
              <w:rPr>
                <w:rFonts w:ascii="Calibri" w:eastAsia="Times New Roman" w:hAnsi="Calibri" w:cs="Calibri"/>
                <w:b/>
                <w:bCs/>
                <w:color w:val="000000"/>
                <w:lang w:eastAsia="en-GB"/>
              </w:rPr>
            </w:pPr>
            <w:r w:rsidRPr="00FD158E">
              <w:rPr>
                <w:rFonts w:ascii="Calibri" w:eastAsia="Times New Roman" w:hAnsi="Calibri" w:cs="Calibri"/>
                <w:b/>
                <w:bCs/>
                <w:color w:val="000000"/>
                <w:lang w:eastAsia="en-GB"/>
              </w:rPr>
              <w:t>POLIT Outcomes</w:t>
            </w:r>
          </w:p>
        </w:tc>
        <w:tc>
          <w:tcPr>
            <w:tcW w:w="809" w:type="dxa"/>
            <w:shd w:val="clear" w:color="000000" w:fill="DDEBF7"/>
            <w:noWrap/>
            <w:vAlign w:val="bottom"/>
            <w:hideMark/>
          </w:tcPr>
          <w:p w14:paraId="2473630F"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Q3 2017/18</w:t>
            </w:r>
          </w:p>
        </w:tc>
        <w:tc>
          <w:tcPr>
            <w:tcW w:w="1140" w:type="dxa"/>
            <w:shd w:val="clear" w:color="000000" w:fill="DDEBF7"/>
            <w:noWrap/>
            <w:vAlign w:val="bottom"/>
            <w:hideMark/>
          </w:tcPr>
          <w:p w14:paraId="79AC063F"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Q3 2018/19</w:t>
            </w:r>
          </w:p>
        </w:tc>
      </w:tr>
      <w:tr w:rsidR="00FD158E" w:rsidRPr="00FD158E" w14:paraId="54625C0C" w14:textId="77777777" w:rsidTr="00BD1DCA">
        <w:trPr>
          <w:trHeight w:val="288"/>
        </w:trPr>
        <w:tc>
          <w:tcPr>
            <w:tcW w:w="2411" w:type="dxa"/>
            <w:shd w:val="clear" w:color="000000" w:fill="DDEBF7"/>
            <w:noWrap/>
            <w:vAlign w:val="bottom"/>
            <w:hideMark/>
          </w:tcPr>
          <w:p w14:paraId="464E8BA0"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Other Sexual Offences</w:t>
            </w:r>
          </w:p>
        </w:tc>
        <w:tc>
          <w:tcPr>
            <w:tcW w:w="809" w:type="dxa"/>
            <w:shd w:val="clear" w:color="auto" w:fill="auto"/>
            <w:noWrap/>
            <w:vAlign w:val="bottom"/>
            <w:hideMark/>
          </w:tcPr>
          <w:p w14:paraId="4E4F61E0"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13</w:t>
            </w:r>
          </w:p>
        </w:tc>
        <w:tc>
          <w:tcPr>
            <w:tcW w:w="1140" w:type="dxa"/>
            <w:shd w:val="clear" w:color="auto" w:fill="auto"/>
            <w:noWrap/>
            <w:vAlign w:val="bottom"/>
            <w:hideMark/>
          </w:tcPr>
          <w:p w14:paraId="566AA5AA"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2</w:t>
            </w:r>
          </w:p>
        </w:tc>
      </w:tr>
      <w:tr w:rsidR="00FD158E" w:rsidRPr="00FD158E" w14:paraId="606F311A" w14:textId="77777777" w:rsidTr="00BD1DCA">
        <w:trPr>
          <w:trHeight w:val="288"/>
        </w:trPr>
        <w:tc>
          <w:tcPr>
            <w:tcW w:w="2411" w:type="dxa"/>
            <w:shd w:val="clear" w:color="000000" w:fill="DDEBF7"/>
            <w:noWrap/>
            <w:vAlign w:val="bottom"/>
            <w:hideMark/>
          </w:tcPr>
          <w:p w14:paraId="5C722AC6" w14:textId="77777777" w:rsidR="00FD158E" w:rsidRPr="00FD158E" w:rsidRDefault="00FD158E" w:rsidP="00FD158E">
            <w:pPr>
              <w:spacing w:after="0" w:line="240" w:lineRule="auto"/>
              <w:rPr>
                <w:rFonts w:ascii="Calibri" w:eastAsia="Times New Roman" w:hAnsi="Calibri" w:cs="Calibri"/>
                <w:color w:val="000000"/>
                <w:lang w:eastAsia="en-GB"/>
              </w:rPr>
            </w:pPr>
            <w:r w:rsidRPr="00FD158E">
              <w:rPr>
                <w:rFonts w:ascii="Calibri" w:eastAsia="Times New Roman" w:hAnsi="Calibri" w:cs="Calibri"/>
                <w:color w:val="000000"/>
                <w:lang w:eastAsia="en-GB"/>
              </w:rPr>
              <w:t>Other Offences</w:t>
            </w:r>
          </w:p>
        </w:tc>
        <w:tc>
          <w:tcPr>
            <w:tcW w:w="809" w:type="dxa"/>
            <w:shd w:val="clear" w:color="auto" w:fill="auto"/>
            <w:noWrap/>
            <w:vAlign w:val="bottom"/>
            <w:hideMark/>
          </w:tcPr>
          <w:p w14:paraId="22DFD5C8"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25</w:t>
            </w:r>
          </w:p>
        </w:tc>
        <w:tc>
          <w:tcPr>
            <w:tcW w:w="1140" w:type="dxa"/>
            <w:shd w:val="clear" w:color="auto" w:fill="auto"/>
            <w:noWrap/>
            <w:vAlign w:val="bottom"/>
            <w:hideMark/>
          </w:tcPr>
          <w:p w14:paraId="00192A0F" w14:textId="77777777" w:rsidR="00FD158E" w:rsidRPr="00FD158E" w:rsidRDefault="00FD158E" w:rsidP="00FD158E">
            <w:pPr>
              <w:spacing w:after="0" w:line="240" w:lineRule="auto"/>
              <w:jc w:val="center"/>
              <w:rPr>
                <w:rFonts w:ascii="Calibri" w:eastAsia="Times New Roman" w:hAnsi="Calibri" w:cs="Calibri"/>
                <w:color w:val="000000"/>
                <w:lang w:eastAsia="en-GB"/>
              </w:rPr>
            </w:pPr>
            <w:r w:rsidRPr="00FD158E">
              <w:rPr>
                <w:rFonts w:ascii="Calibri" w:eastAsia="Times New Roman" w:hAnsi="Calibri" w:cs="Calibri"/>
                <w:color w:val="000000"/>
                <w:lang w:eastAsia="en-GB"/>
              </w:rPr>
              <w:t>20</w:t>
            </w:r>
          </w:p>
        </w:tc>
      </w:tr>
    </w:tbl>
    <w:p w14:paraId="24BBA05E" w14:textId="77777777" w:rsidR="00FD158E" w:rsidRPr="00FD158E" w:rsidRDefault="00FD158E" w:rsidP="00460136">
      <w:pPr>
        <w:pStyle w:val="NoSpacing"/>
        <w:tabs>
          <w:tab w:val="left" w:pos="1185"/>
        </w:tabs>
        <w:spacing w:line="276" w:lineRule="auto"/>
        <w:ind w:left="709"/>
        <w:jc w:val="both"/>
        <w:rPr>
          <w:rFonts w:ascii="Arial" w:hAnsi="Arial" w:cs="Arial"/>
          <w:sz w:val="24"/>
          <w:szCs w:val="24"/>
        </w:rPr>
      </w:pPr>
    </w:p>
    <w:p w14:paraId="4D04092B" w14:textId="77777777" w:rsidR="002D2547" w:rsidRDefault="002D2547" w:rsidP="00460136">
      <w:pPr>
        <w:pStyle w:val="NoSpacing"/>
        <w:tabs>
          <w:tab w:val="left" w:pos="1185"/>
        </w:tabs>
        <w:spacing w:line="276" w:lineRule="auto"/>
        <w:ind w:left="709"/>
        <w:jc w:val="both"/>
        <w:rPr>
          <w:rFonts w:ascii="Arial" w:hAnsi="Arial" w:cs="Arial"/>
          <w:sz w:val="24"/>
          <w:szCs w:val="24"/>
          <w:u w:val="single"/>
        </w:rPr>
      </w:pPr>
      <w:r w:rsidRPr="002D2547">
        <w:rPr>
          <w:rFonts w:ascii="Arial" w:hAnsi="Arial" w:cs="Arial"/>
          <w:sz w:val="24"/>
          <w:szCs w:val="24"/>
          <w:u w:val="single"/>
        </w:rPr>
        <w:t>Achievements:</w:t>
      </w:r>
    </w:p>
    <w:p w14:paraId="2EE09A5A" w14:textId="77777777" w:rsidR="002D2547" w:rsidRDefault="002D2547" w:rsidP="00460136">
      <w:pPr>
        <w:pStyle w:val="NoSpacing"/>
        <w:tabs>
          <w:tab w:val="left" w:pos="1185"/>
        </w:tabs>
        <w:spacing w:line="276" w:lineRule="auto"/>
        <w:ind w:left="709"/>
        <w:jc w:val="both"/>
        <w:rPr>
          <w:rFonts w:ascii="Arial" w:hAnsi="Arial" w:cs="Arial"/>
          <w:sz w:val="24"/>
          <w:szCs w:val="24"/>
          <w:u w:val="single"/>
        </w:rPr>
      </w:pPr>
    </w:p>
    <w:p w14:paraId="798E3F77" w14:textId="7C87E113" w:rsidR="002D2547" w:rsidRDefault="00BD1DCA" w:rsidP="00460136">
      <w:pPr>
        <w:pStyle w:val="NoSpacing"/>
        <w:tabs>
          <w:tab w:val="left" w:pos="1185"/>
        </w:tabs>
        <w:spacing w:line="276" w:lineRule="auto"/>
        <w:ind w:left="709"/>
        <w:jc w:val="both"/>
        <w:rPr>
          <w:rFonts w:ascii="Arial" w:hAnsi="Arial" w:cs="Arial"/>
          <w:sz w:val="24"/>
          <w:szCs w:val="24"/>
        </w:rPr>
      </w:pPr>
      <w:r w:rsidRPr="0004251D">
        <w:rPr>
          <w:rFonts w:ascii="Arial" w:hAnsi="Arial" w:cs="Arial"/>
          <w:sz w:val="24"/>
          <w:szCs w:val="24"/>
        </w:rPr>
        <w:t>In November 2018 the</w:t>
      </w:r>
      <w:r w:rsidR="00FF38F3" w:rsidRPr="0004251D">
        <w:rPr>
          <w:rFonts w:ascii="Arial" w:hAnsi="Arial" w:cs="Arial"/>
          <w:sz w:val="24"/>
          <w:szCs w:val="24"/>
        </w:rPr>
        <w:t xml:space="preserve"> </w:t>
      </w:r>
      <w:r w:rsidR="00EC4423" w:rsidRPr="0004251D">
        <w:rPr>
          <w:rFonts w:ascii="Arial" w:hAnsi="Arial" w:cs="Arial"/>
          <w:sz w:val="24"/>
          <w:szCs w:val="24"/>
        </w:rPr>
        <w:t xml:space="preserve">POLIT </w:t>
      </w:r>
      <w:r w:rsidRPr="0004251D">
        <w:rPr>
          <w:rFonts w:ascii="Arial" w:hAnsi="Arial" w:cs="Arial"/>
          <w:sz w:val="24"/>
          <w:szCs w:val="24"/>
        </w:rPr>
        <w:t>started making full use of the p</w:t>
      </w:r>
      <w:r w:rsidR="00EC4423" w:rsidRPr="0004251D">
        <w:rPr>
          <w:rFonts w:ascii="Arial" w:hAnsi="Arial" w:cs="Arial"/>
          <w:sz w:val="24"/>
          <w:szCs w:val="24"/>
        </w:rPr>
        <w:t>ro</w:t>
      </w:r>
      <w:r w:rsidRPr="0004251D">
        <w:rPr>
          <w:rFonts w:ascii="Arial" w:hAnsi="Arial" w:cs="Arial"/>
          <w:sz w:val="24"/>
          <w:szCs w:val="24"/>
        </w:rPr>
        <w:t>-</w:t>
      </w:r>
      <w:r w:rsidR="00EC4423" w:rsidRPr="0004251D">
        <w:rPr>
          <w:rFonts w:ascii="Arial" w:hAnsi="Arial" w:cs="Arial"/>
          <w:sz w:val="24"/>
          <w:szCs w:val="24"/>
        </w:rPr>
        <w:t xml:space="preserve">active </w:t>
      </w:r>
      <w:r w:rsidRPr="0004251D">
        <w:rPr>
          <w:rFonts w:ascii="Arial" w:hAnsi="Arial" w:cs="Arial"/>
          <w:sz w:val="24"/>
          <w:szCs w:val="24"/>
        </w:rPr>
        <w:t>monitoring sy</w:t>
      </w:r>
      <w:r w:rsidR="00EC4423" w:rsidRPr="0004251D">
        <w:rPr>
          <w:rFonts w:ascii="Arial" w:hAnsi="Arial" w:cs="Arial"/>
          <w:sz w:val="24"/>
          <w:szCs w:val="24"/>
        </w:rPr>
        <w:t>stems available to identify offenders using the internet to</w:t>
      </w:r>
      <w:r w:rsidRPr="0004251D">
        <w:rPr>
          <w:rFonts w:ascii="Arial" w:hAnsi="Arial" w:cs="Arial"/>
          <w:sz w:val="24"/>
          <w:szCs w:val="24"/>
        </w:rPr>
        <w:t xml:space="preserve"> access child abuse images. A</w:t>
      </w:r>
      <w:r w:rsidR="00EC4423" w:rsidRPr="0004251D">
        <w:rPr>
          <w:rFonts w:ascii="Arial" w:hAnsi="Arial" w:cs="Arial"/>
          <w:sz w:val="24"/>
          <w:szCs w:val="24"/>
        </w:rPr>
        <w:t>dditional resources</w:t>
      </w:r>
      <w:r w:rsidRPr="0004251D">
        <w:rPr>
          <w:rFonts w:ascii="Arial" w:hAnsi="Arial" w:cs="Arial"/>
          <w:sz w:val="24"/>
          <w:szCs w:val="24"/>
        </w:rPr>
        <w:t xml:space="preserve"> were identified from with the command to allow this increase in productively and </w:t>
      </w:r>
      <w:r w:rsidR="00EC4423" w:rsidRPr="0004251D">
        <w:rPr>
          <w:rFonts w:ascii="Arial" w:hAnsi="Arial" w:cs="Arial"/>
          <w:sz w:val="24"/>
          <w:szCs w:val="24"/>
        </w:rPr>
        <w:t xml:space="preserve">will </w:t>
      </w:r>
      <w:r w:rsidRPr="0004251D">
        <w:rPr>
          <w:rFonts w:ascii="Arial" w:hAnsi="Arial" w:cs="Arial"/>
          <w:sz w:val="24"/>
          <w:szCs w:val="24"/>
        </w:rPr>
        <w:t xml:space="preserve">mean </w:t>
      </w:r>
      <w:r w:rsidR="00EC4423" w:rsidRPr="0004251D">
        <w:rPr>
          <w:rFonts w:ascii="Arial" w:hAnsi="Arial" w:cs="Arial"/>
          <w:sz w:val="24"/>
          <w:szCs w:val="24"/>
        </w:rPr>
        <w:t>more offenders to be targeted and will lead to further children being safeguarded as a result of Essex Police’s proactivity.</w:t>
      </w:r>
      <w:r w:rsidR="00EC4423">
        <w:rPr>
          <w:rFonts w:ascii="Arial" w:hAnsi="Arial" w:cs="Arial"/>
          <w:sz w:val="24"/>
          <w:szCs w:val="24"/>
        </w:rPr>
        <w:t xml:space="preserve"> </w:t>
      </w:r>
    </w:p>
    <w:p w14:paraId="2356E2F7" w14:textId="3E6432F0" w:rsidR="00DE4FEB" w:rsidRDefault="00DE4FEB" w:rsidP="00AB761D">
      <w:pPr>
        <w:pStyle w:val="NoSpacing"/>
        <w:tabs>
          <w:tab w:val="left" w:pos="1185"/>
        </w:tabs>
        <w:spacing w:line="276" w:lineRule="auto"/>
        <w:jc w:val="both"/>
        <w:rPr>
          <w:rFonts w:ascii="Arial" w:hAnsi="Arial" w:cs="Arial"/>
          <w:b/>
          <w:sz w:val="24"/>
          <w:szCs w:val="24"/>
        </w:rPr>
      </w:pPr>
    </w:p>
    <w:p w14:paraId="574DDD58" w14:textId="77777777" w:rsidR="008A7E31" w:rsidRPr="00811BDE" w:rsidRDefault="008A7E31" w:rsidP="00811BDE">
      <w:pPr>
        <w:pStyle w:val="NoSpacing"/>
        <w:tabs>
          <w:tab w:val="left" w:pos="1185"/>
        </w:tabs>
        <w:spacing w:line="276" w:lineRule="auto"/>
        <w:ind w:left="709"/>
        <w:jc w:val="both"/>
        <w:rPr>
          <w:rFonts w:ascii="Arial" w:hAnsi="Arial" w:cs="Arial"/>
          <w:sz w:val="24"/>
          <w:szCs w:val="24"/>
        </w:rPr>
      </w:pPr>
      <w:r w:rsidRPr="008A7E31">
        <w:rPr>
          <w:rFonts w:ascii="Arial" w:hAnsi="Arial" w:cs="Arial"/>
          <w:b/>
          <w:sz w:val="24"/>
          <w:szCs w:val="24"/>
        </w:rPr>
        <w:t xml:space="preserve">Operations Centre </w:t>
      </w:r>
    </w:p>
    <w:p w14:paraId="61315AF9" w14:textId="77777777" w:rsidR="00FD158E" w:rsidRDefault="00FD158E" w:rsidP="002D2547">
      <w:pPr>
        <w:pStyle w:val="NoSpacing"/>
        <w:tabs>
          <w:tab w:val="left" w:pos="1185"/>
        </w:tabs>
        <w:spacing w:line="276" w:lineRule="auto"/>
        <w:ind w:left="709"/>
        <w:jc w:val="both"/>
        <w:rPr>
          <w:rFonts w:ascii="Arial" w:hAnsi="Arial" w:cs="Arial"/>
          <w:sz w:val="24"/>
          <w:szCs w:val="24"/>
          <w:u w:val="single"/>
        </w:rPr>
      </w:pPr>
    </w:p>
    <w:p w14:paraId="3D7BF2C6" w14:textId="77777777" w:rsidR="002D2547" w:rsidRDefault="002D2547" w:rsidP="002D2547">
      <w:pPr>
        <w:pStyle w:val="NoSpacing"/>
        <w:tabs>
          <w:tab w:val="left" w:pos="1185"/>
        </w:tabs>
        <w:spacing w:line="276" w:lineRule="auto"/>
        <w:ind w:left="709"/>
        <w:jc w:val="both"/>
        <w:rPr>
          <w:rFonts w:ascii="Arial" w:hAnsi="Arial" w:cs="Arial"/>
          <w:sz w:val="24"/>
          <w:szCs w:val="24"/>
          <w:u w:val="single"/>
        </w:rPr>
      </w:pPr>
      <w:r w:rsidRPr="002D2547">
        <w:rPr>
          <w:rFonts w:ascii="Arial" w:hAnsi="Arial" w:cs="Arial"/>
          <w:sz w:val="24"/>
          <w:szCs w:val="24"/>
          <w:u w:val="single"/>
        </w:rPr>
        <w:t>Core Performance:</w:t>
      </w:r>
    </w:p>
    <w:p w14:paraId="571D7A7B" w14:textId="77777777" w:rsidR="00FD158E" w:rsidRDefault="00FD158E" w:rsidP="002D2547">
      <w:pPr>
        <w:pStyle w:val="NoSpacing"/>
        <w:tabs>
          <w:tab w:val="left" w:pos="1185"/>
        </w:tabs>
        <w:spacing w:line="276" w:lineRule="auto"/>
        <w:ind w:left="709"/>
        <w:jc w:val="both"/>
        <w:rPr>
          <w:rFonts w:ascii="Arial" w:hAnsi="Arial" w:cs="Arial"/>
          <w:sz w:val="24"/>
          <w:szCs w:val="24"/>
        </w:rPr>
      </w:pPr>
    </w:p>
    <w:p w14:paraId="20F0B7BF" w14:textId="77777777" w:rsidR="00CF1D5F" w:rsidRDefault="00CF1D5F" w:rsidP="002D2547">
      <w:pPr>
        <w:pStyle w:val="NoSpacing"/>
        <w:tabs>
          <w:tab w:val="left" w:pos="1185"/>
        </w:tabs>
        <w:spacing w:line="276" w:lineRule="auto"/>
        <w:ind w:left="709"/>
        <w:jc w:val="both"/>
        <w:rPr>
          <w:rFonts w:ascii="Arial" w:hAnsi="Arial" w:cs="Arial"/>
          <w:sz w:val="24"/>
          <w:szCs w:val="24"/>
        </w:rPr>
      </w:pPr>
      <w:r w:rsidRPr="00CF1D5F">
        <w:rPr>
          <w:rFonts w:ascii="Arial" w:hAnsi="Arial" w:cs="Arial"/>
          <w:sz w:val="24"/>
          <w:szCs w:val="24"/>
        </w:rPr>
        <w:t xml:space="preserve">Over the quarter the team provided safeguarding to 539 victims High Risk victims of Domestic Abuse and </w:t>
      </w:r>
      <w:r w:rsidR="00B11098">
        <w:rPr>
          <w:rFonts w:ascii="Arial" w:hAnsi="Arial" w:cs="Arial"/>
          <w:sz w:val="24"/>
          <w:szCs w:val="24"/>
        </w:rPr>
        <w:t>five</w:t>
      </w:r>
      <w:r w:rsidR="00B11098" w:rsidRPr="00CF1D5F">
        <w:rPr>
          <w:rFonts w:ascii="Arial" w:hAnsi="Arial" w:cs="Arial"/>
          <w:sz w:val="24"/>
          <w:szCs w:val="24"/>
        </w:rPr>
        <w:t xml:space="preserve"> </w:t>
      </w:r>
      <w:r w:rsidRPr="00CF1D5F">
        <w:rPr>
          <w:rFonts w:ascii="Arial" w:hAnsi="Arial" w:cs="Arial"/>
          <w:sz w:val="24"/>
          <w:szCs w:val="24"/>
        </w:rPr>
        <w:t xml:space="preserve">Honour </w:t>
      </w:r>
      <w:r w:rsidR="00B11098">
        <w:rPr>
          <w:rFonts w:ascii="Arial" w:hAnsi="Arial" w:cs="Arial"/>
          <w:sz w:val="24"/>
          <w:szCs w:val="24"/>
        </w:rPr>
        <w:t>B</w:t>
      </w:r>
      <w:r w:rsidRPr="00CF1D5F">
        <w:rPr>
          <w:rFonts w:ascii="Arial" w:hAnsi="Arial" w:cs="Arial"/>
          <w:sz w:val="24"/>
          <w:szCs w:val="24"/>
        </w:rPr>
        <w:t xml:space="preserve">ased </w:t>
      </w:r>
      <w:r w:rsidR="00B11098">
        <w:rPr>
          <w:rFonts w:ascii="Arial" w:hAnsi="Arial" w:cs="Arial"/>
          <w:sz w:val="24"/>
          <w:szCs w:val="24"/>
        </w:rPr>
        <w:t>A</w:t>
      </w:r>
      <w:r w:rsidRPr="00CF1D5F">
        <w:rPr>
          <w:rFonts w:ascii="Arial" w:hAnsi="Arial" w:cs="Arial"/>
          <w:sz w:val="24"/>
          <w:szCs w:val="24"/>
        </w:rPr>
        <w:t xml:space="preserve">buse cases.  </w:t>
      </w:r>
    </w:p>
    <w:p w14:paraId="4DC5E5EA" w14:textId="77777777" w:rsidR="00CF1D5F" w:rsidRDefault="00CF1D5F" w:rsidP="002D2547">
      <w:pPr>
        <w:pStyle w:val="NoSpacing"/>
        <w:tabs>
          <w:tab w:val="left" w:pos="1185"/>
        </w:tabs>
        <w:spacing w:line="276" w:lineRule="auto"/>
        <w:ind w:left="709"/>
        <w:jc w:val="both"/>
        <w:rPr>
          <w:rFonts w:ascii="Arial" w:hAnsi="Arial" w:cs="Arial"/>
          <w:sz w:val="24"/>
          <w:szCs w:val="24"/>
        </w:rPr>
      </w:pPr>
    </w:p>
    <w:p w14:paraId="3C121F72" w14:textId="77777777" w:rsidR="00CF1D5F" w:rsidRDefault="00CF1D5F" w:rsidP="002D2547">
      <w:pPr>
        <w:pStyle w:val="NoSpacing"/>
        <w:tabs>
          <w:tab w:val="left" w:pos="1185"/>
        </w:tabs>
        <w:spacing w:line="276" w:lineRule="auto"/>
        <w:ind w:left="709"/>
        <w:jc w:val="both"/>
        <w:rPr>
          <w:rFonts w:ascii="Arial" w:hAnsi="Arial" w:cs="Arial"/>
          <w:sz w:val="24"/>
          <w:szCs w:val="24"/>
        </w:rPr>
      </w:pPr>
      <w:r w:rsidRPr="00CF1D5F">
        <w:rPr>
          <w:rFonts w:ascii="Arial" w:hAnsi="Arial" w:cs="Arial"/>
          <w:sz w:val="24"/>
          <w:szCs w:val="24"/>
        </w:rPr>
        <w:t>Across the quarter Essex MARAC heard 456 cases</w:t>
      </w:r>
      <w:r w:rsidR="00811BDE">
        <w:rPr>
          <w:rFonts w:ascii="Arial" w:hAnsi="Arial" w:cs="Arial"/>
          <w:sz w:val="24"/>
          <w:szCs w:val="24"/>
        </w:rPr>
        <w:t xml:space="preserve">, of which 364 cases were referred by police. </w:t>
      </w:r>
    </w:p>
    <w:p w14:paraId="1E4D1F4C" w14:textId="77777777" w:rsidR="00CF1D5F" w:rsidRDefault="00CF1D5F" w:rsidP="002D2547">
      <w:pPr>
        <w:pStyle w:val="NoSpacing"/>
        <w:tabs>
          <w:tab w:val="left" w:pos="1185"/>
        </w:tabs>
        <w:spacing w:line="276" w:lineRule="auto"/>
        <w:ind w:left="709"/>
        <w:jc w:val="both"/>
        <w:rPr>
          <w:rFonts w:ascii="Arial" w:hAnsi="Arial" w:cs="Arial"/>
          <w:sz w:val="24"/>
          <w:szCs w:val="24"/>
        </w:rPr>
      </w:pPr>
    </w:p>
    <w:p w14:paraId="0FB67A02" w14:textId="77777777" w:rsidR="00CF1D5F" w:rsidRDefault="00CF1D5F" w:rsidP="002D2547">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Child Triage had a</w:t>
      </w:r>
      <w:r w:rsidRPr="00CF1D5F">
        <w:rPr>
          <w:rFonts w:ascii="Arial" w:hAnsi="Arial" w:cs="Arial"/>
          <w:sz w:val="24"/>
          <w:szCs w:val="24"/>
        </w:rPr>
        <w:t xml:space="preserve"> 97% attendance rate at strategy meetings following 823 referrals from partners and 826 police tagged incidents.</w:t>
      </w:r>
    </w:p>
    <w:p w14:paraId="66735892" w14:textId="77777777" w:rsidR="00F324C0" w:rsidRDefault="00F324C0" w:rsidP="002D2547">
      <w:pPr>
        <w:pStyle w:val="NoSpacing"/>
        <w:tabs>
          <w:tab w:val="left" w:pos="1185"/>
        </w:tabs>
        <w:spacing w:line="276" w:lineRule="auto"/>
        <w:ind w:left="709"/>
        <w:jc w:val="both"/>
        <w:rPr>
          <w:rFonts w:ascii="Arial" w:hAnsi="Arial" w:cs="Arial"/>
          <w:sz w:val="24"/>
          <w:szCs w:val="24"/>
        </w:rPr>
      </w:pPr>
    </w:p>
    <w:p w14:paraId="7219BB91" w14:textId="77777777" w:rsidR="00F324C0" w:rsidRDefault="00F324C0" w:rsidP="00F324C0">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For CSE Triage </w:t>
      </w:r>
      <w:r w:rsidRPr="00CF1D5F">
        <w:rPr>
          <w:rFonts w:ascii="Arial" w:hAnsi="Arial" w:cs="Arial"/>
          <w:sz w:val="24"/>
          <w:szCs w:val="24"/>
        </w:rPr>
        <w:t>over the quarter there have been 841 partner referrals and the team have achieved 100% attendance at strategy meetings</w:t>
      </w:r>
    </w:p>
    <w:p w14:paraId="603DA468" w14:textId="77777777" w:rsidR="00F324C0" w:rsidRDefault="00F324C0" w:rsidP="00F324C0">
      <w:pPr>
        <w:pStyle w:val="NoSpacing"/>
        <w:tabs>
          <w:tab w:val="left" w:pos="1185"/>
        </w:tabs>
        <w:spacing w:line="276" w:lineRule="auto"/>
        <w:ind w:left="709"/>
        <w:jc w:val="both"/>
        <w:rPr>
          <w:rFonts w:ascii="Arial" w:hAnsi="Arial" w:cs="Arial"/>
          <w:sz w:val="24"/>
          <w:szCs w:val="24"/>
        </w:rPr>
      </w:pPr>
    </w:p>
    <w:p w14:paraId="37D91800" w14:textId="77777777" w:rsidR="00F324C0" w:rsidRDefault="00F324C0" w:rsidP="00F324C0">
      <w:pPr>
        <w:ind w:left="709"/>
        <w:rPr>
          <w:rFonts w:ascii="Arial" w:hAnsi="Arial" w:cs="Arial"/>
          <w:sz w:val="24"/>
          <w:szCs w:val="24"/>
        </w:rPr>
      </w:pPr>
      <w:r>
        <w:rPr>
          <w:rFonts w:ascii="Arial" w:hAnsi="Arial" w:cs="Arial"/>
          <w:sz w:val="24"/>
          <w:szCs w:val="24"/>
        </w:rPr>
        <w:lastRenderedPageBreak/>
        <w:t>The Adult Triage</w:t>
      </w:r>
      <w:r w:rsidRPr="00CF1D5F">
        <w:rPr>
          <w:rFonts w:ascii="Arial" w:hAnsi="Arial" w:cs="Arial"/>
          <w:sz w:val="24"/>
          <w:szCs w:val="24"/>
        </w:rPr>
        <w:t xml:space="preserve"> received 549 partner referra</w:t>
      </w:r>
      <w:r>
        <w:rPr>
          <w:rFonts w:ascii="Arial" w:hAnsi="Arial" w:cs="Arial"/>
          <w:sz w:val="24"/>
          <w:szCs w:val="24"/>
        </w:rPr>
        <w:t xml:space="preserve">ls and achieved </w:t>
      </w:r>
      <w:r w:rsidRPr="00CF1D5F">
        <w:rPr>
          <w:rFonts w:ascii="Arial" w:hAnsi="Arial" w:cs="Arial"/>
          <w:sz w:val="24"/>
          <w:szCs w:val="24"/>
        </w:rPr>
        <w:t xml:space="preserve">91% </w:t>
      </w:r>
      <w:r>
        <w:rPr>
          <w:rFonts w:ascii="Arial" w:hAnsi="Arial" w:cs="Arial"/>
          <w:sz w:val="24"/>
          <w:szCs w:val="24"/>
        </w:rPr>
        <w:t>attendance at</w:t>
      </w:r>
      <w:r w:rsidRPr="00CF1D5F">
        <w:rPr>
          <w:rFonts w:ascii="Arial" w:hAnsi="Arial" w:cs="Arial"/>
          <w:sz w:val="24"/>
          <w:szCs w:val="24"/>
        </w:rPr>
        <w:t xml:space="preserve"> strategy meetings.  </w:t>
      </w:r>
    </w:p>
    <w:p w14:paraId="1E7A9942" w14:textId="77777777" w:rsidR="00F324C0" w:rsidRDefault="00F324C0" w:rsidP="00F324C0">
      <w:pPr>
        <w:ind w:left="709"/>
        <w:rPr>
          <w:rFonts w:ascii="Arial" w:hAnsi="Arial" w:cs="Arial"/>
          <w:sz w:val="24"/>
          <w:szCs w:val="24"/>
        </w:rPr>
      </w:pPr>
      <w:r>
        <w:rPr>
          <w:rFonts w:ascii="Arial" w:hAnsi="Arial" w:cs="Arial"/>
          <w:sz w:val="24"/>
          <w:szCs w:val="24"/>
        </w:rPr>
        <w:t>The Assessment team handed</w:t>
      </w:r>
      <w:r w:rsidRPr="00CF1D5F">
        <w:rPr>
          <w:rFonts w:ascii="Arial" w:hAnsi="Arial" w:cs="Arial"/>
          <w:sz w:val="24"/>
          <w:szCs w:val="24"/>
        </w:rPr>
        <w:t xml:space="preserve"> an average of 185 calls per day across the team.  </w:t>
      </w:r>
    </w:p>
    <w:p w14:paraId="605649F9" w14:textId="77777777" w:rsidR="002D2547" w:rsidRDefault="002D2547" w:rsidP="002D2547">
      <w:pPr>
        <w:pStyle w:val="NoSpacing"/>
        <w:tabs>
          <w:tab w:val="left" w:pos="1185"/>
        </w:tabs>
        <w:spacing w:line="276" w:lineRule="auto"/>
        <w:ind w:left="709"/>
        <w:jc w:val="both"/>
        <w:rPr>
          <w:rFonts w:ascii="Arial" w:hAnsi="Arial" w:cs="Arial"/>
          <w:sz w:val="24"/>
          <w:szCs w:val="24"/>
          <w:u w:val="single"/>
        </w:rPr>
      </w:pPr>
      <w:r w:rsidRPr="002D2547">
        <w:rPr>
          <w:rFonts w:ascii="Arial" w:hAnsi="Arial" w:cs="Arial"/>
          <w:sz w:val="24"/>
          <w:szCs w:val="24"/>
          <w:u w:val="single"/>
        </w:rPr>
        <w:t>Achievements:</w:t>
      </w:r>
    </w:p>
    <w:p w14:paraId="6960BCDB" w14:textId="77777777" w:rsidR="00CF1D5F" w:rsidRDefault="00CF1D5F" w:rsidP="002D2547">
      <w:pPr>
        <w:pStyle w:val="NoSpacing"/>
        <w:tabs>
          <w:tab w:val="left" w:pos="1185"/>
        </w:tabs>
        <w:spacing w:line="276" w:lineRule="auto"/>
        <w:ind w:left="709"/>
        <w:jc w:val="both"/>
        <w:rPr>
          <w:rFonts w:ascii="Arial" w:hAnsi="Arial" w:cs="Arial"/>
          <w:sz w:val="24"/>
          <w:szCs w:val="24"/>
          <w:u w:val="single"/>
        </w:rPr>
      </w:pPr>
    </w:p>
    <w:p w14:paraId="3F3A10E0" w14:textId="77777777" w:rsidR="00CF1D5F" w:rsidRPr="00CF1D5F" w:rsidRDefault="00CF1D5F" w:rsidP="00CF1D5F">
      <w:pPr>
        <w:ind w:left="709"/>
        <w:rPr>
          <w:rFonts w:ascii="Arial" w:hAnsi="Arial" w:cs="Arial"/>
          <w:sz w:val="24"/>
          <w:szCs w:val="24"/>
        </w:rPr>
      </w:pPr>
      <w:r w:rsidRPr="00CF1D5F">
        <w:rPr>
          <w:rFonts w:ascii="Arial" w:hAnsi="Arial" w:cs="Arial"/>
          <w:sz w:val="24"/>
          <w:szCs w:val="24"/>
        </w:rPr>
        <w:t xml:space="preserve">CRU were subject to a demand analysis review the result of which saw a change in working hours to maximise the staffing available at times of peak demand.  </w:t>
      </w:r>
    </w:p>
    <w:p w14:paraId="31A629C2" w14:textId="77777777" w:rsidR="00CF1D5F" w:rsidRDefault="00CF1D5F" w:rsidP="00CF1D5F">
      <w:pPr>
        <w:ind w:left="709"/>
        <w:rPr>
          <w:rFonts w:ascii="Arial" w:hAnsi="Arial" w:cs="Arial"/>
          <w:sz w:val="24"/>
          <w:szCs w:val="24"/>
        </w:rPr>
      </w:pPr>
      <w:r w:rsidRPr="00CF1D5F">
        <w:rPr>
          <w:rFonts w:ascii="Arial" w:hAnsi="Arial" w:cs="Arial"/>
          <w:sz w:val="24"/>
          <w:szCs w:val="24"/>
        </w:rPr>
        <w:t xml:space="preserve">Following </w:t>
      </w:r>
      <w:r w:rsidR="00B11098">
        <w:rPr>
          <w:rFonts w:ascii="Arial" w:hAnsi="Arial" w:cs="Arial"/>
          <w:sz w:val="24"/>
          <w:szCs w:val="24"/>
        </w:rPr>
        <w:t>increases in</w:t>
      </w:r>
      <w:r w:rsidR="00B11098" w:rsidRPr="00CF1D5F">
        <w:rPr>
          <w:rFonts w:ascii="Arial" w:hAnsi="Arial" w:cs="Arial"/>
          <w:sz w:val="24"/>
          <w:szCs w:val="24"/>
        </w:rPr>
        <w:t xml:space="preserve"> </w:t>
      </w:r>
      <w:r w:rsidRPr="00CF1D5F">
        <w:rPr>
          <w:rFonts w:ascii="Arial" w:hAnsi="Arial" w:cs="Arial"/>
          <w:sz w:val="24"/>
          <w:szCs w:val="24"/>
        </w:rPr>
        <w:t xml:space="preserve">demand across the summer Essex MARAC changed and embedded a new process to hear </w:t>
      </w:r>
      <w:r w:rsidR="00BD07A9" w:rsidRPr="00CF1D5F">
        <w:rPr>
          <w:rFonts w:ascii="Arial" w:hAnsi="Arial" w:cs="Arial"/>
          <w:sz w:val="24"/>
          <w:szCs w:val="24"/>
        </w:rPr>
        <w:t>cases within</w:t>
      </w:r>
      <w:r w:rsidRPr="00CF1D5F">
        <w:rPr>
          <w:rFonts w:ascii="Arial" w:hAnsi="Arial" w:cs="Arial"/>
          <w:sz w:val="24"/>
          <w:szCs w:val="24"/>
        </w:rPr>
        <w:t xml:space="preserve"> 14 days.  Further training was rolled out across partners to increase the pool of chairs, and this work continues.  </w:t>
      </w:r>
    </w:p>
    <w:p w14:paraId="4E9CBCC9" w14:textId="77777777" w:rsidR="00CF1D5F" w:rsidRDefault="00CF1D5F" w:rsidP="00CF1D5F">
      <w:pPr>
        <w:ind w:left="709"/>
        <w:rPr>
          <w:rFonts w:ascii="Arial" w:hAnsi="Arial" w:cs="Arial"/>
          <w:sz w:val="24"/>
          <w:szCs w:val="24"/>
        </w:rPr>
      </w:pPr>
      <w:r w:rsidRPr="00CF1D5F">
        <w:rPr>
          <w:rFonts w:ascii="Arial" w:hAnsi="Arial" w:cs="Arial"/>
          <w:sz w:val="24"/>
          <w:szCs w:val="24"/>
        </w:rPr>
        <w:t>A business case was submitted and approved</w:t>
      </w:r>
      <w:r>
        <w:rPr>
          <w:rFonts w:ascii="Arial" w:hAnsi="Arial" w:cs="Arial"/>
          <w:sz w:val="24"/>
          <w:szCs w:val="24"/>
        </w:rPr>
        <w:t xml:space="preserve"> in principle</w:t>
      </w:r>
      <w:r w:rsidRPr="00CF1D5F">
        <w:rPr>
          <w:rFonts w:ascii="Arial" w:hAnsi="Arial" w:cs="Arial"/>
          <w:sz w:val="24"/>
          <w:szCs w:val="24"/>
        </w:rPr>
        <w:t xml:space="preserve"> to re-locate the CRU into Essex County Hall to work with the MARAT team which seeks to provide greater resilience, increase efficiency and provide an even better safeguarding service to victims of Domestic Abuse and Honour Based Abuse</w:t>
      </w:r>
    </w:p>
    <w:p w14:paraId="6E034588" w14:textId="77777777" w:rsidR="00CF1D5F" w:rsidRPr="00CF1D5F" w:rsidRDefault="00CF1D5F" w:rsidP="00F324C0">
      <w:pPr>
        <w:ind w:left="709"/>
        <w:rPr>
          <w:rFonts w:ascii="Arial" w:hAnsi="Arial" w:cs="Arial"/>
          <w:sz w:val="24"/>
          <w:szCs w:val="24"/>
        </w:rPr>
      </w:pPr>
      <w:r>
        <w:rPr>
          <w:rFonts w:ascii="Arial" w:hAnsi="Arial" w:cs="Arial"/>
          <w:sz w:val="24"/>
          <w:szCs w:val="24"/>
        </w:rPr>
        <w:t xml:space="preserve">Child </w:t>
      </w:r>
      <w:r w:rsidRPr="00CF1D5F">
        <w:rPr>
          <w:rFonts w:ascii="Arial" w:hAnsi="Arial" w:cs="Arial"/>
          <w:sz w:val="24"/>
          <w:szCs w:val="24"/>
        </w:rPr>
        <w:t>Triage undertook a similar review of demand</w:t>
      </w:r>
      <w:r>
        <w:rPr>
          <w:rFonts w:ascii="Arial" w:hAnsi="Arial" w:cs="Arial"/>
          <w:sz w:val="24"/>
          <w:szCs w:val="24"/>
        </w:rPr>
        <w:t xml:space="preserve"> leading to amended working practices and hours, increasing availability for strategy meetings.</w:t>
      </w:r>
      <w:r w:rsidRPr="00CF1D5F">
        <w:rPr>
          <w:rFonts w:ascii="Arial" w:hAnsi="Arial" w:cs="Arial"/>
          <w:sz w:val="24"/>
          <w:szCs w:val="24"/>
        </w:rPr>
        <w:t xml:space="preserve"> A significant increase </w:t>
      </w:r>
      <w:r>
        <w:rPr>
          <w:rFonts w:ascii="Arial" w:hAnsi="Arial" w:cs="Arial"/>
          <w:sz w:val="24"/>
          <w:szCs w:val="24"/>
        </w:rPr>
        <w:t>in demand led to</w:t>
      </w:r>
      <w:r w:rsidRPr="00CF1D5F">
        <w:rPr>
          <w:rFonts w:ascii="Arial" w:hAnsi="Arial" w:cs="Arial"/>
          <w:sz w:val="24"/>
          <w:szCs w:val="24"/>
        </w:rPr>
        <w:t xml:space="preserve"> a joint working group with Children’s Social Care to seek solutions and ensure appropriate referrals.  This piece of work has seen changes in workin</w:t>
      </w:r>
      <w:r>
        <w:rPr>
          <w:rFonts w:ascii="Arial" w:hAnsi="Arial" w:cs="Arial"/>
          <w:sz w:val="24"/>
          <w:szCs w:val="24"/>
        </w:rPr>
        <w:t>g practices, ensuring</w:t>
      </w:r>
      <w:r w:rsidRPr="00CF1D5F">
        <w:rPr>
          <w:rFonts w:ascii="Arial" w:hAnsi="Arial" w:cs="Arial"/>
          <w:sz w:val="24"/>
          <w:szCs w:val="24"/>
        </w:rPr>
        <w:t xml:space="preserve"> streamlin</w:t>
      </w:r>
      <w:r>
        <w:rPr>
          <w:rFonts w:ascii="Arial" w:hAnsi="Arial" w:cs="Arial"/>
          <w:sz w:val="24"/>
          <w:szCs w:val="24"/>
        </w:rPr>
        <w:t>ed information sharing</w:t>
      </w:r>
      <w:r w:rsidRPr="00CF1D5F">
        <w:rPr>
          <w:rFonts w:ascii="Arial" w:hAnsi="Arial" w:cs="Arial"/>
          <w:sz w:val="24"/>
          <w:szCs w:val="24"/>
        </w:rPr>
        <w:t xml:space="preserve">.  </w:t>
      </w:r>
    </w:p>
    <w:p w14:paraId="0E8F5C6F" w14:textId="77777777" w:rsidR="00CF1D5F" w:rsidRPr="00CF1D5F" w:rsidRDefault="00CF1D5F" w:rsidP="00F324C0">
      <w:pPr>
        <w:ind w:left="709"/>
        <w:rPr>
          <w:rFonts w:ascii="Arial" w:hAnsi="Arial" w:cs="Arial"/>
          <w:sz w:val="24"/>
          <w:szCs w:val="24"/>
        </w:rPr>
      </w:pPr>
      <w:r w:rsidRPr="00CF1D5F">
        <w:rPr>
          <w:rFonts w:ascii="Arial" w:hAnsi="Arial" w:cs="Arial"/>
          <w:sz w:val="24"/>
          <w:szCs w:val="24"/>
        </w:rPr>
        <w:t>CSE Triage have seen an i</w:t>
      </w:r>
      <w:r w:rsidR="00F324C0">
        <w:rPr>
          <w:rFonts w:ascii="Arial" w:hAnsi="Arial" w:cs="Arial"/>
          <w:sz w:val="24"/>
          <w:szCs w:val="24"/>
        </w:rPr>
        <w:t xml:space="preserve">ncrease in demand involving </w:t>
      </w:r>
      <w:r w:rsidRPr="00CF1D5F">
        <w:rPr>
          <w:rFonts w:ascii="Arial" w:hAnsi="Arial" w:cs="Arial"/>
          <w:sz w:val="24"/>
          <w:szCs w:val="24"/>
        </w:rPr>
        <w:t>wider explo</w:t>
      </w:r>
      <w:r w:rsidR="00F324C0">
        <w:rPr>
          <w:rFonts w:ascii="Arial" w:hAnsi="Arial" w:cs="Arial"/>
          <w:sz w:val="24"/>
          <w:szCs w:val="24"/>
        </w:rPr>
        <w:t xml:space="preserve">itation. </w:t>
      </w:r>
      <w:r w:rsidRPr="00CF1D5F">
        <w:rPr>
          <w:rFonts w:ascii="Arial" w:hAnsi="Arial" w:cs="Arial"/>
          <w:sz w:val="24"/>
          <w:szCs w:val="24"/>
        </w:rPr>
        <w:t>The team also undertook a demand analysis piece of work and amended their hours in order to achieve the above success.</w:t>
      </w:r>
    </w:p>
    <w:p w14:paraId="2CD9C2B3" w14:textId="77777777" w:rsidR="00CF1D5F" w:rsidRPr="00F324C0" w:rsidRDefault="00F324C0" w:rsidP="00F324C0">
      <w:pPr>
        <w:ind w:left="709"/>
        <w:rPr>
          <w:rFonts w:ascii="Arial" w:hAnsi="Arial" w:cs="Arial"/>
          <w:sz w:val="24"/>
          <w:szCs w:val="24"/>
        </w:rPr>
      </w:pPr>
      <w:r>
        <w:rPr>
          <w:rFonts w:ascii="Arial" w:hAnsi="Arial" w:cs="Arial"/>
          <w:sz w:val="24"/>
          <w:szCs w:val="24"/>
        </w:rPr>
        <w:t xml:space="preserve">The Assessment Team, Disclosure Team and </w:t>
      </w:r>
      <w:r w:rsidR="00CF1D5F" w:rsidRPr="00CF1D5F">
        <w:rPr>
          <w:rFonts w:ascii="Arial" w:hAnsi="Arial" w:cs="Arial"/>
          <w:sz w:val="24"/>
          <w:szCs w:val="24"/>
        </w:rPr>
        <w:t>Administration</w:t>
      </w:r>
      <w:r>
        <w:rPr>
          <w:rFonts w:ascii="Arial" w:hAnsi="Arial" w:cs="Arial"/>
          <w:sz w:val="24"/>
          <w:szCs w:val="24"/>
        </w:rPr>
        <w:t xml:space="preserve"> Team within the Operations Centre each underwent </w:t>
      </w:r>
      <w:r w:rsidR="00CF1D5F" w:rsidRPr="00CF1D5F">
        <w:rPr>
          <w:rFonts w:ascii="Arial" w:hAnsi="Arial" w:cs="Arial"/>
          <w:sz w:val="24"/>
          <w:szCs w:val="24"/>
        </w:rPr>
        <w:t>demand re</w:t>
      </w:r>
      <w:r>
        <w:rPr>
          <w:rFonts w:ascii="Arial" w:hAnsi="Arial" w:cs="Arial"/>
          <w:sz w:val="24"/>
          <w:szCs w:val="24"/>
        </w:rPr>
        <w:t xml:space="preserve">views and achieved </w:t>
      </w:r>
      <w:r w:rsidR="00CF1D5F" w:rsidRPr="00CF1D5F">
        <w:rPr>
          <w:rFonts w:ascii="Arial" w:hAnsi="Arial" w:cs="Arial"/>
          <w:sz w:val="24"/>
          <w:szCs w:val="24"/>
        </w:rPr>
        <w:t>efficiency savin</w:t>
      </w:r>
      <w:r>
        <w:rPr>
          <w:rFonts w:ascii="Arial" w:hAnsi="Arial" w:cs="Arial"/>
          <w:sz w:val="24"/>
          <w:szCs w:val="24"/>
        </w:rPr>
        <w:t xml:space="preserve">gs across 2018, </w:t>
      </w:r>
      <w:r w:rsidR="00CF1D5F" w:rsidRPr="00CF1D5F">
        <w:rPr>
          <w:rFonts w:ascii="Arial" w:hAnsi="Arial" w:cs="Arial"/>
          <w:sz w:val="24"/>
          <w:szCs w:val="24"/>
        </w:rPr>
        <w:t>independently reported as cash eq</w:t>
      </w:r>
      <w:r>
        <w:rPr>
          <w:rFonts w:ascii="Arial" w:hAnsi="Arial" w:cs="Arial"/>
          <w:sz w:val="24"/>
          <w:szCs w:val="24"/>
        </w:rPr>
        <w:t>uivalent savings of £100,000.</w:t>
      </w:r>
    </w:p>
    <w:p w14:paraId="5E00ED0D" w14:textId="77777777" w:rsidR="00AA006A" w:rsidRDefault="00AA006A" w:rsidP="00776B64">
      <w:pPr>
        <w:pStyle w:val="NoSpacing"/>
        <w:spacing w:line="276" w:lineRule="auto"/>
        <w:ind w:left="720" w:hanging="720"/>
        <w:jc w:val="both"/>
        <w:rPr>
          <w:rFonts w:ascii="Arial" w:hAnsi="Arial" w:cs="Arial"/>
          <w:sz w:val="24"/>
          <w:szCs w:val="24"/>
        </w:rPr>
      </w:pPr>
    </w:p>
    <w:p w14:paraId="5C9378FB" w14:textId="77777777" w:rsidR="00121A7F"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14:paraId="209526DA" w14:textId="77777777" w:rsidR="00FD158E" w:rsidRDefault="00FD158E" w:rsidP="00576B51">
      <w:pPr>
        <w:pStyle w:val="NoSpacing"/>
        <w:spacing w:line="276" w:lineRule="auto"/>
        <w:jc w:val="both"/>
        <w:rPr>
          <w:rFonts w:ascii="Arial" w:hAnsi="Arial" w:cs="Arial"/>
          <w:b/>
          <w:sz w:val="24"/>
          <w:szCs w:val="24"/>
          <w:u w:val="single"/>
        </w:rPr>
      </w:pPr>
    </w:p>
    <w:p w14:paraId="15DBFCAA" w14:textId="77777777" w:rsidR="00AA006A" w:rsidRPr="00AA006A" w:rsidRDefault="00FD158E" w:rsidP="00576B51">
      <w:pPr>
        <w:pStyle w:val="NoSpacing"/>
        <w:spacing w:line="276" w:lineRule="auto"/>
        <w:jc w:val="both"/>
        <w:rPr>
          <w:rFonts w:ascii="Arial" w:hAnsi="Arial" w:cs="Arial"/>
          <w:b/>
          <w:sz w:val="24"/>
          <w:szCs w:val="24"/>
        </w:rPr>
      </w:pPr>
      <w:r w:rsidRPr="00FD158E">
        <w:rPr>
          <w:rFonts w:ascii="Arial" w:hAnsi="Arial" w:cs="Arial"/>
          <w:sz w:val="24"/>
          <w:szCs w:val="24"/>
        </w:rPr>
        <w:tab/>
      </w:r>
      <w:r w:rsidR="00AA006A" w:rsidRPr="00AA006A">
        <w:rPr>
          <w:rFonts w:ascii="Arial" w:hAnsi="Arial" w:cs="Arial"/>
          <w:b/>
          <w:sz w:val="24"/>
          <w:szCs w:val="24"/>
        </w:rPr>
        <w:t>PPIU</w:t>
      </w:r>
    </w:p>
    <w:p w14:paraId="247ABDAC" w14:textId="21FC09B4" w:rsidR="00AA006A" w:rsidRDefault="00AA006A" w:rsidP="00AA006A">
      <w:pPr>
        <w:pStyle w:val="BodyText"/>
        <w:tabs>
          <w:tab w:val="left" w:pos="1185"/>
        </w:tabs>
        <w:spacing w:line="276" w:lineRule="auto"/>
        <w:rPr>
          <w:rFonts w:ascii="Arial" w:hAnsi="Arial" w:cs="Arial"/>
        </w:rPr>
      </w:pPr>
    </w:p>
    <w:p w14:paraId="13CB2596" w14:textId="172F5CC1" w:rsidR="00AA006A" w:rsidRDefault="00AA006A" w:rsidP="00AA006A">
      <w:pPr>
        <w:pStyle w:val="BodyText"/>
        <w:tabs>
          <w:tab w:val="left" w:pos="1185"/>
        </w:tabs>
        <w:spacing w:line="276" w:lineRule="auto"/>
        <w:ind w:left="709"/>
        <w:rPr>
          <w:rFonts w:ascii="Arial" w:hAnsi="Arial" w:cs="Arial"/>
        </w:rPr>
      </w:pPr>
      <w:r>
        <w:rPr>
          <w:rFonts w:ascii="Arial" w:hAnsi="Arial" w:cs="Arial"/>
        </w:rPr>
        <w:t xml:space="preserve">Officer vacancy rates within the PPIUs continue to be monitored closely with short, medium and long terms plans in place to ensure vacancies are minimised. </w:t>
      </w:r>
    </w:p>
    <w:p w14:paraId="0F06079F" w14:textId="1D503B2C" w:rsidR="00AA006A" w:rsidRDefault="00AA006A" w:rsidP="00AA006A">
      <w:pPr>
        <w:pStyle w:val="BodyText"/>
        <w:tabs>
          <w:tab w:val="left" w:pos="1185"/>
        </w:tabs>
        <w:spacing w:line="276" w:lineRule="auto"/>
        <w:ind w:left="709"/>
        <w:rPr>
          <w:rFonts w:ascii="Arial" w:hAnsi="Arial" w:cs="Arial"/>
        </w:rPr>
      </w:pPr>
    </w:p>
    <w:p w14:paraId="3F3D383E" w14:textId="079E622C" w:rsidR="00AA006A" w:rsidRPr="00AA006A" w:rsidRDefault="00AA006A" w:rsidP="00AA006A">
      <w:pPr>
        <w:pStyle w:val="BodyText"/>
        <w:tabs>
          <w:tab w:val="left" w:pos="1185"/>
        </w:tabs>
        <w:spacing w:line="276" w:lineRule="auto"/>
        <w:ind w:left="709"/>
        <w:rPr>
          <w:rFonts w:ascii="Arial" w:hAnsi="Arial" w:cs="Arial"/>
          <w:b/>
        </w:rPr>
      </w:pPr>
      <w:r w:rsidRPr="00AA006A">
        <w:rPr>
          <w:rFonts w:ascii="Arial" w:hAnsi="Arial" w:cs="Arial"/>
          <w:b/>
        </w:rPr>
        <w:t>POLIT</w:t>
      </w:r>
    </w:p>
    <w:p w14:paraId="2AA36762" w14:textId="77777777" w:rsidR="00AA006A" w:rsidRDefault="00AA006A" w:rsidP="00AA006A">
      <w:pPr>
        <w:pStyle w:val="NoSpacing"/>
        <w:tabs>
          <w:tab w:val="left" w:pos="1185"/>
        </w:tabs>
        <w:spacing w:line="276" w:lineRule="auto"/>
        <w:ind w:left="709"/>
        <w:jc w:val="both"/>
        <w:rPr>
          <w:rFonts w:ascii="Arial" w:hAnsi="Arial" w:cs="Arial"/>
          <w:sz w:val="24"/>
          <w:szCs w:val="24"/>
          <w:u w:val="single"/>
        </w:rPr>
      </w:pPr>
    </w:p>
    <w:p w14:paraId="59C1F1AB" w14:textId="77777777" w:rsidR="00AA006A" w:rsidRPr="002D2547" w:rsidRDefault="00AA006A" w:rsidP="00AA006A">
      <w:pPr>
        <w:pStyle w:val="NoSpacing"/>
        <w:tabs>
          <w:tab w:val="left" w:pos="1185"/>
        </w:tabs>
        <w:spacing w:line="276" w:lineRule="auto"/>
        <w:ind w:left="709"/>
        <w:jc w:val="both"/>
        <w:rPr>
          <w:rFonts w:ascii="Arial" w:hAnsi="Arial" w:cs="Arial"/>
          <w:sz w:val="24"/>
          <w:szCs w:val="24"/>
        </w:rPr>
      </w:pPr>
      <w:r w:rsidRPr="002D2547">
        <w:rPr>
          <w:rFonts w:ascii="Arial" w:hAnsi="Arial" w:cs="Arial"/>
          <w:sz w:val="24"/>
          <w:szCs w:val="24"/>
        </w:rPr>
        <w:t xml:space="preserve">The POLIT team are currently based </w:t>
      </w:r>
      <w:r>
        <w:rPr>
          <w:rFonts w:ascii="Arial" w:hAnsi="Arial" w:cs="Arial"/>
          <w:sz w:val="24"/>
          <w:szCs w:val="24"/>
        </w:rPr>
        <w:t xml:space="preserve">at Tilbury Police Station which is impacting on access to appropriate IT systems, meaning manual transfers of data is required. Options are being explored to find a more appropriate location.  </w:t>
      </w:r>
    </w:p>
    <w:p w14:paraId="00610983" w14:textId="77777777" w:rsidR="00AA006A" w:rsidRDefault="00AA006A" w:rsidP="00AA006A">
      <w:pPr>
        <w:pStyle w:val="NoSpacing"/>
        <w:tabs>
          <w:tab w:val="left" w:pos="1185"/>
        </w:tabs>
        <w:spacing w:line="276" w:lineRule="auto"/>
        <w:ind w:left="709"/>
        <w:jc w:val="both"/>
        <w:rPr>
          <w:rFonts w:ascii="Arial" w:hAnsi="Arial" w:cs="Arial"/>
          <w:sz w:val="24"/>
          <w:szCs w:val="24"/>
          <w:u w:val="single"/>
        </w:rPr>
      </w:pPr>
    </w:p>
    <w:p w14:paraId="25B698A5" w14:textId="19F740F5" w:rsidR="00AA006A" w:rsidRDefault="00AA006A" w:rsidP="00AA006A">
      <w:pPr>
        <w:pStyle w:val="NoSpacing"/>
        <w:tabs>
          <w:tab w:val="left" w:pos="1185"/>
        </w:tabs>
        <w:spacing w:line="276" w:lineRule="auto"/>
        <w:ind w:left="709"/>
        <w:jc w:val="both"/>
        <w:rPr>
          <w:rFonts w:ascii="Arial" w:hAnsi="Arial" w:cs="Arial"/>
          <w:sz w:val="24"/>
          <w:szCs w:val="24"/>
        </w:rPr>
      </w:pPr>
      <w:r w:rsidRPr="00BD1DCA">
        <w:rPr>
          <w:rFonts w:ascii="Arial" w:hAnsi="Arial" w:cs="Arial"/>
          <w:sz w:val="24"/>
          <w:szCs w:val="24"/>
        </w:rPr>
        <w:lastRenderedPageBreak/>
        <w:t>There are current demand issues within the Digital Forensics Unit (DFU) extending the timescales for devices to be examined which can</w:t>
      </w:r>
      <w:r w:rsidR="004B64F3" w:rsidRPr="00BD1DCA">
        <w:rPr>
          <w:rFonts w:ascii="Arial" w:hAnsi="Arial" w:cs="Arial"/>
          <w:sz w:val="24"/>
          <w:szCs w:val="24"/>
        </w:rPr>
        <w:t xml:space="preserve"> cause delay</w:t>
      </w:r>
      <w:r w:rsidRPr="00BD1DCA">
        <w:rPr>
          <w:rFonts w:ascii="Arial" w:hAnsi="Arial" w:cs="Arial"/>
          <w:sz w:val="24"/>
          <w:szCs w:val="24"/>
        </w:rPr>
        <w:t xml:space="preserve"> in investigations. A remedial action plan is in place and it is envisaged that with the actions already agreed relating to both hardware and software improvements there is potential for significant improvements in Q4.</w:t>
      </w:r>
      <w:r>
        <w:rPr>
          <w:rFonts w:ascii="Arial" w:hAnsi="Arial" w:cs="Arial"/>
          <w:sz w:val="24"/>
          <w:szCs w:val="24"/>
        </w:rPr>
        <w:t xml:space="preserve"> </w:t>
      </w:r>
    </w:p>
    <w:p w14:paraId="149F6264" w14:textId="7060C5BE" w:rsidR="00AA006A" w:rsidRDefault="00AA006A" w:rsidP="00AA006A">
      <w:pPr>
        <w:pStyle w:val="NoSpacing"/>
        <w:tabs>
          <w:tab w:val="left" w:pos="1185"/>
        </w:tabs>
        <w:spacing w:line="276" w:lineRule="auto"/>
        <w:ind w:left="709"/>
        <w:jc w:val="both"/>
        <w:rPr>
          <w:rFonts w:ascii="Arial" w:hAnsi="Arial" w:cs="Arial"/>
          <w:sz w:val="24"/>
          <w:szCs w:val="24"/>
        </w:rPr>
      </w:pPr>
    </w:p>
    <w:p w14:paraId="4B8EECC7" w14:textId="7AE2A44D" w:rsidR="00AA006A" w:rsidRDefault="00AA006A" w:rsidP="00AA006A">
      <w:pPr>
        <w:pStyle w:val="NoSpacing"/>
        <w:tabs>
          <w:tab w:val="left" w:pos="1185"/>
        </w:tabs>
        <w:spacing w:line="276" w:lineRule="auto"/>
        <w:ind w:left="709"/>
        <w:jc w:val="both"/>
        <w:rPr>
          <w:rFonts w:ascii="Arial" w:hAnsi="Arial" w:cs="Arial"/>
          <w:b/>
          <w:sz w:val="24"/>
          <w:szCs w:val="24"/>
        </w:rPr>
      </w:pPr>
      <w:r w:rsidRPr="00AA006A">
        <w:rPr>
          <w:rFonts w:ascii="Arial" w:hAnsi="Arial" w:cs="Arial"/>
          <w:b/>
          <w:sz w:val="24"/>
          <w:szCs w:val="24"/>
        </w:rPr>
        <w:t>Operations Centre</w:t>
      </w:r>
    </w:p>
    <w:p w14:paraId="63C61016" w14:textId="470DC481" w:rsidR="00AA006A" w:rsidRDefault="00AA006A" w:rsidP="00AA006A">
      <w:pPr>
        <w:pStyle w:val="NoSpacing"/>
        <w:tabs>
          <w:tab w:val="left" w:pos="1185"/>
        </w:tabs>
        <w:spacing w:line="276" w:lineRule="auto"/>
        <w:ind w:left="709"/>
        <w:jc w:val="both"/>
        <w:rPr>
          <w:rFonts w:ascii="Arial" w:hAnsi="Arial" w:cs="Arial"/>
          <w:b/>
          <w:sz w:val="24"/>
          <w:szCs w:val="24"/>
        </w:rPr>
      </w:pPr>
    </w:p>
    <w:p w14:paraId="705046F2" w14:textId="0C3E3151" w:rsidR="00AA006A" w:rsidRDefault="00AA006A" w:rsidP="00AA006A">
      <w:pPr>
        <w:ind w:left="709"/>
        <w:rPr>
          <w:rFonts w:ascii="Arial" w:hAnsi="Arial" w:cs="Arial"/>
          <w:sz w:val="24"/>
          <w:szCs w:val="24"/>
        </w:rPr>
      </w:pPr>
      <w:r>
        <w:rPr>
          <w:rFonts w:ascii="Arial" w:hAnsi="Arial" w:cs="Arial"/>
          <w:sz w:val="24"/>
          <w:szCs w:val="24"/>
        </w:rPr>
        <w:t xml:space="preserve">Demand for </w:t>
      </w:r>
      <w:r w:rsidRPr="00CF1D5F">
        <w:rPr>
          <w:rFonts w:ascii="Arial" w:hAnsi="Arial" w:cs="Arial"/>
          <w:sz w:val="24"/>
          <w:szCs w:val="24"/>
        </w:rPr>
        <w:t xml:space="preserve">Disclosure </w:t>
      </w:r>
      <w:r>
        <w:rPr>
          <w:rFonts w:ascii="Arial" w:hAnsi="Arial" w:cs="Arial"/>
          <w:sz w:val="24"/>
          <w:szCs w:val="24"/>
        </w:rPr>
        <w:t xml:space="preserve">services </w:t>
      </w:r>
      <w:r w:rsidRPr="00CF1D5F">
        <w:rPr>
          <w:rFonts w:ascii="Arial" w:hAnsi="Arial" w:cs="Arial"/>
          <w:sz w:val="24"/>
          <w:szCs w:val="24"/>
        </w:rPr>
        <w:t>in Domestic Abuse History checks has</w:t>
      </w:r>
      <w:r>
        <w:rPr>
          <w:rFonts w:ascii="Arial" w:hAnsi="Arial" w:cs="Arial"/>
          <w:sz w:val="24"/>
          <w:szCs w:val="24"/>
        </w:rPr>
        <w:t xml:space="preserve"> increased from an average of 499 checks per month in Q3 2017 to 663 checks per month in Q3 2018/19</w:t>
      </w:r>
      <w:r w:rsidR="00BD1DCA">
        <w:rPr>
          <w:rFonts w:ascii="Arial" w:hAnsi="Arial" w:cs="Arial"/>
          <w:sz w:val="24"/>
          <w:szCs w:val="24"/>
        </w:rPr>
        <w:t>.</w:t>
      </w:r>
    </w:p>
    <w:p w14:paraId="45E64FD1" w14:textId="71D7B16F" w:rsidR="00285997" w:rsidRDefault="00285997" w:rsidP="00576B51">
      <w:pPr>
        <w:pStyle w:val="NoSpacing"/>
        <w:spacing w:line="276" w:lineRule="auto"/>
        <w:jc w:val="both"/>
        <w:rPr>
          <w:rFonts w:ascii="Arial" w:hAnsi="Arial" w:cs="Arial"/>
          <w:sz w:val="24"/>
          <w:szCs w:val="24"/>
        </w:rPr>
      </w:pPr>
    </w:p>
    <w:p w14:paraId="2F90D733" w14:textId="77777777" w:rsidR="00411145" w:rsidRDefault="00E92E89" w:rsidP="00576B51">
      <w:pPr>
        <w:pStyle w:val="NoSpacing"/>
        <w:spacing w:line="276" w:lineRule="auto"/>
        <w:ind w:left="709" w:hanging="709"/>
        <w:jc w:val="both"/>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629C83EF" w14:textId="77777777" w:rsidR="006D25A9" w:rsidRDefault="006D25A9" w:rsidP="00576B51">
      <w:pPr>
        <w:pStyle w:val="NoSpacing"/>
        <w:spacing w:line="276" w:lineRule="auto"/>
        <w:ind w:left="709"/>
        <w:jc w:val="both"/>
        <w:rPr>
          <w:rFonts w:ascii="Arial" w:hAnsi="Arial" w:cs="Arial"/>
          <w:sz w:val="24"/>
          <w:szCs w:val="24"/>
        </w:rPr>
      </w:pPr>
    </w:p>
    <w:p w14:paraId="297E61CF" w14:textId="77777777" w:rsidR="00CA26F1" w:rsidRDefault="00CA26F1" w:rsidP="00576B51">
      <w:pPr>
        <w:pStyle w:val="NoSpacing"/>
        <w:spacing w:line="276" w:lineRule="auto"/>
        <w:ind w:left="709"/>
        <w:jc w:val="both"/>
        <w:rPr>
          <w:rFonts w:ascii="Arial" w:hAnsi="Arial" w:cs="Arial"/>
          <w:sz w:val="24"/>
          <w:szCs w:val="24"/>
        </w:rPr>
      </w:pPr>
      <w:r>
        <w:rPr>
          <w:rFonts w:ascii="Arial" w:hAnsi="Arial" w:cs="Arial"/>
          <w:sz w:val="24"/>
          <w:szCs w:val="24"/>
        </w:rPr>
        <w:t>The work of the Public Protection Command links to the following priorities in the Police and Crime Plan:</w:t>
      </w:r>
    </w:p>
    <w:p w14:paraId="707B10F2" w14:textId="77777777" w:rsidR="00CA26F1" w:rsidRDefault="00CA26F1" w:rsidP="00576B51">
      <w:pPr>
        <w:pStyle w:val="NoSpacing"/>
        <w:spacing w:line="276" w:lineRule="auto"/>
        <w:ind w:left="709"/>
        <w:jc w:val="both"/>
        <w:rPr>
          <w:rFonts w:ascii="Arial" w:hAnsi="Arial" w:cs="Arial"/>
          <w:sz w:val="24"/>
          <w:szCs w:val="24"/>
        </w:rPr>
      </w:pPr>
    </w:p>
    <w:p w14:paraId="3C461072" w14:textId="77777777" w:rsidR="00CA26F1" w:rsidRDefault="00CA26F1" w:rsidP="00576B51">
      <w:pPr>
        <w:pStyle w:val="NoSpacing"/>
        <w:spacing w:line="276" w:lineRule="auto"/>
        <w:ind w:left="709"/>
        <w:jc w:val="both"/>
        <w:rPr>
          <w:rFonts w:ascii="Arial" w:hAnsi="Arial" w:cs="Arial"/>
          <w:sz w:val="24"/>
          <w:szCs w:val="24"/>
        </w:rPr>
      </w:pPr>
      <w:r>
        <w:rPr>
          <w:rFonts w:ascii="Arial" w:hAnsi="Arial" w:cs="Arial"/>
          <w:sz w:val="24"/>
          <w:szCs w:val="24"/>
        </w:rPr>
        <w:t>Priority 3 – Breaking the Cycle of Domestic Abuse</w:t>
      </w:r>
    </w:p>
    <w:p w14:paraId="66F1BB0E" w14:textId="77777777" w:rsidR="00CA26F1" w:rsidRDefault="00CA26F1" w:rsidP="00576B51">
      <w:pPr>
        <w:pStyle w:val="NoSpacing"/>
        <w:spacing w:line="276" w:lineRule="auto"/>
        <w:ind w:left="709"/>
        <w:jc w:val="both"/>
        <w:rPr>
          <w:rFonts w:ascii="Arial" w:hAnsi="Arial" w:cs="Arial"/>
          <w:sz w:val="24"/>
          <w:szCs w:val="24"/>
        </w:rPr>
      </w:pPr>
      <w:r>
        <w:rPr>
          <w:rFonts w:ascii="Arial" w:hAnsi="Arial" w:cs="Arial"/>
          <w:sz w:val="24"/>
          <w:szCs w:val="24"/>
        </w:rPr>
        <w:t>Priority 4 – Reverse the Trend in Serious Violence</w:t>
      </w:r>
    </w:p>
    <w:p w14:paraId="62A1F987" w14:textId="77777777" w:rsidR="00CA26F1" w:rsidRDefault="00CA26F1" w:rsidP="00576B51">
      <w:pPr>
        <w:pStyle w:val="NoSpacing"/>
        <w:spacing w:line="276" w:lineRule="auto"/>
        <w:ind w:left="709"/>
        <w:jc w:val="both"/>
        <w:rPr>
          <w:rFonts w:ascii="Arial" w:hAnsi="Arial" w:cs="Arial"/>
          <w:sz w:val="24"/>
          <w:szCs w:val="24"/>
        </w:rPr>
      </w:pPr>
      <w:r>
        <w:rPr>
          <w:rFonts w:ascii="Arial" w:hAnsi="Arial" w:cs="Arial"/>
          <w:sz w:val="24"/>
          <w:szCs w:val="24"/>
        </w:rPr>
        <w:t>Priority 5 – Tackle Gangs and Organised Crime</w:t>
      </w:r>
    </w:p>
    <w:p w14:paraId="7AEE8A07" w14:textId="77777777" w:rsidR="00CA26F1" w:rsidRDefault="00CA26F1" w:rsidP="00576B51">
      <w:pPr>
        <w:pStyle w:val="NoSpacing"/>
        <w:spacing w:line="276" w:lineRule="auto"/>
        <w:ind w:left="709"/>
        <w:jc w:val="both"/>
        <w:rPr>
          <w:rFonts w:ascii="Arial" w:hAnsi="Arial" w:cs="Arial"/>
          <w:sz w:val="24"/>
          <w:szCs w:val="24"/>
        </w:rPr>
      </w:pPr>
      <w:r>
        <w:rPr>
          <w:rFonts w:ascii="Arial" w:hAnsi="Arial" w:cs="Arial"/>
          <w:sz w:val="24"/>
          <w:szCs w:val="24"/>
        </w:rPr>
        <w:t>Priority 6 – Protecting Children and Vulnerable People from Harm</w:t>
      </w:r>
    </w:p>
    <w:p w14:paraId="2C323484" w14:textId="77777777" w:rsidR="00AF41D6" w:rsidRDefault="00AF41D6" w:rsidP="00CA26F1">
      <w:pPr>
        <w:pStyle w:val="NoSpacing"/>
        <w:spacing w:line="276" w:lineRule="auto"/>
        <w:jc w:val="both"/>
        <w:rPr>
          <w:rFonts w:ascii="Arial" w:hAnsi="Arial" w:cs="Arial"/>
          <w:sz w:val="24"/>
          <w:szCs w:val="24"/>
        </w:rPr>
      </w:pPr>
    </w:p>
    <w:p w14:paraId="1D157D1A" w14:textId="77777777" w:rsidR="00411145" w:rsidRDefault="00411145" w:rsidP="00576B51">
      <w:pPr>
        <w:pStyle w:val="NoSpacing"/>
        <w:spacing w:line="276" w:lineRule="auto"/>
        <w:jc w:val="both"/>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14:paraId="5C6D1D6B" w14:textId="77777777" w:rsidR="00601BA1" w:rsidRDefault="00601BA1" w:rsidP="00576B51">
      <w:pPr>
        <w:pStyle w:val="NoSpacing"/>
        <w:spacing w:line="276" w:lineRule="auto"/>
        <w:ind w:left="709"/>
        <w:jc w:val="both"/>
        <w:rPr>
          <w:rFonts w:ascii="Arial" w:hAnsi="Arial" w:cs="Arial"/>
          <w:b/>
          <w:sz w:val="24"/>
          <w:szCs w:val="24"/>
        </w:rPr>
      </w:pPr>
    </w:p>
    <w:p w14:paraId="610E7CF1" w14:textId="77777777" w:rsidR="006105A5" w:rsidRDefault="00EB0EE0" w:rsidP="00EB0EE0">
      <w:pPr>
        <w:pStyle w:val="NoSpacing"/>
        <w:spacing w:line="276" w:lineRule="auto"/>
        <w:ind w:left="709"/>
        <w:jc w:val="both"/>
        <w:rPr>
          <w:rFonts w:ascii="Arial" w:hAnsi="Arial" w:cs="Arial"/>
          <w:sz w:val="24"/>
          <w:szCs w:val="24"/>
        </w:rPr>
      </w:pPr>
      <w:r>
        <w:rPr>
          <w:rFonts w:ascii="Arial" w:hAnsi="Arial" w:cs="Arial"/>
          <w:sz w:val="24"/>
          <w:szCs w:val="24"/>
        </w:rPr>
        <w:t>ASAIT have seen an increase of 18.4% (66 offences) in the number of investigations compared to Q3 of 2017/18.</w:t>
      </w:r>
    </w:p>
    <w:p w14:paraId="03DC190C" w14:textId="77777777" w:rsidR="00EB0EE0" w:rsidRDefault="00EB0EE0" w:rsidP="00EB0EE0">
      <w:pPr>
        <w:pStyle w:val="NoSpacing"/>
        <w:spacing w:line="276" w:lineRule="auto"/>
        <w:ind w:left="709"/>
        <w:jc w:val="both"/>
        <w:rPr>
          <w:rFonts w:ascii="Arial" w:hAnsi="Arial" w:cs="Arial"/>
          <w:sz w:val="24"/>
          <w:szCs w:val="24"/>
        </w:rPr>
      </w:pPr>
    </w:p>
    <w:p w14:paraId="2DB99FA0" w14:textId="77777777" w:rsidR="00EB0EE0" w:rsidRDefault="00EB0EE0" w:rsidP="00EB0EE0">
      <w:pPr>
        <w:pStyle w:val="NoSpacing"/>
        <w:spacing w:line="276" w:lineRule="auto"/>
        <w:ind w:left="709"/>
        <w:jc w:val="both"/>
        <w:rPr>
          <w:rFonts w:ascii="Arial" w:hAnsi="Arial" w:cs="Arial"/>
          <w:sz w:val="24"/>
          <w:szCs w:val="24"/>
        </w:rPr>
      </w:pPr>
      <w:r>
        <w:rPr>
          <w:rFonts w:ascii="Arial" w:hAnsi="Arial" w:cs="Arial"/>
          <w:sz w:val="24"/>
          <w:szCs w:val="24"/>
        </w:rPr>
        <w:t xml:space="preserve">CAIT have seen a decrease of 4.9% (38 offences) in the number of investigations compared to Q3 2017/18. </w:t>
      </w:r>
    </w:p>
    <w:p w14:paraId="452D94CB" w14:textId="77777777" w:rsidR="00EB0EE0" w:rsidRDefault="00EB0EE0" w:rsidP="00EB0EE0">
      <w:pPr>
        <w:pStyle w:val="NoSpacing"/>
        <w:spacing w:line="276" w:lineRule="auto"/>
        <w:ind w:left="709"/>
        <w:jc w:val="both"/>
        <w:rPr>
          <w:rFonts w:ascii="Arial" w:hAnsi="Arial" w:cs="Arial"/>
          <w:sz w:val="24"/>
          <w:szCs w:val="24"/>
        </w:rPr>
      </w:pPr>
    </w:p>
    <w:p w14:paraId="00B1F728" w14:textId="77777777" w:rsidR="00EB0EE0" w:rsidRDefault="00EB0EE0" w:rsidP="00EB0EE0">
      <w:pPr>
        <w:pStyle w:val="NoSpacing"/>
        <w:spacing w:line="276" w:lineRule="auto"/>
        <w:ind w:left="709"/>
        <w:jc w:val="both"/>
        <w:rPr>
          <w:rFonts w:ascii="Arial" w:hAnsi="Arial" w:cs="Arial"/>
          <w:sz w:val="24"/>
          <w:szCs w:val="24"/>
        </w:rPr>
      </w:pPr>
      <w:r>
        <w:rPr>
          <w:rFonts w:ascii="Arial" w:hAnsi="Arial" w:cs="Arial"/>
          <w:sz w:val="24"/>
          <w:szCs w:val="24"/>
        </w:rPr>
        <w:t xml:space="preserve">MOSOVO have seen an increase of 5.9% (10 offences) in the number of investigations compared to Q3 2017/18. Demand in relation to active visits has reduced significantly following the introduction and development of Intelligence Led Management. </w:t>
      </w:r>
    </w:p>
    <w:p w14:paraId="466370FA" w14:textId="77777777" w:rsidR="00EB0EE0" w:rsidRDefault="00EB0EE0" w:rsidP="00EB0EE0">
      <w:pPr>
        <w:pStyle w:val="NoSpacing"/>
        <w:spacing w:line="276" w:lineRule="auto"/>
        <w:ind w:left="709"/>
        <w:jc w:val="both"/>
        <w:rPr>
          <w:rFonts w:ascii="Arial" w:hAnsi="Arial" w:cs="Arial"/>
          <w:sz w:val="24"/>
          <w:szCs w:val="24"/>
        </w:rPr>
      </w:pPr>
    </w:p>
    <w:p w14:paraId="6FF2108B" w14:textId="77777777" w:rsidR="00EB0EE0" w:rsidRDefault="00EB0EE0" w:rsidP="00EB0EE0">
      <w:pPr>
        <w:pStyle w:val="NoSpacing"/>
        <w:spacing w:line="276" w:lineRule="auto"/>
        <w:ind w:left="709"/>
        <w:jc w:val="both"/>
        <w:rPr>
          <w:rFonts w:ascii="Arial" w:hAnsi="Arial" w:cs="Arial"/>
          <w:sz w:val="24"/>
          <w:szCs w:val="24"/>
        </w:rPr>
      </w:pPr>
      <w:r>
        <w:rPr>
          <w:rFonts w:ascii="Arial" w:hAnsi="Arial" w:cs="Arial"/>
          <w:sz w:val="24"/>
          <w:szCs w:val="24"/>
        </w:rPr>
        <w:t>POLIT have seen an increase of 48.9% (23 offences) in the number of investigations compared to Q3 2017/18.</w:t>
      </w:r>
    </w:p>
    <w:p w14:paraId="3471951D" w14:textId="77777777" w:rsidR="00EB0EE0" w:rsidRDefault="00EB0EE0" w:rsidP="00EB0EE0">
      <w:pPr>
        <w:pStyle w:val="NoSpacing"/>
        <w:spacing w:line="276" w:lineRule="auto"/>
        <w:ind w:left="709"/>
        <w:jc w:val="both"/>
        <w:rPr>
          <w:rFonts w:ascii="Arial" w:hAnsi="Arial" w:cs="Arial"/>
          <w:sz w:val="24"/>
          <w:szCs w:val="24"/>
        </w:rPr>
      </w:pPr>
    </w:p>
    <w:p w14:paraId="047253AE" w14:textId="77777777" w:rsidR="00EB0EE0" w:rsidRDefault="00EB0EE0" w:rsidP="00EB0EE0">
      <w:pPr>
        <w:pStyle w:val="NoSpacing"/>
        <w:spacing w:line="276" w:lineRule="auto"/>
        <w:ind w:left="709"/>
        <w:jc w:val="both"/>
        <w:rPr>
          <w:rFonts w:ascii="Arial" w:hAnsi="Arial" w:cs="Arial"/>
          <w:sz w:val="24"/>
          <w:szCs w:val="24"/>
        </w:rPr>
      </w:pPr>
      <w:r>
        <w:rPr>
          <w:rFonts w:ascii="Arial" w:hAnsi="Arial" w:cs="Arial"/>
          <w:sz w:val="24"/>
          <w:szCs w:val="24"/>
        </w:rPr>
        <w:t>There has been a 12.</w:t>
      </w:r>
      <w:r w:rsidR="006D578E">
        <w:rPr>
          <w:rFonts w:ascii="Arial" w:hAnsi="Arial" w:cs="Arial"/>
          <w:sz w:val="24"/>
          <w:szCs w:val="24"/>
        </w:rPr>
        <w:t xml:space="preserve">1% increase (81 offences) in the number of High Risk Domestic Abuse investigations compared to Q3 2017/18. </w:t>
      </w:r>
    </w:p>
    <w:p w14:paraId="3100DB08" w14:textId="77777777" w:rsidR="00EB0EE0" w:rsidRDefault="00EB0EE0" w:rsidP="00EB0EE0">
      <w:pPr>
        <w:pStyle w:val="NoSpacing"/>
        <w:spacing w:line="276" w:lineRule="auto"/>
        <w:ind w:left="709"/>
        <w:jc w:val="both"/>
        <w:rPr>
          <w:rFonts w:ascii="Arial" w:hAnsi="Arial" w:cs="Arial"/>
          <w:sz w:val="24"/>
          <w:szCs w:val="24"/>
        </w:rPr>
      </w:pPr>
    </w:p>
    <w:p w14:paraId="3ACAF3F6" w14:textId="77777777" w:rsidR="00BD1DCA" w:rsidRDefault="00BD1DCA" w:rsidP="00EB0EE0">
      <w:pPr>
        <w:pStyle w:val="NoSpacing"/>
        <w:spacing w:line="276" w:lineRule="auto"/>
        <w:ind w:left="709"/>
        <w:jc w:val="both"/>
        <w:rPr>
          <w:rFonts w:ascii="Arial" w:hAnsi="Arial" w:cs="Arial"/>
          <w:sz w:val="24"/>
          <w:szCs w:val="24"/>
        </w:rPr>
      </w:pPr>
    </w:p>
    <w:p w14:paraId="6DE03384" w14:textId="77777777" w:rsidR="00BD1DCA" w:rsidRDefault="00BD1DCA" w:rsidP="00EB0EE0">
      <w:pPr>
        <w:pStyle w:val="NoSpacing"/>
        <w:spacing w:line="276" w:lineRule="auto"/>
        <w:ind w:left="709"/>
        <w:jc w:val="both"/>
        <w:rPr>
          <w:rFonts w:ascii="Arial" w:hAnsi="Arial" w:cs="Arial"/>
          <w:sz w:val="24"/>
          <w:szCs w:val="24"/>
        </w:rPr>
      </w:pPr>
    </w:p>
    <w:p w14:paraId="77B95D8C" w14:textId="01452A4D" w:rsidR="00EB0EE0" w:rsidRDefault="00EB0EE0" w:rsidP="00EB0EE0">
      <w:pPr>
        <w:pStyle w:val="NoSpacing"/>
        <w:spacing w:line="276" w:lineRule="auto"/>
        <w:ind w:left="709"/>
        <w:jc w:val="both"/>
        <w:rPr>
          <w:rFonts w:ascii="Arial" w:hAnsi="Arial" w:cs="Arial"/>
          <w:b/>
          <w:sz w:val="24"/>
          <w:szCs w:val="24"/>
        </w:rPr>
      </w:pPr>
      <w:r>
        <w:rPr>
          <w:rFonts w:ascii="Arial" w:hAnsi="Arial" w:cs="Arial"/>
          <w:sz w:val="24"/>
          <w:szCs w:val="24"/>
        </w:rPr>
        <w:t xml:space="preserve"> </w:t>
      </w:r>
    </w:p>
    <w:p w14:paraId="1D46B083" w14:textId="77777777" w:rsidR="00121A7F" w:rsidRDefault="00411145" w:rsidP="00576B51">
      <w:pPr>
        <w:pStyle w:val="NoSpacing"/>
        <w:spacing w:line="276" w:lineRule="auto"/>
        <w:ind w:left="709" w:hanging="709"/>
        <w:jc w:val="both"/>
        <w:rPr>
          <w:rFonts w:ascii="Arial" w:hAnsi="Arial" w:cs="Arial"/>
          <w:b/>
          <w:sz w:val="24"/>
          <w:szCs w:val="24"/>
          <w:u w:val="single"/>
        </w:rPr>
      </w:pPr>
      <w:r w:rsidRPr="00411145">
        <w:rPr>
          <w:rFonts w:ascii="Arial" w:hAnsi="Arial" w:cs="Arial"/>
          <w:b/>
          <w:sz w:val="24"/>
          <w:szCs w:val="24"/>
        </w:rPr>
        <w:lastRenderedPageBreak/>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14:paraId="3BEE4451" w14:textId="77777777" w:rsidR="001521BA" w:rsidRDefault="001521BA" w:rsidP="00576B51">
      <w:pPr>
        <w:pStyle w:val="NoSpacing"/>
        <w:spacing w:line="276" w:lineRule="auto"/>
        <w:ind w:left="709" w:hanging="709"/>
        <w:jc w:val="both"/>
        <w:rPr>
          <w:rFonts w:ascii="Arial" w:hAnsi="Arial" w:cs="Arial"/>
          <w:b/>
          <w:sz w:val="24"/>
          <w:szCs w:val="24"/>
          <w:u w:val="single"/>
        </w:rPr>
      </w:pPr>
    </w:p>
    <w:p w14:paraId="3EBFB024" w14:textId="4D929A26" w:rsidR="006838BB" w:rsidRDefault="006838BB" w:rsidP="00EB51A4">
      <w:pPr>
        <w:pStyle w:val="NoSpacing"/>
        <w:spacing w:line="276" w:lineRule="auto"/>
        <w:ind w:left="709" w:hanging="709"/>
        <w:jc w:val="both"/>
        <w:rPr>
          <w:rFonts w:ascii="Arial" w:hAnsi="Arial" w:cs="Arial"/>
          <w:sz w:val="24"/>
          <w:szCs w:val="24"/>
        </w:rPr>
      </w:pPr>
      <w:r w:rsidRPr="006838BB">
        <w:rPr>
          <w:rFonts w:ascii="Arial" w:hAnsi="Arial" w:cs="Arial"/>
          <w:sz w:val="24"/>
          <w:szCs w:val="24"/>
        </w:rPr>
        <w:tab/>
      </w:r>
      <w:r w:rsidR="00BD1DCA">
        <w:rPr>
          <w:rFonts w:ascii="Arial" w:hAnsi="Arial" w:cs="Arial"/>
          <w:sz w:val="24"/>
          <w:szCs w:val="24"/>
        </w:rPr>
        <w:t xml:space="preserve">There are 2 key </w:t>
      </w:r>
      <w:r w:rsidR="00327553">
        <w:rPr>
          <w:rFonts w:ascii="Arial" w:hAnsi="Arial" w:cs="Arial"/>
          <w:sz w:val="24"/>
          <w:szCs w:val="24"/>
        </w:rPr>
        <w:t xml:space="preserve">risks </w:t>
      </w:r>
      <w:r w:rsidR="00BD1DCA">
        <w:rPr>
          <w:rFonts w:ascii="Arial" w:hAnsi="Arial" w:cs="Arial"/>
          <w:sz w:val="24"/>
          <w:szCs w:val="24"/>
        </w:rPr>
        <w:t>being managed in relation to Crime and</w:t>
      </w:r>
      <w:r w:rsidR="00DF240C">
        <w:rPr>
          <w:rFonts w:ascii="Arial" w:hAnsi="Arial" w:cs="Arial"/>
          <w:sz w:val="24"/>
          <w:szCs w:val="24"/>
        </w:rPr>
        <w:t xml:space="preserve"> Public Protection Command.</w:t>
      </w:r>
    </w:p>
    <w:p w14:paraId="5AD53150" w14:textId="77777777" w:rsidR="00C123FA" w:rsidRDefault="00C123FA" w:rsidP="00EB51A4">
      <w:pPr>
        <w:pStyle w:val="NoSpacing"/>
        <w:spacing w:line="276" w:lineRule="auto"/>
        <w:ind w:left="709" w:hanging="709"/>
        <w:jc w:val="both"/>
        <w:rPr>
          <w:rFonts w:ascii="Arial" w:hAnsi="Arial" w:cs="Arial"/>
          <w:sz w:val="24"/>
          <w:szCs w:val="24"/>
        </w:rPr>
      </w:pPr>
    </w:p>
    <w:p w14:paraId="7CEF8677" w14:textId="34A801ED" w:rsidR="00C123FA" w:rsidRDefault="00C123FA" w:rsidP="00C123FA">
      <w:pPr>
        <w:pStyle w:val="NoSpacing"/>
        <w:spacing w:line="276" w:lineRule="auto"/>
        <w:ind w:left="709" w:hanging="709"/>
        <w:jc w:val="both"/>
        <w:rPr>
          <w:rFonts w:ascii="Arial" w:hAnsi="Arial" w:cs="Arial"/>
          <w:sz w:val="24"/>
          <w:szCs w:val="24"/>
        </w:rPr>
      </w:pPr>
      <w:r>
        <w:rPr>
          <w:rFonts w:ascii="Arial" w:hAnsi="Arial" w:cs="Arial"/>
          <w:sz w:val="24"/>
          <w:szCs w:val="24"/>
        </w:rPr>
        <w:tab/>
      </w:r>
      <w:r w:rsidR="00DF240C">
        <w:rPr>
          <w:rFonts w:ascii="Arial" w:hAnsi="Arial" w:cs="Arial"/>
          <w:sz w:val="24"/>
          <w:szCs w:val="24"/>
        </w:rPr>
        <w:tab/>
      </w:r>
      <w:r>
        <w:rPr>
          <w:rFonts w:ascii="Arial" w:hAnsi="Arial" w:cs="Arial"/>
          <w:sz w:val="24"/>
          <w:szCs w:val="24"/>
        </w:rPr>
        <w:t xml:space="preserve">Risk 1635 </w:t>
      </w:r>
    </w:p>
    <w:p w14:paraId="0C067D24" w14:textId="77777777" w:rsidR="00C123FA" w:rsidRDefault="00C123FA" w:rsidP="00C123FA">
      <w:pPr>
        <w:pStyle w:val="NoSpacing"/>
        <w:spacing w:line="276" w:lineRule="auto"/>
        <w:ind w:left="709" w:hanging="709"/>
        <w:jc w:val="both"/>
        <w:rPr>
          <w:rFonts w:ascii="Arial" w:hAnsi="Arial" w:cs="Arial"/>
          <w:sz w:val="24"/>
          <w:szCs w:val="24"/>
        </w:rPr>
      </w:pPr>
      <w:r>
        <w:rPr>
          <w:rFonts w:ascii="Arial" w:hAnsi="Arial" w:cs="Arial"/>
          <w:sz w:val="24"/>
          <w:szCs w:val="24"/>
        </w:rPr>
        <w:tab/>
      </w:r>
    </w:p>
    <w:p w14:paraId="6FFB95EF"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 xml:space="preserve">C&amp; PP Command Recruitment Challenges: Crime and Public Protection are currently suffering from recruitment challenges including: </w:t>
      </w:r>
    </w:p>
    <w:p w14:paraId="21B3D315"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 xml:space="preserve">1. The inability to attract the appropriate staff/officers with the required skill sets, </w:t>
      </w:r>
    </w:p>
    <w:p w14:paraId="0AB59DC8"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 xml:space="preserve">2. Inability to retain skilled staff/officers, </w:t>
      </w:r>
    </w:p>
    <w:p w14:paraId="7472AA44"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3. A low number of transferees from other forces</w:t>
      </w:r>
    </w:p>
    <w:p w14:paraId="6DFADDC6"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4. Delays within the recruitment process</w:t>
      </w:r>
    </w:p>
    <w:p w14:paraId="4C1AE47F" w14:textId="77777777" w:rsidR="00C123FA" w:rsidRDefault="00C123FA" w:rsidP="00C123FA">
      <w:pPr>
        <w:pStyle w:val="NoSpacing"/>
        <w:spacing w:line="276" w:lineRule="auto"/>
        <w:ind w:left="709"/>
        <w:jc w:val="both"/>
        <w:rPr>
          <w:rFonts w:ascii="Arial" w:hAnsi="Arial" w:cs="Arial"/>
          <w:sz w:val="24"/>
          <w:szCs w:val="24"/>
        </w:rPr>
      </w:pPr>
    </w:p>
    <w:p w14:paraId="3EBCC7CF"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Mitigating actions are on-going:</w:t>
      </w:r>
    </w:p>
    <w:p w14:paraId="6B4A2AB6" w14:textId="77777777" w:rsidR="00C123FA"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Command team work to identify and encourage officers to join the command,</w:t>
      </w:r>
    </w:p>
    <w:p w14:paraId="17557225" w14:textId="77777777" w:rsidR="00C123FA"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The introduction of mentoring for those identified officers, </w:t>
      </w:r>
    </w:p>
    <w:p w14:paraId="4408A9D1" w14:textId="77777777" w:rsidR="00C123FA" w:rsidRPr="00AB7F32"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Command team engagement across the command to acknowledge the good work of officers and the challenges faced with the types of investigations,</w:t>
      </w:r>
    </w:p>
    <w:p w14:paraId="1B678F7E" w14:textId="77777777" w:rsidR="00C123FA"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A continued recruitment campaign for transferees from other forces. </w:t>
      </w:r>
    </w:p>
    <w:p w14:paraId="6EF8A312" w14:textId="77777777" w:rsidR="00C123FA"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Use of agency staff to fill vacancies in the short term.</w:t>
      </w:r>
    </w:p>
    <w:p w14:paraId="5394E29F" w14:textId="77777777" w:rsidR="00C123FA" w:rsidRDefault="00C123FA" w:rsidP="00C123FA">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Working with HR to better project future vacancies. </w:t>
      </w:r>
    </w:p>
    <w:p w14:paraId="11C6DBFC" w14:textId="77777777" w:rsidR="00C123FA" w:rsidRDefault="00C123FA" w:rsidP="00C123FA">
      <w:pPr>
        <w:pStyle w:val="NoSpacing"/>
        <w:spacing w:line="276" w:lineRule="auto"/>
        <w:ind w:left="709"/>
        <w:jc w:val="both"/>
        <w:rPr>
          <w:rFonts w:ascii="Arial" w:hAnsi="Arial" w:cs="Arial"/>
          <w:sz w:val="24"/>
          <w:szCs w:val="24"/>
        </w:rPr>
      </w:pPr>
    </w:p>
    <w:p w14:paraId="14F20D72"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Risk 1823</w:t>
      </w:r>
    </w:p>
    <w:p w14:paraId="24FA790D" w14:textId="77777777" w:rsidR="00C123FA" w:rsidRDefault="00C123FA" w:rsidP="00C123FA">
      <w:pPr>
        <w:pStyle w:val="NoSpacing"/>
        <w:spacing w:line="276" w:lineRule="auto"/>
        <w:ind w:left="709"/>
        <w:rPr>
          <w:rFonts w:ascii="Arial" w:hAnsi="Arial" w:cs="Arial"/>
          <w:sz w:val="24"/>
          <w:szCs w:val="24"/>
        </w:rPr>
      </w:pPr>
    </w:p>
    <w:p w14:paraId="3802A8C3" w14:textId="77777777" w:rsidR="00C123FA" w:rsidRDefault="00C123FA" w:rsidP="00C123FA">
      <w:pPr>
        <w:pStyle w:val="NoSpacing"/>
        <w:spacing w:line="276" w:lineRule="auto"/>
        <w:ind w:left="709"/>
        <w:rPr>
          <w:rFonts w:ascii="Arial" w:hAnsi="Arial" w:cs="Arial"/>
          <w:sz w:val="24"/>
          <w:szCs w:val="24"/>
        </w:rPr>
      </w:pPr>
      <w:r>
        <w:rPr>
          <w:rFonts w:ascii="Arial" w:hAnsi="Arial" w:cs="Arial"/>
          <w:sz w:val="24"/>
          <w:szCs w:val="24"/>
        </w:rPr>
        <w:t xml:space="preserve">Insufficient rape investigations result in injustice for victims. The quality and consistency of rape investigations and the development of the relationship with the CPS need to be improved to address the relatively low levels of charges for rape. </w:t>
      </w:r>
    </w:p>
    <w:p w14:paraId="59110DCA" w14:textId="77777777" w:rsidR="00C123FA" w:rsidRDefault="00C123FA" w:rsidP="00C123FA">
      <w:pPr>
        <w:pStyle w:val="NoSpacing"/>
        <w:spacing w:line="276" w:lineRule="auto"/>
        <w:ind w:left="709"/>
        <w:jc w:val="both"/>
        <w:rPr>
          <w:rFonts w:ascii="Arial" w:hAnsi="Arial" w:cs="Arial"/>
          <w:sz w:val="24"/>
          <w:szCs w:val="24"/>
        </w:rPr>
      </w:pPr>
    </w:p>
    <w:p w14:paraId="7E4AED20" w14:textId="77777777" w:rsidR="00C123FA" w:rsidRDefault="00C123FA" w:rsidP="00C123FA">
      <w:pPr>
        <w:pStyle w:val="NoSpacing"/>
        <w:spacing w:line="276" w:lineRule="auto"/>
        <w:ind w:left="709"/>
        <w:jc w:val="both"/>
        <w:rPr>
          <w:rFonts w:ascii="Arial" w:hAnsi="Arial" w:cs="Arial"/>
          <w:sz w:val="24"/>
          <w:szCs w:val="24"/>
        </w:rPr>
      </w:pPr>
      <w:r>
        <w:rPr>
          <w:rFonts w:ascii="Arial" w:hAnsi="Arial" w:cs="Arial"/>
          <w:sz w:val="24"/>
          <w:szCs w:val="24"/>
        </w:rPr>
        <w:t>Mitigating actions are on-going:</w:t>
      </w:r>
    </w:p>
    <w:p w14:paraId="1B77D04D" w14:textId="77777777" w:rsidR="00C123FA" w:rsidRDefault="00C123FA" w:rsidP="00C123FA">
      <w:pPr>
        <w:pStyle w:val="NoSpacing"/>
        <w:numPr>
          <w:ilvl w:val="0"/>
          <w:numId w:val="29"/>
        </w:numPr>
        <w:spacing w:line="276" w:lineRule="auto"/>
        <w:jc w:val="both"/>
        <w:rPr>
          <w:rFonts w:ascii="Arial" w:hAnsi="Arial" w:cs="Arial"/>
          <w:sz w:val="24"/>
          <w:szCs w:val="24"/>
        </w:rPr>
      </w:pPr>
      <w:r>
        <w:rPr>
          <w:rFonts w:ascii="Arial" w:hAnsi="Arial" w:cs="Arial"/>
          <w:sz w:val="24"/>
          <w:szCs w:val="24"/>
        </w:rPr>
        <w:t>Develop a revised performance management framework to identify barriers to performance.</w:t>
      </w:r>
    </w:p>
    <w:p w14:paraId="5E7ECE32" w14:textId="77777777" w:rsidR="00C123FA" w:rsidRDefault="00C123FA" w:rsidP="00C123FA">
      <w:pPr>
        <w:pStyle w:val="NoSpacing"/>
        <w:numPr>
          <w:ilvl w:val="0"/>
          <w:numId w:val="29"/>
        </w:numPr>
        <w:spacing w:line="276" w:lineRule="auto"/>
        <w:jc w:val="both"/>
        <w:rPr>
          <w:rFonts w:ascii="Arial" w:hAnsi="Arial" w:cs="Arial"/>
          <w:sz w:val="24"/>
          <w:szCs w:val="24"/>
        </w:rPr>
      </w:pPr>
      <w:r>
        <w:rPr>
          <w:rFonts w:ascii="Arial" w:hAnsi="Arial" w:cs="Arial"/>
          <w:sz w:val="24"/>
          <w:szCs w:val="24"/>
        </w:rPr>
        <w:t>Establish consistent application of investigation prioritisation using the SOP across all three PPIUs.</w:t>
      </w:r>
    </w:p>
    <w:p w14:paraId="41B94528" w14:textId="77777777" w:rsidR="00C123FA" w:rsidRDefault="00C123FA" w:rsidP="00C123FA">
      <w:pPr>
        <w:pStyle w:val="NoSpacing"/>
        <w:numPr>
          <w:ilvl w:val="0"/>
          <w:numId w:val="29"/>
        </w:numPr>
        <w:spacing w:line="276" w:lineRule="auto"/>
        <w:jc w:val="both"/>
        <w:rPr>
          <w:rFonts w:ascii="Arial" w:hAnsi="Arial" w:cs="Arial"/>
          <w:sz w:val="24"/>
          <w:szCs w:val="24"/>
        </w:rPr>
      </w:pPr>
      <w:r>
        <w:rPr>
          <w:rFonts w:ascii="Arial" w:hAnsi="Arial" w:cs="Arial"/>
          <w:sz w:val="24"/>
          <w:szCs w:val="24"/>
        </w:rPr>
        <w:t>Progress PPIU- Police Staff business case to maximise deployment of resources.</w:t>
      </w:r>
    </w:p>
    <w:p w14:paraId="7B9EE612" w14:textId="77777777" w:rsidR="00C123FA" w:rsidRDefault="00C123FA" w:rsidP="00C123FA">
      <w:pPr>
        <w:pStyle w:val="NoSpacing"/>
        <w:numPr>
          <w:ilvl w:val="0"/>
          <w:numId w:val="29"/>
        </w:numPr>
        <w:spacing w:line="276" w:lineRule="auto"/>
        <w:jc w:val="both"/>
        <w:rPr>
          <w:rFonts w:ascii="Arial" w:hAnsi="Arial" w:cs="Arial"/>
          <w:sz w:val="24"/>
          <w:szCs w:val="24"/>
        </w:rPr>
      </w:pPr>
      <w:r>
        <w:rPr>
          <w:rFonts w:ascii="Arial" w:hAnsi="Arial" w:cs="Arial"/>
          <w:sz w:val="24"/>
          <w:szCs w:val="24"/>
        </w:rPr>
        <w:t>Develop escalation process to raise cases that require additional support to CPS.</w:t>
      </w:r>
    </w:p>
    <w:p w14:paraId="19ED38E0" w14:textId="77777777" w:rsidR="00C123FA" w:rsidRDefault="00C123FA" w:rsidP="00C123FA">
      <w:pPr>
        <w:pStyle w:val="NoSpacing"/>
        <w:numPr>
          <w:ilvl w:val="0"/>
          <w:numId w:val="29"/>
        </w:numPr>
        <w:spacing w:line="276" w:lineRule="auto"/>
        <w:jc w:val="both"/>
        <w:rPr>
          <w:rFonts w:ascii="Arial" w:hAnsi="Arial" w:cs="Arial"/>
          <w:sz w:val="24"/>
          <w:szCs w:val="24"/>
        </w:rPr>
      </w:pPr>
      <w:r>
        <w:rPr>
          <w:rFonts w:ascii="Arial" w:hAnsi="Arial" w:cs="Arial"/>
          <w:sz w:val="24"/>
          <w:szCs w:val="24"/>
        </w:rPr>
        <w:t>Maintain and develop effective CPD to support investigative standards.</w:t>
      </w:r>
    </w:p>
    <w:p w14:paraId="3CABB86D" w14:textId="77777777" w:rsidR="00DF240C" w:rsidRPr="006D578E" w:rsidRDefault="00C123FA" w:rsidP="006D578E">
      <w:pPr>
        <w:pStyle w:val="NoSpacing"/>
        <w:numPr>
          <w:ilvl w:val="0"/>
          <w:numId w:val="29"/>
        </w:numPr>
        <w:spacing w:line="276" w:lineRule="auto"/>
        <w:jc w:val="both"/>
        <w:rPr>
          <w:rFonts w:ascii="Arial" w:hAnsi="Arial" w:cs="Arial"/>
          <w:sz w:val="24"/>
          <w:szCs w:val="24"/>
        </w:rPr>
      </w:pPr>
      <w:r>
        <w:rPr>
          <w:rFonts w:ascii="Arial" w:hAnsi="Arial" w:cs="Arial"/>
          <w:sz w:val="24"/>
          <w:szCs w:val="24"/>
        </w:rPr>
        <w:t xml:space="preserve">Implement and independent multi-agency rape scrutiny panel to identify barriers to improved performance across agencies. </w:t>
      </w:r>
    </w:p>
    <w:p w14:paraId="22CEF947" w14:textId="77777777" w:rsidR="005861AC" w:rsidRPr="005861AC" w:rsidRDefault="005861AC" w:rsidP="00576B51">
      <w:pPr>
        <w:pStyle w:val="NoSpacing"/>
        <w:spacing w:line="276" w:lineRule="auto"/>
        <w:jc w:val="both"/>
        <w:rPr>
          <w:rFonts w:ascii="Arial" w:hAnsi="Arial" w:cs="Arial"/>
          <w:sz w:val="24"/>
          <w:szCs w:val="24"/>
        </w:rPr>
      </w:pPr>
    </w:p>
    <w:p w14:paraId="793DDDCC" w14:textId="77777777" w:rsidR="003832F7" w:rsidRDefault="00411145" w:rsidP="00576B51">
      <w:pPr>
        <w:pStyle w:val="NoSpacing"/>
        <w:spacing w:line="276" w:lineRule="auto"/>
        <w:jc w:val="both"/>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5572E67A" w14:textId="77777777" w:rsidR="00F8581D" w:rsidRDefault="00F8581D" w:rsidP="00576B51">
      <w:pPr>
        <w:pStyle w:val="NoSpacing"/>
        <w:spacing w:line="276" w:lineRule="auto"/>
        <w:jc w:val="both"/>
        <w:rPr>
          <w:rFonts w:ascii="Arial" w:hAnsi="Arial" w:cs="Arial"/>
          <w:b/>
          <w:sz w:val="24"/>
          <w:szCs w:val="24"/>
          <w:u w:val="single"/>
        </w:rPr>
      </w:pPr>
    </w:p>
    <w:p w14:paraId="3400AA77" w14:textId="77777777" w:rsidR="00861BBA" w:rsidRDefault="00861BBA" w:rsidP="00576B51">
      <w:pPr>
        <w:pStyle w:val="NoSpacing"/>
        <w:spacing w:line="276" w:lineRule="auto"/>
        <w:ind w:left="360" w:firstLine="360"/>
        <w:jc w:val="both"/>
        <w:rPr>
          <w:rFonts w:ascii="Arial" w:hAnsi="Arial" w:cs="Arial"/>
          <w:sz w:val="24"/>
          <w:szCs w:val="24"/>
        </w:rPr>
      </w:pPr>
      <w:r>
        <w:rPr>
          <w:rFonts w:ascii="Arial" w:hAnsi="Arial" w:cs="Arial"/>
          <w:sz w:val="24"/>
          <w:szCs w:val="24"/>
        </w:rPr>
        <w:t>There are no identified issues in relation to Equality of Human Rights.</w:t>
      </w:r>
    </w:p>
    <w:p w14:paraId="18987066" w14:textId="77777777" w:rsidR="001D5222" w:rsidRPr="00DE144B" w:rsidRDefault="001D5222" w:rsidP="00576B51">
      <w:pPr>
        <w:pStyle w:val="NoSpacing"/>
        <w:spacing w:line="276" w:lineRule="auto"/>
        <w:jc w:val="both"/>
        <w:rPr>
          <w:rFonts w:ascii="Arial" w:hAnsi="Arial" w:cs="Arial"/>
          <w:b/>
          <w:sz w:val="24"/>
          <w:szCs w:val="24"/>
        </w:rPr>
      </w:pPr>
    </w:p>
    <w:p w14:paraId="2B1CB260" w14:textId="77777777" w:rsidR="001D5222" w:rsidRDefault="00411145" w:rsidP="00576B51">
      <w:pPr>
        <w:pStyle w:val="NoSpacing"/>
        <w:spacing w:line="276" w:lineRule="auto"/>
        <w:jc w:val="both"/>
        <w:rPr>
          <w:rFonts w:ascii="Arial" w:hAnsi="Arial" w:cs="Arial"/>
          <w:b/>
          <w:sz w:val="24"/>
          <w:szCs w:val="24"/>
        </w:rPr>
      </w:pPr>
      <w:r>
        <w:rPr>
          <w:rFonts w:ascii="Arial" w:hAnsi="Arial" w:cs="Arial"/>
          <w:b/>
          <w:sz w:val="24"/>
          <w:szCs w:val="24"/>
        </w:rPr>
        <w:lastRenderedPageBreak/>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14:paraId="06F3E4FF" w14:textId="77777777" w:rsidR="003832F7" w:rsidRDefault="003832F7" w:rsidP="00576B51">
      <w:pPr>
        <w:pStyle w:val="NoSpacing"/>
        <w:spacing w:line="276" w:lineRule="auto"/>
        <w:ind w:left="709"/>
        <w:jc w:val="both"/>
        <w:rPr>
          <w:rFonts w:ascii="Arial" w:hAnsi="Arial" w:cs="Arial"/>
          <w:b/>
          <w:sz w:val="24"/>
          <w:szCs w:val="24"/>
        </w:rPr>
      </w:pPr>
    </w:p>
    <w:p w14:paraId="55A4AF20" w14:textId="77777777" w:rsidR="00861BBA" w:rsidRDefault="00861BBA" w:rsidP="00576B51">
      <w:pPr>
        <w:pStyle w:val="NoSpacing"/>
        <w:spacing w:line="276" w:lineRule="auto"/>
        <w:ind w:left="709"/>
        <w:jc w:val="both"/>
        <w:rPr>
          <w:rFonts w:ascii="Arial" w:hAnsi="Arial" w:cs="Arial"/>
          <w:sz w:val="24"/>
          <w:szCs w:val="24"/>
        </w:rPr>
      </w:pPr>
      <w:r w:rsidRPr="009F0A1D">
        <w:rPr>
          <w:rFonts w:ascii="Arial" w:hAnsi="Arial" w:cs="Arial"/>
          <w:sz w:val="24"/>
          <w:szCs w:val="24"/>
        </w:rPr>
        <w:t>There are no identified issues in relation to Health and Safety</w:t>
      </w:r>
      <w:r>
        <w:rPr>
          <w:rFonts w:ascii="Arial" w:hAnsi="Arial" w:cs="Arial"/>
          <w:sz w:val="24"/>
          <w:szCs w:val="24"/>
        </w:rPr>
        <w:t>.</w:t>
      </w:r>
    </w:p>
    <w:p w14:paraId="29DF4A13" w14:textId="77777777" w:rsidR="00861BBA" w:rsidRPr="007D3E9B" w:rsidRDefault="00861BBA" w:rsidP="00576B51">
      <w:pPr>
        <w:pStyle w:val="NoSpacing"/>
        <w:spacing w:line="276" w:lineRule="auto"/>
        <w:ind w:left="709"/>
        <w:jc w:val="both"/>
        <w:rPr>
          <w:rFonts w:ascii="Arial" w:hAnsi="Arial" w:cs="Arial"/>
          <w:b/>
          <w:sz w:val="24"/>
          <w:szCs w:val="24"/>
        </w:rPr>
      </w:pPr>
    </w:p>
    <w:p w14:paraId="76298082" w14:textId="77777777" w:rsidR="003832F7" w:rsidRDefault="00E92E89" w:rsidP="00576B51">
      <w:pPr>
        <w:pStyle w:val="NoSpacing"/>
        <w:spacing w:line="276" w:lineRule="auto"/>
        <w:ind w:left="709" w:hanging="709"/>
        <w:jc w:val="both"/>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3133F19D" w14:textId="77777777" w:rsidR="00C6134F" w:rsidRDefault="00C6134F" w:rsidP="00576B51">
      <w:pPr>
        <w:pStyle w:val="NoSpacing"/>
        <w:spacing w:line="276" w:lineRule="auto"/>
        <w:ind w:left="709"/>
        <w:jc w:val="both"/>
        <w:rPr>
          <w:rFonts w:ascii="Arial" w:hAnsi="Arial" w:cs="Arial"/>
          <w:sz w:val="24"/>
          <w:szCs w:val="24"/>
        </w:rPr>
      </w:pPr>
    </w:p>
    <w:p w14:paraId="30C8ED93" w14:textId="77777777" w:rsidR="00FD158E" w:rsidRDefault="00FD158E" w:rsidP="00576B51">
      <w:pPr>
        <w:pStyle w:val="NoSpacing"/>
        <w:spacing w:line="276" w:lineRule="auto"/>
        <w:ind w:left="709"/>
        <w:jc w:val="both"/>
        <w:rPr>
          <w:rFonts w:ascii="Arial" w:hAnsi="Arial" w:cs="Arial"/>
          <w:sz w:val="24"/>
          <w:szCs w:val="24"/>
        </w:rPr>
      </w:pPr>
      <w:r>
        <w:rPr>
          <w:rFonts w:ascii="Arial" w:hAnsi="Arial" w:cs="Arial"/>
          <w:sz w:val="24"/>
          <w:szCs w:val="24"/>
        </w:rPr>
        <w:t xml:space="preserve">This report was written in consultation with the Crime and Public Protection Command Team and with data provided by the Performance Information Unit. </w:t>
      </w:r>
    </w:p>
    <w:p w14:paraId="274EFC91" w14:textId="77777777" w:rsidR="006804BB" w:rsidRDefault="006804BB" w:rsidP="00576B51">
      <w:pPr>
        <w:pStyle w:val="NoSpacing"/>
        <w:spacing w:line="276" w:lineRule="auto"/>
        <w:ind w:left="720" w:hanging="720"/>
        <w:jc w:val="both"/>
        <w:rPr>
          <w:rFonts w:ascii="Arial" w:hAnsi="Arial" w:cs="Arial"/>
          <w:b/>
          <w:sz w:val="24"/>
          <w:szCs w:val="24"/>
        </w:rPr>
      </w:pPr>
    </w:p>
    <w:p w14:paraId="1C3C0A30" w14:textId="77777777" w:rsidR="007D3E9B" w:rsidRDefault="00E92E89" w:rsidP="00576B51">
      <w:pPr>
        <w:pStyle w:val="NoSpacing"/>
        <w:spacing w:line="276" w:lineRule="auto"/>
        <w:ind w:left="720" w:hanging="720"/>
        <w:jc w:val="both"/>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465FA02A" w14:textId="77777777" w:rsidR="00861BBA" w:rsidRDefault="00861BBA" w:rsidP="00576B51">
      <w:pPr>
        <w:pStyle w:val="NoSpacing"/>
        <w:spacing w:line="276" w:lineRule="auto"/>
        <w:ind w:left="720" w:hanging="720"/>
        <w:jc w:val="both"/>
        <w:rPr>
          <w:rFonts w:ascii="Arial" w:hAnsi="Arial" w:cs="Arial"/>
          <w:b/>
          <w:sz w:val="24"/>
          <w:szCs w:val="24"/>
          <w:u w:val="single"/>
        </w:rPr>
      </w:pPr>
    </w:p>
    <w:p w14:paraId="3F0E2FA4" w14:textId="7BCDE001" w:rsidR="00AB761D" w:rsidRPr="00AB761D" w:rsidRDefault="00FD158E" w:rsidP="00AB761D">
      <w:pPr>
        <w:pStyle w:val="NoSpacing"/>
        <w:spacing w:line="276" w:lineRule="auto"/>
        <w:ind w:left="720" w:hanging="720"/>
        <w:jc w:val="both"/>
        <w:rPr>
          <w:rFonts w:ascii="Arial" w:hAnsi="Arial" w:cs="Arial"/>
          <w:b/>
          <w:sz w:val="24"/>
          <w:szCs w:val="24"/>
        </w:rPr>
      </w:pPr>
      <w:r w:rsidRPr="00FD158E">
        <w:rPr>
          <w:rFonts w:ascii="Arial" w:hAnsi="Arial" w:cs="Arial"/>
          <w:sz w:val="24"/>
          <w:szCs w:val="24"/>
        </w:rPr>
        <w:tab/>
      </w:r>
      <w:r w:rsidR="00AB761D" w:rsidRPr="00AB761D">
        <w:rPr>
          <w:rFonts w:ascii="Arial" w:hAnsi="Arial" w:cs="Arial"/>
          <w:b/>
          <w:sz w:val="24"/>
          <w:szCs w:val="24"/>
        </w:rPr>
        <w:t>PPIU</w:t>
      </w:r>
    </w:p>
    <w:p w14:paraId="1E467CF9" w14:textId="77777777" w:rsidR="00AB761D" w:rsidRDefault="00AB761D" w:rsidP="00AB761D">
      <w:pPr>
        <w:pStyle w:val="NoSpacing"/>
        <w:tabs>
          <w:tab w:val="left" w:pos="1185"/>
        </w:tabs>
        <w:spacing w:line="276" w:lineRule="auto"/>
        <w:ind w:left="709"/>
        <w:jc w:val="both"/>
        <w:rPr>
          <w:rFonts w:ascii="Arial" w:hAnsi="Arial" w:cs="Arial"/>
          <w:sz w:val="24"/>
          <w:szCs w:val="24"/>
          <w:u w:val="single"/>
        </w:rPr>
      </w:pPr>
    </w:p>
    <w:p w14:paraId="1135207F" w14:textId="77777777" w:rsidR="00AB761D" w:rsidRPr="008617C8"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DI Mark Barber leads the Drink Aware project; working with Night Time Economy venues to deliver Vulnerability Awareness Training to their staff and implement Drink Aware Crews in identified licences premises. Part funding has been secured and further funding is being sought to maximise the roll out programme. </w:t>
      </w:r>
    </w:p>
    <w:p w14:paraId="3E2C58EA" w14:textId="77777777" w:rsidR="00AB761D" w:rsidRDefault="00AB761D" w:rsidP="00AB761D">
      <w:pPr>
        <w:pStyle w:val="NoSpacing"/>
        <w:tabs>
          <w:tab w:val="left" w:pos="1185"/>
        </w:tabs>
        <w:spacing w:line="276" w:lineRule="auto"/>
        <w:ind w:left="709"/>
        <w:jc w:val="both"/>
        <w:rPr>
          <w:rFonts w:ascii="Arial" w:hAnsi="Arial" w:cs="Arial"/>
          <w:sz w:val="24"/>
          <w:szCs w:val="24"/>
          <w:u w:val="single"/>
        </w:rPr>
      </w:pPr>
    </w:p>
    <w:p w14:paraId="465BEC5D" w14:textId="77777777" w:rsidR="00AB761D"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Operation Goldcrest will be piloted in Thurrock from April 2019. This will enable young people who are victims of Child Sexual Exploitation to anonymously report abuse and enable police to gather intelligence from these reports even if the victim doesn’t wish to directly engage with police. </w:t>
      </w:r>
    </w:p>
    <w:p w14:paraId="4F878014" w14:textId="77777777" w:rsidR="00AB761D" w:rsidRDefault="00AB761D" w:rsidP="00AB761D">
      <w:pPr>
        <w:pStyle w:val="NoSpacing"/>
        <w:tabs>
          <w:tab w:val="left" w:pos="1185"/>
        </w:tabs>
        <w:spacing w:line="276" w:lineRule="auto"/>
        <w:ind w:left="709"/>
        <w:jc w:val="both"/>
        <w:rPr>
          <w:rFonts w:ascii="Arial" w:hAnsi="Arial" w:cs="Arial"/>
          <w:sz w:val="24"/>
          <w:szCs w:val="24"/>
        </w:rPr>
      </w:pPr>
    </w:p>
    <w:p w14:paraId="1C49665F" w14:textId="77777777" w:rsidR="00AB761D"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Following a Post Implementation Review of the Public Protection Project the Strategic Change Coordination Board has authorised a business case that has been issued to staff to consult on changes to the role of police staff within the investigations units. The proposals aim to increase the role fulfilled by police staff investigators and better align duty patterns with operational demands. These changes are cost neutral.</w:t>
      </w:r>
    </w:p>
    <w:p w14:paraId="46E8FB97" w14:textId="77777777" w:rsidR="00AB761D" w:rsidRDefault="00AB761D" w:rsidP="00AB761D">
      <w:pPr>
        <w:pStyle w:val="NoSpacing"/>
        <w:tabs>
          <w:tab w:val="left" w:pos="1185"/>
        </w:tabs>
        <w:spacing w:line="276" w:lineRule="auto"/>
        <w:ind w:left="709"/>
        <w:jc w:val="both"/>
        <w:rPr>
          <w:rFonts w:ascii="Arial" w:hAnsi="Arial" w:cs="Arial"/>
          <w:sz w:val="24"/>
          <w:szCs w:val="24"/>
        </w:rPr>
      </w:pPr>
    </w:p>
    <w:p w14:paraId="7308A8B8" w14:textId="77777777" w:rsidR="00AB761D"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The short term use of agency staff to help progress workloads and reduce vacancies within the Investigations Hubs has been authorised and will </w:t>
      </w:r>
      <w:r w:rsidRPr="00BD1DCA">
        <w:rPr>
          <w:rFonts w:ascii="Arial" w:hAnsi="Arial" w:cs="Arial"/>
          <w:sz w:val="24"/>
          <w:szCs w:val="24"/>
        </w:rPr>
        <w:t>start in Q4. Longer terms plans to review the offence types investigated by the two teams, making the CAIT role more focus on “Child Abuse”  and assessing the resources impact of this as well as the impact of geography and role type on the recruitment challenges and is being completed.</w:t>
      </w:r>
    </w:p>
    <w:p w14:paraId="2E3D8505" w14:textId="77777777" w:rsidR="00AB761D" w:rsidRDefault="00AB761D" w:rsidP="00AB761D">
      <w:pPr>
        <w:pStyle w:val="NoSpacing"/>
        <w:tabs>
          <w:tab w:val="left" w:pos="1185"/>
        </w:tabs>
        <w:spacing w:line="276" w:lineRule="auto"/>
        <w:ind w:left="709"/>
        <w:jc w:val="both"/>
        <w:rPr>
          <w:rFonts w:ascii="Arial" w:hAnsi="Arial" w:cs="Arial"/>
          <w:sz w:val="24"/>
          <w:szCs w:val="24"/>
        </w:rPr>
      </w:pPr>
    </w:p>
    <w:p w14:paraId="0924D322" w14:textId="0DD971E8" w:rsidR="00AB761D"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 xml:space="preserve">A scheme to provide the support of an Independent Sexual Violence Advisor to victims of rape at the earliest opportunity is being progressed with the ambition that funding and processes will be secured in Q4. </w:t>
      </w:r>
    </w:p>
    <w:p w14:paraId="69F39311" w14:textId="38A82EEC" w:rsidR="00AB761D" w:rsidRDefault="00AB761D" w:rsidP="00AB761D">
      <w:pPr>
        <w:pStyle w:val="NoSpacing"/>
        <w:tabs>
          <w:tab w:val="left" w:pos="1185"/>
        </w:tabs>
        <w:spacing w:line="276" w:lineRule="auto"/>
        <w:ind w:left="709"/>
        <w:jc w:val="both"/>
        <w:rPr>
          <w:rFonts w:ascii="Arial" w:hAnsi="Arial" w:cs="Arial"/>
          <w:sz w:val="24"/>
          <w:szCs w:val="24"/>
        </w:rPr>
      </w:pPr>
    </w:p>
    <w:p w14:paraId="36A7861F" w14:textId="77777777" w:rsidR="00BD1DCA" w:rsidRDefault="00BD1DCA" w:rsidP="00AB761D">
      <w:pPr>
        <w:pStyle w:val="NoSpacing"/>
        <w:tabs>
          <w:tab w:val="left" w:pos="1185"/>
        </w:tabs>
        <w:spacing w:line="276" w:lineRule="auto"/>
        <w:ind w:left="709"/>
        <w:jc w:val="both"/>
        <w:rPr>
          <w:rFonts w:ascii="Arial" w:hAnsi="Arial" w:cs="Arial"/>
          <w:b/>
          <w:sz w:val="24"/>
          <w:szCs w:val="24"/>
        </w:rPr>
      </w:pPr>
    </w:p>
    <w:p w14:paraId="3B0215E5" w14:textId="77777777" w:rsidR="00BD1DCA" w:rsidRDefault="00BD1DCA" w:rsidP="00AB761D">
      <w:pPr>
        <w:pStyle w:val="NoSpacing"/>
        <w:tabs>
          <w:tab w:val="left" w:pos="1185"/>
        </w:tabs>
        <w:spacing w:line="276" w:lineRule="auto"/>
        <w:ind w:left="709"/>
        <w:jc w:val="both"/>
        <w:rPr>
          <w:rFonts w:ascii="Arial" w:hAnsi="Arial" w:cs="Arial"/>
          <w:b/>
          <w:sz w:val="24"/>
          <w:szCs w:val="24"/>
        </w:rPr>
      </w:pPr>
    </w:p>
    <w:p w14:paraId="09A437E3" w14:textId="77777777" w:rsidR="00BD1DCA" w:rsidRDefault="00BD1DCA" w:rsidP="00AB761D">
      <w:pPr>
        <w:pStyle w:val="NoSpacing"/>
        <w:tabs>
          <w:tab w:val="left" w:pos="1185"/>
        </w:tabs>
        <w:spacing w:line="276" w:lineRule="auto"/>
        <w:ind w:left="709"/>
        <w:jc w:val="both"/>
        <w:rPr>
          <w:rFonts w:ascii="Arial" w:hAnsi="Arial" w:cs="Arial"/>
          <w:b/>
          <w:sz w:val="24"/>
          <w:szCs w:val="24"/>
        </w:rPr>
      </w:pPr>
    </w:p>
    <w:p w14:paraId="2D67B9E9" w14:textId="77777777" w:rsidR="00BD1DCA" w:rsidRDefault="00BD1DCA" w:rsidP="00AB761D">
      <w:pPr>
        <w:pStyle w:val="NoSpacing"/>
        <w:tabs>
          <w:tab w:val="left" w:pos="1185"/>
        </w:tabs>
        <w:spacing w:line="276" w:lineRule="auto"/>
        <w:ind w:left="709"/>
        <w:jc w:val="both"/>
        <w:rPr>
          <w:rFonts w:ascii="Arial" w:hAnsi="Arial" w:cs="Arial"/>
          <w:b/>
          <w:sz w:val="24"/>
          <w:szCs w:val="24"/>
        </w:rPr>
      </w:pPr>
    </w:p>
    <w:p w14:paraId="271CE329" w14:textId="52E81B2F" w:rsidR="00AB761D" w:rsidRDefault="00AB761D" w:rsidP="00AB761D">
      <w:pPr>
        <w:pStyle w:val="NoSpacing"/>
        <w:tabs>
          <w:tab w:val="left" w:pos="1185"/>
        </w:tabs>
        <w:spacing w:line="276" w:lineRule="auto"/>
        <w:ind w:left="709"/>
        <w:jc w:val="both"/>
        <w:rPr>
          <w:rFonts w:ascii="Arial" w:hAnsi="Arial" w:cs="Arial"/>
          <w:b/>
          <w:sz w:val="24"/>
          <w:szCs w:val="24"/>
        </w:rPr>
      </w:pPr>
      <w:r w:rsidRPr="00AB761D">
        <w:rPr>
          <w:rFonts w:ascii="Arial" w:hAnsi="Arial" w:cs="Arial"/>
          <w:b/>
          <w:sz w:val="24"/>
          <w:szCs w:val="24"/>
        </w:rPr>
        <w:lastRenderedPageBreak/>
        <w:t>MOSOVO</w:t>
      </w:r>
    </w:p>
    <w:p w14:paraId="5CBF6824" w14:textId="128D3540" w:rsidR="00AB761D" w:rsidRDefault="00AB761D" w:rsidP="00AB761D">
      <w:pPr>
        <w:pStyle w:val="NoSpacing"/>
        <w:tabs>
          <w:tab w:val="left" w:pos="1185"/>
        </w:tabs>
        <w:spacing w:line="276" w:lineRule="auto"/>
        <w:ind w:left="709"/>
        <w:jc w:val="both"/>
        <w:rPr>
          <w:rFonts w:ascii="Arial" w:hAnsi="Arial" w:cs="Arial"/>
          <w:b/>
          <w:sz w:val="24"/>
          <w:szCs w:val="24"/>
        </w:rPr>
      </w:pPr>
    </w:p>
    <w:p w14:paraId="0D2AE4E2" w14:textId="77777777" w:rsidR="00AB761D" w:rsidRDefault="00AB761D" w:rsidP="00AB761D">
      <w:pPr>
        <w:pStyle w:val="NoSpacing"/>
        <w:tabs>
          <w:tab w:val="left" w:pos="1185"/>
        </w:tabs>
        <w:spacing w:line="276" w:lineRule="auto"/>
        <w:ind w:left="709"/>
        <w:jc w:val="both"/>
        <w:rPr>
          <w:rFonts w:ascii="Arial" w:hAnsi="Arial" w:cs="Arial"/>
          <w:sz w:val="24"/>
          <w:szCs w:val="24"/>
        </w:rPr>
      </w:pPr>
      <w:r w:rsidRPr="00E55046">
        <w:rPr>
          <w:rFonts w:ascii="Arial" w:hAnsi="Arial" w:cs="Arial"/>
          <w:sz w:val="24"/>
          <w:szCs w:val="24"/>
        </w:rPr>
        <w:t xml:space="preserve">The </w:t>
      </w:r>
      <w:r>
        <w:rPr>
          <w:rFonts w:ascii="Arial" w:hAnsi="Arial" w:cs="Arial"/>
          <w:sz w:val="24"/>
          <w:szCs w:val="24"/>
        </w:rPr>
        <w:t>MOSOVO team are exploring technological options to assist them in their role of monitoring offenders and triaging of devices for criminal behaviour before completing a digital forensic examinations.</w:t>
      </w:r>
    </w:p>
    <w:p w14:paraId="4E409803" w14:textId="77777777" w:rsidR="00AB761D" w:rsidRPr="00AB761D" w:rsidRDefault="00AB761D" w:rsidP="00AB761D">
      <w:pPr>
        <w:pStyle w:val="NoSpacing"/>
        <w:tabs>
          <w:tab w:val="left" w:pos="1185"/>
        </w:tabs>
        <w:spacing w:line="276" w:lineRule="auto"/>
        <w:ind w:left="709"/>
        <w:jc w:val="both"/>
        <w:rPr>
          <w:rFonts w:ascii="Arial" w:hAnsi="Arial" w:cs="Arial"/>
          <w:b/>
          <w:sz w:val="24"/>
          <w:szCs w:val="24"/>
        </w:rPr>
      </w:pPr>
    </w:p>
    <w:p w14:paraId="5D904518" w14:textId="37C0F56B" w:rsidR="00FD158E" w:rsidRDefault="00FD158E" w:rsidP="00576B51">
      <w:pPr>
        <w:pStyle w:val="NoSpacing"/>
        <w:spacing w:line="276" w:lineRule="auto"/>
        <w:ind w:left="720" w:hanging="720"/>
        <w:jc w:val="both"/>
        <w:rPr>
          <w:rFonts w:ascii="Arial" w:hAnsi="Arial" w:cs="Arial"/>
          <w:b/>
          <w:sz w:val="24"/>
          <w:szCs w:val="24"/>
        </w:rPr>
      </w:pPr>
      <w:r>
        <w:rPr>
          <w:rFonts w:ascii="Arial" w:hAnsi="Arial" w:cs="Arial"/>
          <w:sz w:val="24"/>
          <w:szCs w:val="24"/>
        </w:rPr>
        <w:t xml:space="preserve"> </w:t>
      </w:r>
      <w:r w:rsidR="00AB761D">
        <w:rPr>
          <w:rFonts w:ascii="Arial" w:hAnsi="Arial" w:cs="Arial"/>
          <w:sz w:val="24"/>
          <w:szCs w:val="24"/>
        </w:rPr>
        <w:tab/>
      </w:r>
      <w:r w:rsidR="00AB761D" w:rsidRPr="00AB761D">
        <w:rPr>
          <w:rFonts w:ascii="Arial" w:hAnsi="Arial" w:cs="Arial"/>
          <w:b/>
          <w:sz w:val="24"/>
          <w:szCs w:val="24"/>
        </w:rPr>
        <w:t>POLIT</w:t>
      </w:r>
    </w:p>
    <w:p w14:paraId="0093E67D" w14:textId="680CCC15" w:rsidR="00AB761D" w:rsidRDefault="00AB761D" w:rsidP="00576B51">
      <w:pPr>
        <w:pStyle w:val="NoSpacing"/>
        <w:spacing w:line="276" w:lineRule="auto"/>
        <w:ind w:left="720" w:hanging="720"/>
        <w:jc w:val="both"/>
        <w:rPr>
          <w:rFonts w:ascii="Arial" w:hAnsi="Arial" w:cs="Arial"/>
          <w:b/>
          <w:sz w:val="24"/>
          <w:szCs w:val="24"/>
        </w:rPr>
      </w:pPr>
    </w:p>
    <w:p w14:paraId="30D14593" w14:textId="49630C1D" w:rsidR="00AB761D" w:rsidRPr="00BD1DCA" w:rsidRDefault="00AB761D" w:rsidP="00AB761D">
      <w:pPr>
        <w:pStyle w:val="NoSpacing"/>
        <w:tabs>
          <w:tab w:val="left" w:pos="1185"/>
        </w:tabs>
        <w:spacing w:line="276" w:lineRule="auto"/>
        <w:ind w:left="709"/>
        <w:jc w:val="both"/>
        <w:rPr>
          <w:rFonts w:ascii="Arial" w:hAnsi="Arial" w:cs="Arial"/>
          <w:sz w:val="24"/>
          <w:szCs w:val="24"/>
        </w:rPr>
      </w:pPr>
      <w:r w:rsidRPr="00BD1DCA">
        <w:rPr>
          <w:rFonts w:ascii="Arial" w:hAnsi="Arial" w:cs="Arial"/>
          <w:sz w:val="24"/>
          <w:szCs w:val="24"/>
        </w:rPr>
        <w:t xml:space="preserve">Work with the Department for Education (DfE) continues to progress the Dot.Com initiative, which was started by the previous DI from POLIT and has been adopted by the DfE as a national programme. The DfE are currently seeking a commercial provider for the scheme. </w:t>
      </w:r>
    </w:p>
    <w:p w14:paraId="6766E0B5" w14:textId="77777777" w:rsidR="00AB761D" w:rsidRPr="00BD1DCA" w:rsidRDefault="00AB761D" w:rsidP="00AB761D">
      <w:pPr>
        <w:pStyle w:val="NoSpacing"/>
        <w:tabs>
          <w:tab w:val="left" w:pos="1185"/>
        </w:tabs>
        <w:spacing w:line="276" w:lineRule="auto"/>
        <w:ind w:left="709"/>
        <w:jc w:val="both"/>
        <w:rPr>
          <w:rFonts w:ascii="Arial" w:hAnsi="Arial" w:cs="Arial"/>
          <w:b/>
          <w:sz w:val="24"/>
          <w:szCs w:val="24"/>
        </w:rPr>
      </w:pPr>
    </w:p>
    <w:p w14:paraId="70C76474" w14:textId="77777777" w:rsidR="00AB761D" w:rsidRDefault="00AB761D" w:rsidP="00AB761D">
      <w:pPr>
        <w:pStyle w:val="NoSpacing"/>
        <w:tabs>
          <w:tab w:val="left" w:pos="1185"/>
        </w:tabs>
        <w:spacing w:line="276" w:lineRule="auto"/>
        <w:ind w:left="709"/>
        <w:jc w:val="both"/>
        <w:rPr>
          <w:rFonts w:ascii="Arial" w:hAnsi="Arial" w:cs="Arial"/>
          <w:sz w:val="24"/>
          <w:szCs w:val="24"/>
        </w:rPr>
      </w:pPr>
      <w:r w:rsidRPr="00BD1DCA">
        <w:rPr>
          <w:rFonts w:ascii="Arial" w:hAnsi="Arial" w:cs="Arial"/>
          <w:sz w:val="24"/>
          <w:szCs w:val="24"/>
        </w:rPr>
        <w:t>There is a desire for Crime and Public Protection Command to conduct all grooming and incitement offences, which are currently investigated by Local Policing Area (LPA) officers. This transition will improve quality and timeliness of these investigation types as they will be moved away from the demand faced by LPA officers. A proposal to transition grooming offences has been scoped and once implemented a review will be conducted to consider the requirements to adopt incitement offences also.</w:t>
      </w:r>
      <w:r>
        <w:rPr>
          <w:rFonts w:ascii="Arial" w:hAnsi="Arial" w:cs="Arial"/>
          <w:sz w:val="24"/>
          <w:szCs w:val="24"/>
        </w:rPr>
        <w:t xml:space="preserve"> </w:t>
      </w:r>
    </w:p>
    <w:p w14:paraId="4DFE4008" w14:textId="427956C1" w:rsidR="00AB761D" w:rsidRDefault="00AB761D" w:rsidP="00576B51">
      <w:pPr>
        <w:pStyle w:val="NoSpacing"/>
        <w:spacing w:line="276" w:lineRule="auto"/>
        <w:ind w:left="720" w:hanging="720"/>
        <w:jc w:val="both"/>
        <w:rPr>
          <w:rFonts w:ascii="Arial" w:hAnsi="Arial" w:cs="Arial"/>
          <w:b/>
          <w:sz w:val="24"/>
          <w:szCs w:val="24"/>
        </w:rPr>
      </w:pPr>
    </w:p>
    <w:p w14:paraId="44020946" w14:textId="496981C1" w:rsidR="00AB761D" w:rsidRDefault="00AB761D" w:rsidP="00576B51">
      <w:pPr>
        <w:pStyle w:val="NoSpacing"/>
        <w:spacing w:line="276" w:lineRule="auto"/>
        <w:ind w:left="720" w:hanging="720"/>
        <w:jc w:val="both"/>
        <w:rPr>
          <w:rFonts w:ascii="Arial" w:hAnsi="Arial" w:cs="Arial"/>
          <w:b/>
          <w:sz w:val="24"/>
          <w:szCs w:val="24"/>
        </w:rPr>
      </w:pPr>
      <w:r>
        <w:rPr>
          <w:rFonts w:ascii="Arial" w:hAnsi="Arial" w:cs="Arial"/>
          <w:b/>
          <w:sz w:val="24"/>
          <w:szCs w:val="24"/>
        </w:rPr>
        <w:tab/>
        <w:t>Operations Centre</w:t>
      </w:r>
    </w:p>
    <w:p w14:paraId="6FA3A772" w14:textId="4FDBD468" w:rsidR="00AB761D" w:rsidRDefault="00AB761D" w:rsidP="00576B51">
      <w:pPr>
        <w:pStyle w:val="NoSpacing"/>
        <w:spacing w:line="276" w:lineRule="auto"/>
        <w:ind w:left="720" w:hanging="720"/>
        <w:jc w:val="both"/>
        <w:rPr>
          <w:rFonts w:ascii="Arial" w:hAnsi="Arial" w:cs="Arial"/>
          <w:b/>
          <w:sz w:val="24"/>
          <w:szCs w:val="24"/>
        </w:rPr>
      </w:pPr>
    </w:p>
    <w:p w14:paraId="07BD3A5A" w14:textId="68CC85CE" w:rsidR="00AB761D" w:rsidRPr="00F324C0" w:rsidRDefault="00AB761D" w:rsidP="00AB761D">
      <w:pPr>
        <w:pStyle w:val="NoSpacing"/>
        <w:tabs>
          <w:tab w:val="left" w:pos="1185"/>
        </w:tabs>
        <w:spacing w:line="276" w:lineRule="auto"/>
        <w:ind w:left="709"/>
        <w:jc w:val="both"/>
        <w:rPr>
          <w:rFonts w:ascii="Arial" w:hAnsi="Arial" w:cs="Arial"/>
          <w:sz w:val="24"/>
          <w:szCs w:val="24"/>
        </w:rPr>
      </w:pPr>
      <w:r>
        <w:rPr>
          <w:rFonts w:ascii="Arial" w:hAnsi="Arial" w:cs="Arial"/>
          <w:sz w:val="24"/>
          <w:szCs w:val="24"/>
        </w:rPr>
        <w:t>The relocation of the CRU will be progressed along with consideration to co-locate other teams with partner agencies to improve information sharing and response.</w:t>
      </w:r>
    </w:p>
    <w:p w14:paraId="3F7067A2" w14:textId="02B45B2D" w:rsidR="00AB761D" w:rsidRPr="00AB761D" w:rsidRDefault="00AB761D" w:rsidP="00576B51">
      <w:pPr>
        <w:pStyle w:val="NoSpacing"/>
        <w:spacing w:line="276" w:lineRule="auto"/>
        <w:ind w:left="720" w:hanging="720"/>
        <w:jc w:val="both"/>
        <w:rPr>
          <w:rFonts w:ascii="Arial" w:hAnsi="Arial" w:cs="Arial"/>
          <w:b/>
          <w:sz w:val="24"/>
          <w:szCs w:val="24"/>
        </w:rPr>
      </w:pPr>
    </w:p>
    <w:p w14:paraId="02B7A1C2" w14:textId="77777777" w:rsidR="009F0A1D" w:rsidRPr="007D3E9B" w:rsidRDefault="00AB7F32" w:rsidP="008B2D34">
      <w:pPr>
        <w:pStyle w:val="NoSpacing"/>
        <w:spacing w:line="276" w:lineRule="auto"/>
        <w:ind w:left="720" w:hanging="720"/>
        <w:jc w:val="both"/>
        <w:rPr>
          <w:rFonts w:ascii="Arial" w:hAnsi="Arial" w:cs="Arial"/>
          <w:sz w:val="24"/>
          <w:szCs w:val="24"/>
        </w:rPr>
      </w:pPr>
      <w:r>
        <w:rPr>
          <w:rFonts w:ascii="Arial" w:hAnsi="Arial" w:cs="Arial"/>
          <w:sz w:val="24"/>
          <w:szCs w:val="24"/>
        </w:rPr>
        <w:tab/>
      </w:r>
    </w:p>
    <w:p w14:paraId="59C54280" w14:textId="77777777" w:rsidR="00D6117B" w:rsidRPr="00D6117B"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6A060E">
        <w:rPr>
          <w:rFonts w:ascii="Arial" w:hAnsi="Arial" w:cs="Arial"/>
          <w:b/>
          <w:sz w:val="24"/>
          <w:szCs w:val="24"/>
          <w:u w:val="single"/>
        </w:rPr>
        <w:t xml:space="preserve"> and Expected Outcome</w:t>
      </w:r>
    </w:p>
    <w:p w14:paraId="7F951D16" w14:textId="77777777" w:rsidR="00861BBA" w:rsidRDefault="00861BBA" w:rsidP="00576B51">
      <w:pPr>
        <w:pStyle w:val="NoSpacing"/>
        <w:spacing w:line="276" w:lineRule="auto"/>
        <w:jc w:val="both"/>
        <w:rPr>
          <w:rFonts w:ascii="Arial" w:hAnsi="Arial" w:cs="Arial"/>
          <w:b/>
          <w:sz w:val="24"/>
          <w:szCs w:val="24"/>
          <w:u w:val="single"/>
        </w:rPr>
      </w:pPr>
    </w:p>
    <w:p w14:paraId="421AC199" w14:textId="6AD9F42D" w:rsidR="00FD158E" w:rsidRDefault="00AA006A" w:rsidP="00576B51">
      <w:pPr>
        <w:pStyle w:val="NoSpacing"/>
        <w:spacing w:line="276" w:lineRule="auto"/>
        <w:ind w:left="720"/>
        <w:jc w:val="both"/>
        <w:rPr>
          <w:rFonts w:ascii="Arial" w:hAnsi="Arial" w:cs="Arial"/>
          <w:sz w:val="24"/>
          <w:szCs w:val="24"/>
        </w:rPr>
      </w:pPr>
      <w:r>
        <w:rPr>
          <w:rFonts w:ascii="Arial" w:hAnsi="Arial" w:cs="Arial"/>
          <w:sz w:val="24"/>
          <w:szCs w:val="24"/>
        </w:rPr>
        <w:t xml:space="preserve">Please see section 8. </w:t>
      </w:r>
    </w:p>
    <w:p w14:paraId="46794ACC" w14:textId="77777777" w:rsidR="00AA006A" w:rsidRDefault="00AA006A" w:rsidP="00576B51">
      <w:pPr>
        <w:pStyle w:val="NoSpacing"/>
        <w:spacing w:line="276" w:lineRule="auto"/>
        <w:ind w:left="720"/>
        <w:jc w:val="both"/>
        <w:rPr>
          <w:rFonts w:ascii="Arial" w:hAnsi="Arial" w:cs="Arial"/>
          <w:sz w:val="24"/>
          <w:szCs w:val="24"/>
        </w:rPr>
      </w:pPr>
    </w:p>
    <w:p w14:paraId="1781D3DD" w14:textId="77777777" w:rsidR="00665862"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14:paraId="6AA9917C" w14:textId="77777777" w:rsidR="00E92E89" w:rsidRDefault="00E92E89" w:rsidP="00576B51">
      <w:pPr>
        <w:pStyle w:val="NoSpacing"/>
        <w:spacing w:line="276" w:lineRule="auto"/>
        <w:ind w:left="720"/>
        <w:jc w:val="both"/>
        <w:rPr>
          <w:rFonts w:ascii="Arial" w:hAnsi="Arial" w:cs="Arial"/>
          <w:sz w:val="24"/>
          <w:szCs w:val="24"/>
        </w:rPr>
      </w:pPr>
    </w:p>
    <w:p w14:paraId="063F37D7" w14:textId="77777777" w:rsidR="00861BBA" w:rsidRPr="00E92E89" w:rsidRDefault="00861BBA" w:rsidP="00576B51">
      <w:pPr>
        <w:pStyle w:val="NoSpacing"/>
        <w:spacing w:line="276" w:lineRule="auto"/>
        <w:ind w:left="720"/>
        <w:jc w:val="both"/>
        <w:rPr>
          <w:rFonts w:ascii="Arial" w:hAnsi="Arial" w:cs="Arial"/>
          <w:sz w:val="24"/>
          <w:szCs w:val="24"/>
        </w:rPr>
      </w:pPr>
      <w:r>
        <w:rPr>
          <w:rFonts w:ascii="Arial" w:hAnsi="Arial" w:cs="Arial"/>
          <w:sz w:val="24"/>
          <w:szCs w:val="24"/>
        </w:rPr>
        <w:t xml:space="preserve">There are no decisions sought in relation to this report. </w:t>
      </w:r>
    </w:p>
    <w:p w14:paraId="424DD4E6" w14:textId="77777777" w:rsidR="00861BBA" w:rsidRDefault="00861BBA" w:rsidP="004A64F7">
      <w:pPr>
        <w:pStyle w:val="NoSpacing"/>
        <w:spacing w:line="276" w:lineRule="auto"/>
        <w:ind w:left="720"/>
        <w:rPr>
          <w:rFonts w:ascii="Arial" w:hAnsi="Arial" w:cs="Arial"/>
          <w:sz w:val="24"/>
          <w:szCs w:val="24"/>
        </w:rPr>
      </w:pPr>
    </w:p>
    <w:p w14:paraId="3EED5252" w14:textId="77777777" w:rsidR="005861AC" w:rsidRPr="00E92E89" w:rsidRDefault="005861AC" w:rsidP="004A64F7">
      <w:pPr>
        <w:pStyle w:val="NoSpacing"/>
        <w:spacing w:line="276" w:lineRule="auto"/>
        <w:ind w:left="720"/>
        <w:rPr>
          <w:rFonts w:ascii="Arial" w:hAnsi="Arial" w:cs="Arial"/>
          <w:sz w:val="24"/>
          <w:szCs w:val="24"/>
        </w:rPr>
      </w:pPr>
    </w:p>
    <w:sectPr w:rsidR="005861AC" w:rsidRPr="00E92E89"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D33B" w14:textId="77777777" w:rsidR="00EB0EE0" w:rsidRDefault="00EB0EE0" w:rsidP="00121A7F">
      <w:pPr>
        <w:spacing w:after="0" w:line="240" w:lineRule="auto"/>
      </w:pPr>
      <w:r>
        <w:separator/>
      </w:r>
    </w:p>
  </w:endnote>
  <w:endnote w:type="continuationSeparator" w:id="0">
    <w:p w14:paraId="25AA4D33" w14:textId="77777777" w:rsidR="00EB0EE0" w:rsidRDefault="00EB0EE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1508B35E" w14:textId="77777777" w:rsidR="00EB0EE0" w:rsidRDefault="00EB0EE0" w:rsidP="004F62BB">
            <w:pPr>
              <w:pStyle w:val="Footer"/>
              <w:jc w:val="center"/>
            </w:pPr>
          </w:p>
          <w:p w14:paraId="09D5E8D4" w14:textId="77777777" w:rsidR="00EB0EE0" w:rsidRPr="004F62BB" w:rsidRDefault="00EB0EE0"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E51D206" w14:textId="77777777" w:rsidR="00EB0EE0" w:rsidRPr="006279AB" w:rsidRDefault="00EB0EE0" w:rsidP="004F62BB">
            <w:pPr>
              <w:pStyle w:val="Footer"/>
              <w:jc w:val="center"/>
              <w:rPr>
                <w:rFonts w:ascii="Arial" w:hAnsi="Arial" w:cs="Arial"/>
                <w:sz w:val="20"/>
                <w:szCs w:val="20"/>
              </w:rPr>
            </w:pPr>
          </w:p>
          <w:p w14:paraId="53F3152F" w14:textId="6E164B26" w:rsidR="00EB0EE0" w:rsidRDefault="00EB0EE0">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D34BD3">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D34BD3">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95EB" w14:textId="77777777" w:rsidR="00EB0EE0" w:rsidRDefault="00EB0EE0" w:rsidP="00121A7F">
      <w:pPr>
        <w:spacing w:after="0" w:line="240" w:lineRule="auto"/>
      </w:pPr>
      <w:r>
        <w:separator/>
      </w:r>
    </w:p>
  </w:footnote>
  <w:footnote w:type="continuationSeparator" w:id="0">
    <w:p w14:paraId="648D4B45" w14:textId="77777777" w:rsidR="00EB0EE0" w:rsidRDefault="00EB0EE0" w:rsidP="00121A7F">
      <w:pPr>
        <w:spacing w:after="0" w:line="240" w:lineRule="auto"/>
      </w:pPr>
      <w:r>
        <w:continuationSeparator/>
      </w:r>
    </w:p>
  </w:footnote>
  <w:footnote w:id="1">
    <w:p w14:paraId="434A03E9" w14:textId="77777777" w:rsidR="00EB0EE0" w:rsidRPr="006939FE" w:rsidRDefault="00EB0EE0" w:rsidP="00F91FBE">
      <w:pPr>
        <w:pStyle w:val="NoSpacing"/>
        <w:tabs>
          <w:tab w:val="left" w:pos="1185"/>
        </w:tabs>
        <w:spacing w:line="276" w:lineRule="auto"/>
        <w:ind w:left="709"/>
        <w:jc w:val="both"/>
        <w:rPr>
          <w:rFonts w:ascii="Arial" w:hAnsi="Arial" w:cs="Arial"/>
          <w:sz w:val="20"/>
          <w:szCs w:val="20"/>
        </w:rPr>
      </w:pPr>
      <w:r w:rsidRPr="006939FE">
        <w:rPr>
          <w:rStyle w:val="FootnoteReference"/>
          <w:rFonts w:ascii="Arial" w:hAnsi="Arial" w:cs="Arial"/>
          <w:sz w:val="20"/>
          <w:szCs w:val="20"/>
        </w:rPr>
        <w:footnoteRef/>
      </w:r>
      <w:r w:rsidRPr="006939FE">
        <w:rPr>
          <w:rFonts w:ascii="Arial" w:hAnsi="Arial" w:cs="Arial"/>
          <w:sz w:val="20"/>
          <w:szCs w:val="20"/>
        </w:rPr>
        <w:t xml:space="preserve"> The numbers in brackets are offences that were assigned outcomes 9, 11 or 20 and are therefore considered resolved. </w:t>
      </w:r>
      <w:r w:rsidRPr="006939FE">
        <w:rPr>
          <w:rFonts w:ascii="Arial" w:hAnsi="Arial" w:cs="Arial"/>
          <w:sz w:val="20"/>
          <w:szCs w:val="20"/>
        </w:rPr>
        <w:tab/>
      </w:r>
    </w:p>
    <w:p w14:paraId="0984D9D7" w14:textId="77777777" w:rsidR="00EB0EE0" w:rsidRDefault="00EB0E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D712" w14:textId="77777777" w:rsidR="00EB0EE0" w:rsidRDefault="00EB0EE0" w:rsidP="004F62BB">
    <w:pPr>
      <w:pStyle w:val="Header"/>
      <w:jc w:val="center"/>
      <w:rPr>
        <w:rFonts w:ascii="Arial" w:hAnsi="Arial" w:cs="Arial"/>
        <w:sz w:val="20"/>
      </w:rPr>
    </w:pPr>
    <w:r>
      <w:rPr>
        <w:rFonts w:ascii="Arial" w:hAnsi="Arial" w:cs="Arial"/>
        <w:sz w:val="20"/>
      </w:rPr>
      <w:t>OFFICIAL</w:t>
    </w:r>
  </w:p>
  <w:p w14:paraId="10B58FDB" w14:textId="77777777" w:rsidR="00EB0EE0" w:rsidRPr="006279AB" w:rsidRDefault="00EB0EE0"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330"/>
    <w:multiLevelType w:val="multilevel"/>
    <w:tmpl w:val="5E7AE4AC"/>
    <w:lvl w:ilvl="0">
      <w:start w:val="1"/>
      <w:numFmt w:val="decimal"/>
      <w:lvlText w:val="%1."/>
      <w:lvlJc w:val="left"/>
      <w:pPr>
        <w:ind w:left="680" w:hanging="68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b w:val="0"/>
      </w:rPr>
    </w:lvl>
    <w:lvl w:ilvl="3">
      <w:start w:val="1"/>
      <w:numFmt w:val="decimal"/>
      <w:lvlText w:val="%1.%2.%3.%4."/>
      <w:lvlJc w:val="left"/>
      <w:pPr>
        <w:ind w:left="680" w:hanging="680"/>
      </w:pPr>
      <w:rPr>
        <w:rFonts w:hint="default"/>
        <w:b/>
      </w:rPr>
    </w:lvl>
    <w:lvl w:ilvl="4">
      <w:start w:val="1"/>
      <w:numFmt w:val="decimal"/>
      <w:lvlText w:val="%1.%2.%3.%4.%5."/>
      <w:lvlJc w:val="left"/>
      <w:pPr>
        <w:ind w:left="680" w:hanging="680"/>
      </w:pPr>
      <w:rPr>
        <w:rFonts w:hint="default"/>
        <w:b/>
      </w:rPr>
    </w:lvl>
    <w:lvl w:ilvl="5">
      <w:start w:val="1"/>
      <w:numFmt w:val="decimal"/>
      <w:lvlText w:val="%1.%2.%3.%4.%5.%6."/>
      <w:lvlJc w:val="left"/>
      <w:pPr>
        <w:ind w:left="680" w:hanging="680"/>
      </w:pPr>
      <w:rPr>
        <w:rFonts w:hint="default"/>
        <w:b/>
      </w:rPr>
    </w:lvl>
    <w:lvl w:ilvl="6">
      <w:start w:val="1"/>
      <w:numFmt w:val="decimal"/>
      <w:lvlText w:val="%1.%2.%3.%4.%5.%6.%7."/>
      <w:lvlJc w:val="left"/>
      <w:pPr>
        <w:ind w:left="680" w:hanging="680"/>
      </w:pPr>
      <w:rPr>
        <w:rFonts w:hint="default"/>
        <w:b/>
      </w:rPr>
    </w:lvl>
    <w:lvl w:ilvl="7">
      <w:start w:val="1"/>
      <w:numFmt w:val="decimal"/>
      <w:lvlText w:val="%1.%2.%3.%4.%5.%6.%7.%8."/>
      <w:lvlJc w:val="left"/>
      <w:pPr>
        <w:ind w:left="680" w:hanging="680"/>
      </w:pPr>
      <w:rPr>
        <w:rFonts w:hint="default"/>
        <w:b/>
      </w:rPr>
    </w:lvl>
    <w:lvl w:ilvl="8">
      <w:start w:val="1"/>
      <w:numFmt w:val="decimal"/>
      <w:lvlText w:val="%1.%2.%3.%4.%5.%6.%7.%8.%9."/>
      <w:lvlJc w:val="left"/>
      <w:pPr>
        <w:ind w:left="680" w:hanging="680"/>
      </w:pPr>
      <w:rPr>
        <w:rFonts w:hint="default"/>
        <w:b/>
      </w:rPr>
    </w:lvl>
  </w:abstractNum>
  <w:abstractNum w:abstractNumId="1" w15:restartNumberingAfterBreak="0">
    <w:nsid w:val="08DF7990"/>
    <w:multiLevelType w:val="hybridMultilevel"/>
    <w:tmpl w:val="9FBA2D76"/>
    <w:lvl w:ilvl="0" w:tplc="460E0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A69E2"/>
    <w:multiLevelType w:val="hybridMultilevel"/>
    <w:tmpl w:val="B9964608"/>
    <w:lvl w:ilvl="0" w:tplc="08090001">
      <w:start w:val="1"/>
      <w:numFmt w:val="bullet"/>
      <w:lvlText w:val=""/>
      <w:lvlJc w:val="left"/>
      <w:pPr>
        <w:ind w:left="3594" w:hanging="360"/>
      </w:pPr>
      <w:rPr>
        <w:rFonts w:ascii="Symbol" w:hAnsi="Symbol" w:hint="default"/>
      </w:rPr>
    </w:lvl>
    <w:lvl w:ilvl="1" w:tplc="08090003" w:tentative="1">
      <w:start w:val="1"/>
      <w:numFmt w:val="bullet"/>
      <w:lvlText w:val="o"/>
      <w:lvlJc w:val="left"/>
      <w:pPr>
        <w:ind w:left="4314" w:hanging="360"/>
      </w:pPr>
      <w:rPr>
        <w:rFonts w:ascii="Courier New" w:hAnsi="Courier New" w:cs="Courier New" w:hint="default"/>
      </w:rPr>
    </w:lvl>
    <w:lvl w:ilvl="2" w:tplc="08090005" w:tentative="1">
      <w:start w:val="1"/>
      <w:numFmt w:val="bullet"/>
      <w:lvlText w:val=""/>
      <w:lvlJc w:val="left"/>
      <w:pPr>
        <w:ind w:left="5034" w:hanging="360"/>
      </w:pPr>
      <w:rPr>
        <w:rFonts w:ascii="Wingdings" w:hAnsi="Wingdings" w:hint="default"/>
      </w:rPr>
    </w:lvl>
    <w:lvl w:ilvl="3" w:tplc="08090001" w:tentative="1">
      <w:start w:val="1"/>
      <w:numFmt w:val="bullet"/>
      <w:lvlText w:val=""/>
      <w:lvlJc w:val="left"/>
      <w:pPr>
        <w:ind w:left="5754" w:hanging="360"/>
      </w:pPr>
      <w:rPr>
        <w:rFonts w:ascii="Symbol" w:hAnsi="Symbol" w:hint="default"/>
      </w:rPr>
    </w:lvl>
    <w:lvl w:ilvl="4" w:tplc="08090003" w:tentative="1">
      <w:start w:val="1"/>
      <w:numFmt w:val="bullet"/>
      <w:lvlText w:val="o"/>
      <w:lvlJc w:val="left"/>
      <w:pPr>
        <w:ind w:left="6474" w:hanging="360"/>
      </w:pPr>
      <w:rPr>
        <w:rFonts w:ascii="Courier New" w:hAnsi="Courier New" w:cs="Courier New" w:hint="default"/>
      </w:rPr>
    </w:lvl>
    <w:lvl w:ilvl="5" w:tplc="08090005" w:tentative="1">
      <w:start w:val="1"/>
      <w:numFmt w:val="bullet"/>
      <w:lvlText w:val=""/>
      <w:lvlJc w:val="left"/>
      <w:pPr>
        <w:ind w:left="7194" w:hanging="360"/>
      </w:pPr>
      <w:rPr>
        <w:rFonts w:ascii="Wingdings" w:hAnsi="Wingdings" w:hint="default"/>
      </w:rPr>
    </w:lvl>
    <w:lvl w:ilvl="6" w:tplc="08090001" w:tentative="1">
      <w:start w:val="1"/>
      <w:numFmt w:val="bullet"/>
      <w:lvlText w:val=""/>
      <w:lvlJc w:val="left"/>
      <w:pPr>
        <w:ind w:left="7914" w:hanging="360"/>
      </w:pPr>
      <w:rPr>
        <w:rFonts w:ascii="Symbol" w:hAnsi="Symbol" w:hint="default"/>
      </w:rPr>
    </w:lvl>
    <w:lvl w:ilvl="7" w:tplc="08090003" w:tentative="1">
      <w:start w:val="1"/>
      <w:numFmt w:val="bullet"/>
      <w:lvlText w:val="o"/>
      <w:lvlJc w:val="left"/>
      <w:pPr>
        <w:ind w:left="8634" w:hanging="360"/>
      </w:pPr>
      <w:rPr>
        <w:rFonts w:ascii="Courier New" w:hAnsi="Courier New" w:cs="Courier New" w:hint="default"/>
      </w:rPr>
    </w:lvl>
    <w:lvl w:ilvl="8" w:tplc="08090005" w:tentative="1">
      <w:start w:val="1"/>
      <w:numFmt w:val="bullet"/>
      <w:lvlText w:val=""/>
      <w:lvlJc w:val="left"/>
      <w:pPr>
        <w:ind w:left="9354" w:hanging="360"/>
      </w:pPr>
      <w:rPr>
        <w:rFonts w:ascii="Wingdings" w:hAnsi="Wingdings" w:hint="default"/>
      </w:rPr>
    </w:lvl>
  </w:abstractNum>
  <w:abstractNum w:abstractNumId="3" w15:restartNumberingAfterBreak="0">
    <w:nsid w:val="16C11352"/>
    <w:multiLevelType w:val="hybridMultilevel"/>
    <w:tmpl w:val="CB122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D1D0B5D"/>
    <w:multiLevelType w:val="hybridMultilevel"/>
    <w:tmpl w:val="618A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72B1B"/>
    <w:multiLevelType w:val="hybridMultilevel"/>
    <w:tmpl w:val="091A6A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B87276"/>
    <w:multiLevelType w:val="hybridMultilevel"/>
    <w:tmpl w:val="0ED67FA2"/>
    <w:lvl w:ilvl="0" w:tplc="92E843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4D4F14"/>
    <w:multiLevelType w:val="hybridMultilevel"/>
    <w:tmpl w:val="3C026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183C4A"/>
    <w:multiLevelType w:val="hybridMultilevel"/>
    <w:tmpl w:val="9DAE90FC"/>
    <w:lvl w:ilvl="0" w:tplc="EB22F4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AA05DC4"/>
    <w:multiLevelType w:val="hybridMultilevel"/>
    <w:tmpl w:val="C6ECEB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06647F"/>
    <w:multiLevelType w:val="hybridMultilevel"/>
    <w:tmpl w:val="55E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7317EF"/>
    <w:multiLevelType w:val="hybridMultilevel"/>
    <w:tmpl w:val="271A55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F630BF6"/>
    <w:multiLevelType w:val="hybridMultilevel"/>
    <w:tmpl w:val="3402A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C60C8"/>
    <w:multiLevelType w:val="multilevel"/>
    <w:tmpl w:val="6BD40F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574D9A"/>
    <w:multiLevelType w:val="hybridMultilevel"/>
    <w:tmpl w:val="A966274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0"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E21F3"/>
    <w:multiLevelType w:val="hybridMultilevel"/>
    <w:tmpl w:val="288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A0167C"/>
    <w:multiLevelType w:val="hybridMultilevel"/>
    <w:tmpl w:val="86CA5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11E4F"/>
    <w:multiLevelType w:val="hybridMultilevel"/>
    <w:tmpl w:val="D31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DB43F2"/>
    <w:multiLevelType w:val="hybridMultilevel"/>
    <w:tmpl w:val="E7C28458"/>
    <w:lvl w:ilvl="0" w:tplc="FC82BFA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777A4775"/>
    <w:multiLevelType w:val="hybridMultilevel"/>
    <w:tmpl w:val="1398E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F359A2"/>
    <w:multiLevelType w:val="hybridMultilevel"/>
    <w:tmpl w:val="A88E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BCF0783"/>
    <w:multiLevelType w:val="hybridMultilevel"/>
    <w:tmpl w:val="B8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40263"/>
    <w:multiLevelType w:val="hybridMultilevel"/>
    <w:tmpl w:val="A31A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1"/>
  </w:num>
  <w:num w:numId="4">
    <w:abstractNumId w:val="23"/>
  </w:num>
  <w:num w:numId="5">
    <w:abstractNumId w:val="4"/>
  </w:num>
  <w:num w:numId="6">
    <w:abstractNumId w:val="24"/>
  </w:num>
  <w:num w:numId="7">
    <w:abstractNumId w:val="10"/>
  </w:num>
  <w:num w:numId="8">
    <w:abstractNumId w:val="19"/>
  </w:num>
  <w:num w:numId="9">
    <w:abstractNumId w:val="21"/>
  </w:num>
  <w:num w:numId="10">
    <w:abstractNumId w:val="28"/>
  </w:num>
  <w:num w:numId="11">
    <w:abstractNumId w:val="22"/>
  </w:num>
  <w:num w:numId="12">
    <w:abstractNumId w:val="25"/>
  </w:num>
  <w:num w:numId="13">
    <w:abstractNumId w:val="0"/>
  </w:num>
  <w:num w:numId="14">
    <w:abstractNumId w:val="18"/>
  </w:num>
  <w:num w:numId="15">
    <w:abstractNumId w:val="17"/>
  </w:num>
  <w:num w:numId="16">
    <w:abstractNumId w:val="29"/>
  </w:num>
  <w:num w:numId="17">
    <w:abstractNumId w:val="30"/>
  </w:num>
  <w:num w:numId="18">
    <w:abstractNumId w:val="27"/>
  </w:num>
  <w:num w:numId="19">
    <w:abstractNumId w:val="1"/>
  </w:num>
  <w:num w:numId="20">
    <w:abstractNumId w:val="3"/>
  </w:num>
  <w:num w:numId="21">
    <w:abstractNumId w:val="13"/>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6"/>
  </w:num>
  <w:num w:numId="27">
    <w:abstractNumId w:val="6"/>
  </w:num>
  <w:num w:numId="28">
    <w:abstractNumId w:val="8"/>
  </w:num>
  <w:num w:numId="29">
    <w:abstractNumId w:val="12"/>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5BB0"/>
    <w:rsid w:val="00007298"/>
    <w:rsid w:val="000079B8"/>
    <w:rsid w:val="000100EC"/>
    <w:rsid w:val="00010493"/>
    <w:rsid w:val="00017D7D"/>
    <w:rsid w:val="00024E24"/>
    <w:rsid w:val="00027D5B"/>
    <w:rsid w:val="000376EA"/>
    <w:rsid w:val="0004251D"/>
    <w:rsid w:val="00046E42"/>
    <w:rsid w:val="000645B7"/>
    <w:rsid w:val="00070A4B"/>
    <w:rsid w:val="000753B3"/>
    <w:rsid w:val="000B3EA9"/>
    <w:rsid w:val="000D1E80"/>
    <w:rsid w:val="000E0B8B"/>
    <w:rsid w:val="000F3A5C"/>
    <w:rsid w:val="000F6451"/>
    <w:rsid w:val="000F7A43"/>
    <w:rsid w:val="00111D56"/>
    <w:rsid w:val="00120414"/>
    <w:rsid w:val="00121849"/>
    <w:rsid w:val="00121A7F"/>
    <w:rsid w:val="00131848"/>
    <w:rsid w:val="001521BA"/>
    <w:rsid w:val="00160344"/>
    <w:rsid w:val="00176135"/>
    <w:rsid w:val="0017771A"/>
    <w:rsid w:val="001821E2"/>
    <w:rsid w:val="00182A62"/>
    <w:rsid w:val="00194286"/>
    <w:rsid w:val="00195419"/>
    <w:rsid w:val="001B041B"/>
    <w:rsid w:val="001C38BC"/>
    <w:rsid w:val="001C420B"/>
    <w:rsid w:val="001D4CF6"/>
    <w:rsid w:val="001D5222"/>
    <w:rsid w:val="001E2DAF"/>
    <w:rsid w:val="001E334B"/>
    <w:rsid w:val="001F20F1"/>
    <w:rsid w:val="001F5402"/>
    <w:rsid w:val="001F7530"/>
    <w:rsid w:val="00203897"/>
    <w:rsid w:val="002043BC"/>
    <w:rsid w:val="002045A6"/>
    <w:rsid w:val="00234BCF"/>
    <w:rsid w:val="00245BE3"/>
    <w:rsid w:val="002659DA"/>
    <w:rsid w:val="00285997"/>
    <w:rsid w:val="00285C5E"/>
    <w:rsid w:val="00285F32"/>
    <w:rsid w:val="002B0F87"/>
    <w:rsid w:val="002B3C18"/>
    <w:rsid w:val="002C2671"/>
    <w:rsid w:val="002C4642"/>
    <w:rsid w:val="002D2547"/>
    <w:rsid w:val="002E46DF"/>
    <w:rsid w:val="002F2CC7"/>
    <w:rsid w:val="002F357C"/>
    <w:rsid w:val="003002E7"/>
    <w:rsid w:val="0030288C"/>
    <w:rsid w:val="0031708C"/>
    <w:rsid w:val="00327553"/>
    <w:rsid w:val="00341391"/>
    <w:rsid w:val="00345E85"/>
    <w:rsid w:val="00352822"/>
    <w:rsid w:val="0036085A"/>
    <w:rsid w:val="00371549"/>
    <w:rsid w:val="0037418D"/>
    <w:rsid w:val="00376772"/>
    <w:rsid w:val="003832F7"/>
    <w:rsid w:val="00384FE7"/>
    <w:rsid w:val="0038593C"/>
    <w:rsid w:val="003A0F89"/>
    <w:rsid w:val="003B59EC"/>
    <w:rsid w:val="003E2C3C"/>
    <w:rsid w:val="003E6C36"/>
    <w:rsid w:val="003F00CA"/>
    <w:rsid w:val="003F336A"/>
    <w:rsid w:val="003F7C58"/>
    <w:rsid w:val="0041002E"/>
    <w:rsid w:val="00411145"/>
    <w:rsid w:val="0042402A"/>
    <w:rsid w:val="00436884"/>
    <w:rsid w:val="00443E4D"/>
    <w:rsid w:val="00460136"/>
    <w:rsid w:val="004640CA"/>
    <w:rsid w:val="00467B1E"/>
    <w:rsid w:val="00481761"/>
    <w:rsid w:val="004943FE"/>
    <w:rsid w:val="004A11DC"/>
    <w:rsid w:val="004A64F7"/>
    <w:rsid w:val="004B64F3"/>
    <w:rsid w:val="004D1DF5"/>
    <w:rsid w:val="004E1E7F"/>
    <w:rsid w:val="004F28D7"/>
    <w:rsid w:val="004F2B2C"/>
    <w:rsid w:val="004F62BB"/>
    <w:rsid w:val="00517DD2"/>
    <w:rsid w:val="00520359"/>
    <w:rsid w:val="00523007"/>
    <w:rsid w:val="005265C4"/>
    <w:rsid w:val="00536625"/>
    <w:rsid w:val="00536704"/>
    <w:rsid w:val="00536DC9"/>
    <w:rsid w:val="005435AD"/>
    <w:rsid w:val="0056559B"/>
    <w:rsid w:val="00566CB1"/>
    <w:rsid w:val="00567A84"/>
    <w:rsid w:val="005702E8"/>
    <w:rsid w:val="00573FD9"/>
    <w:rsid w:val="00576B51"/>
    <w:rsid w:val="00583860"/>
    <w:rsid w:val="005861AC"/>
    <w:rsid w:val="00591144"/>
    <w:rsid w:val="00591852"/>
    <w:rsid w:val="00591EB9"/>
    <w:rsid w:val="00596819"/>
    <w:rsid w:val="005A7360"/>
    <w:rsid w:val="005D01B3"/>
    <w:rsid w:val="005D1ABD"/>
    <w:rsid w:val="005E2A38"/>
    <w:rsid w:val="00601BA1"/>
    <w:rsid w:val="006105A5"/>
    <w:rsid w:val="00616EE2"/>
    <w:rsid w:val="006230B0"/>
    <w:rsid w:val="00625120"/>
    <w:rsid w:val="006279AB"/>
    <w:rsid w:val="0063208F"/>
    <w:rsid w:val="00652B9C"/>
    <w:rsid w:val="00656F5B"/>
    <w:rsid w:val="00661F62"/>
    <w:rsid w:val="00663C2D"/>
    <w:rsid w:val="00665862"/>
    <w:rsid w:val="00666DF3"/>
    <w:rsid w:val="006804BB"/>
    <w:rsid w:val="006838BB"/>
    <w:rsid w:val="006939FE"/>
    <w:rsid w:val="006A060E"/>
    <w:rsid w:val="006D2400"/>
    <w:rsid w:val="006D25A9"/>
    <w:rsid w:val="006D27D0"/>
    <w:rsid w:val="006D578E"/>
    <w:rsid w:val="006D58C8"/>
    <w:rsid w:val="006D77A2"/>
    <w:rsid w:val="006F271A"/>
    <w:rsid w:val="00716C3B"/>
    <w:rsid w:val="007201C5"/>
    <w:rsid w:val="007222D9"/>
    <w:rsid w:val="007235AC"/>
    <w:rsid w:val="007427EA"/>
    <w:rsid w:val="0074433D"/>
    <w:rsid w:val="007445A8"/>
    <w:rsid w:val="00745CD0"/>
    <w:rsid w:val="00745E13"/>
    <w:rsid w:val="00761487"/>
    <w:rsid w:val="0076399D"/>
    <w:rsid w:val="00763F04"/>
    <w:rsid w:val="007662B0"/>
    <w:rsid w:val="00773654"/>
    <w:rsid w:val="00776B64"/>
    <w:rsid w:val="00777EF6"/>
    <w:rsid w:val="00783BE0"/>
    <w:rsid w:val="007A0FD8"/>
    <w:rsid w:val="007A4CFA"/>
    <w:rsid w:val="007A6894"/>
    <w:rsid w:val="007A7C60"/>
    <w:rsid w:val="007C50FC"/>
    <w:rsid w:val="007C7D25"/>
    <w:rsid w:val="007D3E9B"/>
    <w:rsid w:val="007D50C7"/>
    <w:rsid w:val="007E2271"/>
    <w:rsid w:val="007E2E08"/>
    <w:rsid w:val="007F244C"/>
    <w:rsid w:val="00803596"/>
    <w:rsid w:val="00811BDE"/>
    <w:rsid w:val="00812811"/>
    <w:rsid w:val="00824576"/>
    <w:rsid w:val="00841A12"/>
    <w:rsid w:val="0084532B"/>
    <w:rsid w:val="00847181"/>
    <w:rsid w:val="008476AA"/>
    <w:rsid w:val="0085233B"/>
    <w:rsid w:val="00852C98"/>
    <w:rsid w:val="008617C8"/>
    <w:rsid w:val="00861BBA"/>
    <w:rsid w:val="00862391"/>
    <w:rsid w:val="008773EC"/>
    <w:rsid w:val="00883B7E"/>
    <w:rsid w:val="0089229B"/>
    <w:rsid w:val="008A48E3"/>
    <w:rsid w:val="008A7E31"/>
    <w:rsid w:val="008B19D3"/>
    <w:rsid w:val="008B2D34"/>
    <w:rsid w:val="008C29C2"/>
    <w:rsid w:val="008E522B"/>
    <w:rsid w:val="008E5435"/>
    <w:rsid w:val="008E6DCE"/>
    <w:rsid w:val="008F6616"/>
    <w:rsid w:val="00906779"/>
    <w:rsid w:val="0090725E"/>
    <w:rsid w:val="00927C46"/>
    <w:rsid w:val="00937E2E"/>
    <w:rsid w:val="00942F07"/>
    <w:rsid w:val="009444CC"/>
    <w:rsid w:val="009530A4"/>
    <w:rsid w:val="009565A1"/>
    <w:rsid w:val="00962BF0"/>
    <w:rsid w:val="00977757"/>
    <w:rsid w:val="00981E1D"/>
    <w:rsid w:val="00984956"/>
    <w:rsid w:val="00996C10"/>
    <w:rsid w:val="009A7582"/>
    <w:rsid w:val="009C0146"/>
    <w:rsid w:val="009F0A1D"/>
    <w:rsid w:val="009F3263"/>
    <w:rsid w:val="00A11310"/>
    <w:rsid w:val="00A31C41"/>
    <w:rsid w:val="00A3525F"/>
    <w:rsid w:val="00A41B04"/>
    <w:rsid w:val="00A85689"/>
    <w:rsid w:val="00AA006A"/>
    <w:rsid w:val="00AB1FBF"/>
    <w:rsid w:val="00AB761D"/>
    <w:rsid w:val="00AB7F32"/>
    <w:rsid w:val="00AC1ABD"/>
    <w:rsid w:val="00AC3F7A"/>
    <w:rsid w:val="00AD0065"/>
    <w:rsid w:val="00AD09C4"/>
    <w:rsid w:val="00AD0A84"/>
    <w:rsid w:val="00AE47B3"/>
    <w:rsid w:val="00AF41D6"/>
    <w:rsid w:val="00B11098"/>
    <w:rsid w:val="00B1150A"/>
    <w:rsid w:val="00B135D8"/>
    <w:rsid w:val="00B13DC7"/>
    <w:rsid w:val="00B175E1"/>
    <w:rsid w:val="00B23673"/>
    <w:rsid w:val="00B31215"/>
    <w:rsid w:val="00B33DC9"/>
    <w:rsid w:val="00B46ACB"/>
    <w:rsid w:val="00B5159C"/>
    <w:rsid w:val="00B5780A"/>
    <w:rsid w:val="00B658F9"/>
    <w:rsid w:val="00B70407"/>
    <w:rsid w:val="00B722C0"/>
    <w:rsid w:val="00B77D04"/>
    <w:rsid w:val="00B8362D"/>
    <w:rsid w:val="00BA429F"/>
    <w:rsid w:val="00BC190A"/>
    <w:rsid w:val="00BD07A9"/>
    <w:rsid w:val="00BD1DCA"/>
    <w:rsid w:val="00BE62F4"/>
    <w:rsid w:val="00BF3611"/>
    <w:rsid w:val="00C04084"/>
    <w:rsid w:val="00C1201E"/>
    <w:rsid w:val="00C123FA"/>
    <w:rsid w:val="00C20DC4"/>
    <w:rsid w:val="00C30FE0"/>
    <w:rsid w:val="00C44E4F"/>
    <w:rsid w:val="00C6134F"/>
    <w:rsid w:val="00C654B8"/>
    <w:rsid w:val="00C929DE"/>
    <w:rsid w:val="00CA26F1"/>
    <w:rsid w:val="00CB11A9"/>
    <w:rsid w:val="00CC5BFC"/>
    <w:rsid w:val="00CD5BCA"/>
    <w:rsid w:val="00CF1D5F"/>
    <w:rsid w:val="00D0446F"/>
    <w:rsid w:val="00D0539C"/>
    <w:rsid w:val="00D17FB0"/>
    <w:rsid w:val="00D276B5"/>
    <w:rsid w:val="00D32189"/>
    <w:rsid w:val="00D3322D"/>
    <w:rsid w:val="00D34BD3"/>
    <w:rsid w:val="00D459B2"/>
    <w:rsid w:val="00D5186C"/>
    <w:rsid w:val="00D6117B"/>
    <w:rsid w:val="00D6469E"/>
    <w:rsid w:val="00D7334B"/>
    <w:rsid w:val="00D77A8B"/>
    <w:rsid w:val="00D8103E"/>
    <w:rsid w:val="00D87193"/>
    <w:rsid w:val="00D93F14"/>
    <w:rsid w:val="00D97A39"/>
    <w:rsid w:val="00DA7D29"/>
    <w:rsid w:val="00DD1A42"/>
    <w:rsid w:val="00DE144B"/>
    <w:rsid w:val="00DE32A3"/>
    <w:rsid w:val="00DE4FEB"/>
    <w:rsid w:val="00DF240C"/>
    <w:rsid w:val="00DF3F11"/>
    <w:rsid w:val="00E021C4"/>
    <w:rsid w:val="00E3233C"/>
    <w:rsid w:val="00E3697A"/>
    <w:rsid w:val="00E440AE"/>
    <w:rsid w:val="00E5304F"/>
    <w:rsid w:val="00E55046"/>
    <w:rsid w:val="00E57AF7"/>
    <w:rsid w:val="00E745EB"/>
    <w:rsid w:val="00E87ACD"/>
    <w:rsid w:val="00E92E89"/>
    <w:rsid w:val="00EA0885"/>
    <w:rsid w:val="00EA4EC1"/>
    <w:rsid w:val="00EB0EE0"/>
    <w:rsid w:val="00EB1E9C"/>
    <w:rsid w:val="00EB51A4"/>
    <w:rsid w:val="00EB569E"/>
    <w:rsid w:val="00EC4423"/>
    <w:rsid w:val="00F241B5"/>
    <w:rsid w:val="00F30C69"/>
    <w:rsid w:val="00F324C0"/>
    <w:rsid w:val="00F439C7"/>
    <w:rsid w:val="00F44851"/>
    <w:rsid w:val="00F46952"/>
    <w:rsid w:val="00F62235"/>
    <w:rsid w:val="00F73E4C"/>
    <w:rsid w:val="00F74597"/>
    <w:rsid w:val="00F7675C"/>
    <w:rsid w:val="00F809ED"/>
    <w:rsid w:val="00F822D6"/>
    <w:rsid w:val="00F8581D"/>
    <w:rsid w:val="00F91FBE"/>
    <w:rsid w:val="00F95FB4"/>
    <w:rsid w:val="00FB268D"/>
    <w:rsid w:val="00FB3D36"/>
    <w:rsid w:val="00FB783C"/>
    <w:rsid w:val="00FC06E2"/>
    <w:rsid w:val="00FC5152"/>
    <w:rsid w:val="00FD158E"/>
    <w:rsid w:val="00FE1224"/>
    <w:rsid w:val="00FF30F8"/>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876DC"/>
  <w15:docId w15:val="{BD227B2E-EED6-4220-9768-39EB3A3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unhideWhenUsed/>
    <w:rsid w:val="008476AA"/>
    <w:pPr>
      <w:spacing w:after="0" w:line="240" w:lineRule="auto"/>
    </w:pPr>
    <w:rPr>
      <w:sz w:val="20"/>
      <w:szCs w:val="20"/>
    </w:rPr>
  </w:style>
  <w:style w:type="character" w:customStyle="1" w:styleId="FootnoteTextChar">
    <w:name w:val="Footnote Text Char"/>
    <w:basedOn w:val="DefaultParagraphFont"/>
    <w:link w:val="FootnoteText"/>
    <w:uiPriority w:val="99"/>
    <w:rsid w:val="008476AA"/>
    <w:rPr>
      <w:sz w:val="20"/>
      <w:szCs w:val="20"/>
    </w:rPr>
  </w:style>
  <w:style w:type="character" w:styleId="FootnoteReference">
    <w:name w:val="footnote reference"/>
    <w:basedOn w:val="DefaultParagraphFont"/>
    <w:uiPriority w:val="99"/>
    <w:semiHidden/>
    <w:unhideWhenUsed/>
    <w:rsid w:val="008476AA"/>
    <w:rPr>
      <w:vertAlign w:val="superscript"/>
    </w:rPr>
  </w:style>
  <w:style w:type="paragraph" w:styleId="BalloonText">
    <w:name w:val="Balloon Text"/>
    <w:basedOn w:val="Normal"/>
    <w:link w:val="BalloonTextChar"/>
    <w:uiPriority w:val="99"/>
    <w:semiHidden/>
    <w:unhideWhenUsed/>
    <w:rsid w:val="00385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3C"/>
    <w:rPr>
      <w:rFonts w:ascii="Segoe UI" w:hAnsi="Segoe UI" w:cs="Segoe UI"/>
      <w:sz w:val="18"/>
      <w:szCs w:val="18"/>
    </w:rPr>
  </w:style>
  <w:style w:type="character" w:customStyle="1" w:styleId="highlight">
    <w:name w:val="highlight"/>
    <w:basedOn w:val="DefaultParagraphFont"/>
    <w:rsid w:val="00A3525F"/>
  </w:style>
  <w:style w:type="character" w:styleId="CommentReference">
    <w:name w:val="annotation reference"/>
    <w:basedOn w:val="DefaultParagraphFont"/>
    <w:uiPriority w:val="99"/>
    <w:semiHidden/>
    <w:unhideWhenUsed/>
    <w:rsid w:val="00591144"/>
    <w:rPr>
      <w:sz w:val="16"/>
      <w:szCs w:val="16"/>
    </w:rPr>
  </w:style>
  <w:style w:type="paragraph" w:styleId="CommentText">
    <w:name w:val="annotation text"/>
    <w:basedOn w:val="Normal"/>
    <w:link w:val="CommentTextChar"/>
    <w:uiPriority w:val="99"/>
    <w:semiHidden/>
    <w:unhideWhenUsed/>
    <w:rsid w:val="00591144"/>
    <w:pPr>
      <w:spacing w:line="240" w:lineRule="auto"/>
    </w:pPr>
    <w:rPr>
      <w:sz w:val="20"/>
      <w:szCs w:val="20"/>
    </w:rPr>
  </w:style>
  <w:style w:type="character" w:customStyle="1" w:styleId="CommentTextChar">
    <w:name w:val="Comment Text Char"/>
    <w:basedOn w:val="DefaultParagraphFont"/>
    <w:link w:val="CommentText"/>
    <w:uiPriority w:val="99"/>
    <w:semiHidden/>
    <w:rsid w:val="00591144"/>
    <w:rPr>
      <w:sz w:val="20"/>
      <w:szCs w:val="20"/>
    </w:rPr>
  </w:style>
  <w:style w:type="paragraph" w:styleId="CommentSubject">
    <w:name w:val="annotation subject"/>
    <w:basedOn w:val="CommentText"/>
    <w:next w:val="CommentText"/>
    <w:link w:val="CommentSubjectChar"/>
    <w:uiPriority w:val="99"/>
    <w:semiHidden/>
    <w:unhideWhenUsed/>
    <w:rsid w:val="00591144"/>
    <w:rPr>
      <w:b/>
      <w:bCs/>
    </w:rPr>
  </w:style>
  <w:style w:type="character" w:customStyle="1" w:styleId="CommentSubjectChar">
    <w:name w:val="Comment Subject Char"/>
    <w:basedOn w:val="CommentTextChar"/>
    <w:link w:val="CommentSubject"/>
    <w:uiPriority w:val="99"/>
    <w:semiHidden/>
    <w:rsid w:val="00591144"/>
    <w:rPr>
      <w:b/>
      <w:bCs/>
      <w:sz w:val="20"/>
      <w:szCs w:val="20"/>
    </w:rPr>
  </w:style>
  <w:style w:type="paragraph" w:styleId="Revision">
    <w:name w:val="Revision"/>
    <w:hidden/>
    <w:uiPriority w:val="99"/>
    <w:semiHidden/>
    <w:rsid w:val="00160344"/>
    <w:pPr>
      <w:spacing w:after="0" w:line="240" w:lineRule="auto"/>
    </w:pPr>
  </w:style>
  <w:style w:type="paragraph" w:styleId="BodyText">
    <w:name w:val="Body Text"/>
    <w:basedOn w:val="Normal"/>
    <w:link w:val="BodyTextChar"/>
    <w:semiHidden/>
    <w:rsid w:val="00A31C4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31C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2689">
      <w:bodyDiv w:val="1"/>
      <w:marLeft w:val="0"/>
      <w:marRight w:val="0"/>
      <w:marTop w:val="0"/>
      <w:marBottom w:val="0"/>
      <w:divBdr>
        <w:top w:val="none" w:sz="0" w:space="0" w:color="auto"/>
        <w:left w:val="none" w:sz="0" w:space="0" w:color="auto"/>
        <w:bottom w:val="none" w:sz="0" w:space="0" w:color="auto"/>
        <w:right w:val="none" w:sz="0" w:space="0" w:color="auto"/>
      </w:divBdr>
    </w:div>
    <w:div w:id="90661059">
      <w:bodyDiv w:val="1"/>
      <w:marLeft w:val="0"/>
      <w:marRight w:val="0"/>
      <w:marTop w:val="0"/>
      <w:marBottom w:val="0"/>
      <w:divBdr>
        <w:top w:val="none" w:sz="0" w:space="0" w:color="auto"/>
        <w:left w:val="none" w:sz="0" w:space="0" w:color="auto"/>
        <w:bottom w:val="none" w:sz="0" w:space="0" w:color="auto"/>
        <w:right w:val="none" w:sz="0" w:space="0" w:color="auto"/>
      </w:divBdr>
    </w:div>
    <w:div w:id="319425818">
      <w:bodyDiv w:val="1"/>
      <w:marLeft w:val="0"/>
      <w:marRight w:val="0"/>
      <w:marTop w:val="0"/>
      <w:marBottom w:val="0"/>
      <w:divBdr>
        <w:top w:val="none" w:sz="0" w:space="0" w:color="auto"/>
        <w:left w:val="none" w:sz="0" w:space="0" w:color="auto"/>
        <w:bottom w:val="none" w:sz="0" w:space="0" w:color="auto"/>
        <w:right w:val="none" w:sz="0" w:space="0" w:color="auto"/>
      </w:divBdr>
    </w:div>
    <w:div w:id="530651257">
      <w:bodyDiv w:val="1"/>
      <w:marLeft w:val="0"/>
      <w:marRight w:val="0"/>
      <w:marTop w:val="0"/>
      <w:marBottom w:val="0"/>
      <w:divBdr>
        <w:top w:val="none" w:sz="0" w:space="0" w:color="auto"/>
        <w:left w:val="none" w:sz="0" w:space="0" w:color="auto"/>
        <w:bottom w:val="none" w:sz="0" w:space="0" w:color="auto"/>
        <w:right w:val="none" w:sz="0" w:space="0" w:color="auto"/>
      </w:divBdr>
    </w:div>
    <w:div w:id="571500175">
      <w:bodyDiv w:val="1"/>
      <w:marLeft w:val="0"/>
      <w:marRight w:val="0"/>
      <w:marTop w:val="0"/>
      <w:marBottom w:val="0"/>
      <w:divBdr>
        <w:top w:val="none" w:sz="0" w:space="0" w:color="auto"/>
        <w:left w:val="none" w:sz="0" w:space="0" w:color="auto"/>
        <w:bottom w:val="none" w:sz="0" w:space="0" w:color="auto"/>
        <w:right w:val="none" w:sz="0" w:space="0" w:color="auto"/>
      </w:divBdr>
    </w:div>
    <w:div w:id="634527065">
      <w:bodyDiv w:val="1"/>
      <w:marLeft w:val="0"/>
      <w:marRight w:val="0"/>
      <w:marTop w:val="0"/>
      <w:marBottom w:val="0"/>
      <w:divBdr>
        <w:top w:val="none" w:sz="0" w:space="0" w:color="auto"/>
        <w:left w:val="none" w:sz="0" w:space="0" w:color="auto"/>
        <w:bottom w:val="none" w:sz="0" w:space="0" w:color="auto"/>
        <w:right w:val="none" w:sz="0" w:space="0" w:color="auto"/>
      </w:divBdr>
    </w:div>
    <w:div w:id="795950833">
      <w:bodyDiv w:val="1"/>
      <w:marLeft w:val="0"/>
      <w:marRight w:val="0"/>
      <w:marTop w:val="0"/>
      <w:marBottom w:val="0"/>
      <w:divBdr>
        <w:top w:val="none" w:sz="0" w:space="0" w:color="auto"/>
        <w:left w:val="none" w:sz="0" w:space="0" w:color="auto"/>
        <w:bottom w:val="none" w:sz="0" w:space="0" w:color="auto"/>
        <w:right w:val="none" w:sz="0" w:space="0" w:color="auto"/>
      </w:divBdr>
      <w:divsChild>
        <w:div w:id="838279268">
          <w:marLeft w:val="0"/>
          <w:marRight w:val="0"/>
          <w:marTop w:val="0"/>
          <w:marBottom w:val="0"/>
          <w:divBdr>
            <w:top w:val="none" w:sz="0" w:space="0" w:color="auto"/>
            <w:left w:val="none" w:sz="0" w:space="0" w:color="auto"/>
            <w:bottom w:val="none" w:sz="0" w:space="0" w:color="auto"/>
            <w:right w:val="none" w:sz="0" w:space="0" w:color="auto"/>
          </w:divBdr>
        </w:div>
        <w:div w:id="975256863">
          <w:marLeft w:val="0"/>
          <w:marRight w:val="0"/>
          <w:marTop w:val="0"/>
          <w:marBottom w:val="0"/>
          <w:divBdr>
            <w:top w:val="none" w:sz="0" w:space="0" w:color="auto"/>
            <w:left w:val="none" w:sz="0" w:space="0" w:color="auto"/>
            <w:bottom w:val="none" w:sz="0" w:space="0" w:color="auto"/>
            <w:right w:val="none" w:sz="0" w:space="0" w:color="auto"/>
          </w:divBdr>
        </w:div>
        <w:div w:id="1627656695">
          <w:marLeft w:val="0"/>
          <w:marRight w:val="0"/>
          <w:marTop w:val="0"/>
          <w:marBottom w:val="0"/>
          <w:divBdr>
            <w:top w:val="none" w:sz="0" w:space="0" w:color="auto"/>
            <w:left w:val="none" w:sz="0" w:space="0" w:color="auto"/>
            <w:bottom w:val="none" w:sz="0" w:space="0" w:color="auto"/>
            <w:right w:val="none" w:sz="0" w:space="0" w:color="auto"/>
          </w:divBdr>
        </w:div>
        <w:div w:id="976299707">
          <w:marLeft w:val="0"/>
          <w:marRight w:val="0"/>
          <w:marTop w:val="0"/>
          <w:marBottom w:val="0"/>
          <w:divBdr>
            <w:top w:val="none" w:sz="0" w:space="0" w:color="auto"/>
            <w:left w:val="none" w:sz="0" w:space="0" w:color="auto"/>
            <w:bottom w:val="none" w:sz="0" w:space="0" w:color="auto"/>
            <w:right w:val="none" w:sz="0" w:space="0" w:color="auto"/>
          </w:divBdr>
        </w:div>
        <w:div w:id="1456873519">
          <w:marLeft w:val="0"/>
          <w:marRight w:val="0"/>
          <w:marTop w:val="0"/>
          <w:marBottom w:val="0"/>
          <w:divBdr>
            <w:top w:val="none" w:sz="0" w:space="0" w:color="auto"/>
            <w:left w:val="none" w:sz="0" w:space="0" w:color="auto"/>
            <w:bottom w:val="none" w:sz="0" w:space="0" w:color="auto"/>
            <w:right w:val="none" w:sz="0" w:space="0" w:color="auto"/>
          </w:divBdr>
        </w:div>
        <w:div w:id="1297955045">
          <w:marLeft w:val="0"/>
          <w:marRight w:val="0"/>
          <w:marTop w:val="0"/>
          <w:marBottom w:val="0"/>
          <w:divBdr>
            <w:top w:val="none" w:sz="0" w:space="0" w:color="auto"/>
            <w:left w:val="none" w:sz="0" w:space="0" w:color="auto"/>
            <w:bottom w:val="none" w:sz="0" w:space="0" w:color="auto"/>
            <w:right w:val="none" w:sz="0" w:space="0" w:color="auto"/>
          </w:divBdr>
        </w:div>
        <w:div w:id="875506765">
          <w:marLeft w:val="0"/>
          <w:marRight w:val="0"/>
          <w:marTop w:val="0"/>
          <w:marBottom w:val="0"/>
          <w:divBdr>
            <w:top w:val="none" w:sz="0" w:space="0" w:color="auto"/>
            <w:left w:val="none" w:sz="0" w:space="0" w:color="auto"/>
            <w:bottom w:val="none" w:sz="0" w:space="0" w:color="auto"/>
            <w:right w:val="none" w:sz="0" w:space="0" w:color="auto"/>
          </w:divBdr>
        </w:div>
        <w:div w:id="564990552">
          <w:marLeft w:val="0"/>
          <w:marRight w:val="0"/>
          <w:marTop w:val="0"/>
          <w:marBottom w:val="0"/>
          <w:divBdr>
            <w:top w:val="none" w:sz="0" w:space="0" w:color="auto"/>
            <w:left w:val="none" w:sz="0" w:space="0" w:color="auto"/>
            <w:bottom w:val="none" w:sz="0" w:space="0" w:color="auto"/>
            <w:right w:val="none" w:sz="0" w:space="0" w:color="auto"/>
          </w:divBdr>
        </w:div>
        <w:div w:id="1356691037">
          <w:marLeft w:val="0"/>
          <w:marRight w:val="0"/>
          <w:marTop w:val="0"/>
          <w:marBottom w:val="0"/>
          <w:divBdr>
            <w:top w:val="none" w:sz="0" w:space="0" w:color="auto"/>
            <w:left w:val="none" w:sz="0" w:space="0" w:color="auto"/>
            <w:bottom w:val="none" w:sz="0" w:space="0" w:color="auto"/>
            <w:right w:val="none" w:sz="0" w:space="0" w:color="auto"/>
          </w:divBdr>
        </w:div>
        <w:div w:id="204100747">
          <w:marLeft w:val="0"/>
          <w:marRight w:val="0"/>
          <w:marTop w:val="0"/>
          <w:marBottom w:val="0"/>
          <w:divBdr>
            <w:top w:val="none" w:sz="0" w:space="0" w:color="auto"/>
            <w:left w:val="none" w:sz="0" w:space="0" w:color="auto"/>
            <w:bottom w:val="none" w:sz="0" w:space="0" w:color="auto"/>
            <w:right w:val="none" w:sz="0" w:space="0" w:color="auto"/>
          </w:divBdr>
        </w:div>
        <w:div w:id="123425710">
          <w:marLeft w:val="0"/>
          <w:marRight w:val="0"/>
          <w:marTop w:val="0"/>
          <w:marBottom w:val="0"/>
          <w:divBdr>
            <w:top w:val="none" w:sz="0" w:space="0" w:color="auto"/>
            <w:left w:val="none" w:sz="0" w:space="0" w:color="auto"/>
            <w:bottom w:val="none" w:sz="0" w:space="0" w:color="auto"/>
            <w:right w:val="none" w:sz="0" w:space="0" w:color="auto"/>
          </w:divBdr>
        </w:div>
        <w:div w:id="1263144551">
          <w:marLeft w:val="0"/>
          <w:marRight w:val="0"/>
          <w:marTop w:val="0"/>
          <w:marBottom w:val="0"/>
          <w:divBdr>
            <w:top w:val="none" w:sz="0" w:space="0" w:color="auto"/>
            <w:left w:val="none" w:sz="0" w:space="0" w:color="auto"/>
            <w:bottom w:val="none" w:sz="0" w:space="0" w:color="auto"/>
            <w:right w:val="none" w:sz="0" w:space="0" w:color="auto"/>
          </w:divBdr>
        </w:div>
        <w:div w:id="305429814">
          <w:marLeft w:val="0"/>
          <w:marRight w:val="0"/>
          <w:marTop w:val="0"/>
          <w:marBottom w:val="0"/>
          <w:divBdr>
            <w:top w:val="none" w:sz="0" w:space="0" w:color="auto"/>
            <w:left w:val="none" w:sz="0" w:space="0" w:color="auto"/>
            <w:bottom w:val="none" w:sz="0" w:space="0" w:color="auto"/>
            <w:right w:val="none" w:sz="0" w:space="0" w:color="auto"/>
          </w:divBdr>
        </w:div>
        <w:div w:id="1092051689">
          <w:marLeft w:val="0"/>
          <w:marRight w:val="0"/>
          <w:marTop w:val="0"/>
          <w:marBottom w:val="0"/>
          <w:divBdr>
            <w:top w:val="none" w:sz="0" w:space="0" w:color="auto"/>
            <w:left w:val="none" w:sz="0" w:space="0" w:color="auto"/>
            <w:bottom w:val="none" w:sz="0" w:space="0" w:color="auto"/>
            <w:right w:val="none" w:sz="0" w:space="0" w:color="auto"/>
          </w:divBdr>
        </w:div>
      </w:divsChild>
    </w:div>
    <w:div w:id="1070663142">
      <w:bodyDiv w:val="1"/>
      <w:marLeft w:val="0"/>
      <w:marRight w:val="0"/>
      <w:marTop w:val="0"/>
      <w:marBottom w:val="0"/>
      <w:divBdr>
        <w:top w:val="none" w:sz="0" w:space="0" w:color="auto"/>
        <w:left w:val="none" w:sz="0" w:space="0" w:color="auto"/>
        <w:bottom w:val="none" w:sz="0" w:space="0" w:color="auto"/>
        <w:right w:val="none" w:sz="0" w:space="0" w:color="auto"/>
      </w:divBdr>
    </w:div>
    <w:div w:id="1165048936">
      <w:bodyDiv w:val="1"/>
      <w:marLeft w:val="0"/>
      <w:marRight w:val="0"/>
      <w:marTop w:val="0"/>
      <w:marBottom w:val="0"/>
      <w:divBdr>
        <w:top w:val="none" w:sz="0" w:space="0" w:color="auto"/>
        <w:left w:val="none" w:sz="0" w:space="0" w:color="auto"/>
        <w:bottom w:val="none" w:sz="0" w:space="0" w:color="auto"/>
        <w:right w:val="none" w:sz="0" w:space="0" w:color="auto"/>
      </w:divBdr>
    </w:div>
    <w:div w:id="1299844418">
      <w:bodyDiv w:val="1"/>
      <w:marLeft w:val="0"/>
      <w:marRight w:val="0"/>
      <w:marTop w:val="0"/>
      <w:marBottom w:val="0"/>
      <w:divBdr>
        <w:top w:val="none" w:sz="0" w:space="0" w:color="auto"/>
        <w:left w:val="none" w:sz="0" w:space="0" w:color="auto"/>
        <w:bottom w:val="none" w:sz="0" w:space="0" w:color="auto"/>
        <w:right w:val="none" w:sz="0" w:space="0" w:color="auto"/>
      </w:divBdr>
    </w:div>
    <w:div w:id="1332568370">
      <w:bodyDiv w:val="1"/>
      <w:marLeft w:val="0"/>
      <w:marRight w:val="0"/>
      <w:marTop w:val="0"/>
      <w:marBottom w:val="0"/>
      <w:divBdr>
        <w:top w:val="none" w:sz="0" w:space="0" w:color="auto"/>
        <w:left w:val="none" w:sz="0" w:space="0" w:color="auto"/>
        <w:bottom w:val="none" w:sz="0" w:space="0" w:color="auto"/>
        <w:right w:val="none" w:sz="0" w:space="0" w:color="auto"/>
      </w:divBdr>
    </w:div>
    <w:div w:id="1354304189">
      <w:bodyDiv w:val="1"/>
      <w:marLeft w:val="0"/>
      <w:marRight w:val="0"/>
      <w:marTop w:val="0"/>
      <w:marBottom w:val="0"/>
      <w:divBdr>
        <w:top w:val="none" w:sz="0" w:space="0" w:color="auto"/>
        <w:left w:val="none" w:sz="0" w:space="0" w:color="auto"/>
        <w:bottom w:val="none" w:sz="0" w:space="0" w:color="auto"/>
        <w:right w:val="none" w:sz="0" w:space="0" w:color="auto"/>
      </w:divBdr>
      <w:divsChild>
        <w:div w:id="682821329">
          <w:marLeft w:val="0"/>
          <w:marRight w:val="0"/>
          <w:marTop w:val="0"/>
          <w:marBottom w:val="0"/>
          <w:divBdr>
            <w:top w:val="none" w:sz="0" w:space="0" w:color="auto"/>
            <w:left w:val="none" w:sz="0" w:space="0" w:color="auto"/>
            <w:bottom w:val="none" w:sz="0" w:space="0" w:color="auto"/>
            <w:right w:val="none" w:sz="0" w:space="0" w:color="auto"/>
          </w:divBdr>
        </w:div>
        <w:div w:id="405497151">
          <w:marLeft w:val="0"/>
          <w:marRight w:val="0"/>
          <w:marTop w:val="0"/>
          <w:marBottom w:val="0"/>
          <w:divBdr>
            <w:top w:val="none" w:sz="0" w:space="0" w:color="auto"/>
            <w:left w:val="none" w:sz="0" w:space="0" w:color="auto"/>
            <w:bottom w:val="none" w:sz="0" w:space="0" w:color="auto"/>
            <w:right w:val="none" w:sz="0" w:space="0" w:color="auto"/>
          </w:divBdr>
        </w:div>
        <w:div w:id="1513297623">
          <w:marLeft w:val="0"/>
          <w:marRight w:val="0"/>
          <w:marTop w:val="0"/>
          <w:marBottom w:val="0"/>
          <w:divBdr>
            <w:top w:val="none" w:sz="0" w:space="0" w:color="auto"/>
            <w:left w:val="none" w:sz="0" w:space="0" w:color="auto"/>
            <w:bottom w:val="none" w:sz="0" w:space="0" w:color="auto"/>
            <w:right w:val="none" w:sz="0" w:space="0" w:color="auto"/>
          </w:divBdr>
        </w:div>
        <w:div w:id="1284653148">
          <w:marLeft w:val="0"/>
          <w:marRight w:val="0"/>
          <w:marTop w:val="0"/>
          <w:marBottom w:val="0"/>
          <w:divBdr>
            <w:top w:val="none" w:sz="0" w:space="0" w:color="auto"/>
            <w:left w:val="none" w:sz="0" w:space="0" w:color="auto"/>
            <w:bottom w:val="none" w:sz="0" w:space="0" w:color="auto"/>
            <w:right w:val="none" w:sz="0" w:space="0" w:color="auto"/>
          </w:divBdr>
        </w:div>
        <w:div w:id="769280910">
          <w:marLeft w:val="0"/>
          <w:marRight w:val="0"/>
          <w:marTop w:val="0"/>
          <w:marBottom w:val="0"/>
          <w:divBdr>
            <w:top w:val="none" w:sz="0" w:space="0" w:color="auto"/>
            <w:left w:val="none" w:sz="0" w:space="0" w:color="auto"/>
            <w:bottom w:val="none" w:sz="0" w:space="0" w:color="auto"/>
            <w:right w:val="none" w:sz="0" w:space="0" w:color="auto"/>
          </w:divBdr>
        </w:div>
        <w:div w:id="808595278">
          <w:marLeft w:val="0"/>
          <w:marRight w:val="0"/>
          <w:marTop w:val="0"/>
          <w:marBottom w:val="0"/>
          <w:divBdr>
            <w:top w:val="none" w:sz="0" w:space="0" w:color="auto"/>
            <w:left w:val="none" w:sz="0" w:space="0" w:color="auto"/>
            <w:bottom w:val="none" w:sz="0" w:space="0" w:color="auto"/>
            <w:right w:val="none" w:sz="0" w:space="0" w:color="auto"/>
          </w:divBdr>
        </w:div>
        <w:div w:id="1415905369">
          <w:marLeft w:val="0"/>
          <w:marRight w:val="0"/>
          <w:marTop w:val="0"/>
          <w:marBottom w:val="0"/>
          <w:divBdr>
            <w:top w:val="none" w:sz="0" w:space="0" w:color="auto"/>
            <w:left w:val="none" w:sz="0" w:space="0" w:color="auto"/>
            <w:bottom w:val="none" w:sz="0" w:space="0" w:color="auto"/>
            <w:right w:val="none" w:sz="0" w:space="0" w:color="auto"/>
          </w:divBdr>
        </w:div>
        <w:div w:id="1430657564">
          <w:marLeft w:val="0"/>
          <w:marRight w:val="0"/>
          <w:marTop w:val="0"/>
          <w:marBottom w:val="0"/>
          <w:divBdr>
            <w:top w:val="none" w:sz="0" w:space="0" w:color="auto"/>
            <w:left w:val="none" w:sz="0" w:space="0" w:color="auto"/>
            <w:bottom w:val="none" w:sz="0" w:space="0" w:color="auto"/>
            <w:right w:val="none" w:sz="0" w:space="0" w:color="auto"/>
          </w:divBdr>
        </w:div>
        <w:div w:id="759638668">
          <w:marLeft w:val="0"/>
          <w:marRight w:val="0"/>
          <w:marTop w:val="0"/>
          <w:marBottom w:val="0"/>
          <w:divBdr>
            <w:top w:val="none" w:sz="0" w:space="0" w:color="auto"/>
            <w:left w:val="none" w:sz="0" w:space="0" w:color="auto"/>
            <w:bottom w:val="none" w:sz="0" w:space="0" w:color="auto"/>
            <w:right w:val="none" w:sz="0" w:space="0" w:color="auto"/>
          </w:divBdr>
        </w:div>
        <w:div w:id="1390492279">
          <w:marLeft w:val="0"/>
          <w:marRight w:val="0"/>
          <w:marTop w:val="0"/>
          <w:marBottom w:val="0"/>
          <w:divBdr>
            <w:top w:val="none" w:sz="0" w:space="0" w:color="auto"/>
            <w:left w:val="none" w:sz="0" w:space="0" w:color="auto"/>
            <w:bottom w:val="none" w:sz="0" w:space="0" w:color="auto"/>
            <w:right w:val="none" w:sz="0" w:space="0" w:color="auto"/>
          </w:divBdr>
        </w:div>
        <w:div w:id="28386515">
          <w:marLeft w:val="0"/>
          <w:marRight w:val="0"/>
          <w:marTop w:val="0"/>
          <w:marBottom w:val="0"/>
          <w:divBdr>
            <w:top w:val="none" w:sz="0" w:space="0" w:color="auto"/>
            <w:left w:val="none" w:sz="0" w:space="0" w:color="auto"/>
            <w:bottom w:val="none" w:sz="0" w:space="0" w:color="auto"/>
            <w:right w:val="none" w:sz="0" w:space="0" w:color="auto"/>
          </w:divBdr>
        </w:div>
        <w:div w:id="1227837705">
          <w:marLeft w:val="0"/>
          <w:marRight w:val="0"/>
          <w:marTop w:val="0"/>
          <w:marBottom w:val="0"/>
          <w:divBdr>
            <w:top w:val="none" w:sz="0" w:space="0" w:color="auto"/>
            <w:left w:val="none" w:sz="0" w:space="0" w:color="auto"/>
            <w:bottom w:val="none" w:sz="0" w:space="0" w:color="auto"/>
            <w:right w:val="none" w:sz="0" w:space="0" w:color="auto"/>
          </w:divBdr>
        </w:div>
        <w:div w:id="1696230478">
          <w:marLeft w:val="0"/>
          <w:marRight w:val="0"/>
          <w:marTop w:val="0"/>
          <w:marBottom w:val="0"/>
          <w:divBdr>
            <w:top w:val="none" w:sz="0" w:space="0" w:color="auto"/>
            <w:left w:val="none" w:sz="0" w:space="0" w:color="auto"/>
            <w:bottom w:val="none" w:sz="0" w:space="0" w:color="auto"/>
            <w:right w:val="none" w:sz="0" w:space="0" w:color="auto"/>
          </w:divBdr>
        </w:div>
        <w:div w:id="254872897">
          <w:marLeft w:val="0"/>
          <w:marRight w:val="0"/>
          <w:marTop w:val="0"/>
          <w:marBottom w:val="0"/>
          <w:divBdr>
            <w:top w:val="none" w:sz="0" w:space="0" w:color="auto"/>
            <w:left w:val="none" w:sz="0" w:space="0" w:color="auto"/>
            <w:bottom w:val="none" w:sz="0" w:space="0" w:color="auto"/>
            <w:right w:val="none" w:sz="0" w:space="0" w:color="auto"/>
          </w:divBdr>
        </w:div>
        <w:div w:id="329677728">
          <w:marLeft w:val="0"/>
          <w:marRight w:val="0"/>
          <w:marTop w:val="0"/>
          <w:marBottom w:val="0"/>
          <w:divBdr>
            <w:top w:val="none" w:sz="0" w:space="0" w:color="auto"/>
            <w:left w:val="none" w:sz="0" w:space="0" w:color="auto"/>
            <w:bottom w:val="none" w:sz="0" w:space="0" w:color="auto"/>
            <w:right w:val="none" w:sz="0" w:space="0" w:color="auto"/>
          </w:divBdr>
        </w:div>
        <w:div w:id="1494683841">
          <w:marLeft w:val="0"/>
          <w:marRight w:val="0"/>
          <w:marTop w:val="0"/>
          <w:marBottom w:val="0"/>
          <w:divBdr>
            <w:top w:val="none" w:sz="0" w:space="0" w:color="auto"/>
            <w:left w:val="none" w:sz="0" w:space="0" w:color="auto"/>
            <w:bottom w:val="none" w:sz="0" w:space="0" w:color="auto"/>
            <w:right w:val="none" w:sz="0" w:space="0" w:color="auto"/>
          </w:divBdr>
        </w:div>
        <w:div w:id="931008248">
          <w:marLeft w:val="0"/>
          <w:marRight w:val="0"/>
          <w:marTop w:val="0"/>
          <w:marBottom w:val="0"/>
          <w:divBdr>
            <w:top w:val="none" w:sz="0" w:space="0" w:color="auto"/>
            <w:left w:val="none" w:sz="0" w:space="0" w:color="auto"/>
            <w:bottom w:val="none" w:sz="0" w:space="0" w:color="auto"/>
            <w:right w:val="none" w:sz="0" w:space="0" w:color="auto"/>
          </w:divBdr>
        </w:div>
        <w:div w:id="1571962812">
          <w:marLeft w:val="0"/>
          <w:marRight w:val="0"/>
          <w:marTop w:val="0"/>
          <w:marBottom w:val="0"/>
          <w:divBdr>
            <w:top w:val="none" w:sz="0" w:space="0" w:color="auto"/>
            <w:left w:val="none" w:sz="0" w:space="0" w:color="auto"/>
            <w:bottom w:val="none" w:sz="0" w:space="0" w:color="auto"/>
            <w:right w:val="none" w:sz="0" w:space="0" w:color="auto"/>
          </w:divBdr>
        </w:div>
        <w:div w:id="901872077">
          <w:marLeft w:val="0"/>
          <w:marRight w:val="0"/>
          <w:marTop w:val="0"/>
          <w:marBottom w:val="0"/>
          <w:divBdr>
            <w:top w:val="none" w:sz="0" w:space="0" w:color="auto"/>
            <w:left w:val="none" w:sz="0" w:space="0" w:color="auto"/>
            <w:bottom w:val="none" w:sz="0" w:space="0" w:color="auto"/>
            <w:right w:val="none" w:sz="0" w:space="0" w:color="auto"/>
          </w:divBdr>
        </w:div>
        <w:div w:id="1279990153">
          <w:marLeft w:val="0"/>
          <w:marRight w:val="0"/>
          <w:marTop w:val="0"/>
          <w:marBottom w:val="0"/>
          <w:divBdr>
            <w:top w:val="none" w:sz="0" w:space="0" w:color="auto"/>
            <w:left w:val="none" w:sz="0" w:space="0" w:color="auto"/>
            <w:bottom w:val="none" w:sz="0" w:space="0" w:color="auto"/>
            <w:right w:val="none" w:sz="0" w:space="0" w:color="auto"/>
          </w:divBdr>
        </w:div>
        <w:div w:id="760833052">
          <w:marLeft w:val="0"/>
          <w:marRight w:val="0"/>
          <w:marTop w:val="0"/>
          <w:marBottom w:val="0"/>
          <w:divBdr>
            <w:top w:val="none" w:sz="0" w:space="0" w:color="auto"/>
            <w:left w:val="none" w:sz="0" w:space="0" w:color="auto"/>
            <w:bottom w:val="none" w:sz="0" w:space="0" w:color="auto"/>
            <w:right w:val="none" w:sz="0" w:space="0" w:color="auto"/>
          </w:divBdr>
        </w:div>
        <w:div w:id="540553903">
          <w:marLeft w:val="0"/>
          <w:marRight w:val="0"/>
          <w:marTop w:val="0"/>
          <w:marBottom w:val="0"/>
          <w:divBdr>
            <w:top w:val="none" w:sz="0" w:space="0" w:color="auto"/>
            <w:left w:val="none" w:sz="0" w:space="0" w:color="auto"/>
            <w:bottom w:val="none" w:sz="0" w:space="0" w:color="auto"/>
            <w:right w:val="none" w:sz="0" w:space="0" w:color="auto"/>
          </w:divBdr>
        </w:div>
        <w:div w:id="106195745">
          <w:marLeft w:val="0"/>
          <w:marRight w:val="0"/>
          <w:marTop w:val="0"/>
          <w:marBottom w:val="0"/>
          <w:divBdr>
            <w:top w:val="none" w:sz="0" w:space="0" w:color="auto"/>
            <w:left w:val="none" w:sz="0" w:space="0" w:color="auto"/>
            <w:bottom w:val="none" w:sz="0" w:space="0" w:color="auto"/>
            <w:right w:val="none" w:sz="0" w:space="0" w:color="auto"/>
          </w:divBdr>
        </w:div>
        <w:div w:id="1847863512">
          <w:marLeft w:val="0"/>
          <w:marRight w:val="0"/>
          <w:marTop w:val="0"/>
          <w:marBottom w:val="0"/>
          <w:divBdr>
            <w:top w:val="none" w:sz="0" w:space="0" w:color="auto"/>
            <w:left w:val="none" w:sz="0" w:space="0" w:color="auto"/>
            <w:bottom w:val="none" w:sz="0" w:space="0" w:color="auto"/>
            <w:right w:val="none" w:sz="0" w:space="0" w:color="auto"/>
          </w:divBdr>
        </w:div>
        <w:div w:id="103155369">
          <w:marLeft w:val="0"/>
          <w:marRight w:val="0"/>
          <w:marTop w:val="0"/>
          <w:marBottom w:val="0"/>
          <w:divBdr>
            <w:top w:val="none" w:sz="0" w:space="0" w:color="auto"/>
            <w:left w:val="none" w:sz="0" w:space="0" w:color="auto"/>
            <w:bottom w:val="none" w:sz="0" w:space="0" w:color="auto"/>
            <w:right w:val="none" w:sz="0" w:space="0" w:color="auto"/>
          </w:divBdr>
        </w:div>
        <w:div w:id="333920628">
          <w:marLeft w:val="0"/>
          <w:marRight w:val="0"/>
          <w:marTop w:val="0"/>
          <w:marBottom w:val="0"/>
          <w:divBdr>
            <w:top w:val="none" w:sz="0" w:space="0" w:color="auto"/>
            <w:left w:val="none" w:sz="0" w:space="0" w:color="auto"/>
            <w:bottom w:val="none" w:sz="0" w:space="0" w:color="auto"/>
            <w:right w:val="none" w:sz="0" w:space="0" w:color="auto"/>
          </w:divBdr>
        </w:div>
        <w:div w:id="821503923">
          <w:marLeft w:val="0"/>
          <w:marRight w:val="0"/>
          <w:marTop w:val="0"/>
          <w:marBottom w:val="0"/>
          <w:divBdr>
            <w:top w:val="none" w:sz="0" w:space="0" w:color="auto"/>
            <w:left w:val="none" w:sz="0" w:space="0" w:color="auto"/>
            <w:bottom w:val="none" w:sz="0" w:space="0" w:color="auto"/>
            <w:right w:val="none" w:sz="0" w:space="0" w:color="auto"/>
          </w:divBdr>
        </w:div>
        <w:div w:id="391315654">
          <w:marLeft w:val="0"/>
          <w:marRight w:val="0"/>
          <w:marTop w:val="0"/>
          <w:marBottom w:val="0"/>
          <w:divBdr>
            <w:top w:val="none" w:sz="0" w:space="0" w:color="auto"/>
            <w:left w:val="none" w:sz="0" w:space="0" w:color="auto"/>
            <w:bottom w:val="none" w:sz="0" w:space="0" w:color="auto"/>
            <w:right w:val="none" w:sz="0" w:space="0" w:color="auto"/>
          </w:divBdr>
        </w:div>
        <w:div w:id="958758307">
          <w:marLeft w:val="0"/>
          <w:marRight w:val="0"/>
          <w:marTop w:val="0"/>
          <w:marBottom w:val="0"/>
          <w:divBdr>
            <w:top w:val="none" w:sz="0" w:space="0" w:color="auto"/>
            <w:left w:val="none" w:sz="0" w:space="0" w:color="auto"/>
            <w:bottom w:val="none" w:sz="0" w:space="0" w:color="auto"/>
            <w:right w:val="none" w:sz="0" w:space="0" w:color="auto"/>
          </w:divBdr>
        </w:div>
        <w:div w:id="108087202">
          <w:marLeft w:val="0"/>
          <w:marRight w:val="0"/>
          <w:marTop w:val="0"/>
          <w:marBottom w:val="0"/>
          <w:divBdr>
            <w:top w:val="none" w:sz="0" w:space="0" w:color="auto"/>
            <w:left w:val="none" w:sz="0" w:space="0" w:color="auto"/>
            <w:bottom w:val="none" w:sz="0" w:space="0" w:color="auto"/>
            <w:right w:val="none" w:sz="0" w:space="0" w:color="auto"/>
          </w:divBdr>
        </w:div>
        <w:div w:id="701246676">
          <w:marLeft w:val="0"/>
          <w:marRight w:val="0"/>
          <w:marTop w:val="0"/>
          <w:marBottom w:val="0"/>
          <w:divBdr>
            <w:top w:val="none" w:sz="0" w:space="0" w:color="auto"/>
            <w:left w:val="none" w:sz="0" w:space="0" w:color="auto"/>
            <w:bottom w:val="none" w:sz="0" w:space="0" w:color="auto"/>
            <w:right w:val="none" w:sz="0" w:space="0" w:color="auto"/>
          </w:divBdr>
        </w:div>
      </w:divsChild>
    </w:div>
    <w:div w:id="1576865453">
      <w:bodyDiv w:val="1"/>
      <w:marLeft w:val="0"/>
      <w:marRight w:val="0"/>
      <w:marTop w:val="0"/>
      <w:marBottom w:val="0"/>
      <w:divBdr>
        <w:top w:val="none" w:sz="0" w:space="0" w:color="auto"/>
        <w:left w:val="none" w:sz="0" w:space="0" w:color="auto"/>
        <w:bottom w:val="none" w:sz="0" w:space="0" w:color="auto"/>
        <w:right w:val="none" w:sz="0" w:space="0" w:color="auto"/>
      </w:divBdr>
    </w:div>
    <w:div w:id="1863936159">
      <w:bodyDiv w:val="1"/>
      <w:marLeft w:val="0"/>
      <w:marRight w:val="0"/>
      <w:marTop w:val="0"/>
      <w:marBottom w:val="0"/>
      <w:divBdr>
        <w:top w:val="none" w:sz="0" w:space="0" w:color="auto"/>
        <w:left w:val="none" w:sz="0" w:space="0" w:color="auto"/>
        <w:bottom w:val="none" w:sz="0" w:space="0" w:color="auto"/>
        <w:right w:val="none" w:sz="0" w:space="0" w:color="auto"/>
      </w:divBdr>
    </w:div>
    <w:div w:id="2142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35EA-5164-4DD4-AA26-5A9AC6E1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Glykeria Anyfanti 42079187</cp:lastModifiedBy>
  <cp:revision>3</cp:revision>
  <cp:lastPrinted>2019-02-12T11:31:00Z</cp:lastPrinted>
  <dcterms:created xsi:type="dcterms:W3CDTF">2019-02-14T09:16:00Z</dcterms:created>
  <dcterms:modified xsi:type="dcterms:W3CDTF">2019-02-21T12:07:00Z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