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DE4481" w:rsidP="00773654">
            <w:pPr>
              <w:spacing w:line="480" w:lineRule="auto"/>
              <w:rPr>
                <w:rFonts w:ascii="Arial" w:hAnsi="Arial" w:cs="Arial"/>
                <w:b/>
                <w:sz w:val="24"/>
                <w:szCs w:val="24"/>
              </w:rPr>
            </w:pPr>
            <w:r>
              <w:rPr>
                <w:rFonts w:ascii="Arial" w:hAnsi="Arial" w:cs="Arial"/>
                <w:b/>
                <w:sz w:val="24"/>
                <w:szCs w:val="24"/>
              </w:rPr>
              <w:t>Mobile First Update</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1319EB">
              <w:rPr>
                <w:rFonts w:ascii="Arial" w:hAnsi="Arial" w:cs="Arial"/>
                <w:b/>
                <w:sz w:val="24"/>
                <w:szCs w:val="24"/>
              </w:rPr>
              <w:t>Agenda Number:</w:t>
            </w:r>
          </w:p>
        </w:tc>
        <w:tc>
          <w:tcPr>
            <w:tcW w:w="5103" w:type="dxa"/>
          </w:tcPr>
          <w:p w:rsidR="00852251" w:rsidRPr="00046E42" w:rsidRDefault="001319EB" w:rsidP="00773654">
            <w:pPr>
              <w:spacing w:line="480" w:lineRule="auto"/>
              <w:rPr>
                <w:rFonts w:ascii="Arial" w:hAnsi="Arial" w:cs="Arial"/>
                <w:b/>
                <w:sz w:val="24"/>
                <w:szCs w:val="24"/>
              </w:rPr>
            </w:pPr>
            <w:r w:rsidRPr="001319EB">
              <w:rPr>
                <w:rFonts w:ascii="Arial" w:hAnsi="Arial" w:cs="Arial"/>
                <w:b/>
                <w:sz w:val="24"/>
                <w:szCs w:val="24"/>
              </w:rPr>
              <w:t>2</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DE4481" w:rsidP="00773654">
            <w:pPr>
              <w:spacing w:line="480" w:lineRule="auto"/>
              <w:rPr>
                <w:rFonts w:ascii="Arial" w:hAnsi="Arial" w:cs="Arial"/>
                <w:b/>
                <w:sz w:val="24"/>
                <w:szCs w:val="24"/>
              </w:rPr>
            </w:pPr>
            <w:r>
              <w:rPr>
                <w:rFonts w:ascii="Arial" w:hAnsi="Arial" w:cs="Arial"/>
                <w:b/>
                <w:sz w:val="24"/>
                <w:szCs w:val="24"/>
              </w:rPr>
              <w:t>Mark Gilmartin</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DE4481" w:rsidP="00773654">
            <w:pPr>
              <w:spacing w:line="480" w:lineRule="auto"/>
              <w:rPr>
                <w:rFonts w:ascii="Arial" w:hAnsi="Arial" w:cs="Arial"/>
                <w:b/>
                <w:sz w:val="24"/>
                <w:szCs w:val="24"/>
              </w:rPr>
            </w:pPr>
            <w:r>
              <w:rPr>
                <w:rFonts w:ascii="Arial" w:hAnsi="Arial" w:cs="Arial"/>
                <w:b/>
                <w:sz w:val="24"/>
                <w:szCs w:val="24"/>
              </w:rPr>
              <w:t>11</w:t>
            </w:r>
            <w:r w:rsidRPr="00DE4481">
              <w:rPr>
                <w:rFonts w:ascii="Arial" w:hAnsi="Arial" w:cs="Arial"/>
                <w:b/>
                <w:sz w:val="24"/>
                <w:szCs w:val="24"/>
                <w:vertAlign w:val="superscript"/>
              </w:rPr>
              <w:t>th</w:t>
            </w:r>
            <w:r>
              <w:rPr>
                <w:rFonts w:ascii="Arial" w:hAnsi="Arial" w:cs="Arial"/>
                <w:b/>
                <w:sz w:val="24"/>
                <w:szCs w:val="24"/>
              </w:rPr>
              <w:t xml:space="preserve"> October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D56150" w:rsidP="00773654">
            <w:pPr>
              <w:spacing w:line="480" w:lineRule="auto"/>
              <w:rPr>
                <w:rFonts w:ascii="Arial" w:hAnsi="Arial" w:cs="Arial"/>
                <w:b/>
                <w:sz w:val="24"/>
                <w:szCs w:val="24"/>
              </w:rPr>
            </w:pPr>
            <w:r>
              <w:rPr>
                <w:rFonts w:ascii="Arial" w:hAnsi="Arial" w:cs="Arial"/>
                <w:b/>
                <w:sz w:val="24"/>
                <w:szCs w:val="24"/>
              </w:rPr>
              <w:t>1.1</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DE4481" w:rsidP="00773654">
            <w:pPr>
              <w:spacing w:line="480" w:lineRule="auto"/>
              <w:rPr>
                <w:rFonts w:ascii="Arial" w:hAnsi="Arial" w:cs="Arial"/>
                <w:b/>
                <w:sz w:val="24"/>
                <w:szCs w:val="24"/>
              </w:rPr>
            </w:pPr>
            <w:r>
              <w:rPr>
                <w:rFonts w:ascii="Arial" w:hAnsi="Arial" w:cs="Arial"/>
                <w:b/>
                <w:sz w:val="24"/>
                <w:szCs w:val="24"/>
              </w:rPr>
              <w:t>Kent and 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DE4481" w:rsidP="00773654">
            <w:pPr>
              <w:spacing w:line="480" w:lineRule="auto"/>
              <w:rPr>
                <w:rFonts w:ascii="Arial" w:hAnsi="Arial" w:cs="Arial"/>
                <w:b/>
                <w:sz w:val="24"/>
                <w:szCs w:val="24"/>
              </w:rPr>
            </w:pPr>
            <w:r>
              <w:rPr>
                <w:rFonts w:ascii="Arial" w:hAnsi="Arial" w:cs="Arial"/>
                <w:b/>
                <w:sz w:val="24"/>
                <w:szCs w:val="24"/>
              </w:rPr>
              <w:t>25</w:t>
            </w:r>
            <w:r w:rsidRPr="00DE4481">
              <w:rPr>
                <w:rFonts w:ascii="Arial" w:hAnsi="Arial" w:cs="Arial"/>
                <w:b/>
                <w:sz w:val="24"/>
                <w:szCs w:val="24"/>
                <w:vertAlign w:val="superscript"/>
              </w:rPr>
              <w:t>th</w:t>
            </w:r>
            <w:r>
              <w:rPr>
                <w:rFonts w:ascii="Arial" w:hAnsi="Arial" w:cs="Arial"/>
                <w:b/>
                <w:sz w:val="24"/>
                <w:szCs w:val="24"/>
              </w:rPr>
              <w:t xml:space="preserve"> October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DE4481" w:rsidP="009F3263">
            <w:pPr>
              <w:spacing w:line="360" w:lineRule="auto"/>
              <w:rPr>
                <w:rFonts w:ascii="Arial" w:hAnsi="Arial" w:cs="Arial"/>
                <w:b/>
                <w:sz w:val="24"/>
                <w:szCs w:val="24"/>
              </w:rPr>
            </w:pPr>
            <w:r>
              <w:rPr>
                <w:rFonts w:ascii="Arial" w:hAnsi="Arial" w:cs="Arial"/>
                <w:b/>
                <w:sz w:val="24"/>
                <w:szCs w:val="24"/>
              </w:rPr>
              <w:t>Simon Alland</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A073D8" w:rsidP="00773654">
            <w:pPr>
              <w:spacing w:line="480" w:lineRule="auto"/>
              <w:rPr>
                <w:rFonts w:ascii="Arial" w:hAnsi="Arial" w:cs="Arial"/>
                <w:b/>
                <w:sz w:val="24"/>
                <w:szCs w:val="24"/>
              </w:rPr>
            </w:pPr>
            <w:r w:rsidRPr="00A073D8">
              <w:rPr>
                <w:rFonts w:ascii="Arial" w:hAnsi="Arial" w:cs="Arial"/>
                <w:b/>
                <w:sz w:val="24"/>
                <w:szCs w:val="24"/>
              </w:rPr>
              <w:t>12</w:t>
            </w:r>
            <w:r w:rsidRPr="00A073D8">
              <w:rPr>
                <w:rFonts w:ascii="Arial" w:hAnsi="Arial" w:cs="Arial"/>
                <w:b/>
                <w:sz w:val="24"/>
                <w:szCs w:val="24"/>
                <w:vertAlign w:val="superscript"/>
              </w:rPr>
              <w:t>th</w:t>
            </w:r>
            <w:r w:rsidRPr="00A073D8">
              <w:rPr>
                <w:rFonts w:ascii="Arial" w:hAnsi="Arial" w:cs="Arial"/>
                <w:b/>
                <w:sz w:val="24"/>
                <w:szCs w:val="24"/>
              </w:rPr>
              <w:t xml:space="preserve"> October</w:t>
            </w:r>
            <w:r>
              <w:rPr>
                <w:rFonts w:ascii="Arial" w:hAnsi="Arial" w:cs="Arial"/>
                <w:b/>
                <w:sz w:val="24"/>
                <w:szCs w:val="24"/>
              </w:rPr>
              <w:t xml:space="preserve"> 2018 (SA)</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DE4481" w:rsidRDefault="00DE4481" w:rsidP="00652B9C">
      <w:pPr>
        <w:pStyle w:val="NoSpacing"/>
        <w:ind w:left="720"/>
        <w:rPr>
          <w:rFonts w:ascii="Arial" w:hAnsi="Arial" w:cs="Arial"/>
          <w:sz w:val="24"/>
          <w:szCs w:val="24"/>
        </w:rPr>
      </w:pPr>
    </w:p>
    <w:p w:rsidR="00DE4481" w:rsidRPr="00652B9C" w:rsidRDefault="006E0BB1" w:rsidP="00652B9C">
      <w:pPr>
        <w:pStyle w:val="NoSpacing"/>
        <w:ind w:left="720"/>
        <w:rPr>
          <w:rFonts w:ascii="Arial" w:hAnsi="Arial" w:cs="Arial"/>
          <w:sz w:val="24"/>
          <w:szCs w:val="24"/>
        </w:rPr>
      </w:pPr>
      <w:r>
        <w:rPr>
          <w:rFonts w:ascii="Arial" w:hAnsi="Arial" w:cs="Arial"/>
          <w:sz w:val="24"/>
          <w:szCs w:val="24"/>
        </w:rPr>
        <w:t xml:space="preserve">To provide an update on the progress of the Mobile First programme. </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E0BB1" w:rsidRPr="00652B9C" w:rsidRDefault="006E0BB1" w:rsidP="00652B9C">
      <w:pPr>
        <w:pStyle w:val="NoSpacing"/>
        <w:ind w:left="720"/>
        <w:rPr>
          <w:rFonts w:ascii="Arial" w:hAnsi="Arial" w:cs="Arial"/>
          <w:sz w:val="24"/>
          <w:szCs w:val="24"/>
        </w:rPr>
      </w:pPr>
      <w:r>
        <w:rPr>
          <w:rFonts w:ascii="Arial" w:hAnsi="Arial" w:cs="Arial"/>
          <w:sz w:val="24"/>
          <w:szCs w:val="24"/>
        </w:rPr>
        <w:t>This report is for the Board to note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F446A1" w:rsidRDefault="00F446A1" w:rsidP="00F446A1">
      <w:pPr>
        <w:pStyle w:val="NoSpacing"/>
        <w:ind w:left="720"/>
        <w:rPr>
          <w:rFonts w:ascii="Arial" w:hAnsi="Arial" w:cs="Arial"/>
          <w:sz w:val="24"/>
          <w:szCs w:val="24"/>
        </w:rPr>
      </w:pPr>
      <w:r>
        <w:rPr>
          <w:rFonts w:ascii="Arial" w:hAnsi="Arial" w:cs="Arial"/>
          <w:sz w:val="24"/>
          <w:szCs w:val="24"/>
        </w:rPr>
        <w:t xml:space="preserve">The report will highlight the progress of Mobile First since the previous meeting in July. It will contain transaction data from officer usage over the past 6 months alongside the productivity hours saved by officers. </w:t>
      </w:r>
    </w:p>
    <w:p w:rsidR="006E0BB1" w:rsidRPr="00E92E89" w:rsidRDefault="006E0BB1" w:rsidP="00656F5B">
      <w:pPr>
        <w:pStyle w:val="NoSpacing"/>
        <w:ind w:firstLine="720"/>
        <w:rPr>
          <w:rFonts w:ascii="Arial" w:hAnsi="Arial" w:cs="Arial"/>
          <w:b/>
          <w:sz w:val="24"/>
          <w:szCs w:val="24"/>
          <w:u w:val="single"/>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140FEB" w:rsidRDefault="00140FEB" w:rsidP="006279AB">
      <w:pPr>
        <w:pStyle w:val="NoSpacing"/>
        <w:ind w:left="720"/>
        <w:rPr>
          <w:rFonts w:ascii="Arial" w:hAnsi="Arial" w:cs="Arial"/>
          <w:sz w:val="24"/>
          <w:szCs w:val="24"/>
        </w:rPr>
      </w:pPr>
      <w:r>
        <w:rPr>
          <w:rFonts w:ascii="Arial" w:hAnsi="Arial" w:cs="Arial"/>
          <w:sz w:val="24"/>
          <w:szCs w:val="24"/>
        </w:rPr>
        <w:t xml:space="preserve">Mobile First has been live since March 2018 and fully deployed across Essex police from May 2018. </w:t>
      </w:r>
      <w:r w:rsidR="00014B33">
        <w:rPr>
          <w:rFonts w:ascii="Arial" w:hAnsi="Arial" w:cs="Arial"/>
          <w:sz w:val="24"/>
          <w:szCs w:val="24"/>
        </w:rPr>
        <w:t xml:space="preserve">Now the officers have been using the devices for the past 6 months this paper will update on the performance of Mobile First against officer transactions using the software solution data. </w:t>
      </w:r>
    </w:p>
    <w:p w:rsidR="00014B33" w:rsidRDefault="00014B33" w:rsidP="006279AB">
      <w:pPr>
        <w:pStyle w:val="NoSpacing"/>
        <w:ind w:left="720"/>
        <w:rPr>
          <w:rFonts w:ascii="Arial" w:hAnsi="Arial" w:cs="Arial"/>
          <w:sz w:val="24"/>
          <w:szCs w:val="24"/>
        </w:rPr>
      </w:pPr>
    </w:p>
    <w:p w:rsidR="00EE1EAC" w:rsidRDefault="00014B33" w:rsidP="00EE1EAC">
      <w:pPr>
        <w:pStyle w:val="NoSpacing"/>
        <w:ind w:left="720"/>
        <w:rPr>
          <w:rFonts w:ascii="Arial" w:hAnsi="Arial" w:cs="Arial"/>
          <w:sz w:val="24"/>
          <w:szCs w:val="24"/>
        </w:rPr>
      </w:pPr>
      <w:r>
        <w:rPr>
          <w:rFonts w:ascii="Arial" w:hAnsi="Arial" w:cs="Arial"/>
          <w:sz w:val="24"/>
          <w:szCs w:val="24"/>
        </w:rPr>
        <w:t>The usage data forms part of the benefits management strategy for Mobile First</w:t>
      </w:r>
      <w:r w:rsidR="00E80929">
        <w:rPr>
          <w:rFonts w:ascii="Arial" w:hAnsi="Arial" w:cs="Arial"/>
          <w:sz w:val="24"/>
          <w:szCs w:val="24"/>
        </w:rPr>
        <w:t xml:space="preserve"> tracking usage across the force. The transactional data assists the f</w:t>
      </w:r>
      <w:r w:rsidR="00EE1EAC">
        <w:rPr>
          <w:rFonts w:ascii="Arial" w:hAnsi="Arial" w:cs="Arial"/>
          <w:sz w:val="24"/>
          <w:szCs w:val="24"/>
        </w:rPr>
        <w:t>orce in driving business change.</w:t>
      </w:r>
    </w:p>
    <w:p w:rsidR="00EE1EAC" w:rsidRPr="007D3E9B" w:rsidRDefault="00EE1EAC" w:rsidP="00EE1EAC">
      <w:pPr>
        <w:pStyle w:val="NoSpacing"/>
        <w:ind w:left="720"/>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lastRenderedPageBreak/>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E80929" w:rsidRDefault="0032304C" w:rsidP="00017D7D">
      <w:pPr>
        <w:spacing w:after="0" w:line="240" w:lineRule="auto"/>
        <w:ind w:left="720"/>
        <w:contextualSpacing/>
        <w:rPr>
          <w:rFonts w:ascii="Arial" w:hAnsi="Arial" w:cs="Arial"/>
          <w:sz w:val="24"/>
          <w:szCs w:val="24"/>
        </w:rPr>
      </w:pPr>
      <w:r>
        <w:rPr>
          <w:rFonts w:ascii="Arial" w:hAnsi="Arial" w:cs="Arial"/>
          <w:sz w:val="24"/>
          <w:szCs w:val="24"/>
        </w:rPr>
        <w:t>All data wit</w:t>
      </w:r>
      <w:r w:rsidR="008D62EF">
        <w:rPr>
          <w:rFonts w:ascii="Arial" w:hAnsi="Arial" w:cs="Arial"/>
          <w:sz w:val="24"/>
          <w:szCs w:val="24"/>
        </w:rPr>
        <w:t xml:space="preserve">h the exception of Athena transactions are from the Mobile First software. The benefits realisation dashboard holds this transaction data, in the future the transaction data will be user generated from an additional audit module. </w:t>
      </w:r>
    </w:p>
    <w:p w:rsidR="00F446A1" w:rsidRDefault="00F446A1" w:rsidP="00017D7D">
      <w:pPr>
        <w:spacing w:after="0" w:line="240" w:lineRule="auto"/>
        <w:ind w:left="720"/>
        <w:contextualSpacing/>
        <w:rPr>
          <w:rFonts w:ascii="Arial" w:hAnsi="Arial" w:cs="Arial"/>
          <w:sz w:val="24"/>
          <w:szCs w:val="24"/>
        </w:rPr>
      </w:pPr>
    </w:p>
    <w:tbl>
      <w:tblPr>
        <w:tblW w:w="5000" w:type="pct"/>
        <w:tblCellMar>
          <w:left w:w="0" w:type="dxa"/>
          <w:right w:w="0" w:type="dxa"/>
        </w:tblCellMar>
        <w:tblLook w:val="0600" w:firstRow="0" w:lastRow="0" w:firstColumn="0" w:lastColumn="0" w:noHBand="1" w:noVBand="1"/>
      </w:tblPr>
      <w:tblGrid>
        <w:gridCol w:w="1946"/>
        <w:gridCol w:w="1295"/>
        <w:gridCol w:w="1296"/>
        <w:gridCol w:w="1296"/>
        <w:gridCol w:w="1296"/>
        <w:gridCol w:w="1296"/>
        <w:gridCol w:w="1301"/>
      </w:tblGrid>
      <w:tr w:rsidR="00811CEE" w:rsidRPr="00F446A1" w:rsidTr="008D62EF">
        <w:trPr>
          <w:trHeight w:val="302"/>
        </w:trPr>
        <w:tc>
          <w:tcPr>
            <w:tcW w:w="1001"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bottom"/>
            <w:hideMark/>
          </w:tcPr>
          <w:p w:rsidR="00811CEE" w:rsidRPr="00F446A1" w:rsidRDefault="00811CEE" w:rsidP="00E80929">
            <w:pPr>
              <w:spacing w:after="0" w:line="240" w:lineRule="auto"/>
              <w:jc w:val="center"/>
              <w:textAlignment w:val="bottom"/>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 </w:t>
            </w:r>
          </w:p>
        </w:tc>
        <w:tc>
          <w:tcPr>
            <w:tcW w:w="666"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center"/>
            <w:hideMark/>
          </w:tcPr>
          <w:p w:rsidR="00811CEE" w:rsidRPr="00F446A1" w:rsidRDefault="00811CEE" w:rsidP="00E80929">
            <w:pPr>
              <w:spacing w:after="0" w:line="240" w:lineRule="auto"/>
              <w:jc w:val="center"/>
              <w:textAlignment w:val="center"/>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Apr-18</w:t>
            </w:r>
          </w:p>
        </w:tc>
        <w:tc>
          <w:tcPr>
            <w:tcW w:w="666"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center"/>
            <w:hideMark/>
          </w:tcPr>
          <w:p w:rsidR="00811CEE" w:rsidRPr="00F446A1" w:rsidRDefault="00811CEE" w:rsidP="00E80929">
            <w:pPr>
              <w:spacing w:after="0" w:line="240" w:lineRule="auto"/>
              <w:jc w:val="center"/>
              <w:textAlignment w:val="center"/>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May-18</w:t>
            </w:r>
          </w:p>
        </w:tc>
        <w:tc>
          <w:tcPr>
            <w:tcW w:w="666"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center"/>
            <w:hideMark/>
          </w:tcPr>
          <w:p w:rsidR="00811CEE" w:rsidRPr="00F446A1" w:rsidRDefault="00811CEE" w:rsidP="00E80929">
            <w:pPr>
              <w:spacing w:after="0" w:line="240" w:lineRule="auto"/>
              <w:jc w:val="center"/>
              <w:textAlignment w:val="center"/>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Jun-18</w:t>
            </w:r>
          </w:p>
        </w:tc>
        <w:tc>
          <w:tcPr>
            <w:tcW w:w="666"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center"/>
            <w:hideMark/>
          </w:tcPr>
          <w:p w:rsidR="00811CEE" w:rsidRPr="00F446A1" w:rsidRDefault="00811CEE" w:rsidP="00E80929">
            <w:pPr>
              <w:spacing w:after="0" w:line="240" w:lineRule="auto"/>
              <w:jc w:val="center"/>
              <w:textAlignment w:val="center"/>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Jul-18</w:t>
            </w:r>
          </w:p>
        </w:tc>
        <w:tc>
          <w:tcPr>
            <w:tcW w:w="666"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center"/>
            <w:hideMark/>
          </w:tcPr>
          <w:p w:rsidR="00811CEE" w:rsidRPr="00F446A1" w:rsidRDefault="00811CEE" w:rsidP="00E80929">
            <w:pPr>
              <w:spacing w:after="0" w:line="240" w:lineRule="auto"/>
              <w:jc w:val="center"/>
              <w:textAlignment w:val="center"/>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Aug-18</w:t>
            </w:r>
          </w:p>
        </w:tc>
        <w:tc>
          <w:tcPr>
            <w:tcW w:w="668"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center"/>
            <w:hideMark/>
          </w:tcPr>
          <w:p w:rsidR="00811CEE" w:rsidRPr="00F446A1" w:rsidRDefault="00811CEE" w:rsidP="00E80929">
            <w:pPr>
              <w:spacing w:after="0" w:line="240" w:lineRule="auto"/>
              <w:jc w:val="center"/>
              <w:textAlignment w:val="center"/>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Sep-18</w:t>
            </w:r>
          </w:p>
        </w:tc>
      </w:tr>
      <w:tr w:rsidR="00811CEE" w:rsidRPr="00F446A1" w:rsidTr="008D62EF">
        <w:trPr>
          <w:trHeight w:val="302"/>
        </w:trPr>
        <w:tc>
          <w:tcPr>
            <w:tcW w:w="1001"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bottom"/>
            <w:hideMark/>
          </w:tcPr>
          <w:p w:rsidR="00811CEE" w:rsidRPr="00F446A1" w:rsidRDefault="00811CEE" w:rsidP="00E80929">
            <w:pPr>
              <w:spacing w:after="0" w:line="240" w:lineRule="auto"/>
              <w:jc w:val="center"/>
              <w:textAlignment w:val="bottom"/>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Athena Mobile</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5012</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5489</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5783</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5798</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5354</w:t>
            </w:r>
          </w:p>
        </w:tc>
        <w:tc>
          <w:tcPr>
            <w:tcW w:w="668"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4994</w:t>
            </w:r>
          </w:p>
        </w:tc>
      </w:tr>
      <w:tr w:rsidR="00811CEE" w:rsidRPr="00F446A1" w:rsidTr="008D62EF">
        <w:trPr>
          <w:trHeight w:val="302"/>
        </w:trPr>
        <w:tc>
          <w:tcPr>
            <w:tcW w:w="1001"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bottom"/>
            <w:hideMark/>
          </w:tcPr>
          <w:p w:rsidR="00811CEE" w:rsidRPr="00F446A1" w:rsidRDefault="00811CEE" w:rsidP="00E80929">
            <w:pPr>
              <w:spacing w:after="0" w:line="240" w:lineRule="auto"/>
              <w:jc w:val="center"/>
              <w:textAlignment w:val="bottom"/>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PNC *</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14620</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41838</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48675</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48188</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50837</w:t>
            </w:r>
          </w:p>
        </w:tc>
        <w:tc>
          <w:tcPr>
            <w:tcW w:w="66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48733</w:t>
            </w:r>
          </w:p>
        </w:tc>
      </w:tr>
      <w:tr w:rsidR="00811CEE" w:rsidRPr="00F446A1" w:rsidTr="008D62EF">
        <w:trPr>
          <w:trHeight w:val="302"/>
        </w:trPr>
        <w:tc>
          <w:tcPr>
            <w:tcW w:w="1001"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bottom"/>
            <w:hideMark/>
          </w:tcPr>
          <w:p w:rsidR="00811CEE" w:rsidRPr="00F446A1" w:rsidRDefault="00811CEE" w:rsidP="00E80929">
            <w:pPr>
              <w:spacing w:after="0" w:line="240" w:lineRule="auto"/>
              <w:jc w:val="center"/>
              <w:textAlignment w:val="bottom"/>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STORM</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1129</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4190</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4715</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5911</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4672</w:t>
            </w:r>
          </w:p>
        </w:tc>
        <w:tc>
          <w:tcPr>
            <w:tcW w:w="668"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4277</w:t>
            </w:r>
          </w:p>
        </w:tc>
      </w:tr>
      <w:tr w:rsidR="00811CEE" w:rsidRPr="00F446A1" w:rsidTr="008D62EF">
        <w:trPr>
          <w:trHeight w:val="302"/>
        </w:trPr>
        <w:tc>
          <w:tcPr>
            <w:tcW w:w="1001"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bottom"/>
            <w:hideMark/>
          </w:tcPr>
          <w:p w:rsidR="00811CEE" w:rsidRPr="00F446A1" w:rsidRDefault="00811CEE" w:rsidP="00E80929">
            <w:pPr>
              <w:spacing w:after="0" w:line="240" w:lineRule="auto"/>
              <w:jc w:val="center"/>
              <w:textAlignment w:val="bottom"/>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ePNB</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2930</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3600</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3022</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2875</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1091</w:t>
            </w:r>
          </w:p>
        </w:tc>
        <w:tc>
          <w:tcPr>
            <w:tcW w:w="66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2112</w:t>
            </w:r>
          </w:p>
        </w:tc>
      </w:tr>
      <w:tr w:rsidR="00811CEE" w:rsidRPr="00F446A1" w:rsidTr="008D62EF">
        <w:trPr>
          <w:trHeight w:val="302"/>
        </w:trPr>
        <w:tc>
          <w:tcPr>
            <w:tcW w:w="1001"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bottom"/>
            <w:hideMark/>
          </w:tcPr>
          <w:p w:rsidR="00811CEE" w:rsidRPr="00F446A1" w:rsidRDefault="00811CEE" w:rsidP="00E80929">
            <w:pPr>
              <w:spacing w:after="0" w:line="240" w:lineRule="auto"/>
              <w:jc w:val="center"/>
              <w:textAlignment w:val="bottom"/>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Use of Force</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1050</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1135</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1176</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1152</w:t>
            </w:r>
          </w:p>
        </w:tc>
        <w:tc>
          <w:tcPr>
            <w:tcW w:w="666"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1190</w:t>
            </w:r>
          </w:p>
        </w:tc>
        <w:tc>
          <w:tcPr>
            <w:tcW w:w="668" w:type="pct"/>
            <w:tcBorders>
              <w:top w:val="single" w:sz="8" w:space="0" w:color="4F81BD"/>
              <w:left w:val="single" w:sz="8" w:space="0" w:color="4F81BD"/>
              <w:bottom w:val="single" w:sz="8" w:space="0" w:color="4F81BD"/>
              <w:right w:val="single" w:sz="8" w:space="0" w:color="4F81BD"/>
            </w:tcBorders>
            <w:shd w:val="clear" w:color="auto" w:fill="B8CCE4" w:themeFill="accent1" w:themeFillTint="66"/>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1027</w:t>
            </w:r>
          </w:p>
        </w:tc>
      </w:tr>
      <w:tr w:rsidR="00811CEE" w:rsidRPr="00F446A1" w:rsidTr="008D62EF">
        <w:trPr>
          <w:trHeight w:val="302"/>
        </w:trPr>
        <w:tc>
          <w:tcPr>
            <w:tcW w:w="1001" w:type="pct"/>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bottom"/>
            <w:hideMark/>
          </w:tcPr>
          <w:p w:rsidR="00811CEE" w:rsidRPr="00F446A1" w:rsidRDefault="00811CEE" w:rsidP="00E80929">
            <w:pPr>
              <w:spacing w:after="0" w:line="240" w:lineRule="auto"/>
              <w:jc w:val="center"/>
              <w:textAlignment w:val="bottom"/>
              <w:rPr>
                <w:rFonts w:ascii="Arial" w:eastAsia="Times New Roman" w:hAnsi="Arial" w:cs="Arial"/>
                <w:sz w:val="24"/>
                <w:szCs w:val="36"/>
                <w:lang w:eastAsia="en-GB"/>
              </w:rPr>
            </w:pPr>
            <w:r w:rsidRPr="00F446A1">
              <w:rPr>
                <w:rFonts w:ascii="Arial" w:eastAsia="Times New Roman" w:hAnsi="Arial" w:cs="Arial"/>
                <w:b/>
                <w:bCs/>
                <w:color w:val="FFFFFF" w:themeColor="background1"/>
                <w:kern w:val="24"/>
                <w:sz w:val="24"/>
                <w:szCs w:val="32"/>
                <w:lang w:eastAsia="en-GB"/>
              </w:rPr>
              <w:t>MG11</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314</w:t>
            </w:r>
          </w:p>
        </w:tc>
        <w:tc>
          <w:tcPr>
            <w:tcW w:w="666"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270</w:t>
            </w:r>
          </w:p>
        </w:tc>
        <w:tc>
          <w:tcPr>
            <w:tcW w:w="668" w:type="pct"/>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9" w:type="dxa"/>
              <w:left w:w="9" w:type="dxa"/>
              <w:bottom w:w="0" w:type="dxa"/>
              <w:right w:w="9" w:type="dxa"/>
            </w:tcMar>
            <w:vAlign w:val="center"/>
            <w:hideMark/>
          </w:tcPr>
          <w:p w:rsidR="00811CEE" w:rsidRPr="009E5AF9" w:rsidRDefault="00811CEE" w:rsidP="009E5AF9">
            <w:pPr>
              <w:spacing w:after="0" w:line="240" w:lineRule="auto"/>
              <w:jc w:val="center"/>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242</w:t>
            </w:r>
          </w:p>
        </w:tc>
      </w:tr>
      <w:tr w:rsidR="00811CEE" w:rsidRPr="00F446A1" w:rsidTr="008D62EF">
        <w:trPr>
          <w:trHeight w:val="302"/>
        </w:trPr>
        <w:tc>
          <w:tcPr>
            <w:tcW w:w="5000" w:type="pct"/>
            <w:gridSpan w:val="7"/>
            <w:tcBorders>
              <w:top w:val="single" w:sz="8" w:space="0" w:color="4F81BD"/>
              <w:left w:val="single" w:sz="8" w:space="0" w:color="4F81BD"/>
              <w:bottom w:val="single" w:sz="8" w:space="0" w:color="4F81BD"/>
              <w:right w:val="single" w:sz="8" w:space="0" w:color="4F81BD"/>
            </w:tcBorders>
            <w:shd w:val="clear" w:color="auto" w:fill="4F81BD" w:themeFill="accent1"/>
            <w:tcMar>
              <w:top w:w="9" w:type="dxa"/>
              <w:left w:w="9" w:type="dxa"/>
              <w:bottom w:w="0" w:type="dxa"/>
              <w:right w:w="9" w:type="dxa"/>
            </w:tcMar>
            <w:vAlign w:val="bottom"/>
          </w:tcPr>
          <w:p w:rsidR="00811CEE" w:rsidRPr="00F446A1" w:rsidRDefault="00811CEE" w:rsidP="00811CEE">
            <w:pPr>
              <w:spacing w:after="0" w:line="240" w:lineRule="auto"/>
              <w:textAlignment w:val="center"/>
              <w:rPr>
                <w:rFonts w:ascii="Arial" w:eastAsia="Times New Roman" w:hAnsi="Arial" w:cs="Arial"/>
                <w:color w:val="000000" w:themeColor="text1"/>
                <w:kern w:val="24"/>
                <w:sz w:val="24"/>
                <w:szCs w:val="32"/>
                <w:lang w:eastAsia="en-GB"/>
              </w:rPr>
            </w:pPr>
            <w:r w:rsidRPr="00F446A1">
              <w:rPr>
                <w:rFonts w:ascii="Arial" w:eastAsia="Times New Roman" w:hAnsi="Arial" w:cs="Arial"/>
                <w:b/>
                <w:bCs/>
                <w:color w:val="FFFFFF" w:themeColor="background1"/>
                <w:kern w:val="24"/>
                <w:sz w:val="24"/>
                <w:szCs w:val="32"/>
                <w:lang w:eastAsia="en-GB"/>
              </w:rPr>
              <w:t>*Search Nominal, Vehicle, Address &amp; License</w:t>
            </w:r>
          </w:p>
        </w:tc>
      </w:tr>
    </w:tbl>
    <w:p w:rsidR="00F446A1" w:rsidRDefault="00F446A1" w:rsidP="00017D7D">
      <w:pPr>
        <w:spacing w:after="0" w:line="240" w:lineRule="auto"/>
        <w:ind w:left="720"/>
        <w:contextualSpacing/>
        <w:rPr>
          <w:rFonts w:ascii="Arial" w:hAnsi="Arial"/>
          <w:sz w:val="24"/>
        </w:rPr>
      </w:pPr>
    </w:p>
    <w:p w:rsidR="008D62EF" w:rsidRDefault="008D62EF" w:rsidP="00017D7D">
      <w:pPr>
        <w:spacing w:after="0" w:line="240" w:lineRule="auto"/>
        <w:ind w:left="720"/>
        <w:contextualSpacing/>
        <w:rPr>
          <w:rFonts w:ascii="Arial" w:hAnsi="Arial"/>
          <w:sz w:val="24"/>
        </w:rPr>
      </w:pPr>
      <w:r>
        <w:rPr>
          <w:rFonts w:ascii="Arial" w:hAnsi="Arial"/>
          <w:sz w:val="24"/>
        </w:rPr>
        <w:t xml:space="preserve">The above table shows the number of transactions carried out by officers using their Mobile First device during Q1 and Q2. </w:t>
      </w:r>
    </w:p>
    <w:p w:rsidR="008D62EF" w:rsidRDefault="008D62EF" w:rsidP="00017D7D">
      <w:pPr>
        <w:spacing w:after="0" w:line="240" w:lineRule="auto"/>
        <w:ind w:left="720"/>
        <w:contextualSpacing/>
        <w:rPr>
          <w:rFonts w:ascii="Arial" w:hAnsi="Arial"/>
          <w:sz w:val="24"/>
        </w:rPr>
      </w:pPr>
    </w:p>
    <w:p w:rsidR="008D62EF" w:rsidRDefault="008D62EF" w:rsidP="00017D7D">
      <w:pPr>
        <w:spacing w:after="0" w:line="240" w:lineRule="auto"/>
        <w:ind w:left="720"/>
        <w:contextualSpacing/>
        <w:rPr>
          <w:rFonts w:ascii="Arial" w:hAnsi="Arial"/>
          <w:sz w:val="24"/>
        </w:rPr>
      </w:pPr>
      <w:r>
        <w:rPr>
          <w:rFonts w:ascii="Arial" w:hAnsi="Arial"/>
          <w:sz w:val="24"/>
        </w:rPr>
        <w:t xml:space="preserve">The two tables below represent the time equivalent of each of the above transaction against the Benefits Register. Usage has increased in Q2 with a steady increase of transactions, however this could be linked to the summer peak in demand. </w:t>
      </w:r>
    </w:p>
    <w:p w:rsidR="009E5AF9" w:rsidRDefault="009E5AF9" w:rsidP="00017D7D">
      <w:pPr>
        <w:spacing w:after="0" w:line="240" w:lineRule="auto"/>
        <w:ind w:left="720"/>
        <w:contextualSpacing/>
        <w:rPr>
          <w:rFonts w:ascii="Arial" w:hAnsi="Arial"/>
          <w:sz w:val="24"/>
        </w:rPr>
      </w:pPr>
    </w:p>
    <w:tbl>
      <w:tblPr>
        <w:tblStyle w:val="GridTable5Dark-Accent1"/>
        <w:tblW w:w="5000" w:type="pct"/>
        <w:tblLook w:val="04A0" w:firstRow="1" w:lastRow="0" w:firstColumn="1" w:lastColumn="0" w:noHBand="0" w:noVBand="1"/>
      </w:tblPr>
      <w:tblGrid>
        <w:gridCol w:w="1580"/>
        <w:gridCol w:w="2009"/>
        <w:gridCol w:w="1776"/>
        <w:gridCol w:w="1006"/>
        <w:gridCol w:w="1824"/>
        <w:gridCol w:w="1541"/>
      </w:tblGrid>
      <w:tr w:rsidR="009E5AF9" w:rsidRPr="009E5AF9" w:rsidTr="009E5AF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p>
        </w:tc>
        <w:tc>
          <w:tcPr>
            <w:tcW w:w="1032" w:type="pct"/>
            <w:noWrap/>
            <w:vAlign w:val="center"/>
            <w:hideMark/>
          </w:tcPr>
          <w:p w:rsidR="009E5AF9" w:rsidRPr="009E5AF9" w:rsidRDefault="009E5AF9" w:rsidP="009E5AF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9E5AF9">
              <w:rPr>
                <w:rFonts w:ascii="Arial" w:eastAsia="Times New Roman" w:hAnsi="Arial" w:cs="Arial"/>
                <w:sz w:val="24"/>
                <w:szCs w:val="24"/>
                <w:lang w:eastAsia="en-GB"/>
              </w:rPr>
              <w:t>Projected 100% value</w:t>
            </w:r>
          </w:p>
        </w:tc>
        <w:tc>
          <w:tcPr>
            <w:tcW w:w="912" w:type="pct"/>
            <w:noWrap/>
            <w:vAlign w:val="center"/>
            <w:hideMark/>
          </w:tcPr>
          <w:p w:rsidR="009E5AF9" w:rsidRPr="009E5AF9" w:rsidRDefault="009E5AF9" w:rsidP="009E5AF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9E5AF9">
              <w:rPr>
                <w:rFonts w:ascii="Arial" w:eastAsia="Times New Roman" w:hAnsi="Arial" w:cs="Arial"/>
                <w:sz w:val="24"/>
                <w:szCs w:val="24"/>
                <w:lang w:eastAsia="en-GB"/>
              </w:rPr>
              <w:t>Q1 realisation 10%</w:t>
            </w:r>
          </w:p>
        </w:tc>
        <w:tc>
          <w:tcPr>
            <w:tcW w:w="664" w:type="pct"/>
            <w:noWrap/>
            <w:vAlign w:val="center"/>
            <w:hideMark/>
          </w:tcPr>
          <w:p w:rsidR="009E5AF9" w:rsidRPr="009E5AF9" w:rsidRDefault="009E5AF9" w:rsidP="009E5AF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9E5AF9">
              <w:rPr>
                <w:rFonts w:ascii="Arial" w:eastAsia="Times New Roman" w:hAnsi="Arial" w:cs="Arial"/>
                <w:sz w:val="24"/>
                <w:szCs w:val="24"/>
                <w:lang w:eastAsia="en-GB"/>
              </w:rPr>
              <w:t>Q1 actual</w:t>
            </w:r>
          </w:p>
        </w:tc>
        <w:tc>
          <w:tcPr>
            <w:tcW w:w="789" w:type="pct"/>
            <w:noWrap/>
            <w:vAlign w:val="center"/>
            <w:hideMark/>
          </w:tcPr>
          <w:p w:rsidR="009E5AF9" w:rsidRPr="009E5AF9" w:rsidRDefault="009E5AF9" w:rsidP="009E5AF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9E5AF9">
              <w:rPr>
                <w:rFonts w:ascii="Arial" w:eastAsia="Times New Roman" w:hAnsi="Arial" w:cs="Arial"/>
                <w:sz w:val="24"/>
                <w:szCs w:val="24"/>
                <w:lang w:eastAsia="en-GB"/>
              </w:rPr>
              <w:t>Q1 projected hours</w:t>
            </w:r>
          </w:p>
        </w:tc>
        <w:tc>
          <w:tcPr>
            <w:tcW w:w="791" w:type="pct"/>
            <w:noWrap/>
            <w:vAlign w:val="center"/>
            <w:hideMark/>
          </w:tcPr>
          <w:p w:rsidR="009E5AF9" w:rsidRPr="009E5AF9" w:rsidRDefault="009E5AF9" w:rsidP="009E5AF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9E5AF9">
              <w:rPr>
                <w:rFonts w:ascii="Arial" w:eastAsia="Times New Roman" w:hAnsi="Arial" w:cs="Arial"/>
                <w:sz w:val="24"/>
                <w:szCs w:val="24"/>
                <w:lang w:eastAsia="en-GB"/>
              </w:rPr>
              <w:t>Q1 actual hours</w:t>
            </w:r>
          </w:p>
        </w:tc>
      </w:tr>
      <w:tr w:rsidR="009E5AF9" w:rsidRPr="009E5AF9" w:rsidTr="009E5A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Athena (Officer)</w:t>
            </w:r>
          </w:p>
        </w:tc>
        <w:tc>
          <w:tcPr>
            <w:tcW w:w="103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4500 p/m</w:t>
            </w:r>
          </w:p>
        </w:tc>
        <w:tc>
          <w:tcPr>
            <w:tcW w:w="91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N/A</w:t>
            </w:r>
          </w:p>
        </w:tc>
        <w:tc>
          <w:tcPr>
            <w:tcW w:w="664"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5428 p/m</w:t>
            </w:r>
          </w:p>
        </w:tc>
        <w:tc>
          <w:tcPr>
            <w:tcW w:w="789"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2250</w:t>
            </w:r>
          </w:p>
        </w:tc>
        <w:tc>
          <w:tcPr>
            <w:tcW w:w="791"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2714</w:t>
            </w:r>
          </w:p>
        </w:tc>
      </w:tr>
      <w:tr w:rsidR="009E5AF9" w:rsidRPr="009E5AF9" w:rsidTr="009E5AF9">
        <w:trPr>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Athena (IMU)</w:t>
            </w:r>
          </w:p>
        </w:tc>
        <w:tc>
          <w:tcPr>
            <w:tcW w:w="103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4500 p/m</w:t>
            </w:r>
          </w:p>
        </w:tc>
        <w:tc>
          <w:tcPr>
            <w:tcW w:w="91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N/A</w:t>
            </w:r>
          </w:p>
        </w:tc>
        <w:tc>
          <w:tcPr>
            <w:tcW w:w="664"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5428 p/m</w:t>
            </w:r>
          </w:p>
        </w:tc>
        <w:tc>
          <w:tcPr>
            <w:tcW w:w="789"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3375</w:t>
            </w:r>
          </w:p>
        </w:tc>
        <w:tc>
          <w:tcPr>
            <w:tcW w:w="791"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4071</w:t>
            </w:r>
          </w:p>
        </w:tc>
      </w:tr>
      <w:tr w:rsidR="009E5AF9" w:rsidRPr="009E5AF9" w:rsidTr="009E5A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Pr>
                <w:rFonts w:ascii="Arial" w:eastAsia="Times New Roman" w:hAnsi="Arial" w:cs="Arial"/>
                <w:sz w:val="24"/>
                <w:szCs w:val="24"/>
                <w:lang w:eastAsia="en-GB"/>
              </w:rPr>
              <w:t>PNC (Officer)</w:t>
            </w:r>
          </w:p>
        </w:tc>
        <w:tc>
          <w:tcPr>
            <w:tcW w:w="103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1000 p/d</w:t>
            </w:r>
          </w:p>
        </w:tc>
        <w:tc>
          <w:tcPr>
            <w:tcW w:w="91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100</w:t>
            </w:r>
          </w:p>
        </w:tc>
        <w:tc>
          <w:tcPr>
            <w:tcW w:w="664"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521 p/d</w:t>
            </w:r>
          </w:p>
        </w:tc>
        <w:tc>
          <w:tcPr>
            <w:tcW w:w="789"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455</w:t>
            </w:r>
          </w:p>
        </w:tc>
        <w:tc>
          <w:tcPr>
            <w:tcW w:w="791"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5256</w:t>
            </w:r>
          </w:p>
        </w:tc>
      </w:tr>
      <w:tr w:rsidR="009E5AF9" w:rsidRPr="009E5AF9" w:rsidTr="009E5AF9">
        <w:trPr>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Pr>
                <w:rFonts w:ascii="Arial" w:eastAsia="Times New Roman" w:hAnsi="Arial" w:cs="Arial"/>
                <w:sz w:val="24"/>
                <w:szCs w:val="24"/>
                <w:lang w:eastAsia="en-GB"/>
              </w:rPr>
              <w:t>PNC (FCR)</w:t>
            </w:r>
          </w:p>
        </w:tc>
        <w:tc>
          <w:tcPr>
            <w:tcW w:w="103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1000 p/d</w:t>
            </w:r>
          </w:p>
        </w:tc>
        <w:tc>
          <w:tcPr>
            <w:tcW w:w="91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100</w:t>
            </w:r>
          </w:p>
        </w:tc>
        <w:tc>
          <w:tcPr>
            <w:tcW w:w="664"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521 p/d</w:t>
            </w:r>
          </w:p>
        </w:tc>
        <w:tc>
          <w:tcPr>
            <w:tcW w:w="789"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455</w:t>
            </w:r>
          </w:p>
        </w:tc>
        <w:tc>
          <w:tcPr>
            <w:tcW w:w="791"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5256</w:t>
            </w:r>
          </w:p>
        </w:tc>
      </w:tr>
      <w:tr w:rsidR="009E5AF9" w:rsidRPr="009E5AF9" w:rsidTr="009E5A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STORM (Officer)</w:t>
            </w:r>
          </w:p>
        </w:tc>
        <w:tc>
          <w:tcPr>
            <w:tcW w:w="103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650 p/d</w:t>
            </w:r>
          </w:p>
        </w:tc>
        <w:tc>
          <w:tcPr>
            <w:tcW w:w="91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65</w:t>
            </w:r>
          </w:p>
        </w:tc>
        <w:tc>
          <w:tcPr>
            <w:tcW w:w="664"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110 p/d</w:t>
            </w:r>
          </w:p>
        </w:tc>
        <w:tc>
          <w:tcPr>
            <w:tcW w:w="789"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197</w:t>
            </w:r>
          </w:p>
        </w:tc>
        <w:tc>
          <w:tcPr>
            <w:tcW w:w="791"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334</w:t>
            </w:r>
          </w:p>
        </w:tc>
      </w:tr>
      <w:tr w:rsidR="009E5AF9" w:rsidRPr="009E5AF9" w:rsidTr="009E5AF9">
        <w:trPr>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STORM (FCR)</w:t>
            </w:r>
          </w:p>
        </w:tc>
        <w:tc>
          <w:tcPr>
            <w:tcW w:w="103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650 p/d</w:t>
            </w:r>
          </w:p>
        </w:tc>
        <w:tc>
          <w:tcPr>
            <w:tcW w:w="91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65</w:t>
            </w:r>
          </w:p>
        </w:tc>
        <w:tc>
          <w:tcPr>
            <w:tcW w:w="664"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110 p/d</w:t>
            </w:r>
          </w:p>
        </w:tc>
        <w:tc>
          <w:tcPr>
            <w:tcW w:w="789"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197</w:t>
            </w:r>
          </w:p>
        </w:tc>
        <w:tc>
          <w:tcPr>
            <w:tcW w:w="791"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334</w:t>
            </w:r>
          </w:p>
        </w:tc>
      </w:tr>
      <w:tr w:rsidR="009E5AF9" w:rsidRPr="009E5AF9" w:rsidTr="009E5A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ePNB</w:t>
            </w:r>
          </w:p>
        </w:tc>
        <w:tc>
          <w:tcPr>
            <w:tcW w:w="103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N/A</w:t>
            </w:r>
          </w:p>
        </w:tc>
        <w:tc>
          <w:tcPr>
            <w:tcW w:w="91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N/A</w:t>
            </w:r>
          </w:p>
        </w:tc>
        <w:tc>
          <w:tcPr>
            <w:tcW w:w="664"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92 p/d</w:t>
            </w:r>
          </w:p>
        </w:tc>
        <w:tc>
          <w:tcPr>
            <w:tcW w:w="789"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w:t>
            </w:r>
          </w:p>
        </w:tc>
        <w:tc>
          <w:tcPr>
            <w:tcW w:w="791"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n-GB"/>
              </w:rPr>
            </w:pPr>
            <w:r w:rsidRPr="009E5AF9">
              <w:rPr>
                <w:rFonts w:ascii="Arial" w:eastAsia="Times New Roman" w:hAnsi="Arial" w:cs="Arial"/>
                <w:bCs/>
                <w:color w:val="000000"/>
                <w:sz w:val="24"/>
                <w:szCs w:val="24"/>
                <w:lang w:eastAsia="en-GB"/>
              </w:rPr>
              <w:t>-</w:t>
            </w:r>
          </w:p>
        </w:tc>
      </w:tr>
    </w:tbl>
    <w:p w:rsidR="009E5AF9" w:rsidRPr="007D3E9B" w:rsidRDefault="009E5AF9" w:rsidP="00017D7D">
      <w:pPr>
        <w:spacing w:after="0" w:line="240" w:lineRule="auto"/>
        <w:ind w:left="720"/>
        <w:contextualSpacing/>
        <w:rPr>
          <w:rFonts w:ascii="Arial" w:hAnsi="Arial"/>
          <w:sz w:val="24"/>
        </w:rPr>
      </w:pPr>
    </w:p>
    <w:p w:rsidR="00121A7F" w:rsidRDefault="00121A7F" w:rsidP="0030288C">
      <w:pPr>
        <w:pStyle w:val="NoSpacing"/>
        <w:ind w:left="720"/>
        <w:rPr>
          <w:rFonts w:ascii="Arial" w:hAnsi="Arial" w:cs="Arial"/>
          <w:sz w:val="24"/>
          <w:szCs w:val="24"/>
        </w:rPr>
      </w:pPr>
    </w:p>
    <w:tbl>
      <w:tblPr>
        <w:tblStyle w:val="GridTable5Dark-Accent1"/>
        <w:tblW w:w="5000" w:type="pct"/>
        <w:tblLook w:val="04A0" w:firstRow="1" w:lastRow="0" w:firstColumn="1" w:lastColumn="0" w:noHBand="0" w:noVBand="1"/>
      </w:tblPr>
      <w:tblGrid>
        <w:gridCol w:w="1627"/>
        <w:gridCol w:w="2072"/>
        <w:gridCol w:w="1537"/>
        <w:gridCol w:w="1033"/>
        <w:gridCol w:w="1880"/>
        <w:gridCol w:w="1587"/>
      </w:tblGrid>
      <w:tr w:rsidR="008D62EF" w:rsidRPr="009E5AF9" w:rsidTr="009E5AF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14E2B">
            <w:pPr>
              <w:jc w:val="center"/>
              <w:rPr>
                <w:rFonts w:ascii="Arial" w:eastAsia="Times New Roman" w:hAnsi="Arial" w:cs="Arial"/>
                <w:sz w:val="24"/>
                <w:szCs w:val="24"/>
                <w:lang w:eastAsia="en-GB"/>
              </w:rPr>
            </w:pPr>
          </w:p>
        </w:tc>
        <w:tc>
          <w:tcPr>
            <w:tcW w:w="1032" w:type="pct"/>
            <w:noWrap/>
            <w:vAlign w:val="center"/>
            <w:hideMark/>
          </w:tcPr>
          <w:p w:rsidR="009E5AF9" w:rsidRPr="009E5AF9" w:rsidRDefault="009E5AF9" w:rsidP="00914E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9E5AF9">
              <w:rPr>
                <w:rFonts w:ascii="Arial" w:eastAsia="Times New Roman" w:hAnsi="Arial" w:cs="Arial"/>
                <w:sz w:val="24"/>
                <w:szCs w:val="24"/>
                <w:lang w:eastAsia="en-GB"/>
              </w:rPr>
              <w:t>Projected 100% value</w:t>
            </w:r>
          </w:p>
        </w:tc>
        <w:tc>
          <w:tcPr>
            <w:tcW w:w="912" w:type="pct"/>
            <w:noWrap/>
            <w:vAlign w:val="center"/>
            <w:hideMark/>
          </w:tcPr>
          <w:p w:rsidR="008D62EF" w:rsidRDefault="008D62EF" w:rsidP="008D62E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Q2</w:t>
            </w:r>
          </w:p>
          <w:p w:rsidR="009E5AF9" w:rsidRPr="009E5AF9" w:rsidRDefault="008D62EF" w:rsidP="008D62E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realisation 2</w:t>
            </w:r>
            <w:r w:rsidR="009E5AF9" w:rsidRPr="009E5AF9">
              <w:rPr>
                <w:rFonts w:ascii="Arial" w:eastAsia="Times New Roman" w:hAnsi="Arial" w:cs="Arial"/>
                <w:sz w:val="24"/>
                <w:szCs w:val="24"/>
                <w:lang w:eastAsia="en-GB"/>
              </w:rPr>
              <w:t>0%</w:t>
            </w:r>
          </w:p>
        </w:tc>
        <w:tc>
          <w:tcPr>
            <w:tcW w:w="517" w:type="pct"/>
            <w:noWrap/>
            <w:vAlign w:val="center"/>
            <w:hideMark/>
          </w:tcPr>
          <w:p w:rsidR="009E5AF9" w:rsidRPr="009E5AF9" w:rsidRDefault="009E5AF9" w:rsidP="00914E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9E5AF9">
              <w:rPr>
                <w:rFonts w:ascii="Arial" w:eastAsia="Times New Roman" w:hAnsi="Arial" w:cs="Arial"/>
                <w:sz w:val="24"/>
                <w:szCs w:val="24"/>
                <w:lang w:eastAsia="en-GB"/>
              </w:rPr>
              <w:t>Q</w:t>
            </w:r>
            <w:r w:rsidR="008D62EF">
              <w:rPr>
                <w:rFonts w:ascii="Arial" w:eastAsia="Times New Roman" w:hAnsi="Arial" w:cs="Arial"/>
                <w:sz w:val="24"/>
                <w:szCs w:val="24"/>
                <w:lang w:eastAsia="en-GB"/>
              </w:rPr>
              <w:t>2</w:t>
            </w:r>
            <w:r w:rsidRPr="009E5AF9">
              <w:rPr>
                <w:rFonts w:ascii="Arial" w:eastAsia="Times New Roman" w:hAnsi="Arial" w:cs="Arial"/>
                <w:sz w:val="24"/>
                <w:szCs w:val="24"/>
                <w:lang w:eastAsia="en-GB"/>
              </w:rPr>
              <w:t xml:space="preserve"> actual</w:t>
            </w:r>
          </w:p>
        </w:tc>
        <w:tc>
          <w:tcPr>
            <w:tcW w:w="937" w:type="pct"/>
            <w:noWrap/>
            <w:vAlign w:val="center"/>
            <w:hideMark/>
          </w:tcPr>
          <w:p w:rsidR="009E5AF9" w:rsidRPr="009E5AF9" w:rsidRDefault="008D62EF" w:rsidP="00914E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Q2</w:t>
            </w:r>
            <w:r w:rsidR="009E5AF9" w:rsidRPr="009E5AF9">
              <w:rPr>
                <w:rFonts w:ascii="Arial" w:eastAsia="Times New Roman" w:hAnsi="Arial" w:cs="Arial"/>
                <w:sz w:val="24"/>
                <w:szCs w:val="24"/>
                <w:lang w:eastAsia="en-GB"/>
              </w:rPr>
              <w:t xml:space="preserve"> projected hours</w:t>
            </w:r>
          </w:p>
        </w:tc>
        <w:tc>
          <w:tcPr>
            <w:tcW w:w="791" w:type="pct"/>
            <w:noWrap/>
            <w:vAlign w:val="center"/>
            <w:hideMark/>
          </w:tcPr>
          <w:p w:rsidR="009E5AF9" w:rsidRPr="009E5AF9" w:rsidRDefault="008D62EF" w:rsidP="00914E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Q2</w:t>
            </w:r>
            <w:r w:rsidR="009E5AF9" w:rsidRPr="009E5AF9">
              <w:rPr>
                <w:rFonts w:ascii="Arial" w:eastAsia="Times New Roman" w:hAnsi="Arial" w:cs="Arial"/>
                <w:sz w:val="24"/>
                <w:szCs w:val="24"/>
                <w:lang w:eastAsia="en-GB"/>
              </w:rPr>
              <w:t xml:space="preserve"> actual hours</w:t>
            </w:r>
          </w:p>
        </w:tc>
      </w:tr>
      <w:tr w:rsidR="008D62EF" w:rsidRPr="009E5AF9" w:rsidTr="009E5A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Athena (Officer)</w:t>
            </w:r>
          </w:p>
        </w:tc>
        <w:tc>
          <w:tcPr>
            <w:tcW w:w="103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4500 p/m</w:t>
            </w:r>
          </w:p>
        </w:tc>
        <w:tc>
          <w:tcPr>
            <w:tcW w:w="91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N/A</w:t>
            </w:r>
          </w:p>
        </w:tc>
        <w:tc>
          <w:tcPr>
            <w:tcW w:w="664"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5382 p/m</w:t>
            </w:r>
          </w:p>
        </w:tc>
        <w:tc>
          <w:tcPr>
            <w:tcW w:w="789"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2250</w:t>
            </w:r>
          </w:p>
        </w:tc>
        <w:tc>
          <w:tcPr>
            <w:tcW w:w="791"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2691</w:t>
            </w:r>
          </w:p>
        </w:tc>
      </w:tr>
      <w:tr w:rsidR="008D62EF" w:rsidRPr="009E5AF9" w:rsidTr="009E5AF9">
        <w:trPr>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Athena (IMU)</w:t>
            </w:r>
          </w:p>
        </w:tc>
        <w:tc>
          <w:tcPr>
            <w:tcW w:w="103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4500 p/m</w:t>
            </w:r>
          </w:p>
        </w:tc>
        <w:tc>
          <w:tcPr>
            <w:tcW w:w="91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N/A</w:t>
            </w:r>
          </w:p>
        </w:tc>
        <w:tc>
          <w:tcPr>
            <w:tcW w:w="517"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5382 p/m</w:t>
            </w:r>
          </w:p>
        </w:tc>
        <w:tc>
          <w:tcPr>
            <w:tcW w:w="937"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4036</w:t>
            </w:r>
          </w:p>
        </w:tc>
        <w:tc>
          <w:tcPr>
            <w:tcW w:w="791"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4071</w:t>
            </w:r>
          </w:p>
        </w:tc>
      </w:tr>
      <w:tr w:rsidR="008D62EF" w:rsidRPr="009E5AF9" w:rsidTr="009E5A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PNC (Officer)</w:t>
            </w:r>
          </w:p>
        </w:tc>
        <w:tc>
          <w:tcPr>
            <w:tcW w:w="103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1000 p/d</w:t>
            </w:r>
          </w:p>
        </w:tc>
        <w:tc>
          <w:tcPr>
            <w:tcW w:w="91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200</w:t>
            </w:r>
          </w:p>
        </w:tc>
        <w:tc>
          <w:tcPr>
            <w:tcW w:w="517"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1606 p/d</w:t>
            </w:r>
          </w:p>
        </w:tc>
        <w:tc>
          <w:tcPr>
            <w:tcW w:w="937"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910</w:t>
            </w:r>
          </w:p>
        </w:tc>
        <w:tc>
          <w:tcPr>
            <w:tcW w:w="791"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7387</w:t>
            </w:r>
          </w:p>
        </w:tc>
      </w:tr>
      <w:tr w:rsidR="008D62EF" w:rsidRPr="009E5AF9" w:rsidTr="009E5AF9">
        <w:trPr>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Pr>
                <w:rFonts w:ascii="Arial" w:eastAsia="Times New Roman" w:hAnsi="Arial" w:cs="Arial"/>
                <w:sz w:val="24"/>
                <w:szCs w:val="24"/>
                <w:lang w:eastAsia="en-GB"/>
              </w:rPr>
              <w:t>PNC (FCR)</w:t>
            </w:r>
          </w:p>
        </w:tc>
        <w:tc>
          <w:tcPr>
            <w:tcW w:w="103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1000 p/d</w:t>
            </w:r>
          </w:p>
        </w:tc>
        <w:tc>
          <w:tcPr>
            <w:tcW w:w="91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200</w:t>
            </w:r>
          </w:p>
        </w:tc>
        <w:tc>
          <w:tcPr>
            <w:tcW w:w="517"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1606 p/d</w:t>
            </w:r>
          </w:p>
        </w:tc>
        <w:tc>
          <w:tcPr>
            <w:tcW w:w="937"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910</w:t>
            </w:r>
          </w:p>
        </w:tc>
        <w:tc>
          <w:tcPr>
            <w:tcW w:w="791"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7387</w:t>
            </w:r>
          </w:p>
        </w:tc>
      </w:tr>
      <w:tr w:rsidR="008D62EF" w:rsidRPr="009E5AF9" w:rsidTr="009E5A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STORM (Officer)</w:t>
            </w:r>
          </w:p>
        </w:tc>
        <w:tc>
          <w:tcPr>
            <w:tcW w:w="103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650 p/d</w:t>
            </w:r>
          </w:p>
        </w:tc>
        <w:tc>
          <w:tcPr>
            <w:tcW w:w="91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130</w:t>
            </w:r>
          </w:p>
        </w:tc>
        <w:tc>
          <w:tcPr>
            <w:tcW w:w="517"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161 p/d</w:t>
            </w:r>
          </w:p>
        </w:tc>
        <w:tc>
          <w:tcPr>
            <w:tcW w:w="937"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394</w:t>
            </w:r>
          </w:p>
        </w:tc>
        <w:tc>
          <w:tcPr>
            <w:tcW w:w="791"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495</w:t>
            </w:r>
          </w:p>
        </w:tc>
      </w:tr>
      <w:tr w:rsidR="008D62EF" w:rsidRPr="009E5AF9" w:rsidTr="009E5AF9">
        <w:trPr>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STORM (FCR)</w:t>
            </w:r>
          </w:p>
        </w:tc>
        <w:tc>
          <w:tcPr>
            <w:tcW w:w="103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650 p/d</w:t>
            </w:r>
          </w:p>
        </w:tc>
        <w:tc>
          <w:tcPr>
            <w:tcW w:w="912"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130</w:t>
            </w:r>
          </w:p>
        </w:tc>
        <w:tc>
          <w:tcPr>
            <w:tcW w:w="517"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161 p/d</w:t>
            </w:r>
          </w:p>
        </w:tc>
        <w:tc>
          <w:tcPr>
            <w:tcW w:w="937"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394</w:t>
            </w:r>
          </w:p>
        </w:tc>
        <w:tc>
          <w:tcPr>
            <w:tcW w:w="791" w:type="pct"/>
            <w:noWrap/>
            <w:vAlign w:val="center"/>
            <w:hideMark/>
          </w:tcPr>
          <w:p w:rsidR="009E5AF9" w:rsidRPr="009E5AF9" w:rsidRDefault="009E5AF9" w:rsidP="009E5A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5AF9">
              <w:rPr>
                <w:rFonts w:ascii="Arial" w:hAnsi="Arial" w:cs="Arial"/>
                <w:sz w:val="24"/>
                <w:szCs w:val="24"/>
              </w:rPr>
              <w:t>495</w:t>
            </w:r>
          </w:p>
        </w:tc>
      </w:tr>
      <w:tr w:rsidR="008D62EF" w:rsidRPr="009E5AF9" w:rsidTr="009E5A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11" w:type="pct"/>
            <w:noWrap/>
            <w:vAlign w:val="center"/>
            <w:hideMark/>
          </w:tcPr>
          <w:p w:rsidR="009E5AF9" w:rsidRPr="009E5AF9" w:rsidRDefault="009E5AF9" w:rsidP="009E5AF9">
            <w:pPr>
              <w:jc w:val="center"/>
              <w:rPr>
                <w:rFonts w:ascii="Arial" w:eastAsia="Times New Roman" w:hAnsi="Arial" w:cs="Arial"/>
                <w:sz w:val="24"/>
                <w:szCs w:val="24"/>
                <w:lang w:eastAsia="en-GB"/>
              </w:rPr>
            </w:pPr>
            <w:r w:rsidRPr="009E5AF9">
              <w:rPr>
                <w:rFonts w:ascii="Arial" w:eastAsia="Times New Roman" w:hAnsi="Arial" w:cs="Arial"/>
                <w:sz w:val="24"/>
                <w:szCs w:val="24"/>
                <w:lang w:eastAsia="en-GB"/>
              </w:rPr>
              <w:t>ePNB</w:t>
            </w:r>
          </w:p>
        </w:tc>
        <w:tc>
          <w:tcPr>
            <w:tcW w:w="103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N/A</w:t>
            </w:r>
          </w:p>
        </w:tc>
        <w:tc>
          <w:tcPr>
            <w:tcW w:w="912"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N/A</w:t>
            </w:r>
          </w:p>
        </w:tc>
        <w:tc>
          <w:tcPr>
            <w:tcW w:w="517"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66 p/d</w:t>
            </w:r>
          </w:p>
        </w:tc>
        <w:tc>
          <w:tcPr>
            <w:tcW w:w="937"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w:t>
            </w:r>
          </w:p>
        </w:tc>
        <w:tc>
          <w:tcPr>
            <w:tcW w:w="791" w:type="pct"/>
            <w:noWrap/>
            <w:vAlign w:val="center"/>
            <w:hideMark/>
          </w:tcPr>
          <w:p w:rsidR="009E5AF9" w:rsidRPr="009E5AF9" w:rsidRDefault="009E5AF9" w:rsidP="009E5A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E5AF9">
              <w:rPr>
                <w:rFonts w:ascii="Arial" w:hAnsi="Arial" w:cs="Arial"/>
                <w:sz w:val="24"/>
                <w:szCs w:val="24"/>
              </w:rPr>
              <w:t>-</w:t>
            </w:r>
          </w:p>
        </w:tc>
      </w:tr>
    </w:tbl>
    <w:p w:rsidR="009E5AF9" w:rsidRDefault="009E5AF9" w:rsidP="0030288C">
      <w:pPr>
        <w:pStyle w:val="NoSpacing"/>
        <w:ind w:left="720"/>
        <w:rPr>
          <w:rFonts w:ascii="Arial" w:hAnsi="Arial" w:cs="Arial"/>
          <w:sz w:val="24"/>
          <w:szCs w:val="24"/>
        </w:rPr>
      </w:pPr>
    </w:p>
    <w:tbl>
      <w:tblPr>
        <w:tblStyle w:val="GridTable5Dark-Accent1"/>
        <w:tblW w:w="5000" w:type="pct"/>
        <w:tblLook w:val="04A0" w:firstRow="1" w:lastRow="0" w:firstColumn="1" w:lastColumn="0" w:noHBand="0" w:noVBand="1"/>
      </w:tblPr>
      <w:tblGrid>
        <w:gridCol w:w="2471"/>
        <w:gridCol w:w="1121"/>
        <w:gridCol w:w="1231"/>
        <w:gridCol w:w="1448"/>
        <w:gridCol w:w="1746"/>
        <w:gridCol w:w="1719"/>
      </w:tblGrid>
      <w:tr w:rsidR="00BF657E" w:rsidRPr="009E5AF9" w:rsidTr="0034489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70" w:type="pct"/>
            <w:noWrap/>
            <w:vAlign w:val="center"/>
            <w:hideMark/>
          </w:tcPr>
          <w:p w:rsidR="00D56150" w:rsidRPr="009E5AF9" w:rsidRDefault="00D56150" w:rsidP="000A270B">
            <w:pPr>
              <w:jc w:val="center"/>
              <w:rPr>
                <w:rFonts w:ascii="Arial" w:eastAsia="Times New Roman" w:hAnsi="Arial" w:cs="Arial"/>
                <w:sz w:val="24"/>
                <w:szCs w:val="24"/>
                <w:lang w:eastAsia="en-GB"/>
              </w:rPr>
            </w:pPr>
          </w:p>
        </w:tc>
        <w:tc>
          <w:tcPr>
            <w:tcW w:w="621" w:type="pct"/>
            <w:noWrap/>
            <w:vAlign w:val="center"/>
            <w:hideMark/>
          </w:tcPr>
          <w:p w:rsidR="00D56150" w:rsidRPr="009E5AF9" w:rsidRDefault="00D56150" w:rsidP="000A27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Q1</w:t>
            </w:r>
          </w:p>
        </w:tc>
        <w:tc>
          <w:tcPr>
            <w:tcW w:w="655" w:type="pct"/>
            <w:noWrap/>
            <w:vAlign w:val="center"/>
            <w:hideMark/>
          </w:tcPr>
          <w:p w:rsidR="00D56150" w:rsidRPr="009E5AF9" w:rsidRDefault="00D56150" w:rsidP="000A27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Q2</w:t>
            </w:r>
          </w:p>
        </w:tc>
        <w:tc>
          <w:tcPr>
            <w:tcW w:w="766" w:type="pct"/>
            <w:noWrap/>
            <w:vAlign w:val="center"/>
            <w:hideMark/>
          </w:tcPr>
          <w:p w:rsidR="00D56150" w:rsidRPr="009E5AF9" w:rsidRDefault="00D56150" w:rsidP="000A27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Total</w:t>
            </w:r>
          </w:p>
        </w:tc>
        <w:tc>
          <w:tcPr>
            <w:tcW w:w="851" w:type="pct"/>
            <w:noWrap/>
            <w:vAlign w:val="center"/>
            <w:hideMark/>
          </w:tcPr>
          <w:p w:rsidR="00D56150" w:rsidRPr="009E5AF9" w:rsidRDefault="00D56150" w:rsidP="00BF657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Shifts Saved</w:t>
            </w:r>
            <w:r w:rsidR="00BF657E">
              <w:rPr>
                <w:rFonts w:ascii="Arial" w:eastAsia="Times New Roman" w:hAnsi="Arial" w:cs="Arial"/>
                <w:sz w:val="24"/>
                <w:szCs w:val="24"/>
                <w:vertAlign w:val="superscript"/>
                <w:lang w:eastAsia="en-GB"/>
              </w:rPr>
              <w:t>1</w:t>
            </w:r>
            <w:r w:rsidR="00BF657E">
              <w:rPr>
                <w:rFonts w:ascii="Arial" w:eastAsia="Times New Roman" w:hAnsi="Arial" w:cs="Arial"/>
                <w:sz w:val="24"/>
                <w:szCs w:val="24"/>
                <w:lang w:eastAsia="en-GB"/>
              </w:rPr>
              <w:t xml:space="preserve"> </w:t>
            </w:r>
          </w:p>
        </w:tc>
        <w:tc>
          <w:tcPr>
            <w:tcW w:w="837" w:type="pct"/>
            <w:noWrap/>
            <w:vAlign w:val="center"/>
            <w:hideMark/>
          </w:tcPr>
          <w:p w:rsidR="00344890" w:rsidRPr="009E5AF9" w:rsidRDefault="00344890" w:rsidP="0034489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Equivalent</w:t>
            </w:r>
            <w:r w:rsidR="00BF657E">
              <w:rPr>
                <w:rFonts w:ascii="Arial" w:eastAsia="Times New Roman" w:hAnsi="Arial" w:cs="Arial"/>
                <w:sz w:val="24"/>
                <w:szCs w:val="24"/>
                <w:vertAlign w:val="superscript"/>
                <w:lang w:eastAsia="en-GB"/>
              </w:rPr>
              <w:t>2</w:t>
            </w:r>
          </w:p>
        </w:tc>
      </w:tr>
      <w:tr w:rsidR="00BF657E" w:rsidRPr="009E5AF9" w:rsidTr="003448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70" w:type="pct"/>
            <w:noWrap/>
            <w:vAlign w:val="center"/>
            <w:hideMark/>
          </w:tcPr>
          <w:p w:rsidR="00D56150" w:rsidRPr="009E5AF9" w:rsidRDefault="00D56150" w:rsidP="000A270B">
            <w:pPr>
              <w:jc w:val="center"/>
              <w:rPr>
                <w:rFonts w:ascii="Arial" w:eastAsia="Times New Roman" w:hAnsi="Arial" w:cs="Arial"/>
                <w:sz w:val="24"/>
                <w:szCs w:val="24"/>
                <w:lang w:eastAsia="en-GB"/>
              </w:rPr>
            </w:pPr>
            <w:r>
              <w:rPr>
                <w:rFonts w:ascii="Arial" w:eastAsia="Times New Roman" w:hAnsi="Arial" w:cs="Arial"/>
                <w:sz w:val="24"/>
                <w:szCs w:val="24"/>
                <w:lang w:eastAsia="en-GB"/>
              </w:rPr>
              <w:t>Officer hours</w:t>
            </w:r>
            <w:r w:rsidR="00344890">
              <w:rPr>
                <w:rFonts w:ascii="Arial" w:eastAsia="Times New Roman" w:hAnsi="Arial" w:cs="Arial"/>
                <w:sz w:val="24"/>
                <w:szCs w:val="24"/>
                <w:lang w:eastAsia="en-GB"/>
              </w:rPr>
              <w:t xml:space="preserve"> saved</w:t>
            </w:r>
          </w:p>
        </w:tc>
        <w:tc>
          <w:tcPr>
            <w:tcW w:w="621" w:type="pct"/>
            <w:noWrap/>
            <w:vAlign w:val="center"/>
          </w:tcPr>
          <w:p w:rsidR="00D56150" w:rsidRPr="009E5AF9" w:rsidRDefault="00344890" w:rsidP="000A27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17965</w:t>
            </w:r>
          </w:p>
        </w:tc>
        <w:tc>
          <w:tcPr>
            <w:tcW w:w="655" w:type="pct"/>
            <w:noWrap/>
            <w:vAlign w:val="center"/>
          </w:tcPr>
          <w:p w:rsidR="00D56150" w:rsidRPr="009E5AF9" w:rsidRDefault="00344890" w:rsidP="000A27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22526</w:t>
            </w:r>
          </w:p>
        </w:tc>
        <w:tc>
          <w:tcPr>
            <w:tcW w:w="766" w:type="pct"/>
            <w:noWrap/>
            <w:vAlign w:val="center"/>
          </w:tcPr>
          <w:p w:rsidR="00D56150" w:rsidRPr="009E5AF9" w:rsidRDefault="00344890" w:rsidP="000A27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40491</w:t>
            </w:r>
          </w:p>
        </w:tc>
        <w:tc>
          <w:tcPr>
            <w:tcW w:w="851" w:type="pct"/>
            <w:noWrap/>
            <w:vAlign w:val="center"/>
          </w:tcPr>
          <w:p w:rsidR="00D56150" w:rsidRPr="009E5AF9" w:rsidRDefault="00BF657E" w:rsidP="000A27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4499</w:t>
            </w:r>
          </w:p>
        </w:tc>
        <w:tc>
          <w:tcPr>
            <w:tcW w:w="837" w:type="pct"/>
            <w:noWrap/>
            <w:vAlign w:val="center"/>
          </w:tcPr>
          <w:p w:rsidR="00D56150" w:rsidRPr="009E5AF9" w:rsidRDefault="00BF657E" w:rsidP="000A27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£1,376,694</w:t>
            </w:r>
          </w:p>
        </w:tc>
      </w:tr>
    </w:tbl>
    <w:p w:rsidR="00D56150" w:rsidRDefault="00D56150" w:rsidP="0030288C">
      <w:pPr>
        <w:pStyle w:val="NoSpacing"/>
        <w:ind w:left="720"/>
        <w:rPr>
          <w:rFonts w:ascii="Arial" w:hAnsi="Arial" w:cs="Arial"/>
          <w:sz w:val="24"/>
          <w:szCs w:val="24"/>
        </w:rPr>
      </w:pPr>
    </w:p>
    <w:p w:rsidR="00BF657E" w:rsidRDefault="00BF657E" w:rsidP="00BF657E">
      <w:pPr>
        <w:pStyle w:val="NoSpacing"/>
        <w:numPr>
          <w:ilvl w:val="0"/>
          <w:numId w:val="11"/>
        </w:numPr>
        <w:rPr>
          <w:rFonts w:ascii="Arial" w:hAnsi="Arial" w:cs="Arial"/>
          <w:sz w:val="24"/>
          <w:szCs w:val="24"/>
        </w:rPr>
      </w:pPr>
      <w:r>
        <w:rPr>
          <w:rFonts w:ascii="Arial" w:hAnsi="Arial" w:cs="Arial"/>
          <w:sz w:val="24"/>
          <w:szCs w:val="24"/>
        </w:rPr>
        <w:t>Officer shift at 9 hours per shift</w:t>
      </w:r>
    </w:p>
    <w:p w:rsidR="00BF657E" w:rsidRDefault="00BF657E" w:rsidP="00BF657E">
      <w:pPr>
        <w:pStyle w:val="NoSpacing"/>
        <w:numPr>
          <w:ilvl w:val="0"/>
          <w:numId w:val="11"/>
        </w:numPr>
        <w:rPr>
          <w:rFonts w:ascii="Arial" w:hAnsi="Arial" w:cs="Arial"/>
          <w:sz w:val="24"/>
          <w:szCs w:val="24"/>
        </w:rPr>
      </w:pPr>
      <w:r>
        <w:rPr>
          <w:rFonts w:ascii="Arial" w:hAnsi="Arial" w:cs="Arial"/>
          <w:sz w:val="24"/>
          <w:szCs w:val="24"/>
        </w:rPr>
        <w:t>Officer hourly rate at £34</w:t>
      </w:r>
    </w:p>
    <w:p w:rsidR="009E5AF9" w:rsidRPr="007D3E9B" w:rsidRDefault="009E5AF9"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573FD9" w:rsidRDefault="0077625C" w:rsidP="0077625C">
      <w:pPr>
        <w:pStyle w:val="NoSpacing"/>
        <w:ind w:left="709" w:firstLine="11"/>
        <w:rPr>
          <w:rFonts w:ascii="Arial" w:hAnsi="Arial" w:cs="Arial"/>
          <w:sz w:val="24"/>
          <w:szCs w:val="24"/>
        </w:rPr>
      </w:pPr>
      <w:r>
        <w:rPr>
          <w:rFonts w:ascii="Arial" w:hAnsi="Arial" w:cs="Arial"/>
          <w:sz w:val="24"/>
          <w:szCs w:val="24"/>
        </w:rPr>
        <w:t xml:space="preserve">The timescales for delivering the remaining Phase 1 and Phase 2 modules have been delayed due operational attachments returning to division. This has reduced capacity within programme to test app releases and functionality. </w:t>
      </w:r>
    </w:p>
    <w:p w:rsidR="0077625C" w:rsidRDefault="0077625C" w:rsidP="0077625C">
      <w:pPr>
        <w:pStyle w:val="NoSpacing"/>
        <w:ind w:left="709" w:firstLine="11"/>
        <w:rPr>
          <w:rFonts w:ascii="Arial" w:hAnsi="Arial" w:cs="Arial"/>
          <w:sz w:val="24"/>
          <w:szCs w:val="24"/>
        </w:rPr>
      </w:pPr>
    </w:p>
    <w:p w:rsidR="0077625C" w:rsidRDefault="0077625C" w:rsidP="0077625C">
      <w:pPr>
        <w:pStyle w:val="NoSpacing"/>
        <w:ind w:left="709" w:firstLine="11"/>
        <w:rPr>
          <w:rFonts w:ascii="Arial" w:hAnsi="Arial" w:cs="Arial"/>
          <w:sz w:val="24"/>
          <w:szCs w:val="24"/>
        </w:rPr>
      </w:pPr>
      <w:r>
        <w:rPr>
          <w:rFonts w:ascii="Arial" w:hAnsi="Arial" w:cs="Arial"/>
          <w:sz w:val="24"/>
          <w:szCs w:val="24"/>
        </w:rPr>
        <w:t xml:space="preserve">To mitigate this issue, </w:t>
      </w:r>
      <w:r w:rsidR="006F4E42">
        <w:rPr>
          <w:rFonts w:ascii="Arial" w:hAnsi="Arial" w:cs="Arial"/>
          <w:sz w:val="24"/>
          <w:szCs w:val="24"/>
        </w:rPr>
        <w:t xml:space="preserve">LPA </w:t>
      </w:r>
      <w:r>
        <w:rPr>
          <w:rFonts w:ascii="Arial" w:hAnsi="Arial" w:cs="Arial"/>
          <w:sz w:val="24"/>
          <w:szCs w:val="24"/>
        </w:rPr>
        <w:t>SLT have been approach to provide a small number of officers to conduct testing on overtime to drive this forward. To assist with ensuring completion of the phases, the programme phases have been amendment into smaller phases, which will be more achievable given the current resource challenge.</w:t>
      </w:r>
    </w:p>
    <w:p w:rsidR="008D62EF" w:rsidRPr="007D3E9B" w:rsidRDefault="008D62EF"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6E0BB1" w:rsidRDefault="006E0BB1" w:rsidP="006E0BB1">
      <w:pPr>
        <w:pStyle w:val="NoSpacing"/>
        <w:ind w:left="709"/>
        <w:rPr>
          <w:rFonts w:ascii="Arial" w:hAnsi="Arial" w:cs="Arial"/>
          <w:sz w:val="24"/>
          <w:szCs w:val="24"/>
        </w:rPr>
      </w:pPr>
      <w:r>
        <w:rPr>
          <w:rFonts w:ascii="Arial" w:hAnsi="Arial" w:cs="Arial"/>
          <w:sz w:val="24"/>
          <w:szCs w:val="24"/>
        </w:rPr>
        <w:t xml:space="preserve">As </w:t>
      </w:r>
      <w:r w:rsidRPr="002A3D8E">
        <w:rPr>
          <w:rFonts w:ascii="Arial" w:hAnsi="Arial" w:cs="Arial"/>
          <w:sz w:val="24"/>
          <w:szCs w:val="24"/>
        </w:rPr>
        <w:t xml:space="preserve">Kent Police and Essex Police to continue transforming their ways of working through the implementation of </w:t>
      </w:r>
      <w:r>
        <w:rPr>
          <w:rFonts w:ascii="Arial" w:hAnsi="Arial" w:cs="Arial"/>
          <w:sz w:val="24"/>
          <w:szCs w:val="24"/>
        </w:rPr>
        <w:t>the</w:t>
      </w:r>
      <w:r w:rsidRPr="002A3D8E">
        <w:rPr>
          <w:rFonts w:ascii="Arial" w:hAnsi="Arial" w:cs="Arial"/>
          <w:sz w:val="24"/>
          <w:szCs w:val="24"/>
        </w:rPr>
        <w:t xml:space="preserve"> integrated mobile software solution, </w:t>
      </w:r>
      <w:r>
        <w:rPr>
          <w:rFonts w:ascii="Arial" w:hAnsi="Arial" w:cs="Arial"/>
          <w:sz w:val="24"/>
          <w:szCs w:val="24"/>
        </w:rPr>
        <w:t>tracking the realisation of the benefits from the Mobile Policing Programme will support</w:t>
      </w:r>
      <w:r w:rsidRPr="002A3D8E">
        <w:rPr>
          <w:rFonts w:ascii="Arial" w:hAnsi="Arial" w:cs="Arial"/>
          <w:sz w:val="24"/>
          <w:szCs w:val="24"/>
        </w:rPr>
        <w:t xml:space="preserve"> unlocking the full range of benefits</w:t>
      </w:r>
      <w:r>
        <w:rPr>
          <w:rFonts w:ascii="Arial" w:hAnsi="Arial" w:cs="Arial"/>
          <w:sz w:val="24"/>
          <w:szCs w:val="24"/>
        </w:rPr>
        <w:t xml:space="preserve"> by driving cultural and performance change.</w:t>
      </w:r>
    </w:p>
    <w:p w:rsidR="006E0BB1" w:rsidRDefault="006E0BB1" w:rsidP="006E0BB1">
      <w:pPr>
        <w:pStyle w:val="NoSpacing"/>
        <w:ind w:left="709"/>
        <w:rPr>
          <w:rFonts w:ascii="Arial" w:hAnsi="Arial" w:cs="Arial"/>
          <w:sz w:val="24"/>
          <w:szCs w:val="24"/>
        </w:rPr>
      </w:pPr>
    </w:p>
    <w:p w:rsidR="006E0BB1" w:rsidRPr="00E50378" w:rsidRDefault="006E0BB1" w:rsidP="006E0BB1">
      <w:pPr>
        <w:ind w:firstLine="709"/>
        <w:rPr>
          <w:rFonts w:ascii="Arial" w:hAnsi="Arial" w:cs="Arial"/>
          <w:sz w:val="24"/>
          <w:szCs w:val="24"/>
        </w:rPr>
      </w:pPr>
      <w:r w:rsidRPr="00E50378">
        <w:rPr>
          <w:rFonts w:ascii="Arial" w:hAnsi="Arial" w:cs="Arial"/>
          <w:sz w:val="24"/>
          <w:szCs w:val="24"/>
        </w:rPr>
        <w:t>The strategic benefits anticipated to be delivered as a result of the programme are:</w:t>
      </w:r>
    </w:p>
    <w:p w:rsidR="006E0BB1" w:rsidRPr="006E0BB1" w:rsidRDefault="006E0BB1" w:rsidP="006E0BB1">
      <w:pPr>
        <w:pStyle w:val="NoSpacing"/>
        <w:numPr>
          <w:ilvl w:val="0"/>
          <w:numId w:val="9"/>
        </w:numPr>
        <w:rPr>
          <w:rFonts w:ascii="Arial" w:hAnsi="Arial" w:cs="Arial"/>
          <w:sz w:val="24"/>
          <w:szCs w:val="24"/>
        </w:rPr>
      </w:pPr>
      <w:r w:rsidRPr="006E0BB1">
        <w:rPr>
          <w:rFonts w:ascii="Arial" w:hAnsi="Arial" w:cs="Arial"/>
          <w:sz w:val="24"/>
          <w:szCs w:val="24"/>
        </w:rPr>
        <w:t>Financial savings as a result of operating model changes directly enabled by mobile technology</w:t>
      </w:r>
    </w:p>
    <w:p w:rsidR="006E0BB1" w:rsidRPr="006E0BB1" w:rsidRDefault="006E0BB1" w:rsidP="006E0BB1">
      <w:pPr>
        <w:pStyle w:val="NoSpacing"/>
        <w:numPr>
          <w:ilvl w:val="0"/>
          <w:numId w:val="9"/>
        </w:numPr>
        <w:rPr>
          <w:rFonts w:ascii="Arial" w:hAnsi="Arial" w:cs="Arial"/>
          <w:sz w:val="24"/>
          <w:szCs w:val="24"/>
        </w:rPr>
      </w:pPr>
      <w:r w:rsidRPr="006E0BB1">
        <w:rPr>
          <w:rFonts w:ascii="Arial" w:hAnsi="Arial" w:cs="Arial"/>
          <w:sz w:val="24"/>
          <w:szCs w:val="24"/>
        </w:rPr>
        <w:t>More time available for value-adding activities due to a reduced requirement to return to police stations</w:t>
      </w:r>
    </w:p>
    <w:p w:rsidR="006E0BB1" w:rsidRPr="006E0BB1" w:rsidRDefault="006E0BB1" w:rsidP="006E0BB1">
      <w:pPr>
        <w:pStyle w:val="NoSpacing"/>
        <w:numPr>
          <w:ilvl w:val="0"/>
          <w:numId w:val="9"/>
        </w:numPr>
        <w:rPr>
          <w:rFonts w:ascii="Arial" w:hAnsi="Arial" w:cs="Arial"/>
          <w:sz w:val="24"/>
          <w:szCs w:val="24"/>
        </w:rPr>
      </w:pPr>
      <w:r w:rsidRPr="006E0BB1">
        <w:rPr>
          <w:rFonts w:ascii="Arial" w:hAnsi="Arial" w:cs="Arial"/>
          <w:sz w:val="24"/>
          <w:szCs w:val="24"/>
        </w:rPr>
        <w:t>Better policing outcomes due to real-time data capture and enriched data quality, supporting improved decision-making</w:t>
      </w:r>
    </w:p>
    <w:p w:rsidR="006E0BB1" w:rsidRPr="006E0BB1" w:rsidRDefault="006E0BB1" w:rsidP="006E0BB1">
      <w:pPr>
        <w:pStyle w:val="NoSpacing"/>
        <w:numPr>
          <w:ilvl w:val="0"/>
          <w:numId w:val="9"/>
        </w:numPr>
        <w:rPr>
          <w:rFonts w:ascii="Arial" w:hAnsi="Arial" w:cs="Arial"/>
          <w:sz w:val="24"/>
          <w:szCs w:val="24"/>
        </w:rPr>
      </w:pPr>
      <w:r w:rsidRPr="006E0BB1">
        <w:rPr>
          <w:rFonts w:ascii="Arial" w:hAnsi="Arial" w:cs="Arial"/>
          <w:sz w:val="24"/>
          <w:szCs w:val="24"/>
        </w:rPr>
        <w:t>Improved public satisfaction and confidence as a result of interactions with better equipped police officers</w:t>
      </w:r>
    </w:p>
    <w:p w:rsidR="006E0BB1" w:rsidRPr="006E0BB1" w:rsidRDefault="006E0BB1" w:rsidP="006E0BB1">
      <w:pPr>
        <w:pStyle w:val="NoSpacing"/>
        <w:numPr>
          <w:ilvl w:val="0"/>
          <w:numId w:val="9"/>
        </w:numPr>
        <w:rPr>
          <w:rFonts w:ascii="Arial" w:hAnsi="Arial" w:cs="Arial"/>
          <w:sz w:val="24"/>
          <w:szCs w:val="24"/>
        </w:rPr>
      </w:pPr>
      <w:r w:rsidRPr="006E0BB1">
        <w:rPr>
          <w:rFonts w:ascii="Arial" w:hAnsi="Arial" w:cs="Arial"/>
          <w:sz w:val="24"/>
          <w:szCs w:val="24"/>
        </w:rPr>
        <w:t>Increased officer satisfaction as a result of improved working practices, greater situational awareness and faster decision-making</w:t>
      </w:r>
    </w:p>
    <w:p w:rsidR="006E0BB1" w:rsidRPr="00E50378" w:rsidRDefault="006E0BB1" w:rsidP="006E0BB1">
      <w:pPr>
        <w:pStyle w:val="ListBullet"/>
        <w:numPr>
          <w:ilvl w:val="0"/>
          <w:numId w:val="0"/>
        </w:numPr>
        <w:ind w:left="1440"/>
      </w:pPr>
    </w:p>
    <w:p w:rsidR="006E0BB1" w:rsidRDefault="006E0BB1" w:rsidP="006E0BB1">
      <w:pPr>
        <w:pStyle w:val="NoSpacing"/>
        <w:ind w:left="709"/>
        <w:rPr>
          <w:rFonts w:ascii="Arial" w:hAnsi="Arial" w:cs="Arial"/>
          <w:sz w:val="24"/>
          <w:szCs w:val="24"/>
        </w:rPr>
      </w:pPr>
      <w:r>
        <w:rPr>
          <w:rFonts w:ascii="Arial" w:hAnsi="Arial" w:cs="Arial"/>
          <w:sz w:val="24"/>
          <w:szCs w:val="24"/>
        </w:rPr>
        <w:t>These in turn support the Police &amp; Crime Plan priorities of:</w:t>
      </w:r>
    </w:p>
    <w:p w:rsidR="006E0BB1" w:rsidRDefault="006E0BB1" w:rsidP="006E0BB1">
      <w:pPr>
        <w:pStyle w:val="NoSpacing"/>
        <w:ind w:left="709"/>
        <w:rPr>
          <w:rFonts w:ascii="Arial" w:hAnsi="Arial" w:cs="Arial"/>
          <w:sz w:val="24"/>
          <w:szCs w:val="24"/>
        </w:rPr>
      </w:pPr>
    </w:p>
    <w:p w:rsidR="006E0BB1" w:rsidRDefault="006E0BB1" w:rsidP="006E0BB1">
      <w:pPr>
        <w:pStyle w:val="NoSpacing"/>
        <w:numPr>
          <w:ilvl w:val="0"/>
          <w:numId w:val="9"/>
        </w:numPr>
        <w:rPr>
          <w:rFonts w:ascii="Arial" w:hAnsi="Arial" w:cs="Arial"/>
          <w:sz w:val="24"/>
          <w:szCs w:val="24"/>
        </w:rPr>
      </w:pPr>
      <w:r>
        <w:rPr>
          <w:rFonts w:ascii="Arial" w:hAnsi="Arial" w:cs="Arial"/>
          <w:sz w:val="24"/>
          <w:szCs w:val="24"/>
        </w:rPr>
        <w:t>More local, visible and accessible policing</w:t>
      </w:r>
    </w:p>
    <w:p w:rsidR="006E0BB1" w:rsidRDefault="006E0BB1" w:rsidP="006E0BB1">
      <w:pPr>
        <w:pStyle w:val="NoSpacing"/>
        <w:numPr>
          <w:ilvl w:val="0"/>
          <w:numId w:val="9"/>
        </w:numPr>
        <w:rPr>
          <w:rFonts w:ascii="Arial" w:hAnsi="Arial" w:cs="Arial"/>
          <w:sz w:val="24"/>
          <w:szCs w:val="24"/>
        </w:rPr>
      </w:pPr>
      <w:r>
        <w:rPr>
          <w:rFonts w:ascii="Arial" w:hAnsi="Arial" w:cs="Arial"/>
          <w:sz w:val="24"/>
          <w:szCs w:val="24"/>
        </w:rPr>
        <w:t>Crack down on anti –social behaviour</w:t>
      </w:r>
    </w:p>
    <w:p w:rsidR="006E0BB1" w:rsidRDefault="006E0BB1" w:rsidP="006E0BB1">
      <w:pPr>
        <w:pStyle w:val="NoSpacing"/>
        <w:numPr>
          <w:ilvl w:val="0"/>
          <w:numId w:val="9"/>
        </w:numPr>
        <w:rPr>
          <w:rFonts w:ascii="Arial" w:hAnsi="Arial" w:cs="Arial"/>
          <w:sz w:val="24"/>
          <w:szCs w:val="24"/>
        </w:rPr>
      </w:pPr>
      <w:r>
        <w:rPr>
          <w:rFonts w:ascii="Arial" w:hAnsi="Arial" w:cs="Arial"/>
          <w:sz w:val="24"/>
          <w:szCs w:val="24"/>
        </w:rPr>
        <w:t>Breaking the cycle of domestic abuse</w:t>
      </w:r>
    </w:p>
    <w:p w:rsidR="006E0BB1" w:rsidRDefault="006E0BB1" w:rsidP="006E0BB1">
      <w:pPr>
        <w:pStyle w:val="NoSpacing"/>
        <w:numPr>
          <w:ilvl w:val="0"/>
          <w:numId w:val="9"/>
        </w:numPr>
        <w:rPr>
          <w:rFonts w:ascii="Arial" w:hAnsi="Arial" w:cs="Arial"/>
          <w:sz w:val="24"/>
          <w:szCs w:val="24"/>
        </w:rPr>
      </w:pPr>
      <w:r>
        <w:rPr>
          <w:rFonts w:ascii="Arial" w:hAnsi="Arial" w:cs="Arial"/>
          <w:sz w:val="24"/>
          <w:szCs w:val="24"/>
        </w:rPr>
        <w:t>Protecting children and vulnerable people</w:t>
      </w:r>
    </w:p>
    <w:p w:rsidR="006E0BB1" w:rsidRDefault="006E0BB1" w:rsidP="00411145">
      <w:pPr>
        <w:pStyle w:val="NoSpacing"/>
        <w:ind w:left="709"/>
        <w:rPr>
          <w:rFonts w:ascii="Arial" w:hAnsi="Arial" w:cs="Arial"/>
          <w:sz w:val="24"/>
          <w:szCs w:val="24"/>
        </w:rPr>
      </w:pP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77625C" w:rsidRPr="00411145" w:rsidRDefault="0077625C" w:rsidP="00411145">
      <w:pPr>
        <w:pStyle w:val="NoSpacing"/>
        <w:ind w:left="709"/>
        <w:rPr>
          <w:rFonts w:ascii="Arial" w:hAnsi="Arial" w:cs="Arial"/>
          <w:sz w:val="24"/>
          <w:szCs w:val="24"/>
        </w:rPr>
      </w:pPr>
      <w:r>
        <w:rPr>
          <w:rFonts w:ascii="Arial" w:hAnsi="Arial" w:cs="Arial"/>
          <w:sz w:val="24"/>
          <w:szCs w:val="24"/>
        </w:rPr>
        <w:t xml:space="preserve">Mobile First usage figures are presented to the Strategic Change Coordination Board chaired by DCC Horne and Demand Management board chaired by ACC Mills. This will allow both boards to make strategic decisions, monitoring the hours saved by Mobile First. </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77625C" w:rsidRDefault="006E7010" w:rsidP="006279AB">
      <w:pPr>
        <w:pStyle w:val="NoSpacing"/>
        <w:ind w:left="720"/>
        <w:rPr>
          <w:rFonts w:ascii="Arial" w:hAnsi="Arial" w:cs="Arial"/>
          <w:sz w:val="24"/>
          <w:szCs w:val="24"/>
        </w:rPr>
      </w:pPr>
      <w:r>
        <w:rPr>
          <w:rFonts w:ascii="Arial" w:hAnsi="Arial" w:cs="Arial"/>
          <w:sz w:val="24"/>
          <w:szCs w:val="24"/>
        </w:rPr>
        <w:t xml:space="preserve">There are no risks on the force risk register that are linked to Mobile First. </w:t>
      </w:r>
    </w:p>
    <w:p w:rsidR="0077625C" w:rsidRDefault="0077625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6E7010" w:rsidRDefault="006E7010" w:rsidP="003832F7">
      <w:pPr>
        <w:pStyle w:val="NoSpacing"/>
        <w:ind w:left="360" w:firstLine="360"/>
        <w:rPr>
          <w:rFonts w:ascii="Arial" w:hAnsi="Arial" w:cs="Arial"/>
          <w:sz w:val="24"/>
          <w:szCs w:val="24"/>
        </w:rPr>
      </w:pPr>
      <w:r>
        <w:rPr>
          <w:rFonts w:ascii="Arial" w:hAnsi="Arial" w:cs="Arial"/>
          <w:sz w:val="24"/>
          <w:szCs w:val="24"/>
        </w:rPr>
        <w:t>Not applicable</w:t>
      </w:r>
    </w:p>
    <w:p w:rsidR="001D5222" w:rsidRPr="00DE144B" w:rsidRDefault="001D5222"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6E7010" w:rsidRPr="006E7010" w:rsidRDefault="006E7010" w:rsidP="003832F7">
      <w:pPr>
        <w:pStyle w:val="NoSpacing"/>
        <w:ind w:left="709"/>
        <w:rPr>
          <w:rFonts w:ascii="Arial" w:hAnsi="Arial" w:cs="Arial"/>
          <w:sz w:val="24"/>
          <w:szCs w:val="24"/>
        </w:rPr>
      </w:pPr>
      <w:r>
        <w:rPr>
          <w:rFonts w:ascii="Arial" w:hAnsi="Arial" w:cs="Arial"/>
          <w:sz w:val="24"/>
          <w:szCs w:val="24"/>
        </w:rPr>
        <w:t>Not applicable</w:t>
      </w:r>
    </w:p>
    <w:p w:rsidR="006E7010" w:rsidRPr="007D3E9B" w:rsidRDefault="006E7010"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517DD2" w:rsidRPr="009F3263" w:rsidRDefault="006E7010" w:rsidP="009F3263">
      <w:pPr>
        <w:pStyle w:val="NoSpacing"/>
        <w:ind w:left="709"/>
        <w:rPr>
          <w:rFonts w:ascii="Arial" w:hAnsi="Arial" w:cs="Arial"/>
          <w:sz w:val="24"/>
          <w:szCs w:val="24"/>
        </w:rPr>
      </w:pPr>
      <w:r>
        <w:rPr>
          <w:rFonts w:ascii="Arial" w:hAnsi="Arial" w:cs="Arial"/>
          <w:sz w:val="24"/>
          <w:szCs w:val="24"/>
        </w:rPr>
        <w:t xml:space="preserve">Mobile First programme team. </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Pr="007D3E9B" w:rsidRDefault="006E7010" w:rsidP="007D3E9B">
      <w:pPr>
        <w:pStyle w:val="NoSpacing"/>
        <w:ind w:left="720"/>
        <w:rPr>
          <w:rFonts w:ascii="Arial" w:hAnsi="Arial" w:cs="Arial"/>
          <w:sz w:val="24"/>
          <w:szCs w:val="24"/>
        </w:rPr>
      </w:pPr>
      <w:r>
        <w:rPr>
          <w:rFonts w:ascii="Arial" w:hAnsi="Arial" w:cs="Arial"/>
          <w:sz w:val="24"/>
          <w:szCs w:val="24"/>
        </w:rPr>
        <w:t>Not applicable</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6E7010" w:rsidRDefault="006E7010" w:rsidP="007D3E9B">
      <w:pPr>
        <w:pStyle w:val="NoSpacing"/>
        <w:ind w:left="720"/>
        <w:rPr>
          <w:rFonts w:ascii="Arial" w:hAnsi="Arial" w:cs="Arial"/>
          <w:sz w:val="24"/>
          <w:szCs w:val="24"/>
        </w:rPr>
      </w:pPr>
    </w:p>
    <w:p w:rsidR="00EE1EAC" w:rsidRDefault="006E7010" w:rsidP="007D3E9B">
      <w:pPr>
        <w:pStyle w:val="NoSpacing"/>
        <w:ind w:left="720"/>
        <w:rPr>
          <w:rFonts w:ascii="Arial" w:hAnsi="Arial" w:cs="Arial"/>
          <w:sz w:val="24"/>
          <w:szCs w:val="24"/>
        </w:rPr>
      </w:pPr>
      <w:r>
        <w:rPr>
          <w:rFonts w:ascii="Arial" w:hAnsi="Arial" w:cs="Arial"/>
          <w:sz w:val="24"/>
          <w:szCs w:val="24"/>
        </w:rPr>
        <w:t xml:space="preserve">A tasking and briefing module has been purchased from HCL to deliver division tasking and briefing based on an officers device location. The software will push time and geolocation relevant tasking to officers. Currently officers are being briefed with this information every shift, even if the contents of the briefing to not relate to where the officers will be patrolling that shift. </w:t>
      </w:r>
    </w:p>
    <w:p w:rsidR="00EE1EAC" w:rsidRDefault="00EE1EAC" w:rsidP="007D3E9B">
      <w:pPr>
        <w:pStyle w:val="NoSpacing"/>
        <w:ind w:left="720"/>
        <w:rPr>
          <w:rFonts w:ascii="Arial" w:hAnsi="Arial" w:cs="Arial"/>
          <w:sz w:val="24"/>
          <w:szCs w:val="24"/>
        </w:rPr>
      </w:pPr>
    </w:p>
    <w:p w:rsidR="006E7010" w:rsidRDefault="006E7010" w:rsidP="007D3E9B">
      <w:pPr>
        <w:pStyle w:val="NoSpacing"/>
        <w:ind w:left="720"/>
        <w:rPr>
          <w:rFonts w:ascii="Arial" w:hAnsi="Arial" w:cs="Arial"/>
          <w:sz w:val="24"/>
          <w:szCs w:val="24"/>
        </w:rPr>
      </w:pPr>
      <w:r>
        <w:rPr>
          <w:rFonts w:ascii="Arial" w:hAnsi="Arial" w:cs="Arial"/>
          <w:sz w:val="24"/>
          <w:szCs w:val="24"/>
        </w:rPr>
        <w:t xml:space="preserve">The new solution will know if the officers are on shift and their location, this will in turn reduce the briefing time at the beginning of the shift allowing the officers to deploy quicker. </w:t>
      </w:r>
      <w:r w:rsidR="006B1D3E">
        <w:rPr>
          <w:rFonts w:ascii="Arial" w:hAnsi="Arial" w:cs="Arial"/>
          <w:sz w:val="24"/>
          <w:szCs w:val="24"/>
        </w:rPr>
        <w:t xml:space="preserve">The investment is for £680K for a 4 year contract, if the briefing time reduces by 5 minutes, this will save £1.2million in efficiency saving per year. </w:t>
      </w:r>
    </w:p>
    <w:p w:rsidR="00665862" w:rsidRDefault="00665862"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6E0BB1" w:rsidRPr="00E92E89" w:rsidRDefault="006E0BB1" w:rsidP="00665862">
      <w:pPr>
        <w:pStyle w:val="NoSpacing"/>
        <w:ind w:left="720"/>
        <w:rPr>
          <w:rFonts w:ascii="Arial" w:hAnsi="Arial" w:cs="Arial"/>
          <w:sz w:val="24"/>
          <w:szCs w:val="24"/>
        </w:rPr>
      </w:pPr>
      <w:r>
        <w:rPr>
          <w:rFonts w:ascii="Arial" w:hAnsi="Arial" w:cs="Arial"/>
          <w:sz w:val="24"/>
          <w:szCs w:val="24"/>
        </w:rPr>
        <w:t>No decisions required</w:t>
      </w:r>
    </w:p>
    <w:sectPr w:rsidR="006E0BB1" w:rsidRPr="00E92E89" w:rsidSect="00773654">
      <w:headerReference w:type="default" r:id="rId7"/>
      <w:footerReference w:type="default" r:id="rId8"/>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29" w:rsidRDefault="00E80929" w:rsidP="00121A7F">
      <w:pPr>
        <w:spacing w:after="0" w:line="240" w:lineRule="auto"/>
      </w:pPr>
      <w:r>
        <w:separator/>
      </w:r>
    </w:p>
  </w:endnote>
  <w:endnote w:type="continuationSeparator" w:id="0">
    <w:p w:rsidR="00E80929" w:rsidRDefault="00E80929"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E80929" w:rsidRDefault="00E80929" w:rsidP="004F62BB">
            <w:pPr>
              <w:pStyle w:val="Footer"/>
              <w:jc w:val="center"/>
            </w:pPr>
          </w:p>
          <w:p w:rsidR="00E80929" w:rsidRPr="004F62BB" w:rsidRDefault="00E80929"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E80929" w:rsidRPr="006279AB" w:rsidRDefault="00E80929" w:rsidP="004F62BB">
            <w:pPr>
              <w:pStyle w:val="Footer"/>
              <w:jc w:val="center"/>
              <w:rPr>
                <w:rFonts w:ascii="Arial" w:hAnsi="Arial" w:cs="Arial"/>
                <w:sz w:val="20"/>
                <w:szCs w:val="20"/>
              </w:rPr>
            </w:pPr>
          </w:p>
          <w:p w:rsidR="00E80929" w:rsidRDefault="00E80929">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676B02">
              <w:rPr>
                <w:rFonts w:ascii="Arial" w:hAnsi="Arial" w:cs="Arial"/>
                <w:bCs/>
                <w:noProof/>
                <w:sz w:val="20"/>
                <w:szCs w:val="20"/>
              </w:rPr>
              <w:t>4</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676B02">
              <w:rPr>
                <w:rFonts w:ascii="Arial" w:hAnsi="Arial" w:cs="Arial"/>
                <w:bCs/>
                <w:noProof/>
                <w:sz w:val="20"/>
                <w:szCs w:val="20"/>
              </w:rPr>
              <w:t>4</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29" w:rsidRDefault="00E80929" w:rsidP="00121A7F">
      <w:pPr>
        <w:spacing w:after="0" w:line="240" w:lineRule="auto"/>
      </w:pPr>
      <w:r>
        <w:separator/>
      </w:r>
    </w:p>
  </w:footnote>
  <w:footnote w:type="continuationSeparator" w:id="0">
    <w:p w:rsidR="00E80929" w:rsidRDefault="00E80929"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29" w:rsidRDefault="00E80929" w:rsidP="004F62BB">
    <w:pPr>
      <w:pStyle w:val="Header"/>
      <w:jc w:val="center"/>
      <w:rPr>
        <w:rFonts w:ascii="Arial" w:hAnsi="Arial" w:cs="Arial"/>
        <w:sz w:val="20"/>
      </w:rPr>
    </w:pPr>
    <w:r>
      <w:rPr>
        <w:rFonts w:ascii="Arial" w:hAnsi="Arial" w:cs="Arial"/>
        <w:sz w:val="20"/>
      </w:rPr>
      <w:t>OFFICIAL</w:t>
    </w:r>
  </w:p>
  <w:p w:rsidR="00E80929" w:rsidRPr="006279AB" w:rsidRDefault="00E80929"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2102731F"/>
    <w:multiLevelType w:val="hybridMultilevel"/>
    <w:tmpl w:val="57524CFC"/>
    <w:lvl w:ilvl="0" w:tplc="F894C8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58536C"/>
    <w:multiLevelType w:val="hybridMultilevel"/>
    <w:tmpl w:val="5F2A2F8E"/>
    <w:lvl w:ilvl="0" w:tplc="E878E206">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403BE"/>
    <w:multiLevelType w:val="hybridMultilevel"/>
    <w:tmpl w:val="95CE63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10"/>
  </w:num>
  <w:num w:numId="7">
    <w:abstractNumId w:val="3"/>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20E2"/>
    <w:rsid w:val="00014B33"/>
    <w:rsid w:val="00017D7D"/>
    <w:rsid w:val="00027D5B"/>
    <w:rsid w:val="00046E42"/>
    <w:rsid w:val="00121849"/>
    <w:rsid w:val="00121A7F"/>
    <w:rsid w:val="001319EB"/>
    <w:rsid w:val="00140FEB"/>
    <w:rsid w:val="00176135"/>
    <w:rsid w:val="00182A62"/>
    <w:rsid w:val="001D5222"/>
    <w:rsid w:val="001E2DAF"/>
    <w:rsid w:val="00234BCF"/>
    <w:rsid w:val="002E46DF"/>
    <w:rsid w:val="0030288C"/>
    <w:rsid w:val="00312437"/>
    <w:rsid w:val="0032304C"/>
    <w:rsid w:val="00344890"/>
    <w:rsid w:val="00376772"/>
    <w:rsid w:val="003832F7"/>
    <w:rsid w:val="003A0F89"/>
    <w:rsid w:val="003F7C58"/>
    <w:rsid w:val="004002ED"/>
    <w:rsid w:val="0041002E"/>
    <w:rsid w:val="00411145"/>
    <w:rsid w:val="00481761"/>
    <w:rsid w:val="004A55EC"/>
    <w:rsid w:val="004D1DF5"/>
    <w:rsid w:val="004F62BB"/>
    <w:rsid w:val="00517DD2"/>
    <w:rsid w:val="00523007"/>
    <w:rsid w:val="00573FD9"/>
    <w:rsid w:val="00583860"/>
    <w:rsid w:val="00591EB9"/>
    <w:rsid w:val="005A7360"/>
    <w:rsid w:val="005F6903"/>
    <w:rsid w:val="006279AB"/>
    <w:rsid w:val="0063208F"/>
    <w:rsid w:val="00652B9C"/>
    <w:rsid w:val="00656F5B"/>
    <w:rsid w:val="00663C2D"/>
    <w:rsid w:val="00665862"/>
    <w:rsid w:val="00676B02"/>
    <w:rsid w:val="006B1D3E"/>
    <w:rsid w:val="006E0BB1"/>
    <w:rsid w:val="006E7010"/>
    <w:rsid w:val="006F271A"/>
    <w:rsid w:val="006F4E42"/>
    <w:rsid w:val="007222D9"/>
    <w:rsid w:val="007427EA"/>
    <w:rsid w:val="00761487"/>
    <w:rsid w:val="00773654"/>
    <w:rsid w:val="0077625C"/>
    <w:rsid w:val="007A4CFA"/>
    <w:rsid w:val="007A7C60"/>
    <w:rsid w:val="007D3E9B"/>
    <w:rsid w:val="007F244C"/>
    <w:rsid w:val="00811CEE"/>
    <w:rsid w:val="00841A12"/>
    <w:rsid w:val="00852251"/>
    <w:rsid w:val="008B19D3"/>
    <w:rsid w:val="008C29C2"/>
    <w:rsid w:val="008D62EF"/>
    <w:rsid w:val="008E522B"/>
    <w:rsid w:val="00966AA0"/>
    <w:rsid w:val="00977757"/>
    <w:rsid w:val="009E5AF9"/>
    <w:rsid w:val="009F283C"/>
    <w:rsid w:val="009F3263"/>
    <w:rsid w:val="00A073D8"/>
    <w:rsid w:val="00A07F61"/>
    <w:rsid w:val="00A11310"/>
    <w:rsid w:val="00A85689"/>
    <w:rsid w:val="00AB1FBF"/>
    <w:rsid w:val="00AC1ABD"/>
    <w:rsid w:val="00B05292"/>
    <w:rsid w:val="00BF657E"/>
    <w:rsid w:val="00C1201E"/>
    <w:rsid w:val="00C44E4F"/>
    <w:rsid w:val="00C654B8"/>
    <w:rsid w:val="00C67242"/>
    <w:rsid w:val="00D459B2"/>
    <w:rsid w:val="00D56150"/>
    <w:rsid w:val="00D6469E"/>
    <w:rsid w:val="00D8103E"/>
    <w:rsid w:val="00DE144B"/>
    <w:rsid w:val="00DE4481"/>
    <w:rsid w:val="00E5304F"/>
    <w:rsid w:val="00E80929"/>
    <w:rsid w:val="00E92E89"/>
    <w:rsid w:val="00EE1EAC"/>
    <w:rsid w:val="00F446A1"/>
    <w:rsid w:val="00F44851"/>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942C0E5-B62F-4245-A9DA-60709EE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ListBullet">
    <w:name w:val="List Bullet"/>
    <w:aliases w:val="PA List Bullet"/>
    <w:basedOn w:val="ListParagraph"/>
    <w:autoRedefine/>
    <w:qFormat/>
    <w:rsid w:val="006E0BB1"/>
    <w:pPr>
      <w:numPr>
        <w:numId w:val="10"/>
      </w:numPr>
      <w:spacing w:before="40" w:beforeAutospacing="0" w:after="60" w:afterAutospacing="0" w:line="260" w:lineRule="atLeast"/>
      <w:contextualSpacing w:val="0"/>
    </w:pPr>
    <w:rPr>
      <w:sz w:val="22"/>
    </w:rPr>
  </w:style>
  <w:style w:type="paragraph" w:styleId="NormalWeb">
    <w:name w:val="Normal (Web)"/>
    <w:basedOn w:val="Normal"/>
    <w:uiPriority w:val="99"/>
    <w:semiHidden/>
    <w:unhideWhenUsed/>
    <w:rsid w:val="00F446A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1">
    <w:name w:val="Grid Table 5 Dark Accent 1"/>
    <w:basedOn w:val="TableNormal"/>
    <w:uiPriority w:val="50"/>
    <w:rsid w:val="009E5A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loonText">
    <w:name w:val="Balloon Text"/>
    <w:basedOn w:val="Normal"/>
    <w:link w:val="BalloonTextChar"/>
    <w:uiPriority w:val="99"/>
    <w:semiHidden/>
    <w:unhideWhenUsed/>
    <w:rsid w:val="00676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0816">
      <w:bodyDiv w:val="1"/>
      <w:marLeft w:val="0"/>
      <w:marRight w:val="0"/>
      <w:marTop w:val="0"/>
      <w:marBottom w:val="0"/>
      <w:divBdr>
        <w:top w:val="none" w:sz="0" w:space="0" w:color="auto"/>
        <w:left w:val="none" w:sz="0" w:space="0" w:color="auto"/>
        <w:bottom w:val="none" w:sz="0" w:space="0" w:color="auto"/>
        <w:right w:val="none" w:sz="0" w:space="0" w:color="auto"/>
      </w:divBdr>
    </w:div>
    <w:div w:id="1185435483">
      <w:bodyDiv w:val="1"/>
      <w:marLeft w:val="0"/>
      <w:marRight w:val="0"/>
      <w:marTop w:val="0"/>
      <w:marBottom w:val="0"/>
      <w:divBdr>
        <w:top w:val="none" w:sz="0" w:space="0" w:color="auto"/>
        <w:left w:val="none" w:sz="0" w:space="0" w:color="auto"/>
        <w:bottom w:val="none" w:sz="0" w:space="0" w:color="auto"/>
        <w:right w:val="none" w:sz="0" w:space="0" w:color="auto"/>
      </w:divBdr>
    </w:div>
    <w:div w:id="20850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2018-10-18T14:03:00Z</cp:lastPrinted>
  <dcterms:created xsi:type="dcterms:W3CDTF">2018-10-18T14:03:00Z</dcterms:created>
  <dcterms:modified xsi:type="dcterms:W3CDTF">2018-10-18T14:03:00Z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