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E878" w14:textId="77777777" w:rsidR="004F62BB" w:rsidRPr="004F62BB" w:rsidRDefault="004F62BB" w:rsidP="004104BE">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14:paraId="38C337F5" w14:textId="77777777" w:rsidR="001D5222" w:rsidRDefault="001D5222" w:rsidP="004104BE">
      <w:pPr>
        <w:spacing w:after="0" w:line="240" w:lineRule="auto"/>
        <w:jc w:val="center"/>
        <w:rPr>
          <w:rFonts w:ascii="Arial" w:hAnsi="Arial" w:cs="Arial"/>
          <w:b/>
          <w:sz w:val="24"/>
          <w:szCs w:val="24"/>
        </w:rPr>
      </w:pPr>
    </w:p>
    <w:p w14:paraId="34468F4A" w14:textId="77777777" w:rsidR="004F62BB" w:rsidRPr="004F62BB" w:rsidRDefault="004F62BB" w:rsidP="004104BE">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14:paraId="11F3E932" w14:textId="77777777" w:rsidR="001D5222" w:rsidRDefault="001D5222" w:rsidP="004104BE">
      <w:pPr>
        <w:spacing w:after="0" w:line="240" w:lineRule="auto"/>
        <w:jc w:val="center"/>
        <w:rPr>
          <w:rFonts w:ascii="Arial" w:hAnsi="Arial" w:cs="Arial"/>
          <w:b/>
          <w:sz w:val="24"/>
          <w:szCs w:val="24"/>
        </w:rPr>
      </w:pPr>
    </w:p>
    <w:p w14:paraId="5545D870" w14:textId="77777777" w:rsidR="004F62BB" w:rsidRDefault="004F62BB" w:rsidP="004104BE">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14:paraId="788E11BE" w14:textId="77777777" w:rsidTr="00773654">
        <w:tc>
          <w:tcPr>
            <w:tcW w:w="3260" w:type="dxa"/>
          </w:tcPr>
          <w:p w14:paraId="738D2025" w14:textId="77777777" w:rsidR="00773654" w:rsidRPr="00046E42" w:rsidRDefault="00652B9C" w:rsidP="004104BE">
            <w:pPr>
              <w:rPr>
                <w:rFonts w:ascii="Arial" w:hAnsi="Arial" w:cs="Arial"/>
                <w:b/>
                <w:sz w:val="24"/>
                <w:szCs w:val="24"/>
              </w:rPr>
            </w:pPr>
            <w:r w:rsidRPr="00046E42">
              <w:rPr>
                <w:rFonts w:ascii="Arial" w:hAnsi="Arial" w:cs="Arial"/>
                <w:b/>
                <w:sz w:val="24"/>
                <w:szCs w:val="24"/>
              </w:rPr>
              <w:t>Title of Report:</w:t>
            </w:r>
          </w:p>
        </w:tc>
        <w:tc>
          <w:tcPr>
            <w:tcW w:w="5103" w:type="dxa"/>
          </w:tcPr>
          <w:p w14:paraId="08171505" w14:textId="77777777" w:rsidR="00652B9C" w:rsidRPr="00046E42" w:rsidRDefault="0031777C" w:rsidP="004104BE">
            <w:pPr>
              <w:rPr>
                <w:rFonts w:ascii="Arial" w:hAnsi="Arial" w:cs="Arial"/>
                <w:b/>
                <w:sz w:val="24"/>
                <w:szCs w:val="24"/>
              </w:rPr>
            </w:pPr>
            <w:r>
              <w:rPr>
                <w:rFonts w:ascii="Arial" w:hAnsi="Arial" w:cs="Arial"/>
                <w:b/>
                <w:sz w:val="24"/>
                <w:szCs w:val="24"/>
              </w:rPr>
              <w:t>Crime Data Accuracy - Update</w:t>
            </w:r>
          </w:p>
        </w:tc>
      </w:tr>
      <w:tr w:rsidR="00852251" w:rsidRPr="00046E42" w14:paraId="7E7C923E" w14:textId="77777777" w:rsidTr="00773654">
        <w:tc>
          <w:tcPr>
            <w:tcW w:w="3260" w:type="dxa"/>
          </w:tcPr>
          <w:p w14:paraId="7D4B9750" w14:textId="77777777" w:rsidR="00852251" w:rsidRPr="00046E42" w:rsidRDefault="00852251" w:rsidP="004104BE">
            <w:pPr>
              <w:rPr>
                <w:rFonts w:ascii="Arial" w:hAnsi="Arial" w:cs="Arial"/>
                <w:b/>
                <w:sz w:val="24"/>
                <w:szCs w:val="24"/>
              </w:rPr>
            </w:pPr>
            <w:r w:rsidRPr="00852251">
              <w:rPr>
                <w:rFonts w:ascii="Arial" w:hAnsi="Arial" w:cs="Arial"/>
                <w:b/>
                <w:color w:val="0070C0"/>
                <w:sz w:val="24"/>
                <w:szCs w:val="24"/>
              </w:rPr>
              <w:t>Agenda Number:</w:t>
            </w:r>
          </w:p>
        </w:tc>
        <w:tc>
          <w:tcPr>
            <w:tcW w:w="5103" w:type="dxa"/>
          </w:tcPr>
          <w:p w14:paraId="57F8CA7A" w14:textId="4F700F98" w:rsidR="00852251" w:rsidRPr="00046E42" w:rsidRDefault="00A70289" w:rsidP="004104BE">
            <w:pPr>
              <w:rPr>
                <w:rFonts w:ascii="Arial" w:hAnsi="Arial" w:cs="Arial"/>
                <w:b/>
                <w:sz w:val="24"/>
                <w:szCs w:val="24"/>
              </w:rPr>
            </w:pPr>
            <w:bookmarkStart w:id="0" w:name="_GoBack"/>
            <w:bookmarkEnd w:id="0"/>
            <w:r>
              <w:rPr>
                <w:rFonts w:ascii="Arial" w:hAnsi="Arial" w:cs="Arial"/>
                <w:b/>
                <w:color w:val="0070C0"/>
                <w:sz w:val="24"/>
                <w:szCs w:val="24"/>
              </w:rPr>
              <w:t>3</w:t>
            </w:r>
          </w:p>
        </w:tc>
      </w:tr>
      <w:tr w:rsidR="00652B9C" w:rsidRPr="00046E42" w14:paraId="5BB77E43" w14:textId="77777777" w:rsidTr="00773654">
        <w:tc>
          <w:tcPr>
            <w:tcW w:w="3260" w:type="dxa"/>
          </w:tcPr>
          <w:p w14:paraId="0C035242" w14:textId="77777777" w:rsidR="00773654" w:rsidRPr="00046E42" w:rsidRDefault="00517DD2" w:rsidP="004104BE">
            <w:pPr>
              <w:rPr>
                <w:rFonts w:ascii="Arial" w:hAnsi="Arial" w:cs="Arial"/>
                <w:b/>
                <w:sz w:val="24"/>
                <w:szCs w:val="24"/>
              </w:rPr>
            </w:pPr>
            <w:r>
              <w:rPr>
                <w:rFonts w:ascii="Arial" w:hAnsi="Arial" w:cs="Arial"/>
                <w:b/>
                <w:sz w:val="24"/>
                <w:szCs w:val="24"/>
              </w:rPr>
              <w:t>Chief Officer</w:t>
            </w:r>
          </w:p>
        </w:tc>
        <w:tc>
          <w:tcPr>
            <w:tcW w:w="5103" w:type="dxa"/>
          </w:tcPr>
          <w:p w14:paraId="767759A8" w14:textId="77777777" w:rsidR="00652B9C" w:rsidRPr="00046E42" w:rsidRDefault="0031777C" w:rsidP="004104BE">
            <w:pPr>
              <w:rPr>
                <w:rFonts w:ascii="Arial" w:hAnsi="Arial" w:cs="Arial"/>
                <w:b/>
                <w:sz w:val="24"/>
                <w:szCs w:val="24"/>
              </w:rPr>
            </w:pPr>
            <w:r>
              <w:rPr>
                <w:rFonts w:ascii="Arial" w:hAnsi="Arial" w:cs="Arial"/>
                <w:b/>
                <w:sz w:val="24"/>
                <w:szCs w:val="24"/>
              </w:rPr>
              <w:t>DCC</w:t>
            </w:r>
          </w:p>
        </w:tc>
      </w:tr>
      <w:tr w:rsidR="00591EB9" w:rsidRPr="00046E42" w14:paraId="53B5DFCE" w14:textId="77777777" w:rsidTr="00773654">
        <w:tc>
          <w:tcPr>
            <w:tcW w:w="3260" w:type="dxa"/>
          </w:tcPr>
          <w:p w14:paraId="2973B079" w14:textId="77777777" w:rsidR="00591EB9" w:rsidRDefault="00591EB9" w:rsidP="004104BE">
            <w:pPr>
              <w:rPr>
                <w:rFonts w:ascii="Arial" w:hAnsi="Arial" w:cs="Arial"/>
                <w:b/>
                <w:sz w:val="24"/>
                <w:szCs w:val="24"/>
              </w:rPr>
            </w:pPr>
            <w:r>
              <w:rPr>
                <w:rFonts w:ascii="Arial" w:hAnsi="Arial" w:cs="Arial"/>
                <w:b/>
                <w:sz w:val="24"/>
                <w:szCs w:val="24"/>
              </w:rPr>
              <w:t>Date Paper was Written</w:t>
            </w:r>
          </w:p>
        </w:tc>
        <w:tc>
          <w:tcPr>
            <w:tcW w:w="5103" w:type="dxa"/>
          </w:tcPr>
          <w:p w14:paraId="5645ED85" w14:textId="77777777" w:rsidR="00591EB9" w:rsidRPr="00046E42" w:rsidRDefault="00445CAB" w:rsidP="004104BE">
            <w:pPr>
              <w:rPr>
                <w:rFonts w:ascii="Arial" w:hAnsi="Arial" w:cs="Arial"/>
                <w:b/>
                <w:sz w:val="24"/>
                <w:szCs w:val="24"/>
              </w:rPr>
            </w:pPr>
            <w:r>
              <w:rPr>
                <w:rFonts w:ascii="Arial" w:hAnsi="Arial" w:cs="Arial"/>
                <w:b/>
                <w:sz w:val="24"/>
                <w:szCs w:val="24"/>
              </w:rPr>
              <w:t>14</w:t>
            </w:r>
            <w:r w:rsidRPr="00445CAB">
              <w:rPr>
                <w:rFonts w:ascii="Arial" w:hAnsi="Arial" w:cs="Arial"/>
                <w:b/>
                <w:sz w:val="24"/>
                <w:szCs w:val="24"/>
                <w:vertAlign w:val="superscript"/>
              </w:rPr>
              <w:t>th</w:t>
            </w:r>
            <w:r>
              <w:rPr>
                <w:rFonts w:ascii="Arial" w:hAnsi="Arial" w:cs="Arial"/>
                <w:b/>
                <w:sz w:val="24"/>
                <w:szCs w:val="24"/>
              </w:rPr>
              <w:t xml:space="preserve"> January 2019</w:t>
            </w:r>
          </w:p>
        </w:tc>
      </w:tr>
      <w:tr w:rsidR="00591EB9" w:rsidRPr="00046E42" w14:paraId="493C3DBB" w14:textId="77777777" w:rsidTr="00773654">
        <w:tc>
          <w:tcPr>
            <w:tcW w:w="3260" w:type="dxa"/>
          </w:tcPr>
          <w:p w14:paraId="0357CF89" w14:textId="77777777" w:rsidR="00591EB9" w:rsidRDefault="00591EB9" w:rsidP="004104BE">
            <w:pPr>
              <w:rPr>
                <w:rFonts w:ascii="Arial" w:hAnsi="Arial" w:cs="Arial"/>
                <w:b/>
                <w:sz w:val="24"/>
                <w:szCs w:val="24"/>
              </w:rPr>
            </w:pPr>
            <w:r>
              <w:rPr>
                <w:rFonts w:ascii="Arial" w:hAnsi="Arial" w:cs="Arial"/>
                <w:b/>
                <w:sz w:val="24"/>
                <w:szCs w:val="24"/>
              </w:rPr>
              <w:t>Version Number</w:t>
            </w:r>
          </w:p>
        </w:tc>
        <w:tc>
          <w:tcPr>
            <w:tcW w:w="5103" w:type="dxa"/>
          </w:tcPr>
          <w:p w14:paraId="5AC16B3F" w14:textId="77777777" w:rsidR="00591EB9" w:rsidRPr="00046E42" w:rsidRDefault="00445CAB" w:rsidP="004104BE">
            <w:pPr>
              <w:rPr>
                <w:rFonts w:ascii="Arial" w:hAnsi="Arial" w:cs="Arial"/>
                <w:b/>
                <w:sz w:val="24"/>
                <w:szCs w:val="24"/>
              </w:rPr>
            </w:pPr>
            <w:r>
              <w:rPr>
                <w:rFonts w:ascii="Arial" w:hAnsi="Arial" w:cs="Arial"/>
                <w:b/>
                <w:sz w:val="24"/>
                <w:szCs w:val="24"/>
              </w:rPr>
              <w:t>V 0.1</w:t>
            </w:r>
          </w:p>
        </w:tc>
      </w:tr>
      <w:tr w:rsidR="00652B9C" w:rsidRPr="00046E42" w14:paraId="51D9025F" w14:textId="77777777" w:rsidTr="00773654">
        <w:tc>
          <w:tcPr>
            <w:tcW w:w="3260" w:type="dxa"/>
          </w:tcPr>
          <w:p w14:paraId="271913B7" w14:textId="77777777" w:rsidR="00652B9C" w:rsidRPr="00046E42" w:rsidRDefault="00652B9C" w:rsidP="004104BE">
            <w:pPr>
              <w:rPr>
                <w:rFonts w:ascii="Arial" w:hAnsi="Arial" w:cs="Arial"/>
                <w:b/>
                <w:sz w:val="24"/>
                <w:szCs w:val="24"/>
              </w:rPr>
            </w:pPr>
            <w:r w:rsidRPr="00046E42">
              <w:rPr>
                <w:rFonts w:ascii="Arial" w:hAnsi="Arial" w:cs="Arial"/>
                <w:b/>
                <w:sz w:val="24"/>
                <w:szCs w:val="24"/>
              </w:rPr>
              <w:t xml:space="preserve">Report from: </w:t>
            </w:r>
          </w:p>
        </w:tc>
        <w:tc>
          <w:tcPr>
            <w:tcW w:w="5103" w:type="dxa"/>
          </w:tcPr>
          <w:p w14:paraId="081612B9" w14:textId="77777777" w:rsidR="00652B9C" w:rsidRPr="00046E42" w:rsidRDefault="00773654" w:rsidP="004104BE">
            <w:pPr>
              <w:rPr>
                <w:rFonts w:ascii="Arial" w:hAnsi="Arial" w:cs="Arial"/>
                <w:b/>
                <w:sz w:val="24"/>
                <w:szCs w:val="24"/>
              </w:rPr>
            </w:pPr>
            <w:r w:rsidRPr="00046E42">
              <w:rPr>
                <w:rFonts w:ascii="Arial" w:hAnsi="Arial" w:cs="Arial"/>
                <w:b/>
                <w:sz w:val="24"/>
                <w:szCs w:val="24"/>
              </w:rPr>
              <w:t>Essex Police</w:t>
            </w:r>
          </w:p>
        </w:tc>
      </w:tr>
      <w:tr w:rsidR="00652B9C" w:rsidRPr="00046E42" w14:paraId="78E0A4A6" w14:textId="77777777" w:rsidTr="00773654">
        <w:tc>
          <w:tcPr>
            <w:tcW w:w="3260" w:type="dxa"/>
          </w:tcPr>
          <w:p w14:paraId="0D3CD513" w14:textId="77777777" w:rsidR="00652B9C" w:rsidRPr="00046E42" w:rsidRDefault="00652B9C" w:rsidP="004104BE">
            <w:pPr>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14:paraId="71C6F638" w14:textId="77777777" w:rsidR="00652B9C" w:rsidRPr="00046E42" w:rsidRDefault="00A76A80" w:rsidP="004104BE">
            <w:pPr>
              <w:rPr>
                <w:rFonts w:ascii="Arial" w:hAnsi="Arial" w:cs="Arial"/>
                <w:b/>
                <w:sz w:val="24"/>
                <w:szCs w:val="24"/>
              </w:rPr>
            </w:pPr>
            <w:r>
              <w:rPr>
                <w:rFonts w:ascii="Arial" w:hAnsi="Arial" w:cs="Arial"/>
                <w:b/>
                <w:sz w:val="24"/>
                <w:szCs w:val="24"/>
              </w:rPr>
              <w:t>31</w:t>
            </w:r>
            <w:r w:rsidRPr="00A76A80">
              <w:rPr>
                <w:rFonts w:ascii="Arial" w:hAnsi="Arial" w:cs="Arial"/>
                <w:b/>
                <w:sz w:val="24"/>
                <w:szCs w:val="24"/>
                <w:vertAlign w:val="superscript"/>
              </w:rPr>
              <w:t>st</w:t>
            </w:r>
            <w:r w:rsidR="00445CAB">
              <w:rPr>
                <w:rFonts w:ascii="Arial" w:hAnsi="Arial" w:cs="Arial"/>
                <w:b/>
                <w:sz w:val="24"/>
                <w:szCs w:val="24"/>
              </w:rPr>
              <w:t xml:space="preserve"> January 2019</w:t>
            </w:r>
          </w:p>
        </w:tc>
      </w:tr>
      <w:tr w:rsidR="00652B9C" w:rsidRPr="00046E42" w14:paraId="1004474E" w14:textId="77777777" w:rsidTr="00773654">
        <w:tc>
          <w:tcPr>
            <w:tcW w:w="3260" w:type="dxa"/>
          </w:tcPr>
          <w:p w14:paraId="5D195A21" w14:textId="77777777" w:rsidR="00652B9C" w:rsidRPr="00046E42" w:rsidRDefault="00517DD2" w:rsidP="004104BE">
            <w:pPr>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14:paraId="30A39E7F" w14:textId="77777777" w:rsidR="00652B9C" w:rsidRPr="00046E42" w:rsidRDefault="00A76A80" w:rsidP="004104BE">
            <w:pPr>
              <w:rPr>
                <w:rFonts w:ascii="Arial" w:hAnsi="Arial" w:cs="Arial"/>
                <w:b/>
                <w:sz w:val="24"/>
                <w:szCs w:val="24"/>
              </w:rPr>
            </w:pPr>
            <w:proofErr w:type="spellStart"/>
            <w:r>
              <w:rPr>
                <w:rFonts w:ascii="Arial" w:hAnsi="Arial" w:cs="Arial"/>
                <w:b/>
                <w:sz w:val="24"/>
                <w:szCs w:val="24"/>
              </w:rPr>
              <w:t>Ch</w:t>
            </w:r>
            <w:proofErr w:type="spellEnd"/>
            <w:r>
              <w:rPr>
                <w:rFonts w:ascii="Arial" w:hAnsi="Arial" w:cs="Arial"/>
                <w:b/>
                <w:sz w:val="24"/>
                <w:szCs w:val="24"/>
              </w:rPr>
              <w:t xml:space="preserve"> Insp Chris Bradford, Force Crime and Incident Registrar</w:t>
            </w:r>
          </w:p>
        </w:tc>
      </w:tr>
      <w:tr w:rsidR="00652B9C" w:rsidRPr="00046E42" w14:paraId="6BDD21A8" w14:textId="77777777" w:rsidTr="00773654">
        <w:tc>
          <w:tcPr>
            <w:tcW w:w="3260" w:type="dxa"/>
          </w:tcPr>
          <w:p w14:paraId="0F3034A9" w14:textId="77777777" w:rsidR="00652B9C" w:rsidRPr="00046E42" w:rsidRDefault="00652B9C" w:rsidP="004104BE">
            <w:pPr>
              <w:rPr>
                <w:rFonts w:ascii="Arial" w:hAnsi="Arial" w:cs="Arial"/>
                <w:b/>
                <w:sz w:val="24"/>
                <w:szCs w:val="24"/>
              </w:rPr>
            </w:pPr>
            <w:r w:rsidRPr="00046E42">
              <w:rPr>
                <w:rFonts w:ascii="Arial" w:hAnsi="Arial" w:cs="Arial"/>
                <w:b/>
                <w:sz w:val="24"/>
                <w:szCs w:val="24"/>
              </w:rPr>
              <w:t>Date of Approval:</w:t>
            </w:r>
          </w:p>
        </w:tc>
        <w:tc>
          <w:tcPr>
            <w:tcW w:w="5103" w:type="dxa"/>
          </w:tcPr>
          <w:p w14:paraId="4760E926" w14:textId="64DCEB03" w:rsidR="00652B9C" w:rsidRPr="00046E42" w:rsidRDefault="0048517B" w:rsidP="004104BE">
            <w:pPr>
              <w:rPr>
                <w:rFonts w:ascii="Arial" w:hAnsi="Arial" w:cs="Arial"/>
                <w:b/>
                <w:sz w:val="24"/>
                <w:szCs w:val="24"/>
              </w:rPr>
            </w:pPr>
            <w:r>
              <w:rPr>
                <w:rFonts w:ascii="Arial" w:hAnsi="Arial" w:cs="Arial"/>
                <w:b/>
                <w:sz w:val="24"/>
                <w:szCs w:val="24"/>
              </w:rPr>
              <w:t>22</w:t>
            </w:r>
            <w:r w:rsidRPr="0048517B">
              <w:rPr>
                <w:rFonts w:ascii="Arial" w:hAnsi="Arial" w:cs="Arial"/>
                <w:b/>
                <w:sz w:val="24"/>
                <w:szCs w:val="24"/>
                <w:vertAlign w:val="superscript"/>
              </w:rPr>
              <w:t>nd</w:t>
            </w:r>
            <w:r>
              <w:rPr>
                <w:rFonts w:ascii="Arial" w:hAnsi="Arial" w:cs="Arial"/>
                <w:b/>
                <w:sz w:val="24"/>
                <w:szCs w:val="24"/>
              </w:rPr>
              <w:t xml:space="preserve"> January 2019</w:t>
            </w:r>
          </w:p>
        </w:tc>
      </w:tr>
    </w:tbl>
    <w:p w14:paraId="1D61157B" w14:textId="77777777" w:rsidR="001D5222" w:rsidRPr="004F62BB" w:rsidRDefault="001D5222" w:rsidP="004104BE">
      <w:pPr>
        <w:spacing w:after="0" w:line="240" w:lineRule="auto"/>
        <w:ind w:left="709"/>
        <w:rPr>
          <w:rFonts w:ascii="Arial" w:hAnsi="Arial" w:cs="Arial"/>
          <w:b/>
          <w:sz w:val="24"/>
          <w:szCs w:val="24"/>
        </w:rPr>
      </w:pPr>
    </w:p>
    <w:p w14:paraId="3081D571" w14:textId="77777777" w:rsidR="004F62BB" w:rsidRDefault="004F62BB" w:rsidP="004104BE">
      <w:pPr>
        <w:pStyle w:val="NoSpacing"/>
        <w:ind w:left="709"/>
        <w:rPr>
          <w:rFonts w:ascii="Arial" w:hAnsi="Arial" w:cs="Arial"/>
          <w:sz w:val="24"/>
          <w:szCs w:val="24"/>
        </w:rPr>
      </w:pPr>
    </w:p>
    <w:p w14:paraId="7FE62E02" w14:textId="77777777" w:rsidR="00665862" w:rsidRDefault="00665862" w:rsidP="004104BE">
      <w:pPr>
        <w:pStyle w:val="NoSpacing"/>
        <w:numPr>
          <w:ilvl w:val="0"/>
          <w:numId w:val="8"/>
        </w:numPr>
        <w:rPr>
          <w:rFonts w:ascii="Arial" w:hAnsi="Arial" w:cs="Arial"/>
          <w:b/>
          <w:sz w:val="24"/>
          <w:szCs w:val="24"/>
          <w:u w:val="single"/>
        </w:rPr>
      </w:pPr>
      <w:r w:rsidRPr="00665862">
        <w:rPr>
          <w:rFonts w:ascii="Arial" w:hAnsi="Arial" w:cs="Arial"/>
          <w:b/>
          <w:sz w:val="24"/>
          <w:szCs w:val="24"/>
          <w:u w:val="single"/>
        </w:rPr>
        <w:t>Purpose of Report</w:t>
      </w:r>
    </w:p>
    <w:p w14:paraId="3C7FFA63" w14:textId="77777777" w:rsidR="00652B9C" w:rsidRDefault="00652B9C" w:rsidP="004104BE">
      <w:pPr>
        <w:pStyle w:val="NoSpacing"/>
        <w:ind w:left="720"/>
        <w:rPr>
          <w:rFonts w:ascii="Arial" w:hAnsi="Arial" w:cs="Arial"/>
          <w:b/>
          <w:sz w:val="24"/>
          <w:szCs w:val="24"/>
          <w:u w:val="single"/>
        </w:rPr>
      </w:pPr>
    </w:p>
    <w:p w14:paraId="14B584F4" w14:textId="77777777" w:rsidR="00652B9C" w:rsidRPr="00652B9C" w:rsidRDefault="00612C11" w:rsidP="004104BE">
      <w:pPr>
        <w:pStyle w:val="NoSpacing"/>
        <w:ind w:left="720"/>
        <w:rPr>
          <w:rFonts w:ascii="Arial" w:hAnsi="Arial" w:cs="Arial"/>
          <w:sz w:val="24"/>
          <w:szCs w:val="24"/>
        </w:rPr>
      </w:pPr>
      <w:r>
        <w:rPr>
          <w:rFonts w:ascii="Arial" w:hAnsi="Arial" w:cs="Arial"/>
          <w:sz w:val="24"/>
          <w:szCs w:val="24"/>
        </w:rPr>
        <w:t xml:space="preserve">To provide an update in relation to the </w:t>
      </w:r>
      <w:r w:rsidR="00B0109C">
        <w:rPr>
          <w:rFonts w:ascii="Arial" w:hAnsi="Arial" w:cs="Arial"/>
          <w:sz w:val="24"/>
          <w:szCs w:val="24"/>
        </w:rPr>
        <w:t>improvements of</w:t>
      </w:r>
      <w:r>
        <w:rPr>
          <w:rFonts w:ascii="Arial" w:hAnsi="Arial" w:cs="Arial"/>
          <w:sz w:val="24"/>
          <w:szCs w:val="24"/>
        </w:rPr>
        <w:t xml:space="preserve"> the crime data accuracy (CDA) of Essex Police. </w:t>
      </w:r>
    </w:p>
    <w:p w14:paraId="12BA4814" w14:textId="77777777" w:rsidR="00665862" w:rsidRPr="00665862" w:rsidRDefault="00665862" w:rsidP="004104BE">
      <w:pPr>
        <w:pStyle w:val="NoSpacing"/>
        <w:ind w:left="720"/>
        <w:rPr>
          <w:rFonts w:ascii="Arial" w:hAnsi="Arial" w:cs="Arial"/>
          <w:sz w:val="24"/>
          <w:szCs w:val="24"/>
        </w:rPr>
      </w:pPr>
    </w:p>
    <w:p w14:paraId="0F6BED07" w14:textId="77777777" w:rsidR="00665862" w:rsidRDefault="00665862" w:rsidP="004104BE">
      <w:pPr>
        <w:pStyle w:val="NoSpacing"/>
        <w:numPr>
          <w:ilvl w:val="0"/>
          <w:numId w:val="8"/>
        </w:numPr>
        <w:rPr>
          <w:rFonts w:ascii="Arial" w:hAnsi="Arial" w:cs="Arial"/>
          <w:b/>
          <w:sz w:val="24"/>
          <w:szCs w:val="24"/>
          <w:u w:val="single"/>
        </w:rPr>
      </w:pPr>
      <w:r w:rsidRPr="00665862">
        <w:rPr>
          <w:rFonts w:ascii="Arial" w:hAnsi="Arial" w:cs="Arial"/>
          <w:b/>
          <w:sz w:val="24"/>
          <w:szCs w:val="24"/>
          <w:u w:val="single"/>
        </w:rPr>
        <w:t>Recommendations</w:t>
      </w:r>
    </w:p>
    <w:p w14:paraId="3A70DD24" w14:textId="77777777" w:rsidR="00652B9C" w:rsidRDefault="00652B9C" w:rsidP="004104BE">
      <w:pPr>
        <w:pStyle w:val="NoSpacing"/>
        <w:ind w:left="720"/>
        <w:rPr>
          <w:rFonts w:ascii="Arial" w:hAnsi="Arial" w:cs="Arial"/>
          <w:b/>
          <w:sz w:val="24"/>
          <w:szCs w:val="24"/>
          <w:u w:val="single"/>
        </w:rPr>
      </w:pPr>
    </w:p>
    <w:p w14:paraId="16E07F61" w14:textId="77777777" w:rsidR="00652B9C" w:rsidRPr="00652B9C" w:rsidRDefault="00612C11" w:rsidP="004104BE">
      <w:pPr>
        <w:pStyle w:val="NoSpacing"/>
        <w:ind w:left="720"/>
        <w:rPr>
          <w:rFonts w:ascii="Arial" w:hAnsi="Arial" w:cs="Arial"/>
          <w:sz w:val="24"/>
          <w:szCs w:val="24"/>
        </w:rPr>
      </w:pPr>
      <w:r>
        <w:rPr>
          <w:rFonts w:ascii="Arial" w:hAnsi="Arial" w:cs="Arial"/>
          <w:sz w:val="24"/>
          <w:szCs w:val="24"/>
        </w:rPr>
        <w:t xml:space="preserve">For the </w:t>
      </w:r>
      <w:r w:rsidR="0007050E">
        <w:rPr>
          <w:rFonts w:ascii="Arial" w:hAnsi="Arial" w:cs="Arial"/>
          <w:sz w:val="24"/>
          <w:szCs w:val="24"/>
        </w:rPr>
        <w:t>B</w:t>
      </w:r>
      <w:r>
        <w:rPr>
          <w:rFonts w:ascii="Arial" w:hAnsi="Arial" w:cs="Arial"/>
          <w:sz w:val="24"/>
          <w:szCs w:val="24"/>
        </w:rPr>
        <w:t xml:space="preserve">oard to </w:t>
      </w:r>
      <w:r w:rsidR="0007050E">
        <w:rPr>
          <w:rFonts w:ascii="Arial" w:hAnsi="Arial" w:cs="Arial"/>
          <w:sz w:val="24"/>
          <w:szCs w:val="24"/>
        </w:rPr>
        <w:t xml:space="preserve">consider and </w:t>
      </w:r>
      <w:r>
        <w:rPr>
          <w:rFonts w:ascii="Arial" w:hAnsi="Arial" w:cs="Arial"/>
          <w:sz w:val="24"/>
          <w:szCs w:val="24"/>
        </w:rPr>
        <w:t>note the contents of this report.</w:t>
      </w:r>
    </w:p>
    <w:p w14:paraId="3D8362C9" w14:textId="77777777" w:rsidR="00665862" w:rsidRPr="00665862" w:rsidRDefault="00665862" w:rsidP="004104BE">
      <w:pPr>
        <w:pStyle w:val="NoSpacing"/>
        <w:ind w:left="720"/>
        <w:rPr>
          <w:rFonts w:ascii="Arial" w:hAnsi="Arial" w:cs="Arial"/>
          <w:sz w:val="24"/>
          <w:szCs w:val="24"/>
        </w:rPr>
      </w:pPr>
    </w:p>
    <w:p w14:paraId="74719BD9" w14:textId="77777777" w:rsidR="00665862" w:rsidRDefault="00665862" w:rsidP="004104BE">
      <w:pPr>
        <w:pStyle w:val="NoSpacing"/>
        <w:numPr>
          <w:ilvl w:val="0"/>
          <w:numId w:val="8"/>
        </w:numPr>
        <w:rPr>
          <w:rFonts w:ascii="Arial" w:hAnsi="Arial" w:cs="Arial"/>
          <w:b/>
          <w:sz w:val="24"/>
          <w:szCs w:val="24"/>
          <w:u w:val="single"/>
        </w:rPr>
      </w:pPr>
      <w:r>
        <w:rPr>
          <w:rFonts w:ascii="Arial" w:hAnsi="Arial" w:cs="Arial"/>
          <w:b/>
          <w:sz w:val="24"/>
          <w:szCs w:val="24"/>
          <w:u w:val="single"/>
        </w:rPr>
        <w:t>Executive Summary</w:t>
      </w:r>
    </w:p>
    <w:p w14:paraId="4574C413" w14:textId="77777777" w:rsidR="00A76A80" w:rsidRDefault="00612C11" w:rsidP="00F450D1">
      <w:pPr>
        <w:pStyle w:val="ListParagraph"/>
        <w:spacing w:after="160"/>
      </w:pPr>
      <w:r>
        <w:t>Essex Police</w:t>
      </w:r>
      <w:r w:rsidR="00A76A80" w:rsidRPr="00AC0CC3">
        <w:t xml:space="preserve"> is making </w:t>
      </w:r>
      <w:r w:rsidR="00A76A80">
        <w:t xml:space="preserve">improvements </w:t>
      </w:r>
      <w:r>
        <w:t>to the accuracy of its crime data.</w:t>
      </w:r>
      <w:r w:rsidR="00A76A80">
        <w:t xml:space="preserve"> </w:t>
      </w:r>
      <w:r>
        <w:t xml:space="preserve">This is being achieved through the introduction of </w:t>
      </w:r>
      <w:r w:rsidR="00A76A80">
        <w:t>str</w:t>
      </w:r>
      <w:r>
        <w:t>ong governance arrangements</w:t>
      </w:r>
      <w:r w:rsidR="00042AF6">
        <w:t>, an</w:t>
      </w:r>
      <w:r w:rsidR="00A76A80">
        <w:t xml:space="preserve"> improvement in audit </w:t>
      </w:r>
      <w:r w:rsidR="00042AF6">
        <w:t>provision, investment</w:t>
      </w:r>
      <w:r w:rsidR="00A76A80">
        <w:t xml:space="preserve"> in face-to-face training and the introduction of a temporary N</w:t>
      </w:r>
      <w:r>
        <w:t xml:space="preserve">ational </w:t>
      </w:r>
      <w:r w:rsidR="00A76A80">
        <w:t>C</w:t>
      </w:r>
      <w:r>
        <w:t xml:space="preserve">rime </w:t>
      </w:r>
      <w:r w:rsidR="00A76A80">
        <w:t>R</w:t>
      </w:r>
      <w:r>
        <w:t xml:space="preserve">ecording </w:t>
      </w:r>
      <w:r w:rsidR="00A76A80">
        <w:t>S</w:t>
      </w:r>
      <w:r>
        <w:t>tandards (NCRS)</w:t>
      </w:r>
      <w:r w:rsidR="00A76A80">
        <w:t xml:space="preserve"> Support and Review Team.</w:t>
      </w:r>
    </w:p>
    <w:p w14:paraId="2B92EAA4" w14:textId="77777777" w:rsidR="00A76A80" w:rsidRDefault="00A76A80" w:rsidP="00F450D1">
      <w:pPr>
        <w:pStyle w:val="ListParagraph"/>
        <w:spacing w:after="160"/>
      </w:pPr>
    </w:p>
    <w:p w14:paraId="3E4051F9" w14:textId="77777777" w:rsidR="00A76A80" w:rsidRDefault="00042AF6" w:rsidP="00F450D1">
      <w:pPr>
        <w:pStyle w:val="ListParagraph"/>
        <w:spacing w:after="160"/>
      </w:pPr>
      <w:r>
        <w:t>Work</w:t>
      </w:r>
      <w:r w:rsidR="00A76A80">
        <w:t xml:space="preserve"> is needed to </w:t>
      </w:r>
      <w:r>
        <w:t xml:space="preserve">further </w:t>
      </w:r>
      <w:r w:rsidR="00A76A80">
        <w:t xml:space="preserve">improve </w:t>
      </w:r>
      <w:r w:rsidR="00612C11">
        <w:t>crime recording</w:t>
      </w:r>
      <w:r w:rsidR="00A76A80">
        <w:t xml:space="preserve"> compliance and this is being </w:t>
      </w:r>
      <w:r>
        <w:t>managed</w:t>
      </w:r>
      <w:r w:rsidR="00A76A80">
        <w:t xml:space="preserve"> through the </w:t>
      </w:r>
      <w:r>
        <w:t>‘</w:t>
      </w:r>
      <w:r w:rsidR="00A76A80">
        <w:t>CDA Improvement Plan</w:t>
      </w:r>
      <w:r>
        <w:t>’</w:t>
      </w:r>
      <w:r w:rsidR="00A76A80">
        <w:t xml:space="preserve">, </w:t>
      </w:r>
      <w:r>
        <w:t xml:space="preserve">overseen by the CDA Board, </w:t>
      </w:r>
      <w:r w:rsidR="00612C11">
        <w:t xml:space="preserve">which is </w:t>
      </w:r>
      <w:r w:rsidR="00A76A80">
        <w:t>chaired by the D</w:t>
      </w:r>
      <w:r w:rsidR="00612C11">
        <w:t xml:space="preserve">eputy </w:t>
      </w:r>
      <w:r w:rsidR="00A76A80">
        <w:t>C</w:t>
      </w:r>
      <w:r w:rsidR="00612C11">
        <w:t xml:space="preserve">hief </w:t>
      </w:r>
      <w:r w:rsidR="00A76A80">
        <w:t>C</w:t>
      </w:r>
      <w:r w:rsidR="00612C11">
        <w:t>onstable</w:t>
      </w:r>
      <w:r w:rsidR="00A76A80">
        <w:t xml:space="preserve">. </w:t>
      </w:r>
    </w:p>
    <w:p w14:paraId="4495805E" w14:textId="77777777" w:rsidR="00042AF6" w:rsidRDefault="00042AF6" w:rsidP="00F450D1">
      <w:pPr>
        <w:pStyle w:val="ListParagraph"/>
        <w:spacing w:after="160"/>
      </w:pPr>
    </w:p>
    <w:p w14:paraId="366A77DB" w14:textId="77777777" w:rsidR="00042AF6" w:rsidRDefault="00612C11" w:rsidP="00F450D1">
      <w:pPr>
        <w:pStyle w:val="ListParagraph"/>
        <w:spacing w:after="160"/>
      </w:pPr>
      <w:r>
        <w:t xml:space="preserve">The force </w:t>
      </w:r>
      <w:r w:rsidR="000920E3">
        <w:t>is</w:t>
      </w:r>
      <w:r w:rsidR="000920E3" w:rsidRPr="002008F6">
        <w:t xml:space="preserve"> </w:t>
      </w:r>
      <w:r w:rsidR="000920E3">
        <w:t>seeking</w:t>
      </w:r>
      <w:r w:rsidR="0007050E">
        <w:t xml:space="preserve"> to achieve</w:t>
      </w:r>
      <w:r>
        <w:t xml:space="preserve"> sustainable improvements</w:t>
      </w:r>
      <w:r w:rsidR="0007050E">
        <w:t>,</w:t>
      </w:r>
      <w:r>
        <w:t xml:space="preserve"> </w:t>
      </w:r>
      <w:r w:rsidR="00042AF6" w:rsidRPr="002008F6">
        <w:t xml:space="preserve">which </w:t>
      </w:r>
      <w:r w:rsidR="0007050E">
        <w:t xml:space="preserve">hope to </w:t>
      </w:r>
      <w:r w:rsidR="00042AF6" w:rsidRPr="002008F6">
        <w:t xml:space="preserve">be </w:t>
      </w:r>
      <w:r w:rsidR="0007050E">
        <w:t>facilitated</w:t>
      </w:r>
      <w:r w:rsidR="0007050E" w:rsidRPr="002008F6">
        <w:t xml:space="preserve"> </w:t>
      </w:r>
      <w:r w:rsidR="0007050E">
        <w:t>by</w:t>
      </w:r>
      <w:r w:rsidR="0007050E" w:rsidRPr="002008F6">
        <w:t xml:space="preserve"> </w:t>
      </w:r>
      <w:r>
        <w:t>a</w:t>
      </w:r>
      <w:r w:rsidR="00042AF6" w:rsidRPr="002008F6">
        <w:t xml:space="preserve"> signific</w:t>
      </w:r>
      <w:r w:rsidR="00042AF6">
        <w:t xml:space="preserve">ant investment in training. </w:t>
      </w:r>
      <w:r w:rsidR="0007050E">
        <w:t>It is anticipated that improvements to</w:t>
      </w:r>
      <w:r w:rsidR="00042AF6">
        <w:t xml:space="preserve"> audit arrangements </w:t>
      </w:r>
      <w:r w:rsidR="00042AF6" w:rsidRPr="002008F6">
        <w:t xml:space="preserve">will </w:t>
      </w:r>
      <w:r>
        <w:t>assist</w:t>
      </w:r>
      <w:r w:rsidR="00042AF6">
        <w:t xml:space="preserve"> our understanding as to </w:t>
      </w:r>
      <w:r w:rsidR="00042AF6" w:rsidRPr="002008F6">
        <w:t xml:space="preserve">whether </w:t>
      </w:r>
      <w:r>
        <w:t>progress is being made.</w:t>
      </w:r>
    </w:p>
    <w:p w14:paraId="2D84E101" w14:textId="77777777" w:rsidR="00612C11" w:rsidRDefault="00612C11" w:rsidP="00F450D1">
      <w:pPr>
        <w:pStyle w:val="ListParagraph"/>
        <w:spacing w:after="160"/>
      </w:pPr>
    </w:p>
    <w:p w14:paraId="5DB8B209" w14:textId="730D34AC" w:rsidR="00042AF6" w:rsidRDefault="00042AF6" w:rsidP="00F450D1">
      <w:pPr>
        <w:pStyle w:val="ListParagraph"/>
        <w:spacing w:after="160"/>
      </w:pPr>
      <w:r w:rsidRPr="007171DC">
        <w:t xml:space="preserve">The force is </w:t>
      </w:r>
      <w:r w:rsidR="007302D6" w:rsidRPr="007171DC">
        <w:t>monitoring Her</w:t>
      </w:r>
      <w:r w:rsidR="00612C11" w:rsidRPr="007171DC">
        <w:t xml:space="preserve"> </w:t>
      </w:r>
      <w:r w:rsidRPr="007171DC">
        <w:t>M</w:t>
      </w:r>
      <w:r w:rsidR="00612C11" w:rsidRPr="007171DC">
        <w:t xml:space="preserve">ajesty’s </w:t>
      </w:r>
      <w:r w:rsidRPr="007171DC">
        <w:t>I</w:t>
      </w:r>
      <w:r w:rsidR="00612C11" w:rsidRPr="007171DC">
        <w:t xml:space="preserve">nspectorate of </w:t>
      </w:r>
      <w:r w:rsidRPr="007171DC">
        <w:t>C</w:t>
      </w:r>
      <w:r w:rsidR="00612C11" w:rsidRPr="007171DC">
        <w:t xml:space="preserve">onstabulary and </w:t>
      </w:r>
      <w:r w:rsidRPr="007171DC">
        <w:t>F</w:t>
      </w:r>
      <w:r w:rsidR="00612C11" w:rsidRPr="007171DC">
        <w:t xml:space="preserve">ire and </w:t>
      </w:r>
      <w:r w:rsidRPr="007171DC">
        <w:t>R</w:t>
      </w:r>
      <w:r w:rsidR="00612C11" w:rsidRPr="007171DC">
        <w:t xml:space="preserve">escue </w:t>
      </w:r>
      <w:r w:rsidRPr="007171DC">
        <w:t>S</w:t>
      </w:r>
      <w:r w:rsidR="00612C11" w:rsidRPr="007171DC">
        <w:t>ervice (HMICFRS)</w:t>
      </w:r>
      <w:r w:rsidRPr="007171DC">
        <w:t xml:space="preserve"> Crime Data Integrity Inspection </w:t>
      </w:r>
      <w:r w:rsidR="00CB55DB" w:rsidRPr="007171DC">
        <w:t>findings</w:t>
      </w:r>
      <w:r w:rsidRPr="007171DC">
        <w:t xml:space="preserve">, </w:t>
      </w:r>
      <w:r w:rsidR="00CB55DB" w:rsidRPr="007171DC">
        <w:t>to inform our current improvement plan</w:t>
      </w:r>
      <w:r w:rsidRPr="007171DC">
        <w:t>.</w:t>
      </w:r>
    </w:p>
    <w:p w14:paraId="1192F8D6" w14:textId="77777777" w:rsidR="004104BE" w:rsidRDefault="004104BE" w:rsidP="004104BE">
      <w:pPr>
        <w:pStyle w:val="ListParagraph"/>
        <w:spacing w:after="160"/>
        <w:jc w:val="both"/>
      </w:pPr>
    </w:p>
    <w:p w14:paraId="4E60DCFE" w14:textId="77777777" w:rsidR="004104BE" w:rsidRDefault="004104BE">
      <w:pPr>
        <w:rPr>
          <w:rFonts w:ascii="Arial" w:hAnsi="Arial"/>
          <w:sz w:val="24"/>
        </w:rPr>
      </w:pPr>
      <w:r>
        <w:br w:type="page"/>
      </w:r>
    </w:p>
    <w:p w14:paraId="750ADF67" w14:textId="77777777" w:rsidR="004104BE" w:rsidRDefault="004104BE" w:rsidP="004104BE">
      <w:pPr>
        <w:pStyle w:val="ListParagraph"/>
        <w:spacing w:after="160"/>
        <w:jc w:val="both"/>
      </w:pPr>
    </w:p>
    <w:p w14:paraId="3D29582C" w14:textId="77777777" w:rsidR="00665862" w:rsidRPr="00665862" w:rsidRDefault="00665862" w:rsidP="0048517B">
      <w:pPr>
        <w:pStyle w:val="NoSpacing"/>
        <w:rPr>
          <w:rFonts w:ascii="Arial" w:hAnsi="Arial" w:cs="Arial"/>
          <w:b/>
          <w:sz w:val="24"/>
          <w:szCs w:val="24"/>
        </w:rPr>
      </w:pPr>
    </w:p>
    <w:p w14:paraId="76285D3C" w14:textId="77777777" w:rsidR="00121A7F" w:rsidRPr="007D3E9B" w:rsidRDefault="00665862" w:rsidP="004104BE">
      <w:pPr>
        <w:pStyle w:val="NoSpacing"/>
        <w:ind w:left="720" w:hanging="720"/>
        <w:rPr>
          <w:rFonts w:ascii="Arial" w:hAnsi="Arial" w:cs="Arial"/>
          <w:b/>
          <w:sz w:val="24"/>
          <w:szCs w:val="24"/>
          <w:u w:val="single"/>
        </w:rPr>
      </w:pPr>
      <w:r w:rsidRPr="00665862">
        <w:rPr>
          <w:rFonts w:ascii="Arial" w:hAnsi="Arial" w:cs="Arial"/>
          <w:b/>
          <w:sz w:val="24"/>
          <w:szCs w:val="24"/>
        </w:rPr>
        <w:t>4.0</w:t>
      </w:r>
      <w:r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14:paraId="058DAB0E" w14:textId="77777777" w:rsidR="00121A7F" w:rsidRPr="007D3E9B" w:rsidRDefault="00121A7F" w:rsidP="004104BE">
      <w:pPr>
        <w:pStyle w:val="NoSpacing"/>
        <w:ind w:left="720"/>
        <w:rPr>
          <w:rFonts w:ascii="Arial" w:hAnsi="Arial" w:cs="Arial"/>
          <w:b/>
          <w:sz w:val="24"/>
          <w:szCs w:val="24"/>
        </w:rPr>
      </w:pPr>
    </w:p>
    <w:p w14:paraId="26E7ED10" w14:textId="1DE45DE5" w:rsidR="00C654B8" w:rsidRPr="004104BE" w:rsidRDefault="00042AF6" w:rsidP="004104BE">
      <w:pPr>
        <w:pStyle w:val="ListParagraph"/>
        <w:spacing w:after="160"/>
        <w:jc w:val="both"/>
      </w:pPr>
      <w:r w:rsidRPr="004104BE">
        <w:t xml:space="preserve">This report will provide an overview of the current Essex Police CDA Strategy, an update on the progress being made against the CDA Improvement Plan and an update on </w:t>
      </w:r>
      <w:r w:rsidR="008A5CC9">
        <w:t>our preparations for</w:t>
      </w:r>
      <w:r w:rsidRPr="004104BE">
        <w:t xml:space="preserve"> the</w:t>
      </w:r>
      <w:r w:rsidR="00612C11" w:rsidRPr="004104BE">
        <w:t xml:space="preserve"> HMICFRS</w:t>
      </w:r>
      <w:r w:rsidRPr="004104BE">
        <w:t xml:space="preserve"> inspection regime.</w:t>
      </w:r>
    </w:p>
    <w:p w14:paraId="2A7E4266" w14:textId="77777777" w:rsidR="00591EB9" w:rsidRPr="007D3E9B" w:rsidRDefault="00591EB9" w:rsidP="004104BE">
      <w:pPr>
        <w:pStyle w:val="NoSpacing"/>
        <w:rPr>
          <w:rFonts w:ascii="Arial" w:hAnsi="Arial" w:cs="Arial"/>
          <w:sz w:val="24"/>
          <w:szCs w:val="24"/>
        </w:rPr>
      </w:pPr>
    </w:p>
    <w:p w14:paraId="48C616C0" w14:textId="77777777" w:rsidR="00C654B8" w:rsidRDefault="00E92E89" w:rsidP="004104BE">
      <w:pPr>
        <w:pStyle w:val="NoSpacing"/>
        <w:rPr>
          <w:rFonts w:ascii="Arial" w:hAnsi="Arial" w:cs="Arial"/>
          <w:b/>
          <w:sz w:val="24"/>
          <w:szCs w:val="24"/>
          <w:u w:val="single"/>
        </w:rPr>
      </w:pPr>
      <w:r>
        <w:rPr>
          <w:rFonts w:ascii="Arial" w:hAnsi="Arial" w:cs="Arial"/>
          <w:b/>
          <w:sz w:val="24"/>
          <w:szCs w:val="24"/>
        </w:rPr>
        <w:t>5</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14:paraId="72639977" w14:textId="77777777" w:rsidR="00A91612" w:rsidRDefault="00A91612" w:rsidP="004104BE">
      <w:pPr>
        <w:pStyle w:val="NoSpacing"/>
        <w:ind w:firstLine="720"/>
        <w:rPr>
          <w:rFonts w:ascii="Arial" w:hAnsi="Arial" w:cs="Arial"/>
          <w:b/>
          <w:sz w:val="24"/>
          <w:szCs w:val="24"/>
          <w:u w:val="single"/>
        </w:rPr>
      </w:pPr>
    </w:p>
    <w:p w14:paraId="720362A3" w14:textId="77777777" w:rsidR="00042AF6" w:rsidRDefault="00042AF6" w:rsidP="004104BE">
      <w:pPr>
        <w:pStyle w:val="NoSpacing"/>
        <w:ind w:firstLine="720"/>
        <w:rPr>
          <w:rFonts w:ascii="Arial" w:hAnsi="Arial" w:cs="Arial"/>
          <w:b/>
          <w:sz w:val="24"/>
          <w:szCs w:val="24"/>
          <w:u w:val="single"/>
        </w:rPr>
      </w:pPr>
      <w:r>
        <w:rPr>
          <w:rFonts w:ascii="Arial" w:hAnsi="Arial" w:cs="Arial"/>
          <w:b/>
          <w:sz w:val="24"/>
          <w:szCs w:val="24"/>
          <w:u w:val="single"/>
        </w:rPr>
        <w:t>5.1</w:t>
      </w:r>
      <w:r w:rsidR="00A91612">
        <w:rPr>
          <w:rFonts w:ascii="Arial" w:hAnsi="Arial" w:cs="Arial"/>
          <w:b/>
          <w:sz w:val="24"/>
          <w:szCs w:val="24"/>
          <w:u w:val="single"/>
        </w:rPr>
        <w:t xml:space="preserve"> Crime Data Ac</w:t>
      </w:r>
      <w:r w:rsidR="0007050E">
        <w:rPr>
          <w:rFonts w:ascii="Arial" w:hAnsi="Arial" w:cs="Arial"/>
          <w:b/>
          <w:sz w:val="24"/>
          <w:szCs w:val="24"/>
          <w:u w:val="single"/>
        </w:rPr>
        <w:t>c</w:t>
      </w:r>
      <w:r w:rsidR="00A91612">
        <w:rPr>
          <w:rFonts w:ascii="Arial" w:hAnsi="Arial" w:cs="Arial"/>
          <w:b/>
          <w:sz w:val="24"/>
          <w:szCs w:val="24"/>
          <w:u w:val="single"/>
        </w:rPr>
        <w:t>uracy Strategy</w:t>
      </w:r>
    </w:p>
    <w:p w14:paraId="06EC0386" w14:textId="77777777" w:rsidR="00A91612" w:rsidRDefault="00A91612" w:rsidP="004104BE">
      <w:pPr>
        <w:pStyle w:val="ListParagraph"/>
        <w:jc w:val="both"/>
      </w:pPr>
      <w:r>
        <w:t>T</w:t>
      </w:r>
      <w:r w:rsidRPr="00BE3820">
        <w:t xml:space="preserve">he </w:t>
      </w:r>
      <w:r>
        <w:t xml:space="preserve">CDA </w:t>
      </w:r>
      <w:r w:rsidRPr="00BE3820">
        <w:t>strategy</w:t>
      </w:r>
      <w:r>
        <w:t xml:space="preserve"> is</w:t>
      </w:r>
      <w:r w:rsidRPr="00BE3820">
        <w:t xml:space="preserve"> set by the </w:t>
      </w:r>
      <w:r>
        <w:t>CDA</w:t>
      </w:r>
      <w:r w:rsidRPr="00BE3820">
        <w:t xml:space="preserve"> Board.</w:t>
      </w:r>
      <w:r>
        <w:t xml:space="preserve"> In summary</w:t>
      </w:r>
      <w:r w:rsidR="00612C11">
        <w:t>,</w:t>
      </w:r>
      <w:r>
        <w:t xml:space="preserve"> th</w:t>
      </w:r>
      <w:r w:rsidR="00612C11">
        <w:t>ere are two key elements of the</w:t>
      </w:r>
      <w:r>
        <w:t xml:space="preserve"> strategy:</w:t>
      </w:r>
    </w:p>
    <w:p w14:paraId="274FEC58" w14:textId="77777777" w:rsidR="00A91612" w:rsidRDefault="00A91612" w:rsidP="004104BE">
      <w:pPr>
        <w:pStyle w:val="ListParagraph"/>
        <w:jc w:val="both"/>
      </w:pPr>
    </w:p>
    <w:p w14:paraId="402ABC71" w14:textId="60711FA2" w:rsidR="00A91612" w:rsidRDefault="0007050E" w:rsidP="00F450D1">
      <w:pPr>
        <w:pStyle w:val="ListParagraph"/>
      </w:pPr>
      <w:r>
        <w:rPr>
          <w:b/>
        </w:rPr>
        <w:t>Prioritising</w:t>
      </w:r>
      <w:r w:rsidR="00A91612" w:rsidRPr="00843986">
        <w:rPr>
          <w:b/>
        </w:rPr>
        <w:t xml:space="preserve"> our ef</w:t>
      </w:r>
      <w:r w:rsidR="00A91612">
        <w:rPr>
          <w:b/>
        </w:rPr>
        <w:t xml:space="preserve">forts </w:t>
      </w:r>
      <w:r>
        <w:rPr>
          <w:b/>
        </w:rPr>
        <w:t xml:space="preserve">to </w:t>
      </w:r>
      <w:r w:rsidR="000920E3">
        <w:rPr>
          <w:b/>
        </w:rPr>
        <w:t xml:space="preserve">reduce the under-recording of crime </w:t>
      </w:r>
      <w:r w:rsidR="00A91612">
        <w:t xml:space="preserve">– </w:t>
      </w:r>
      <w:r>
        <w:t xml:space="preserve">achieving </w:t>
      </w:r>
      <w:r w:rsidR="00A91612">
        <w:t>this</w:t>
      </w:r>
      <w:r>
        <w:t xml:space="preserve"> </w:t>
      </w:r>
      <w:r w:rsidR="000920E3">
        <w:t xml:space="preserve">element of the </w:t>
      </w:r>
      <w:r>
        <w:t>strategy will</w:t>
      </w:r>
      <w:r w:rsidR="00A91612">
        <w:t xml:space="preserve"> mean </w:t>
      </w:r>
      <w:r w:rsidR="007171DC">
        <w:t xml:space="preserve">the focus on </w:t>
      </w:r>
      <w:r w:rsidR="00A91612">
        <w:t xml:space="preserve">other elements of </w:t>
      </w:r>
      <w:r w:rsidR="00612C11">
        <w:t>NCRS and</w:t>
      </w:r>
      <w:r w:rsidR="00A91612">
        <w:t xml:space="preserve"> Home Office Counting Rules (HOCR) c</w:t>
      </w:r>
      <w:r w:rsidR="00612C11">
        <w:t xml:space="preserve">ompliance will </w:t>
      </w:r>
      <w:r w:rsidR="008A5CC9">
        <w:t>occur at a later stage</w:t>
      </w:r>
      <w:r w:rsidR="00612C11">
        <w:t xml:space="preserve">. </w:t>
      </w:r>
      <w:r w:rsidR="005C31D7">
        <w:t xml:space="preserve">Such elements include </w:t>
      </w:r>
      <w:r w:rsidR="00A91612">
        <w:t xml:space="preserve">improving </w:t>
      </w:r>
      <w:r w:rsidR="00612C11">
        <w:t xml:space="preserve">the </w:t>
      </w:r>
      <w:r w:rsidR="00A91612">
        <w:t xml:space="preserve">timeliness of recording and ensuring </w:t>
      </w:r>
      <w:r w:rsidR="000920E3">
        <w:t>crime is correctly classified</w:t>
      </w:r>
      <w:r w:rsidR="00A91612">
        <w:t>. At the heart of this decision is the principle of delivering the best possible service to the people of Essex. Not recording a crime when it should be recorded</w:t>
      </w:r>
      <w:r w:rsidR="001C5112">
        <w:t>,</w:t>
      </w:r>
      <w:r w:rsidR="00A91612">
        <w:t xml:space="preserve"> represents the greatest risk</w:t>
      </w:r>
      <w:r w:rsidR="000920E3">
        <w:t xml:space="preserve"> within CDA,</w:t>
      </w:r>
      <w:r w:rsidR="00A91612">
        <w:t xml:space="preserve"> as victims do not get access to </w:t>
      </w:r>
      <w:r w:rsidR="001C5112">
        <w:t xml:space="preserve">the </w:t>
      </w:r>
      <w:r w:rsidR="00A91612">
        <w:t xml:space="preserve">support services they deserve and </w:t>
      </w:r>
      <w:r w:rsidR="001C5112">
        <w:t xml:space="preserve">also </w:t>
      </w:r>
      <w:r w:rsidR="00A91612">
        <w:t xml:space="preserve">as an organisation </w:t>
      </w:r>
      <w:r w:rsidR="001C5112">
        <w:t>we are unable to fully understand</w:t>
      </w:r>
      <w:r w:rsidR="00A91612">
        <w:t xml:space="preserve"> our overall demand. </w:t>
      </w:r>
      <w:r w:rsidR="000920E3">
        <w:t>Having d</w:t>
      </w:r>
      <w:r w:rsidR="00A91612">
        <w:t>elay</w:t>
      </w:r>
      <w:r w:rsidR="005C31D7">
        <w:t>s in recording</w:t>
      </w:r>
      <w:r w:rsidR="000920E3">
        <w:t xml:space="preserve"> crime</w:t>
      </w:r>
      <w:r w:rsidR="00A91612">
        <w:t xml:space="preserve"> or incorrectly classified crimes are </w:t>
      </w:r>
      <w:r w:rsidR="005C31D7">
        <w:t>undesirable</w:t>
      </w:r>
      <w:r w:rsidR="00A91612">
        <w:t xml:space="preserve">, however </w:t>
      </w:r>
      <w:r w:rsidR="001C5112">
        <w:t xml:space="preserve">in order to improve in </w:t>
      </w:r>
      <w:r w:rsidR="008A5CC9">
        <w:t>this principal area</w:t>
      </w:r>
      <w:r w:rsidR="000920E3">
        <w:t xml:space="preserve"> (unrecorded crime)</w:t>
      </w:r>
      <w:r w:rsidR="001C5112">
        <w:t xml:space="preserve"> we must focus our</w:t>
      </w:r>
      <w:r w:rsidR="000920E3">
        <w:t xml:space="preserve"> main</w:t>
      </w:r>
      <w:r w:rsidR="001C5112">
        <w:t xml:space="preserve"> effort </w:t>
      </w:r>
      <w:r w:rsidR="000920E3">
        <w:t xml:space="preserve">here </w:t>
      </w:r>
      <w:r w:rsidR="005C31D7">
        <w:t xml:space="preserve">in the first instance. </w:t>
      </w:r>
      <w:r w:rsidR="00A91612">
        <w:t xml:space="preserve"> The key elements of the </w:t>
      </w:r>
      <w:r w:rsidR="001C5112">
        <w:t>CDA</w:t>
      </w:r>
      <w:r w:rsidR="00A91612">
        <w:t xml:space="preserve"> Improvement Plan are </w:t>
      </w:r>
      <w:r w:rsidR="001C5112">
        <w:t xml:space="preserve">therefore </w:t>
      </w:r>
      <w:r w:rsidR="00A91612">
        <w:t xml:space="preserve">focussed on </w:t>
      </w:r>
      <w:r w:rsidR="001C5112">
        <w:t>identifying and rectifying issues of</w:t>
      </w:r>
      <w:r w:rsidR="005C31D7">
        <w:t xml:space="preserve"> the</w:t>
      </w:r>
      <w:r w:rsidR="001C5112">
        <w:t xml:space="preserve"> under-recording of crime. </w:t>
      </w:r>
    </w:p>
    <w:p w14:paraId="428C1809" w14:textId="77777777" w:rsidR="00A91612" w:rsidRDefault="00A91612" w:rsidP="00F450D1">
      <w:pPr>
        <w:pStyle w:val="ListParagraph"/>
      </w:pPr>
    </w:p>
    <w:p w14:paraId="1382FB12" w14:textId="77777777" w:rsidR="00A91612" w:rsidRPr="00BE3820" w:rsidRDefault="00A91612" w:rsidP="00F450D1">
      <w:pPr>
        <w:pStyle w:val="ListParagraph"/>
      </w:pPr>
      <w:r w:rsidRPr="00843986">
        <w:rPr>
          <w:b/>
        </w:rPr>
        <w:t>We will focus on getti</w:t>
      </w:r>
      <w:r>
        <w:rPr>
          <w:b/>
        </w:rPr>
        <w:t>ng CDA decision</w:t>
      </w:r>
      <w:r w:rsidR="005C31D7">
        <w:rPr>
          <w:b/>
        </w:rPr>
        <w:t>-</w:t>
      </w:r>
      <w:r>
        <w:rPr>
          <w:b/>
        </w:rPr>
        <w:t>making ‘</w:t>
      </w:r>
      <w:r w:rsidRPr="00843986">
        <w:rPr>
          <w:b/>
        </w:rPr>
        <w:t>right first time</w:t>
      </w:r>
      <w:r>
        <w:rPr>
          <w:b/>
        </w:rPr>
        <w:t>’</w:t>
      </w:r>
      <w:r>
        <w:t xml:space="preserve"> – </w:t>
      </w:r>
      <w:r w:rsidR="00A7583B">
        <w:t>With competing priorities for funding</w:t>
      </w:r>
      <w:r w:rsidR="001C5112">
        <w:t>,</w:t>
      </w:r>
      <w:r>
        <w:t xml:space="preserve"> we are not in a position to make long</w:t>
      </w:r>
      <w:r w:rsidR="005C31D7">
        <w:t>-</w:t>
      </w:r>
      <w:r>
        <w:t xml:space="preserve">term investment in specialist centralised teams to improve CDA compliance. </w:t>
      </w:r>
      <w:r w:rsidR="001C5112">
        <w:t>Instead,</w:t>
      </w:r>
      <w:r>
        <w:t xml:space="preserve"> our focus must be on getting frontline decision makers to get decisions ‘</w:t>
      </w:r>
      <w:r w:rsidR="005C31D7">
        <w:t>r</w:t>
      </w:r>
      <w:r>
        <w:t xml:space="preserve">ight </w:t>
      </w:r>
      <w:r w:rsidR="005C31D7">
        <w:t>f</w:t>
      </w:r>
      <w:r>
        <w:t xml:space="preserve">irst </w:t>
      </w:r>
      <w:r w:rsidR="005C31D7">
        <w:t>t</w:t>
      </w:r>
      <w:r>
        <w:t xml:space="preserve">ime’. Whilst this means the speed of any improvements will be slower, the sustainability of </w:t>
      </w:r>
      <w:proofErr w:type="gramStart"/>
      <w:r>
        <w:t>the</w:t>
      </w:r>
      <w:proofErr w:type="gramEnd"/>
      <w:r>
        <w:t xml:space="preserve"> solutions will be greater. </w:t>
      </w:r>
    </w:p>
    <w:p w14:paraId="22E6A74D" w14:textId="77777777" w:rsidR="00042AF6" w:rsidRDefault="00A91612" w:rsidP="004104BE">
      <w:pPr>
        <w:pStyle w:val="NoSpacing"/>
        <w:ind w:firstLine="720"/>
        <w:rPr>
          <w:rFonts w:ascii="Arial" w:hAnsi="Arial" w:cs="Arial"/>
          <w:b/>
          <w:sz w:val="24"/>
          <w:szCs w:val="24"/>
          <w:u w:val="single"/>
        </w:rPr>
      </w:pPr>
      <w:r>
        <w:rPr>
          <w:rFonts w:ascii="Arial" w:hAnsi="Arial" w:cs="Arial"/>
          <w:b/>
          <w:sz w:val="24"/>
          <w:szCs w:val="24"/>
          <w:u w:val="single"/>
        </w:rPr>
        <w:t>5.2 Crime Data Accuracy Improvement Plan</w:t>
      </w:r>
    </w:p>
    <w:p w14:paraId="05ACEC93" w14:textId="77777777" w:rsidR="00042AF6" w:rsidRPr="007D3E9B" w:rsidRDefault="00042AF6" w:rsidP="004104BE">
      <w:pPr>
        <w:pStyle w:val="NoSpacing"/>
        <w:rPr>
          <w:rFonts w:ascii="Arial" w:hAnsi="Arial" w:cs="Arial"/>
          <w:b/>
          <w:sz w:val="24"/>
          <w:szCs w:val="24"/>
          <w:u w:val="single"/>
        </w:rPr>
      </w:pPr>
    </w:p>
    <w:p w14:paraId="55FC6E56" w14:textId="77777777" w:rsidR="00A91612" w:rsidRPr="00A91612" w:rsidRDefault="00A91612" w:rsidP="004104BE">
      <w:pPr>
        <w:pStyle w:val="NoSpacing"/>
        <w:ind w:left="709"/>
        <w:rPr>
          <w:rFonts w:ascii="Arial" w:hAnsi="Arial" w:cs="Arial"/>
          <w:sz w:val="24"/>
          <w:szCs w:val="24"/>
        </w:rPr>
      </w:pPr>
      <w:r w:rsidRPr="00A91612">
        <w:rPr>
          <w:rFonts w:ascii="Arial" w:hAnsi="Arial" w:cs="Arial"/>
          <w:sz w:val="24"/>
          <w:szCs w:val="24"/>
        </w:rPr>
        <w:t>In line with the strategy outlined above, an improvement plan has been developed which i</w:t>
      </w:r>
      <w:r w:rsidR="001E2313">
        <w:rPr>
          <w:rFonts w:ascii="Arial" w:hAnsi="Arial" w:cs="Arial"/>
          <w:sz w:val="24"/>
          <w:szCs w:val="24"/>
        </w:rPr>
        <w:t>s organised into four key areas</w:t>
      </w:r>
      <w:r w:rsidR="005C31D7">
        <w:rPr>
          <w:rFonts w:ascii="Arial" w:hAnsi="Arial" w:cs="Arial"/>
          <w:sz w:val="24"/>
          <w:szCs w:val="24"/>
        </w:rPr>
        <w:t>:</w:t>
      </w:r>
      <w:r w:rsidR="001E2313">
        <w:rPr>
          <w:rFonts w:ascii="Arial" w:hAnsi="Arial" w:cs="Arial"/>
          <w:sz w:val="24"/>
          <w:szCs w:val="24"/>
        </w:rPr>
        <w:t xml:space="preserve"> </w:t>
      </w:r>
      <w:r w:rsidR="001C5112">
        <w:rPr>
          <w:rFonts w:ascii="Arial" w:hAnsi="Arial" w:cs="Arial"/>
          <w:sz w:val="24"/>
          <w:szCs w:val="24"/>
        </w:rPr>
        <w:t>‘Structure and G</w:t>
      </w:r>
      <w:r w:rsidR="001E2313">
        <w:rPr>
          <w:rFonts w:ascii="Arial" w:hAnsi="Arial" w:cs="Arial"/>
          <w:sz w:val="24"/>
          <w:szCs w:val="24"/>
        </w:rPr>
        <w:t>overnance</w:t>
      </w:r>
      <w:r w:rsidR="001C5112">
        <w:rPr>
          <w:rFonts w:ascii="Arial" w:hAnsi="Arial" w:cs="Arial"/>
          <w:sz w:val="24"/>
          <w:szCs w:val="24"/>
        </w:rPr>
        <w:t>’</w:t>
      </w:r>
      <w:r w:rsidR="001E2313">
        <w:rPr>
          <w:rFonts w:ascii="Arial" w:hAnsi="Arial" w:cs="Arial"/>
          <w:sz w:val="24"/>
          <w:szCs w:val="24"/>
        </w:rPr>
        <w:t xml:space="preserve">, </w:t>
      </w:r>
      <w:r w:rsidR="001C5112">
        <w:rPr>
          <w:rFonts w:ascii="Arial" w:hAnsi="Arial" w:cs="Arial"/>
          <w:sz w:val="24"/>
          <w:szCs w:val="24"/>
        </w:rPr>
        <w:t>‘Learning and D</w:t>
      </w:r>
      <w:r w:rsidR="001E2313">
        <w:rPr>
          <w:rFonts w:ascii="Arial" w:hAnsi="Arial" w:cs="Arial"/>
          <w:sz w:val="24"/>
          <w:szCs w:val="24"/>
        </w:rPr>
        <w:t>evel</w:t>
      </w:r>
      <w:r w:rsidR="001C5112">
        <w:rPr>
          <w:rFonts w:ascii="Arial" w:hAnsi="Arial" w:cs="Arial"/>
          <w:sz w:val="24"/>
          <w:szCs w:val="24"/>
        </w:rPr>
        <w:t>opment’, ‘Internal Communications’ and ‘P</w:t>
      </w:r>
      <w:r w:rsidR="001E2313">
        <w:rPr>
          <w:rFonts w:ascii="Arial" w:hAnsi="Arial" w:cs="Arial"/>
          <w:sz w:val="24"/>
          <w:szCs w:val="24"/>
        </w:rPr>
        <w:t>rocess</w:t>
      </w:r>
      <w:r w:rsidR="001C5112">
        <w:rPr>
          <w:rFonts w:ascii="Arial" w:hAnsi="Arial" w:cs="Arial"/>
          <w:sz w:val="24"/>
          <w:szCs w:val="24"/>
        </w:rPr>
        <w:t>’</w:t>
      </w:r>
      <w:r w:rsidR="001E2313">
        <w:rPr>
          <w:rFonts w:ascii="Arial" w:hAnsi="Arial" w:cs="Arial"/>
          <w:sz w:val="24"/>
          <w:szCs w:val="24"/>
        </w:rPr>
        <w:t>. The key areas of the plan are outlined below.</w:t>
      </w:r>
      <w:r w:rsidRPr="00A91612">
        <w:rPr>
          <w:rFonts w:ascii="Arial" w:hAnsi="Arial" w:cs="Arial"/>
          <w:sz w:val="24"/>
          <w:szCs w:val="24"/>
        </w:rPr>
        <w:t xml:space="preserve"> </w:t>
      </w:r>
    </w:p>
    <w:p w14:paraId="5021B627" w14:textId="77777777" w:rsidR="00A91612" w:rsidRPr="00A91612" w:rsidRDefault="00A91612" w:rsidP="004104BE">
      <w:pPr>
        <w:pStyle w:val="NoSpacing"/>
        <w:ind w:left="709"/>
        <w:rPr>
          <w:rFonts w:ascii="Arial" w:hAnsi="Arial" w:cs="Arial"/>
          <w:sz w:val="24"/>
          <w:szCs w:val="24"/>
        </w:rPr>
      </w:pPr>
    </w:p>
    <w:p w14:paraId="3855D900" w14:textId="77777777" w:rsidR="00A91612" w:rsidRPr="00A91612" w:rsidRDefault="00A91612" w:rsidP="004104BE">
      <w:pPr>
        <w:pStyle w:val="NoSpacing"/>
        <w:numPr>
          <w:ilvl w:val="0"/>
          <w:numId w:val="9"/>
        </w:numPr>
        <w:rPr>
          <w:rFonts w:ascii="Arial" w:hAnsi="Arial" w:cs="Arial"/>
          <w:b/>
          <w:sz w:val="24"/>
          <w:szCs w:val="24"/>
        </w:rPr>
      </w:pPr>
      <w:r w:rsidRPr="00A91612">
        <w:rPr>
          <w:rFonts w:ascii="Arial" w:hAnsi="Arial" w:cs="Arial"/>
          <w:b/>
          <w:sz w:val="24"/>
          <w:szCs w:val="24"/>
        </w:rPr>
        <w:t>Structure and Governance</w:t>
      </w:r>
    </w:p>
    <w:p w14:paraId="50729EE1" w14:textId="77777777" w:rsidR="00A91612" w:rsidRPr="00A91612" w:rsidRDefault="00A91612" w:rsidP="004104BE">
      <w:pPr>
        <w:pStyle w:val="NoSpacing"/>
        <w:ind w:left="709"/>
        <w:rPr>
          <w:rFonts w:ascii="Arial" w:hAnsi="Arial" w:cs="Arial"/>
          <w:sz w:val="24"/>
          <w:szCs w:val="24"/>
        </w:rPr>
      </w:pPr>
    </w:p>
    <w:p w14:paraId="5845FB53" w14:textId="77777777" w:rsidR="00A91612" w:rsidRPr="00A91612" w:rsidRDefault="00A91612" w:rsidP="004104BE">
      <w:pPr>
        <w:pStyle w:val="NoSpacing"/>
        <w:ind w:left="709"/>
        <w:rPr>
          <w:rFonts w:ascii="Arial" w:hAnsi="Arial" w:cs="Arial"/>
          <w:sz w:val="24"/>
          <w:szCs w:val="24"/>
        </w:rPr>
      </w:pPr>
      <w:r w:rsidRPr="00A91612">
        <w:rPr>
          <w:rFonts w:ascii="Arial" w:hAnsi="Arial" w:cs="Arial"/>
          <w:b/>
          <w:sz w:val="24"/>
          <w:szCs w:val="24"/>
        </w:rPr>
        <w:t>Governance</w:t>
      </w:r>
      <w:r w:rsidRPr="00A91612">
        <w:rPr>
          <w:rFonts w:ascii="Arial" w:hAnsi="Arial" w:cs="Arial"/>
          <w:sz w:val="24"/>
          <w:szCs w:val="24"/>
        </w:rPr>
        <w:t xml:space="preserve"> - The </w:t>
      </w:r>
      <w:r w:rsidR="001C5112">
        <w:rPr>
          <w:rFonts w:ascii="Arial" w:hAnsi="Arial" w:cs="Arial"/>
          <w:sz w:val="24"/>
          <w:szCs w:val="24"/>
        </w:rPr>
        <w:t>DCC</w:t>
      </w:r>
      <w:r w:rsidRPr="00A91612">
        <w:rPr>
          <w:rFonts w:ascii="Arial" w:hAnsi="Arial" w:cs="Arial"/>
          <w:sz w:val="24"/>
          <w:szCs w:val="24"/>
        </w:rPr>
        <w:t xml:space="preserve"> chairs a </w:t>
      </w:r>
      <w:r>
        <w:rPr>
          <w:rFonts w:ascii="Arial" w:hAnsi="Arial" w:cs="Arial"/>
          <w:sz w:val="24"/>
          <w:szCs w:val="24"/>
        </w:rPr>
        <w:t>six weekly</w:t>
      </w:r>
      <w:r w:rsidRPr="00A91612">
        <w:rPr>
          <w:rFonts w:ascii="Arial" w:hAnsi="Arial" w:cs="Arial"/>
          <w:sz w:val="24"/>
          <w:szCs w:val="24"/>
        </w:rPr>
        <w:t xml:space="preserve"> </w:t>
      </w:r>
      <w:r w:rsidR="001C5112">
        <w:rPr>
          <w:rFonts w:ascii="Arial" w:hAnsi="Arial" w:cs="Arial"/>
          <w:sz w:val="24"/>
          <w:szCs w:val="24"/>
        </w:rPr>
        <w:t xml:space="preserve">CDA </w:t>
      </w:r>
      <w:r w:rsidRPr="00A91612">
        <w:rPr>
          <w:rFonts w:ascii="Arial" w:hAnsi="Arial" w:cs="Arial"/>
          <w:sz w:val="24"/>
          <w:szCs w:val="24"/>
        </w:rPr>
        <w:t xml:space="preserve">Board which sets the strategy and holds individuals to account regarding progress of the improvement plan. The Board </w:t>
      </w:r>
      <w:r w:rsidRPr="00A91612">
        <w:rPr>
          <w:rFonts w:ascii="Arial" w:hAnsi="Arial" w:cs="Arial"/>
          <w:sz w:val="24"/>
          <w:szCs w:val="24"/>
        </w:rPr>
        <w:lastRenderedPageBreak/>
        <w:t>also provides a forum for senior members of the organisation to highli</w:t>
      </w:r>
      <w:r w:rsidR="001C5112">
        <w:rPr>
          <w:rFonts w:ascii="Arial" w:hAnsi="Arial" w:cs="Arial"/>
          <w:sz w:val="24"/>
          <w:szCs w:val="24"/>
        </w:rPr>
        <w:t>ght strategic CDA issues</w:t>
      </w:r>
      <w:r w:rsidR="005C31D7">
        <w:rPr>
          <w:rFonts w:ascii="Arial" w:hAnsi="Arial" w:cs="Arial"/>
          <w:sz w:val="24"/>
          <w:szCs w:val="24"/>
        </w:rPr>
        <w:t>,</w:t>
      </w:r>
      <w:r w:rsidR="001C5112">
        <w:rPr>
          <w:rFonts w:ascii="Arial" w:hAnsi="Arial" w:cs="Arial"/>
          <w:sz w:val="24"/>
          <w:szCs w:val="24"/>
        </w:rPr>
        <w:t xml:space="preserve"> which a</w:t>
      </w:r>
      <w:r w:rsidRPr="00A91612">
        <w:rPr>
          <w:rFonts w:ascii="Arial" w:hAnsi="Arial" w:cs="Arial"/>
          <w:sz w:val="24"/>
          <w:szCs w:val="24"/>
        </w:rPr>
        <w:t xml:space="preserve">ffect the force. </w:t>
      </w:r>
    </w:p>
    <w:p w14:paraId="0FC773F9" w14:textId="77777777" w:rsidR="00A91612" w:rsidRPr="00A91612" w:rsidRDefault="00A91612" w:rsidP="004104BE">
      <w:pPr>
        <w:pStyle w:val="NoSpacing"/>
        <w:ind w:left="709"/>
        <w:rPr>
          <w:rFonts w:ascii="Arial" w:hAnsi="Arial" w:cs="Arial"/>
          <w:sz w:val="24"/>
          <w:szCs w:val="24"/>
        </w:rPr>
      </w:pPr>
    </w:p>
    <w:p w14:paraId="71B8E29B" w14:textId="77777777" w:rsidR="00A91612" w:rsidRPr="00A91612" w:rsidRDefault="00A91612" w:rsidP="004104BE">
      <w:pPr>
        <w:pStyle w:val="NoSpacing"/>
        <w:ind w:left="709"/>
        <w:rPr>
          <w:rFonts w:ascii="Arial" w:hAnsi="Arial" w:cs="Arial"/>
          <w:sz w:val="24"/>
          <w:szCs w:val="24"/>
        </w:rPr>
      </w:pPr>
      <w:r w:rsidRPr="00A91612">
        <w:rPr>
          <w:rFonts w:ascii="Arial" w:hAnsi="Arial" w:cs="Arial"/>
          <w:sz w:val="24"/>
          <w:szCs w:val="24"/>
        </w:rPr>
        <w:t>The force has recently restructured the</w:t>
      </w:r>
      <w:r w:rsidR="001C5112">
        <w:rPr>
          <w:rFonts w:ascii="Arial" w:hAnsi="Arial" w:cs="Arial"/>
          <w:sz w:val="24"/>
          <w:szCs w:val="24"/>
        </w:rPr>
        <w:t xml:space="preserve"> centralised CDA t</w:t>
      </w:r>
      <w:r w:rsidRPr="00A91612">
        <w:rPr>
          <w:rFonts w:ascii="Arial" w:hAnsi="Arial" w:cs="Arial"/>
          <w:sz w:val="24"/>
          <w:szCs w:val="24"/>
        </w:rPr>
        <w:t>eam and recognised the need to increase the seniority of the F</w:t>
      </w:r>
      <w:r>
        <w:rPr>
          <w:rFonts w:ascii="Arial" w:hAnsi="Arial" w:cs="Arial"/>
          <w:sz w:val="24"/>
          <w:szCs w:val="24"/>
        </w:rPr>
        <w:t xml:space="preserve">orce </w:t>
      </w:r>
      <w:r w:rsidRPr="00A91612">
        <w:rPr>
          <w:rFonts w:ascii="Arial" w:hAnsi="Arial" w:cs="Arial"/>
          <w:sz w:val="24"/>
          <w:szCs w:val="24"/>
        </w:rPr>
        <w:t>C</w:t>
      </w:r>
      <w:r>
        <w:rPr>
          <w:rFonts w:ascii="Arial" w:hAnsi="Arial" w:cs="Arial"/>
          <w:sz w:val="24"/>
          <w:szCs w:val="24"/>
        </w:rPr>
        <w:t xml:space="preserve">rime and </w:t>
      </w:r>
      <w:r w:rsidRPr="00A91612">
        <w:rPr>
          <w:rFonts w:ascii="Arial" w:hAnsi="Arial" w:cs="Arial"/>
          <w:sz w:val="24"/>
          <w:szCs w:val="24"/>
        </w:rPr>
        <w:t>I</w:t>
      </w:r>
      <w:r>
        <w:rPr>
          <w:rFonts w:ascii="Arial" w:hAnsi="Arial" w:cs="Arial"/>
          <w:sz w:val="24"/>
          <w:szCs w:val="24"/>
        </w:rPr>
        <w:t xml:space="preserve">ncident </w:t>
      </w:r>
      <w:r w:rsidRPr="00A91612">
        <w:rPr>
          <w:rFonts w:ascii="Arial" w:hAnsi="Arial" w:cs="Arial"/>
          <w:sz w:val="24"/>
          <w:szCs w:val="24"/>
        </w:rPr>
        <w:t>R</w:t>
      </w:r>
      <w:r>
        <w:rPr>
          <w:rFonts w:ascii="Arial" w:hAnsi="Arial" w:cs="Arial"/>
          <w:sz w:val="24"/>
          <w:szCs w:val="24"/>
        </w:rPr>
        <w:t>egistrar (FCIR)</w:t>
      </w:r>
      <w:r w:rsidRPr="00A91612">
        <w:rPr>
          <w:rFonts w:ascii="Arial" w:hAnsi="Arial" w:cs="Arial"/>
          <w:sz w:val="24"/>
          <w:szCs w:val="24"/>
        </w:rPr>
        <w:t xml:space="preserve"> r</w:t>
      </w:r>
      <w:r>
        <w:rPr>
          <w:rFonts w:ascii="Arial" w:hAnsi="Arial" w:cs="Arial"/>
          <w:sz w:val="24"/>
          <w:szCs w:val="24"/>
        </w:rPr>
        <w:t>ole</w:t>
      </w:r>
      <w:r w:rsidR="001C5112">
        <w:rPr>
          <w:rFonts w:ascii="Arial" w:hAnsi="Arial" w:cs="Arial"/>
          <w:sz w:val="24"/>
          <w:szCs w:val="24"/>
        </w:rPr>
        <w:t xml:space="preserve"> through a </w:t>
      </w:r>
      <w:r>
        <w:rPr>
          <w:rFonts w:ascii="Arial" w:hAnsi="Arial" w:cs="Arial"/>
          <w:sz w:val="24"/>
          <w:szCs w:val="24"/>
        </w:rPr>
        <w:t xml:space="preserve">grade increase from </w:t>
      </w:r>
      <w:r w:rsidR="001C5112">
        <w:rPr>
          <w:rFonts w:ascii="Arial" w:hAnsi="Arial" w:cs="Arial"/>
          <w:sz w:val="24"/>
          <w:szCs w:val="24"/>
        </w:rPr>
        <w:t xml:space="preserve">a PO1 to a </w:t>
      </w:r>
      <w:r>
        <w:rPr>
          <w:rFonts w:ascii="Arial" w:hAnsi="Arial" w:cs="Arial"/>
          <w:sz w:val="24"/>
          <w:szCs w:val="24"/>
        </w:rPr>
        <w:t>PO5</w:t>
      </w:r>
      <w:r w:rsidR="001C5112">
        <w:rPr>
          <w:rFonts w:ascii="Arial" w:hAnsi="Arial" w:cs="Arial"/>
          <w:sz w:val="24"/>
          <w:szCs w:val="24"/>
        </w:rPr>
        <w:t xml:space="preserve"> (</w:t>
      </w:r>
      <w:r w:rsidRPr="00A91612">
        <w:rPr>
          <w:rFonts w:ascii="Arial" w:hAnsi="Arial" w:cs="Arial"/>
          <w:sz w:val="24"/>
          <w:szCs w:val="24"/>
        </w:rPr>
        <w:t xml:space="preserve">although filled </w:t>
      </w:r>
      <w:r w:rsidR="001C5112">
        <w:rPr>
          <w:rFonts w:ascii="Arial" w:hAnsi="Arial" w:cs="Arial"/>
          <w:sz w:val="24"/>
          <w:szCs w:val="24"/>
        </w:rPr>
        <w:t xml:space="preserve">by a seconded </w:t>
      </w:r>
      <w:r w:rsidRPr="00A91612">
        <w:rPr>
          <w:rFonts w:ascii="Arial" w:hAnsi="Arial" w:cs="Arial"/>
          <w:sz w:val="24"/>
          <w:szCs w:val="24"/>
        </w:rPr>
        <w:t>Chief Inspector</w:t>
      </w:r>
      <w:r w:rsidR="001C5112">
        <w:rPr>
          <w:rFonts w:ascii="Arial" w:hAnsi="Arial" w:cs="Arial"/>
          <w:sz w:val="24"/>
          <w:szCs w:val="24"/>
        </w:rPr>
        <w:t xml:space="preserve"> for the transition period</w:t>
      </w:r>
      <w:r w:rsidRPr="00A91612">
        <w:rPr>
          <w:rFonts w:ascii="Arial" w:hAnsi="Arial" w:cs="Arial"/>
          <w:sz w:val="24"/>
          <w:szCs w:val="24"/>
        </w:rPr>
        <w:t>). This reflects the</w:t>
      </w:r>
      <w:r w:rsidR="0018244A">
        <w:rPr>
          <w:rFonts w:ascii="Arial" w:hAnsi="Arial" w:cs="Arial"/>
          <w:sz w:val="24"/>
          <w:szCs w:val="24"/>
        </w:rPr>
        <w:t xml:space="preserve"> level of importance that the force places on the role</w:t>
      </w:r>
      <w:r w:rsidRPr="00A91612">
        <w:rPr>
          <w:rFonts w:ascii="Arial" w:hAnsi="Arial" w:cs="Arial"/>
          <w:sz w:val="24"/>
          <w:szCs w:val="24"/>
        </w:rPr>
        <w:t xml:space="preserve"> and the requirement for additional influence with senior colleagues throughout the organisation. The transactional elements of the FCIR role are now carried out by two deputy FCIRs who have both undergone College of Policing training and accreditation.</w:t>
      </w:r>
    </w:p>
    <w:p w14:paraId="5CDA5BA1" w14:textId="77777777" w:rsidR="00A91612" w:rsidRPr="00A91612" w:rsidRDefault="00A91612" w:rsidP="004104BE">
      <w:pPr>
        <w:pStyle w:val="NoSpacing"/>
        <w:ind w:left="709"/>
        <w:rPr>
          <w:rFonts w:ascii="Arial" w:hAnsi="Arial" w:cs="Arial"/>
          <w:sz w:val="24"/>
          <w:szCs w:val="24"/>
        </w:rPr>
      </w:pPr>
    </w:p>
    <w:p w14:paraId="3FFA0B20" w14:textId="77777777" w:rsidR="00A91612" w:rsidRPr="00A91612" w:rsidRDefault="00A91612" w:rsidP="004104BE">
      <w:pPr>
        <w:pStyle w:val="NoSpacing"/>
        <w:ind w:left="709"/>
        <w:rPr>
          <w:rFonts w:ascii="Arial" w:hAnsi="Arial" w:cs="Arial"/>
          <w:sz w:val="24"/>
          <w:szCs w:val="24"/>
        </w:rPr>
      </w:pPr>
      <w:r w:rsidRPr="00A91612">
        <w:rPr>
          <w:rFonts w:ascii="Arial" w:hAnsi="Arial" w:cs="Arial"/>
          <w:sz w:val="24"/>
          <w:szCs w:val="24"/>
        </w:rPr>
        <w:t>The FCIR has regular one</w:t>
      </w:r>
      <w:r w:rsidR="0018244A">
        <w:rPr>
          <w:rFonts w:ascii="Arial" w:hAnsi="Arial" w:cs="Arial"/>
          <w:sz w:val="24"/>
          <w:szCs w:val="24"/>
        </w:rPr>
        <w:t>-</w:t>
      </w:r>
      <w:r w:rsidRPr="00A91612">
        <w:rPr>
          <w:rFonts w:ascii="Arial" w:hAnsi="Arial" w:cs="Arial"/>
          <w:sz w:val="24"/>
          <w:szCs w:val="24"/>
        </w:rPr>
        <w:t>to</w:t>
      </w:r>
      <w:r w:rsidR="0018244A">
        <w:rPr>
          <w:rFonts w:ascii="Arial" w:hAnsi="Arial" w:cs="Arial"/>
          <w:sz w:val="24"/>
          <w:szCs w:val="24"/>
        </w:rPr>
        <w:t>-</w:t>
      </w:r>
      <w:r w:rsidRPr="00A91612">
        <w:rPr>
          <w:rFonts w:ascii="Arial" w:hAnsi="Arial" w:cs="Arial"/>
          <w:sz w:val="24"/>
          <w:szCs w:val="24"/>
        </w:rPr>
        <w:t>one meetings with the DCC</w:t>
      </w:r>
      <w:r w:rsidR="00A7583B">
        <w:rPr>
          <w:rFonts w:ascii="Arial" w:hAnsi="Arial" w:cs="Arial"/>
          <w:sz w:val="24"/>
          <w:szCs w:val="24"/>
        </w:rPr>
        <w:t>,</w:t>
      </w:r>
      <w:r w:rsidRPr="00A91612">
        <w:rPr>
          <w:rFonts w:ascii="Arial" w:hAnsi="Arial" w:cs="Arial"/>
          <w:sz w:val="24"/>
          <w:szCs w:val="24"/>
        </w:rPr>
        <w:t xml:space="preserve"> which provide direct access to the force executive lead</w:t>
      </w:r>
      <w:r w:rsidR="0018244A">
        <w:rPr>
          <w:rFonts w:ascii="Arial" w:hAnsi="Arial" w:cs="Arial"/>
          <w:sz w:val="24"/>
          <w:szCs w:val="24"/>
        </w:rPr>
        <w:t xml:space="preserve"> as a means</w:t>
      </w:r>
      <w:r w:rsidRPr="00A91612">
        <w:rPr>
          <w:rFonts w:ascii="Arial" w:hAnsi="Arial" w:cs="Arial"/>
          <w:sz w:val="24"/>
          <w:szCs w:val="24"/>
        </w:rPr>
        <w:t xml:space="preserve"> to escalate any issues. In addition</w:t>
      </w:r>
      <w:r w:rsidR="001C5112">
        <w:rPr>
          <w:rFonts w:ascii="Arial" w:hAnsi="Arial" w:cs="Arial"/>
          <w:sz w:val="24"/>
          <w:szCs w:val="24"/>
        </w:rPr>
        <w:t>,</w:t>
      </w:r>
      <w:r w:rsidRPr="00A91612">
        <w:rPr>
          <w:rFonts w:ascii="Arial" w:hAnsi="Arial" w:cs="Arial"/>
          <w:sz w:val="24"/>
          <w:szCs w:val="24"/>
        </w:rPr>
        <w:t xml:space="preserve"> the FCIR is an attendee at key performance meetings such as the Force Strategic Ov</w:t>
      </w:r>
      <w:r>
        <w:rPr>
          <w:rFonts w:ascii="Arial" w:hAnsi="Arial" w:cs="Arial"/>
          <w:sz w:val="24"/>
          <w:szCs w:val="24"/>
        </w:rPr>
        <w:t xml:space="preserve">ersight Board and Synergy. The FCIR </w:t>
      </w:r>
      <w:r w:rsidRPr="00A91612">
        <w:rPr>
          <w:rFonts w:ascii="Arial" w:hAnsi="Arial" w:cs="Arial"/>
          <w:sz w:val="24"/>
          <w:szCs w:val="24"/>
        </w:rPr>
        <w:t>provides</w:t>
      </w:r>
      <w:r>
        <w:rPr>
          <w:rFonts w:ascii="Arial" w:hAnsi="Arial" w:cs="Arial"/>
          <w:sz w:val="24"/>
          <w:szCs w:val="24"/>
        </w:rPr>
        <w:t xml:space="preserve"> a quarterly report to </w:t>
      </w:r>
      <w:r w:rsidR="000920E3">
        <w:rPr>
          <w:rFonts w:ascii="Arial" w:hAnsi="Arial" w:cs="Arial"/>
          <w:sz w:val="24"/>
          <w:szCs w:val="24"/>
        </w:rPr>
        <w:t xml:space="preserve">the </w:t>
      </w:r>
      <w:r>
        <w:rPr>
          <w:rFonts w:ascii="Arial" w:hAnsi="Arial" w:cs="Arial"/>
          <w:sz w:val="24"/>
          <w:szCs w:val="24"/>
        </w:rPr>
        <w:t>C</w:t>
      </w:r>
      <w:r w:rsidR="001C5112">
        <w:rPr>
          <w:rFonts w:ascii="Arial" w:hAnsi="Arial" w:cs="Arial"/>
          <w:sz w:val="24"/>
          <w:szCs w:val="24"/>
        </w:rPr>
        <w:t xml:space="preserve">hief </w:t>
      </w:r>
      <w:r>
        <w:rPr>
          <w:rFonts w:ascii="Arial" w:hAnsi="Arial" w:cs="Arial"/>
          <w:sz w:val="24"/>
          <w:szCs w:val="24"/>
        </w:rPr>
        <w:t>O</w:t>
      </w:r>
      <w:r w:rsidR="001C5112">
        <w:rPr>
          <w:rFonts w:ascii="Arial" w:hAnsi="Arial" w:cs="Arial"/>
          <w:sz w:val="24"/>
          <w:szCs w:val="24"/>
        </w:rPr>
        <w:t xml:space="preserve">fficer </w:t>
      </w:r>
      <w:r>
        <w:rPr>
          <w:rFonts w:ascii="Arial" w:hAnsi="Arial" w:cs="Arial"/>
          <w:sz w:val="24"/>
          <w:szCs w:val="24"/>
        </w:rPr>
        <w:t>G</w:t>
      </w:r>
      <w:r w:rsidR="001C5112">
        <w:rPr>
          <w:rFonts w:ascii="Arial" w:hAnsi="Arial" w:cs="Arial"/>
          <w:sz w:val="24"/>
          <w:szCs w:val="24"/>
        </w:rPr>
        <w:t>roup</w:t>
      </w:r>
      <w:r>
        <w:rPr>
          <w:rFonts w:ascii="Arial" w:hAnsi="Arial" w:cs="Arial"/>
          <w:sz w:val="24"/>
          <w:szCs w:val="24"/>
        </w:rPr>
        <w:t xml:space="preserve"> </w:t>
      </w:r>
      <w:r w:rsidR="0018244A">
        <w:rPr>
          <w:rFonts w:ascii="Arial" w:hAnsi="Arial" w:cs="Arial"/>
          <w:sz w:val="24"/>
          <w:szCs w:val="24"/>
        </w:rPr>
        <w:t>which provides</w:t>
      </w:r>
      <w:r>
        <w:rPr>
          <w:rFonts w:ascii="Arial" w:hAnsi="Arial" w:cs="Arial"/>
          <w:sz w:val="24"/>
          <w:szCs w:val="24"/>
        </w:rPr>
        <w:t xml:space="preserve"> a </w:t>
      </w:r>
      <w:r w:rsidRPr="00A91612">
        <w:rPr>
          <w:rFonts w:ascii="Arial" w:hAnsi="Arial" w:cs="Arial"/>
          <w:sz w:val="24"/>
          <w:szCs w:val="24"/>
        </w:rPr>
        <w:t xml:space="preserve">direct link from the FCIR to </w:t>
      </w:r>
      <w:r w:rsidR="001C5112">
        <w:rPr>
          <w:rFonts w:ascii="Arial" w:hAnsi="Arial" w:cs="Arial"/>
          <w:sz w:val="24"/>
          <w:szCs w:val="24"/>
        </w:rPr>
        <w:t xml:space="preserve">all </w:t>
      </w:r>
      <w:r w:rsidRPr="00A91612">
        <w:rPr>
          <w:rFonts w:ascii="Arial" w:hAnsi="Arial" w:cs="Arial"/>
          <w:sz w:val="24"/>
          <w:szCs w:val="24"/>
        </w:rPr>
        <w:t xml:space="preserve">Chief Officers and specifically </w:t>
      </w:r>
      <w:r w:rsidR="001C5112">
        <w:rPr>
          <w:rFonts w:ascii="Arial" w:hAnsi="Arial" w:cs="Arial"/>
          <w:sz w:val="24"/>
          <w:szCs w:val="24"/>
        </w:rPr>
        <w:t>the Chief Constable</w:t>
      </w:r>
      <w:r w:rsidRPr="00A91612">
        <w:rPr>
          <w:rFonts w:ascii="Arial" w:hAnsi="Arial" w:cs="Arial"/>
          <w:sz w:val="24"/>
          <w:szCs w:val="24"/>
        </w:rPr>
        <w:t xml:space="preserve">. </w:t>
      </w:r>
    </w:p>
    <w:p w14:paraId="7689AA15" w14:textId="77777777" w:rsidR="00A91612" w:rsidRPr="00A91612" w:rsidRDefault="00A91612" w:rsidP="004104BE">
      <w:pPr>
        <w:pStyle w:val="NoSpacing"/>
        <w:ind w:left="709"/>
        <w:rPr>
          <w:rFonts w:ascii="Arial" w:hAnsi="Arial" w:cs="Arial"/>
          <w:sz w:val="24"/>
          <w:szCs w:val="24"/>
        </w:rPr>
      </w:pPr>
    </w:p>
    <w:p w14:paraId="1A4ED135" w14:textId="77777777" w:rsidR="00A91612" w:rsidRPr="00A91612" w:rsidRDefault="00A91612" w:rsidP="004104BE">
      <w:pPr>
        <w:pStyle w:val="NoSpacing"/>
        <w:ind w:left="709"/>
        <w:rPr>
          <w:rFonts w:ascii="Arial" w:hAnsi="Arial" w:cs="Arial"/>
          <w:sz w:val="24"/>
          <w:szCs w:val="24"/>
        </w:rPr>
      </w:pPr>
      <w:r w:rsidRPr="00A91612">
        <w:rPr>
          <w:rFonts w:ascii="Arial" w:hAnsi="Arial" w:cs="Arial"/>
          <w:b/>
          <w:sz w:val="24"/>
          <w:szCs w:val="24"/>
        </w:rPr>
        <w:t>Audit</w:t>
      </w:r>
      <w:r w:rsidR="00583AC4">
        <w:rPr>
          <w:rFonts w:ascii="Arial" w:hAnsi="Arial" w:cs="Arial"/>
          <w:sz w:val="24"/>
          <w:szCs w:val="24"/>
        </w:rPr>
        <w:t xml:space="preserve"> –</w:t>
      </w:r>
      <w:r w:rsidRPr="00A91612">
        <w:rPr>
          <w:rFonts w:ascii="Arial" w:hAnsi="Arial" w:cs="Arial"/>
          <w:sz w:val="24"/>
          <w:szCs w:val="24"/>
        </w:rPr>
        <w:t xml:space="preserve"> The CDA team restructure saw ag</w:t>
      </w:r>
      <w:r w:rsidR="001C5112">
        <w:rPr>
          <w:rFonts w:ascii="Arial" w:hAnsi="Arial" w:cs="Arial"/>
          <w:sz w:val="24"/>
          <w:szCs w:val="24"/>
        </w:rPr>
        <w:t xml:space="preserve">reement </w:t>
      </w:r>
      <w:r w:rsidR="0018244A">
        <w:rPr>
          <w:rFonts w:ascii="Arial" w:hAnsi="Arial" w:cs="Arial"/>
          <w:sz w:val="24"/>
          <w:szCs w:val="24"/>
        </w:rPr>
        <w:t xml:space="preserve">for </w:t>
      </w:r>
      <w:r w:rsidR="001C5112">
        <w:rPr>
          <w:rFonts w:ascii="Arial" w:hAnsi="Arial" w:cs="Arial"/>
          <w:sz w:val="24"/>
          <w:szCs w:val="24"/>
        </w:rPr>
        <w:t>the introduction of four</w:t>
      </w:r>
      <w:r w:rsidRPr="00A91612">
        <w:rPr>
          <w:rFonts w:ascii="Arial" w:hAnsi="Arial" w:cs="Arial"/>
          <w:sz w:val="24"/>
          <w:szCs w:val="24"/>
        </w:rPr>
        <w:t xml:space="preserve"> </w:t>
      </w:r>
      <w:r w:rsidR="001C5112">
        <w:rPr>
          <w:rFonts w:ascii="Arial" w:hAnsi="Arial" w:cs="Arial"/>
          <w:sz w:val="24"/>
          <w:szCs w:val="24"/>
        </w:rPr>
        <w:t xml:space="preserve">full time equivalent (FTE) </w:t>
      </w:r>
      <w:r w:rsidRPr="00A91612">
        <w:rPr>
          <w:rFonts w:ascii="Arial" w:hAnsi="Arial" w:cs="Arial"/>
          <w:sz w:val="24"/>
          <w:szCs w:val="24"/>
        </w:rPr>
        <w:t xml:space="preserve">dedicated CDA auditors. </w:t>
      </w:r>
      <w:r w:rsidR="001C5112">
        <w:rPr>
          <w:rFonts w:ascii="Arial" w:hAnsi="Arial" w:cs="Arial"/>
          <w:sz w:val="24"/>
          <w:szCs w:val="24"/>
        </w:rPr>
        <w:t>The</w:t>
      </w:r>
      <w:r>
        <w:rPr>
          <w:rFonts w:ascii="Arial" w:hAnsi="Arial" w:cs="Arial"/>
          <w:sz w:val="24"/>
          <w:szCs w:val="24"/>
        </w:rPr>
        <w:t xml:space="preserve"> auditors have recently been recruited and are currently undergoing training and induction to the role.</w:t>
      </w:r>
    </w:p>
    <w:p w14:paraId="5CBC8F2E" w14:textId="77777777" w:rsidR="00A91612" w:rsidRPr="00A91612" w:rsidRDefault="00A91612" w:rsidP="004104BE">
      <w:pPr>
        <w:pStyle w:val="NoSpacing"/>
        <w:ind w:left="709"/>
        <w:rPr>
          <w:rFonts w:ascii="Arial" w:hAnsi="Arial" w:cs="Arial"/>
          <w:sz w:val="24"/>
          <w:szCs w:val="24"/>
        </w:rPr>
      </w:pPr>
    </w:p>
    <w:p w14:paraId="48CDC901" w14:textId="5706340A" w:rsidR="00A91612" w:rsidRDefault="00A91612" w:rsidP="004104BE">
      <w:pPr>
        <w:pStyle w:val="NoSpacing"/>
        <w:ind w:left="709"/>
        <w:rPr>
          <w:rFonts w:ascii="Arial" w:hAnsi="Arial" w:cs="Arial"/>
          <w:sz w:val="24"/>
          <w:szCs w:val="24"/>
        </w:rPr>
      </w:pPr>
      <w:r>
        <w:rPr>
          <w:rFonts w:ascii="Arial" w:hAnsi="Arial" w:cs="Arial"/>
          <w:sz w:val="24"/>
          <w:szCs w:val="24"/>
        </w:rPr>
        <w:t xml:space="preserve">Over the last 12 </w:t>
      </w:r>
      <w:r w:rsidR="00DE08E8">
        <w:rPr>
          <w:rFonts w:ascii="Arial" w:hAnsi="Arial" w:cs="Arial"/>
          <w:sz w:val="24"/>
          <w:szCs w:val="24"/>
        </w:rPr>
        <w:t>months,</w:t>
      </w:r>
      <w:r>
        <w:rPr>
          <w:rFonts w:ascii="Arial" w:hAnsi="Arial" w:cs="Arial"/>
          <w:sz w:val="24"/>
          <w:szCs w:val="24"/>
        </w:rPr>
        <w:t xml:space="preserve"> an interim audit team consisting of two limited duties police officers have </w:t>
      </w:r>
      <w:r w:rsidR="00DE08E8">
        <w:rPr>
          <w:rFonts w:ascii="Arial" w:hAnsi="Arial" w:cs="Arial"/>
          <w:sz w:val="24"/>
          <w:szCs w:val="24"/>
        </w:rPr>
        <w:t xml:space="preserve">carried out audits </w:t>
      </w:r>
      <w:r>
        <w:rPr>
          <w:rFonts w:ascii="Arial" w:hAnsi="Arial" w:cs="Arial"/>
          <w:sz w:val="24"/>
          <w:szCs w:val="24"/>
        </w:rPr>
        <w:t xml:space="preserve">in some of the highest risk areas. </w:t>
      </w:r>
      <w:r w:rsidR="001C5112">
        <w:rPr>
          <w:rFonts w:ascii="Arial" w:hAnsi="Arial" w:cs="Arial"/>
          <w:sz w:val="24"/>
          <w:szCs w:val="24"/>
        </w:rPr>
        <w:t>Table 1</w:t>
      </w:r>
      <w:r>
        <w:rPr>
          <w:rFonts w:ascii="Arial" w:hAnsi="Arial" w:cs="Arial"/>
          <w:sz w:val="24"/>
          <w:szCs w:val="24"/>
        </w:rPr>
        <w:t xml:space="preserve"> shows the compliance rates found</w:t>
      </w:r>
      <w:r w:rsidR="001C5112">
        <w:rPr>
          <w:rFonts w:ascii="Arial" w:hAnsi="Arial" w:cs="Arial"/>
          <w:sz w:val="24"/>
          <w:szCs w:val="24"/>
        </w:rPr>
        <w:t xml:space="preserve"> across different categories</w:t>
      </w:r>
      <w:r w:rsidR="007302D6">
        <w:rPr>
          <w:rStyle w:val="FootnoteReference"/>
          <w:rFonts w:ascii="Arial" w:hAnsi="Arial" w:cs="Arial"/>
          <w:sz w:val="24"/>
          <w:szCs w:val="24"/>
        </w:rPr>
        <w:footnoteReference w:id="1"/>
      </w:r>
      <w:r w:rsidR="001C5112">
        <w:rPr>
          <w:rFonts w:ascii="Arial" w:hAnsi="Arial" w:cs="Arial"/>
          <w:sz w:val="24"/>
          <w:szCs w:val="24"/>
        </w:rPr>
        <w:t>.</w:t>
      </w:r>
    </w:p>
    <w:p w14:paraId="19A4F76B" w14:textId="77777777" w:rsidR="00DE08E8" w:rsidRDefault="00DE08E8" w:rsidP="004104BE">
      <w:pPr>
        <w:pStyle w:val="NoSpacing"/>
        <w:ind w:left="709"/>
        <w:rPr>
          <w:rFonts w:ascii="Arial" w:hAnsi="Arial" w:cs="Arial"/>
          <w:sz w:val="24"/>
          <w:szCs w:val="24"/>
        </w:rPr>
      </w:pPr>
    </w:p>
    <w:tbl>
      <w:tblPr>
        <w:tblW w:w="4912" w:type="dxa"/>
        <w:tblInd w:w="895" w:type="dxa"/>
        <w:tblLook w:val="04A0" w:firstRow="1" w:lastRow="0" w:firstColumn="1" w:lastColumn="0" w:noHBand="0" w:noVBand="1"/>
      </w:tblPr>
      <w:tblGrid>
        <w:gridCol w:w="3260"/>
        <w:gridCol w:w="1180"/>
        <w:gridCol w:w="1577"/>
      </w:tblGrid>
      <w:tr w:rsidR="00DE08E8" w:rsidRPr="00DE08E8" w14:paraId="520AAE41" w14:textId="77777777" w:rsidTr="00DE08E8">
        <w:trPr>
          <w:trHeight w:val="288"/>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4855B" w14:textId="77777777" w:rsidR="00DE08E8" w:rsidRPr="00DE08E8" w:rsidRDefault="00DE08E8" w:rsidP="004104BE">
            <w:pPr>
              <w:spacing w:after="0" w:line="240" w:lineRule="auto"/>
              <w:rPr>
                <w:rFonts w:ascii="Arial" w:hAnsi="Arial" w:cs="Arial"/>
                <w:b/>
                <w:sz w:val="24"/>
                <w:szCs w:val="24"/>
              </w:rPr>
            </w:pPr>
            <w:r w:rsidRPr="00DE08E8">
              <w:rPr>
                <w:rFonts w:ascii="Arial" w:hAnsi="Arial" w:cs="Arial"/>
                <w:b/>
                <w:sz w:val="24"/>
                <w:szCs w:val="24"/>
              </w:rPr>
              <w:t>Category</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06CEAD1" w14:textId="77777777" w:rsidR="00DE08E8" w:rsidRPr="00DE08E8" w:rsidRDefault="00DE08E8" w:rsidP="004104BE">
            <w:pPr>
              <w:spacing w:after="0" w:line="240" w:lineRule="auto"/>
              <w:rPr>
                <w:rFonts w:ascii="Arial" w:hAnsi="Arial" w:cs="Arial"/>
                <w:b/>
                <w:sz w:val="24"/>
                <w:szCs w:val="24"/>
              </w:rPr>
            </w:pPr>
            <w:r w:rsidRPr="00DE08E8">
              <w:rPr>
                <w:rFonts w:ascii="Arial" w:hAnsi="Arial" w:cs="Arial"/>
                <w:b/>
                <w:sz w:val="24"/>
                <w:szCs w:val="24"/>
              </w:rPr>
              <w:t>Period</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14:paraId="1D79504F" w14:textId="77777777" w:rsidR="00DE08E8" w:rsidRPr="00DE08E8" w:rsidRDefault="00DE08E8" w:rsidP="004104BE">
            <w:pPr>
              <w:spacing w:after="0" w:line="240" w:lineRule="auto"/>
              <w:rPr>
                <w:rFonts w:ascii="Arial" w:hAnsi="Arial" w:cs="Arial"/>
                <w:b/>
                <w:sz w:val="24"/>
                <w:szCs w:val="24"/>
              </w:rPr>
            </w:pPr>
            <w:r w:rsidRPr="00DE08E8">
              <w:rPr>
                <w:rFonts w:ascii="Arial" w:hAnsi="Arial" w:cs="Arial"/>
                <w:b/>
                <w:sz w:val="24"/>
                <w:szCs w:val="24"/>
              </w:rPr>
              <w:t xml:space="preserve">Compliance </w:t>
            </w:r>
          </w:p>
        </w:tc>
      </w:tr>
      <w:tr w:rsidR="00DE08E8" w:rsidRPr="00DE08E8" w14:paraId="63889F45" w14:textId="77777777" w:rsidTr="00DE08E8">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ECBDF5B" w14:textId="77777777" w:rsidR="00DE08E8" w:rsidRPr="00DE08E8" w:rsidRDefault="00DE08E8" w:rsidP="004104BE">
            <w:pPr>
              <w:spacing w:after="0" w:line="240" w:lineRule="auto"/>
              <w:rPr>
                <w:rFonts w:ascii="Arial" w:hAnsi="Arial" w:cs="Arial"/>
                <w:sz w:val="24"/>
                <w:szCs w:val="24"/>
              </w:rPr>
            </w:pPr>
            <w:r w:rsidRPr="00DE08E8">
              <w:rPr>
                <w:rFonts w:ascii="Arial" w:hAnsi="Arial" w:cs="Arial"/>
                <w:sz w:val="24"/>
                <w:szCs w:val="24"/>
              </w:rPr>
              <w:t>Sexual Offences</w:t>
            </w:r>
          </w:p>
        </w:tc>
        <w:tc>
          <w:tcPr>
            <w:tcW w:w="1180" w:type="dxa"/>
            <w:tcBorders>
              <w:top w:val="nil"/>
              <w:left w:val="nil"/>
              <w:bottom w:val="single" w:sz="4" w:space="0" w:color="auto"/>
              <w:right w:val="single" w:sz="4" w:space="0" w:color="auto"/>
            </w:tcBorders>
            <w:shd w:val="clear" w:color="auto" w:fill="auto"/>
            <w:noWrap/>
            <w:vAlign w:val="bottom"/>
            <w:hideMark/>
          </w:tcPr>
          <w:p w14:paraId="6E44ADE7" w14:textId="77777777" w:rsidR="00DE08E8" w:rsidRPr="00DE08E8" w:rsidRDefault="00DE08E8" w:rsidP="004104BE">
            <w:pPr>
              <w:spacing w:after="0" w:line="240" w:lineRule="auto"/>
              <w:jc w:val="right"/>
              <w:rPr>
                <w:rFonts w:ascii="Arial" w:hAnsi="Arial" w:cs="Arial"/>
                <w:sz w:val="24"/>
                <w:szCs w:val="24"/>
              </w:rPr>
            </w:pPr>
            <w:r w:rsidRPr="00DE08E8">
              <w:rPr>
                <w:rFonts w:ascii="Arial" w:hAnsi="Arial" w:cs="Arial"/>
                <w:sz w:val="24"/>
                <w:szCs w:val="24"/>
              </w:rPr>
              <w:t>Feb-18</w:t>
            </w:r>
          </w:p>
        </w:tc>
        <w:tc>
          <w:tcPr>
            <w:tcW w:w="472" w:type="dxa"/>
            <w:tcBorders>
              <w:top w:val="nil"/>
              <w:left w:val="nil"/>
              <w:bottom w:val="single" w:sz="4" w:space="0" w:color="auto"/>
              <w:right w:val="single" w:sz="4" w:space="0" w:color="auto"/>
            </w:tcBorders>
            <w:shd w:val="clear" w:color="auto" w:fill="auto"/>
            <w:noWrap/>
            <w:vAlign w:val="bottom"/>
            <w:hideMark/>
          </w:tcPr>
          <w:p w14:paraId="5BD05CE5" w14:textId="77777777" w:rsidR="00DE08E8" w:rsidRPr="00DE08E8" w:rsidRDefault="00DE08E8" w:rsidP="004104BE">
            <w:pPr>
              <w:spacing w:after="0" w:line="240" w:lineRule="auto"/>
              <w:jc w:val="right"/>
              <w:rPr>
                <w:rFonts w:ascii="Arial" w:hAnsi="Arial" w:cs="Arial"/>
                <w:sz w:val="24"/>
                <w:szCs w:val="24"/>
              </w:rPr>
            </w:pPr>
            <w:r w:rsidRPr="00DE08E8">
              <w:rPr>
                <w:rFonts w:ascii="Arial" w:hAnsi="Arial" w:cs="Arial"/>
                <w:sz w:val="24"/>
                <w:szCs w:val="24"/>
              </w:rPr>
              <w:t>90.4%</w:t>
            </w:r>
          </w:p>
        </w:tc>
      </w:tr>
      <w:tr w:rsidR="00DE08E8" w:rsidRPr="00DE08E8" w14:paraId="55B85ED1" w14:textId="77777777" w:rsidTr="00DE08E8">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B53115B" w14:textId="77777777" w:rsidR="00DE08E8" w:rsidRPr="00DE08E8" w:rsidRDefault="00DE08E8" w:rsidP="004104BE">
            <w:pPr>
              <w:spacing w:after="0" w:line="240" w:lineRule="auto"/>
              <w:rPr>
                <w:rFonts w:ascii="Arial" w:hAnsi="Arial" w:cs="Arial"/>
                <w:sz w:val="24"/>
                <w:szCs w:val="24"/>
              </w:rPr>
            </w:pPr>
            <w:r w:rsidRPr="00DE08E8">
              <w:rPr>
                <w:rFonts w:ascii="Arial" w:hAnsi="Arial" w:cs="Arial"/>
                <w:sz w:val="24"/>
                <w:szCs w:val="24"/>
              </w:rPr>
              <w:t>Violence</w:t>
            </w:r>
          </w:p>
        </w:tc>
        <w:tc>
          <w:tcPr>
            <w:tcW w:w="1180" w:type="dxa"/>
            <w:tcBorders>
              <w:top w:val="nil"/>
              <w:left w:val="nil"/>
              <w:bottom w:val="single" w:sz="4" w:space="0" w:color="auto"/>
              <w:right w:val="single" w:sz="4" w:space="0" w:color="auto"/>
            </w:tcBorders>
            <w:shd w:val="clear" w:color="auto" w:fill="auto"/>
            <w:noWrap/>
            <w:vAlign w:val="bottom"/>
            <w:hideMark/>
          </w:tcPr>
          <w:p w14:paraId="0CCD8A22" w14:textId="77777777" w:rsidR="00DE08E8" w:rsidRPr="00DE08E8" w:rsidRDefault="00DE08E8" w:rsidP="004104BE">
            <w:pPr>
              <w:spacing w:after="0" w:line="240" w:lineRule="auto"/>
              <w:jc w:val="right"/>
              <w:rPr>
                <w:rFonts w:ascii="Arial" w:hAnsi="Arial" w:cs="Arial"/>
                <w:sz w:val="24"/>
                <w:szCs w:val="24"/>
              </w:rPr>
            </w:pPr>
            <w:r w:rsidRPr="00DE08E8">
              <w:rPr>
                <w:rFonts w:ascii="Arial" w:hAnsi="Arial" w:cs="Arial"/>
                <w:sz w:val="24"/>
                <w:szCs w:val="24"/>
              </w:rPr>
              <w:t>Apr-18</w:t>
            </w:r>
          </w:p>
        </w:tc>
        <w:tc>
          <w:tcPr>
            <w:tcW w:w="472" w:type="dxa"/>
            <w:tcBorders>
              <w:top w:val="nil"/>
              <w:left w:val="nil"/>
              <w:bottom w:val="single" w:sz="4" w:space="0" w:color="auto"/>
              <w:right w:val="single" w:sz="4" w:space="0" w:color="auto"/>
            </w:tcBorders>
            <w:shd w:val="clear" w:color="auto" w:fill="auto"/>
            <w:noWrap/>
            <w:vAlign w:val="bottom"/>
            <w:hideMark/>
          </w:tcPr>
          <w:p w14:paraId="4438E510" w14:textId="77777777" w:rsidR="00DE08E8" w:rsidRPr="00DE08E8" w:rsidRDefault="00DE08E8" w:rsidP="004104BE">
            <w:pPr>
              <w:spacing w:after="0" w:line="240" w:lineRule="auto"/>
              <w:jc w:val="right"/>
              <w:rPr>
                <w:rFonts w:ascii="Arial" w:hAnsi="Arial" w:cs="Arial"/>
                <w:sz w:val="24"/>
                <w:szCs w:val="24"/>
              </w:rPr>
            </w:pPr>
            <w:r w:rsidRPr="00DE08E8">
              <w:rPr>
                <w:rFonts w:ascii="Arial" w:hAnsi="Arial" w:cs="Arial"/>
                <w:sz w:val="24"/>
                <w:szCs w:val="24"/>
              </w:rPr>
              <w:t>85.9%</w:t>
            </w:r>
          </w:p>
        </w:tc>
      </w:tr>
      <w:tr w:rsidR="00DE08E8" w:rsidRPr="00DE08E8" w14:paraId="38133E38" w14:textId="77777777" w:rsidTr="00DE08E8">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D1A671F" w14:textId="77777777" w:rsidR="00DE08E8" w:rsidRPr="00DE08E8" w:rsidRDefault="00DE08E8" w:rsidP="004104BE">
            <w:pPr>
              <w:spacing w:after="0" w:line="240" w:lineRule="auto"/>
              <w:rPr>
                <w:rFonts w:ascii="Arial" w:hAnsi="Arial" w:cs="Arial"/>
                <w:sz w:val="24"/>
                <w:szCs w:val="24"/>
              </w:rPr>
            </w:pPr>
            <w:r w:rsidRPr="00DE08E8">
              <w:rPr>
                <w:rFonts w:ascii="Arial" w:hAnsi="Arial" w:cs="Arial"/>
                <w:sz w:val="24"/>
                <w:szCs w:val="24"/>
              </w:rPr>
              <w:t>Domestic Abuse</w:t>
            </w:r>
          </w:p>
        </w:tc>
        <w:tc>
          <w:tcPr>
            <w:tcW w:w="1180" w:type="dxa"/>
            <w:tcBorders>
              <w:top w:val="nil"/>
              <w:left w:val="nil"/>
              <w:bottom w:val="single" w:sz="4" w:space="0" w:color="auto"/>
              <w:right w:val="single" w:sz="4" w:space="0" w:color="auto"/>
            </w:tcBorders>
            <w:shd w:val="clear" w:color="auto" w:fill="auto"/>
            <w:noWrap/>
            <w:vAlign w:val="bottom"/>
            <w:hideMark/>
          </w:tcPr>
          <w:p w14:paraId="18F2D905" w14:textId="77777777" w:rsidR="00DE08E8" w:rsidRPr="00DE08E8" w:rsidRDefault="00DE08E8" w:rsidP="004104BE">
            <w:pPr>
              <w:spacing w:after="0" w:line="240" w:lineRule="auto"/>
              <w:jc w:val="right"/>
              <w:rPr>
                <w:rFonts w:ascii="Arial" w:hAnsi="Arial" w:cs="Arial"/>
                <w:sz w:val="24"/>
                <w:szCs w:val="24"/>
              </w:rPr>
            </w:pPr>
            <w:r w:rsidRPr="00DE08E8">
              <w:rPr>
                <w:rFonts w:ascii="Arial" w:hAnsi="Arial" w:cs="Arial"/>
                <w:sz w:val="24"/>
                <w:szCs w:val="24"/>
              </w:rPr>
              <w:t>Apr-18</w:t>
            </w:r>
          </w:p>
        </w:tc>
        <w:tc>
          <w:tcPr>
            <w:tcW w:w="472" w:type="dxa"/>
            <w:tcBorders>
              <w:top w:val="nil"/>
              <w:left w:val="nil"/>
              <w:bottom w:val="single" w:sz="4" w:space="0" w:color="auto"/>
              <w:right w:val="single" w:sz="4" w:space="0" w:color="auto"/>
            </w:tcBorders>
            <w:shd w:val="clear" w:color="auto" w:fill="auto"/>
            <w:noWrap/>
            <w:vAlign w:val="bottom"/>
            <w:hideMark/>
          </w:tcPr>
          <w:p w14:paraId="377C569B" w14:textId="77777777" w:rsidR="00DE08E8" w:rsidRPr="00DE08E8" w:rsidRDefault="00DE08E8" w:rsidP="004104BE">
            <w:pPr>
              <w:spacing w:after="0" w:line="240" w:lineRule="auto"/>
              <w:jc w:val="right"/>
              <w:rPr>
                <w:rFonts w:ascii="Arial" w:hAnsi="Arial" w:cs="Arial"/>
                <w:sz w:val="24"/>
                <w:szCs w:val="24"/>
              </w:rPr>
            </w:pPr>
            <w:r w:rsidRPr="00DE08E8">
              <w:rPr>
                <w:rFonts w:ascii="Arial" w:hAnsi="Arial" w:cs="Arial"/>
                <w:sz w:val="24"/>
                <w:szCs w:val="24"/>
              </w:rPr>
              <w:t>86.5%</w:t>
            </w:r>
          </w:p>
        </w:tc>
      </w:tr>
      <w:tr w:rsidR="00DE08E8" w:rsidRPr="00DE08E8" w14:paraId="32C7E192" w14:textId="77777777" w:rsidTr="00DE08E8">
        <w:trPr>
          <w:trHeight w:val="288"/>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546AFE0" w14:textId="07A376E0" w:rsidR="00DE08E8" w:rsidRPr="00DE08E8" w:rsidRDefault="00D00E3B" w:rsidP="004104BE">
            <w:pPr>
              <w:spacing w:after="0" w:line="240" w:lineRule="auto"/>
              <w:rPr>
                <w:rFonts w:ascii="Arial" w:hAnsi="Arial" w:cs="Arial"/>
                <w:sz w:val="24"/>
                <w:szCs w:val="24"/>
              </w:rPr>
            </w:pPr>
            <w:r>
              <w:rPr>
                <w:rFonts w:ascii="Arial" w:hAnsi="Arial" w:cs="Arial"/>
                <w:sz w:val="24"/>
                <w:szCs w:val="24"/>
              </w:rPr>
              <w:t>Athena Non-</w:t>
            </w:r>
            <w:r w:rsidR="00DE08E8" w:rsidRPr="00DE08E8">
              <w:rPr>
                <w:rFonts w:ascii="Arial" w:hAnsi="Arial" w:cs="Arial"/>
                <w:sz w:val="24"/>
                <w:szCs w:val="24"/>
              </w:rPr>
              <w:t>Crime</w:t>
            </w:r>
            <w:r w:rsidR="001C475D">
              <w:rPr>
                <w:rStyle w:val="FootnoteReference"/>
                <w:rFonts w:ascii="Arial" w:hAnsi="Arial" w:cs="Arial"/>
                <w:sz w:val="24"/>
                <w:szCs w:val="24"/>
              </w:rPr>
              <w:footnoteReference w:id="2"/>
            </w:r>
          </w:p>
        </w:tc>
        <w:tc>
          <w:tcPr>
            <w:tcW w:w="1180" w:type="dxa"/>
            <w:tcBorders>
              <w:top w:val="nil"/>
              <w:left w:val="nil"/>
              <w:bottom w:val="single" w:sz="4" w:space="0" w:color="auto"/>
              <w:right w:val="single" w:sz="4" w:space="0" w:color="auto"/>
            </w:tcBorders>
            <w:shd w:val="clear" w:color="auto" w:fill="auto"/>
            <w:noWrap/>
            <w:vAlign w:val="bottom"/>
            <w:hideMark/>
          </w:tcPr>
          <w:p w14:paraId="13D613CC" w14:textId="77777777" w:rsidR="00DE08E8" w:rsidRPr="00DE08E8" w:rsidRDefault="00DE08E8" w:rsidP="004104BE">
            <w:pPr>
              <w:spacing w:after="0" w:line="240" w:lineRule="auto"/>
              <w:jc w:val="right"/>
              <w:rPr>
                <w:rFonts w:ascii="Arial" w:hAnsi="Arial" w:cs="Arial"/>
                <w:sz w:val="24"/>
                <w:szCs w:val="24"/>
              </w:rPr>
            </w:pPr>
            <w:r w:rsidRPr="00DE08E8">
              <w:rPr>
                <w:rFonts w:ascii="Arial" w:hAnsi="Arial" w:cs="Arial"/>
                <w:sz w:val="24"/>
                <w:szCs w:val="24"/>
              </w:rPr>
              <w:t>Jun-18</w:t>
            </w:r>
          </w:p>
        </w:tc>
        <w:tc>
          <w:tcPr>
            <w:tcW w:w="472" w:type="dxa"/>
            <w:tcBorders>
              <w:top w:val="nil"/>
              <w:left w:val="nil"/>
              <w:bottom w:val="single" w:sz="4" w:space="0" w:color="auto"/>
              <w:right w:val="single" w:sz="4" w:space="0" w:color="auto"/>
            </w:tcBorders>
            <w:shd w:val="clear" w:color="auto" w:fill="auto"/>
            <w:noWrap/>
            <w:vAlign w:val="bottom"/>
            <w:hideMark/>
          </w:tcPr>
          <w:p w14:paraId="16C23069" w14:textId="139BB720" w:rsidR="00DE08E8" w:rsidRPr="00DE08E8" w:rsidRDefault="00D00E3B" w:rsidP="001C475D">
            <w:pPr>
              <w:spacing w:after="0" w:line="240" w:lineRule="auto"/>
              <w:jc w:val="right"/>
              <w:rPr>
                <w:rFonts w:ascii="Arial" w:hAnsi="Arial" w:cs="Arial"/>
                <w:sz w:val="24"/>
                <w:szCs w:val="24"/>
              </w:rPr>
            </w:pPr>
            <w:r>
              <w:rPr>
                <w:rFonts w:ascii="Arial" w:hAnsi="Arial" w:cs="Arial"/>
                <w:sz w:val="24"/>
                <w:szCs w:val="24"/>
              </w:rPr>
              <w:t>86</w:t>
            </w:r>
            <w:r w:rsidR="00DE08E8" w:rsidRPr="00DE08E8">
              <w:rPr>
                <w:rFonts w:ascii="Arial" w:hAnsi="Arial" w:cs="Arial"/>
                <w:sz w:val="24"/>
                <w:szCs w:val="24"/>
              </w:rPr>
              <w:t>.</w:t>
            </w:r>
            <w:r>
              <w:rPr>
                <w:rFonts w:ascii="Arial" w:hAnsi="Arial" w:cs="Arial"/>
                <w:sz w:val="24"/>
                <w:szCs w:val="24"/>
              </w:rPr>
              <w:t>7</w:t>
            </w:r>
            <w:r w:rsidR="00DE08E8" w:rsidRPr="00DE08E8">
              <w:rPr>
                <w:rFonts w:ascii="Arial" w:hAnsi="Arial" w:cs="Arial"/>
                <w:sz w:val="24"/>
                <w:szCs w:val="24"/>
              </w:rPr>
              <w:t>%</w:t>
            </w:r>
          </w:p>
        </w:tc>
      </w:tr>
    </w:tbl>
    <w:p w14:paraId="39256512" w14:textId="77777777" w:rsidR="001C5112" w:rsidRDefault="001C5112" w:rsidP="004104BE">
      <w:pPr>
        <w:pStyle w:val="NoSpacing"/>
        <w:ind w:firstLine="709"/>
        <w:rPr>
          <w:rFonts w:ascii="Arial" w:hAnsi="Arial" w:cs="Arial"/>
          <w:szCs w:val="24"/>
          <w:u w:val="single"/>
        </w:rPr>
      </w:pPr>
    </w:p>
    <w:p w14:paraId="6AA344DE" w14:textId="77777777" w:rsidR="00DE08E8" w:rsidRPr="001C5112" w:rsidRDefault="00DE08E8" w:rsidP="004104BE">
      <w:pPr>
        <w:pStyle w:val="NoSpacing"/>
        <w:ind w:firstLine="709"/>
        <w:rPr>
          <w:rFonts w:ascii="Arial" w:hAnsi="Arial" w:cs="Arial"/>
          <w:szCs w:val="24"/>
          <w:u w:val="single"/>
        </w:rPr>
      </w:pPr>
      <w:r w:rsidRPr="001C5112">
        <w:rPr>
          <w:rFonts w:ascii="Arial" w:hAnsi="Arial" w:cs="Arial"/>
          <w:szCs w:val="24"/>
          <w:u w:val="single"/>
        </w:rPr>
        <w:t>Table 1 Crime Data Accuracy Audit Results</w:t>
      </w:r>
    </w:p>
    <w:p w14:paraId="1495F6FB" w14:textId="77777777" w:rsidR="00A91612" w:rsidRDefault="00A91612" w:rsidP="004104BE">
      <w:pPr>
        <w:pStyle w:val="NoSpacing"/>
        <w:ind w:left="709"/>
        <w:rPr>
          <w:rFonts w:ascii="Arial" w:hAnsi="Arial" w:cs="Arial"/>
          <w:sz w:val="24"/>
          <w:szCs w:val="24"/>
        </w:rPr>
      </w:pPr>
    </w:p>
    <w:p w14:paraId="5830B819" w14:textId="26854A42" w:rsidR="00DE08E8" w:rsidRDefault="00C41FA1" w:rsidP="004104BE">
      <w:pPr>
        <w:pStyle w:val="NoSpacing"/>
        <w:ind w:left="709"/>
        <w:rPr>
          <w:rFonts w:ascii="Arial" w:hAnsi="Arial" w:cs="Arial"/>
          <w:sz w:val="24"/>
          <w:szCs w:val="24"/>
        </w:rPr>
      </w:pPr>
      <w:r>
        <w:rPr>
          <w:rFonts w:ascii="Arial" w:hAnsi="Arial" w:cs="Arial"/>
          <w:sz w:val="24"/>
          <w:szCs w:val="24"/>
        </w:rPr>
        <w:t xml:space="preserve">The force has adopted a more robust audit methodology than HMICFRS use for inspection purposes. This is a deliberate decision </w:t>
      </w:r>
      <w:r w:rsidR="00DE08E8">
        <w:rPr>
          <w:rFonts w:ascii="Arial" w:hAnsi="Arial" w:cs="Arial"/>
          <w:sz w:val="24"/>
          <w:szCs w:val="24"/>
        </w:rPr>
        <w:t>to ensure all crime</w:t>
      </w:r>
      <w:r w:rsidR="00E330B7">
        <w:rPr>
          <w:rFonts w:ascii="Arial" w:hAnsi="Arial" w:cs="Arial"/>
          <w:sz w:val="24"/>
          <w:szCs w:val="24"/>
        </w:rPr>
        <w:t>s</w:t>
      </w:r>
      <w:r w:rsidR="00DE08E8">
        <w:rPr>
          <w:rFonts w:ascii="Arial" w:hAnsi="Arial" w:cs="Arial"/>
          <w:sz w:val="24"/>
          <w:szCs w:val="24"/>
        </w:rPr>
        <w:t xml:space="preserve"> have been recorded throughout the entirety of the investigation </w:t>
      </w:r>
      <w:r>
        <w:rPr>
          <w:rFonts w:ascii="Arial" w:hAnsi="Arial" w:cs="Arial"/>
          <w:sz w:val="24"/>
          <w:szCs w:val="24"/>
        </w:rPr>
        <w:t>thus going beyond the initial crime recording decision</w:t>
      </w:r>
      <w:r w:rsidR="00DE08E8">
        <w:rPr>
          <w:rFonts w:ascii="Arial" w:hAnsi="Arial" w:cs="Arial"/>
          <w:sz w:val="24"/>
          <w:szCs w:val="24"/>
        </w:rPr>
        <w:t>.</w:t>
      </w:r>
      <w:r w:rsidR="00DE08E8" w:rsidRPr="00A91612">
        <w:rPr>
          <w:rFonts w:ascii="Arial" w:hAnsi="Arial" w:cs="Arial"/>
          <w:sz w:val="24"/>
          <w:szCs w:val="24"/>
        </w:rPr>
        <w:t xml:space="preserve"> </w:t>
      </w:r>
    </w:p>
    <w:p w14:paraId="60138AC5" w14:textId="77777777" w:rsidR="00DE08E8" w:rsidRDefault="00DE08E8" w:rsidP="004104BE">
      <w:pPr>
        <w:pStyle w:val="NoSpacing"/>
        <w:ind w:left="709"/>
        <w:rPr>
          <w:rFonts w:ascii="Arial" w:hAnsi="Arial" w:cs="Arial"/>
          <w:sz w:val="24"/>
          <w:szCs w:val="24"/>
        </w:rPr>
      </w:pPr>
    </w:p>
    <w:p w14:paraId="68BF92C9" w14:textId="77777777" w:rsidR="00A91612" w:rsidRDefault="00DE08E8" w:rsidP="004104BE">
      <w:pPr>
        <w:pStyle w:val="NoSpacing"/>
        <w:ind w:left="709"/>
        <w:rPr>
          <w:rFonts w:ascii="Arial" w:hAnsi="Arial" w:cs="Arial"/>
          <w:sz w:val="24"/>
          <w:szCs w:val="24"/>
        </w:rPr>
      </w:pPr>
      <w:r>
        <w:rPr>
          <w:rFonts w:ascii="Arial" w:hAnsi="Arial" w:cs="Arial"/>
          <w:sz w:val="24"/>
          <w:szCs w:val="24"/>
        </w:rPr>
        <w:t>In addition, the crime types of Rape and Modern Slavery</w:t>
      </w:r>
      <w:r w:rsidR="00E330B7">
        <w:rPr>
          <w:rFonts w:ascii="Arial" w:hAnsi="Arial" w:cs="Arial"/>
          <w:sz w:val="24"/>
          <w:szCs w:val="24"/>
        </w:rPr>
        <w:t>/ Human Trafficking (MS/HT) are audited on a monthly basis.</w:t>
      </w:r>
      <w:r>
        <w:rPr>
          <w:rFonts w:ascii="Arial" w:hAnsi="Arial" w:cs="Arial"/>
          <w:sz w:val="24"/>
          <w:szCs w:val="24"/>
        </w:rPr>
        <w:t xml:space="preserve"> </w:t>
      </w:r>
      <w:r w:rsidR="00E330B7">
        <w:rPr>
          <w:rFonts w:ascii="Arial" w:hAnsi="Arial" w:cs="Arial"/>
          <w:sz w:val="24"/>
          <w:szCs w:val="24"/>
        </w:rPr>
        <w:t>A</w:t>
      </w:r>
      <w:r w:rsidR="0018244A">
        <w:rPr>
          <w:rFonts w:ascii="Arial" w:hAnsi="Arial" w:cs="Arial"/>
          <w:sz w:val="24"/>
          <w:szCs w:val="24"/>
        </w:rPr>
        <w:t>s part of the audit, a</w:t>
      </w:r>
      <w:r>
        <w:rPr>
          <w:rFonts w:ascii="Arial" w:hAnsi="Arial" w:cs="Arial"/>
          <w:sz w:val="24"/>
          <w:szCs w:val="24"/>
        </w:rPr>
        <w:t>ll unrecorded crimes which are discove</w:t>
      </w:r>
      <w:r w:rsidR="00D24D9A">
        <w:rPr>
          <w:rFonts w:ascii="Arial" w:hAnsi="Arial" w:cs="Arial"/>
          <w:sz w:val="24"/>
          <w:szCs w:val="24"/>
        </w:rPr>
        <w:t xml:space="preserve">red </w:t>
      </w:r>
      <w:r w:rsidR="00E330B7">
        <w:rPr>
          <w:rFonts w:ascii="Arial" w:hAnsi="Arial" w:cs="Arial"/>
          <w:sz w:val="24"/>
          <w:szCs w:val="24"/>
        </w:rPr>
        <w:t>are subsequently recorded</w:t>
      </w:r>
      <w:r w:rsidR="00D24D9A">
        <w:rPr>
          <w:rFonts w:ascii="Arial" w:hAnsi="Arial" w:cs="Arial"/>
          <w:sz w:val="24"/>
          <w:szCs w:val="24"/>
        </w:rPr>
        <w:t>. On average seven</w:t>
      </w:r>
      <w:r>
        <w:rPr>
          <w:rFonts w:ascii="Arial" w:hAnsi="Arial" w:cs="Arial"/>
          <w:sz w:val="24"/>
          <w:szCs w:val="24"/>
        </w:rPr>
        <w:t xml:space="preserve"> unrecorded </w:t>
      </w:r>
      <w:r>
        <w:rPr>
          <w:rFonts w:ascii="Arial" w:hAnsi="Arial" w:cs="Arial"/>
          <w:sz w:val="24"/>
          <w:szCs w:val="24"/>
        </w:rPr>
        <w:lastRenderedPageBreak/>
        <w:t xml:space="preserve">Rape </w:t>
      </w:r>
      <w:r w:rsidR="00E330B7">
        <w:rPr>
          <w:rFonts w:ascii="Arial" w:hAnsi="Arial" w:cs="Arial"/>
          <w:sz w:val="24"/>
          <w:szCs w:val="24"/>
        </w:rPr>
        <w:t xml:space="preserve">crimes </w:t>
      </w:r>
      <w:r>
        <w:rPr>
          <w:rFonts w:ascii="Arial" w:hAnsi="Arial" w:cs="Arial"/>
          <w:sz w:val="24"/>
          <w:szCs w:val="24"/>
        </w:rPr>
        <w:t xml:space="preserve">and </w:t>
      </w:r>
      <w:r w:rsidR="00D24D9A">
        <w:rPr>
          <w:rFonts w:ascii="Arial" w:hAnsi="Arial" w:cs="Arial"/>
          <w:sz w:val="24"/>
          <w:szCs w:val="24"/>
        </w:rPr>
        <w:t>seven</w:t>
      </w:r>
      <w:r>
        <w:rPr>
          <w:rFonts w:ascii="Arial" w:hAnsi="Arial" w:cs="Arial"/>
          <w:sz w:val="24"/>
          <w:szCs w:val="24"/>
        </w:rPr>
        <w:t xml:space="preserve"> unrecorded </w:t>
      </w:r>
      <w:r w:rsidR="00E330B7">
        <w:rPr>
          <w:rFonts w:ascii="Arial" w:hAnsi="Arial" w:cs="Arial"/>
          <w:sz w:val="24"/>
          <w:szCs w:val="24"/>
        </w:rPr>
        <w:t>MS/HT</w:t>
      </w:r>
      <w:r>
        <w:rPr>
          <w:rFonts w:ascii="Arial" w:hAnsi="Arial" w:cs="Arial"/>
          <w:sz w:val="24"/>
          <w:szCs w:val="24"/>
        </w:rPr>
        <w:t xml:space="preserve"> crimes are found per month through this process.</w:t>
      </w:r>
    </w:p>
    <w:p w14:paraId="186F2674" w14:textId="77777777" w:rsidR="00EC454F" w:rsidRDefault="00EC454F" w:rsidP="004104BE">
      <w:pPr>
        <w:pStyle w:val="NoSpacing"/>
        <w:rPr>
          <w:rFonts w:ascii="Arial" w:hAnsi="Arial" w:cs="Arial"/>
          <w:sz w:val="24"/>
          <w:szCs w:val="24"/>
        </w:rPr>
      </w:pPr>
    </w:p>
    <w:p w14:paraId="7B22E629" w14:textId="7053EDB4" w:rsidR="00A91612" w:rsidRPr="00C96B9D" w:rsidRDefault="00A91612" w:rsidP="004104BE">
      <w:pPr>
        <w:pStyle w:val="NoSpacing"/>
        <w:ind w:left="709"/>
        <w:rPr>
          <w:rFonts w:ascii="Arial" w:hAnsi="Arial" w:cs="Arial"/>
          <w:sz w:val="24"/>
          <w:szCs w:val="24"/>
        </w:rPr>
      </w:pPr>
      <w:r w:rsidRPr="00C96B9D">
        <w:rPr>
          <w:rFonts w:ascii="Arial" w:hAnsi="Arial" w:cs="Arial"/>
          <w:sz w:val="24"/>
          <w:szCs w:val="24"/>
        </w:rPr>
        <w:t>The audits have identified</w:t>
      </w:r>
      <w:r w:rsidR="00C41FA1">
        <w:rPr>
          <w:rFonts w:ascii="Arial" w:hAnsi="Arial" w:cs="Arial"/>
          <w:sz w:val="24"/>
          <w:szCs w:val="24"/>
        </w:rPr>
        <w:t xml:space="preserve"> several</w:t>
      </w:r>
      <w:r w:rsidRPr="00C96B9D">
        <w:rPr>
          <w:rFonts w:ascii="Arial" w:hAnsi="Arial" w:cs="Arial"/>
          <w:sz w:val="24"/>
          <w:szCs w:val="24"/>
        </w:rPr>
        <w:t xml:space="preserve"> key </w:t>
      </w:r>
      <w:r w:rsidR="00D24D9A" w:rsidRPr="00C96B9D">
        <w:rPr>
          <w:rFonts w:ascii="Arial" w:hAnsi="Arial" w:cs="Arial"/>
          <w:sz w:val="24"/>
          <w:szCs w:val="24"/>
        </w:rPr>
        <w:t>themes, which</w:t>
      </w:r>
      <w:r w:rsidRPr="00C96B9D">
        <w:rPr>
          <w:rFonts w:ascii="Arial" w:hAnsi="Arial" w:cs="Arial"/>
          <w:sz w:val="24"/>
          <w:szCs w:val="24"/>
        </w:rPr>
        <w:t xml:space="preserve"> </w:t>
      </w:r>
      <w:r w:rsidR="00C41FA1">
        <w:rPr>
          <w:rFonts w:ascii="Arial" w:hAnsi="Arial" w:cs="Arial"/>
          <w:sz w:val="24"/>
          <w:szCs w:val="24"/>
        </w:rPr>
        <w:t>affect</w:t>
      </w:r>
      <w:r w:rsidRPr="00C96B9D">
        <w:rPr>
          <w:rFonts w:ascii="Arial" w:hAnsi="Arial" w:cs="Arial"/>
          <w:sz w:val="24"/>
          <w:szCs w:val="24"/>
        </w:rPr>
        <w:t xml:space="preserve"> our compliance </w:t>
      </w:r>
      <w:r w:rsidR="00C41FA1">
        <w:rPr>
          <w:rFonts w:ascii="Arial" w:hAnsi="Arial" w:cs="Arial"/>
          <w:sz w:val="24"/>
          <w:szCs w:val="24"/>
        </w:rPr>
        <w:t>rates</w:t>
      </w:r>
      <w:r w:rsidR="0018244A">
        <w:rPr>
          <w:rFonts w:ascii="Arial" w:hAnsi="Arial" w:cs="Arial"/>
          <w:sz w:val="24"/>
          <w:szCs w:val="24"/>
        </w:rPr>
        <w:t>,</w:t>
      </w:r>
      <w:r w:rsidRPr="00C96B9D">
        <w:rPr>
          <w:rFonts w:ascii="Arial" w:hAnsi="Arial" w:cs="Arial"/>
          <w:sz w:val="24"/>
          <w:szCs w:val="24"/>
        </w:rPr>
        <w:t xml:space="preserve"> these include:</w:t>
      </w:r>
    </w:p>
    <w:p w14:paraId="04E4B1AD" w14:textId="77777777" w:rsidR="00EC454F" w:rsidRPr="00C96B9D" w:rsidRDefault="00EC454F" w:rsidP="004104BE">
      <w:pPr>
        <w:pStyle w:val="NoSpacing"/>
        <w:rPr>
          <w:rFonts w:ascii="Arial" w:hAnsi="Arial" w:cs="Arial"/>
          <w:sz w:val="24"/>
          <w:szCs w:val="24"/>
        </w:rPr>
      </w:pPr>
    </w:p>
    <w:p w14:paraId="5480FA36" w14:textId="77777777" w:rsidR="00EC454F" w:rsidRPr="00C96B9D" w:rsidRDefault="00EC454F" w:rsidP="004104BE">
      <w:pPr>
        <w:pStyle w:val="ListParagraph"/>
        <w:numPr>
          <w:ilvl w:val="0"/>
          <w:numId w:val="10"/>
        </w:numPr>
        <w:spacing w:before="0" w:beforeAutospacing="0" w:after="160" w:afterAutospacing="0"/>
        <w:jc w:val="both"/>
      </w:pPr>
      <w:r w:rsidRPr="00C96B9D">
        <w:t xml:space="preserve">Not recognising the need to record crimes when </w:t>
      </w:r>
      <w:r w:rsidR="00E86D38">
        <w:t xml:space="preserve"> reported by</w:t>
      </w:r>
      <w:r w:rsidRPr="00C96B9D">
        <w:t xml:space="preserve"> someone reasonably acting on behalf of a victim (parent, carer, professional third party)</w:t>
      </w:r>
      <w:r w:rsidR="00E86D38">
        <w:t>;</w:t>
      </w:r>
      <w:r w:rsidRPr="00C96B9D">
        <w:t xml:space="preserve"> </w:t>
      </w:r>
    </w:p>
    <w:p w14:paraId="730BC494" w14:textId="77777777" w:rsidR="00EC454F" w:rsidRPr="00C96B9D" w:rsidRDefault="00C96B9D" w:rsidP="004104BE">
      <w:pPr>
        <w:pStyle w:val="ListParagraph"/>
        <w:numPr>
          <w:ilvl w:val="0"/>
          <w:numId w:val="10"/>
        </w:numPr>
        <w:spacing w:before="0" w:beforeAutospacing="0" w:after="160" w:afterAutospacing="0"/>
        <w:jc w:val="both"/>
      </w:pPr>
      <w:r w:rsidRPr="00C96B9D">
        <w:t>When a v</w:t>
      </w:r>
      <w:r w:rsidR="00EC454F" w:rsidRPr="00C96B9D">
        <w:t>ictim confirms a crime from the outset, a crime is not recorded and an insufficient update is provided to justify not recording a crime</w:t>
      </w:r>
      <w:r w:rsidR="00E86D38">
        <w:t>;</w:t>
      </w:r>
    </w:p>
    <w:p w14:paraId="25814F3D" w14:textId="77777777" w:rsidR="00EC454F" w:rsidRPr="00C96B9D" w:rsidRDefault="00EC454F" w:rsidP="004104BE">
      <w:pPr>
        <w:pStyle w:val="ListParagraph"/>
        <w:numPr>
          <w:ilvl w:val="0"/>
          <w:numId w:val="10"/>
        </w:numPr>
        <w:spacing w:before="0" w:beforeAutospacing="0" w:after="160" w:afterAutospacing="0"/>
        <w:jc w:val="both"/>
      </w:pPr>
      <w:r w:rsidRPr="00C96B9D">
        <w:t xml:space="preserve">Not completing/ recording the ‘reasonable enquiries’ undertaken to trace victims following a </w:t>
      </w:r>
      <w:r w:rsidR="00E330B7">
        <w:t>report from a third party</w:t>
      </w:r>
      <w:r w:rsidR="00E86D38">
        <w:t>;</w:t>
      </w:r>
    </w:p>
    <w:p w14:paraId="6CC9992B" w14:textId="77777777" w:rsidR="00EC454F" w:rsidRPr="00C96B9D" w:rsidRDefault="00E330B7" w:rsidP="004104BE">
      <w:pPr>
        <w:pStyle w:val="ListParagraph"/>
        <w:numPr>
          <w:ilvl w:val="0"/>
          <w:numId w:val="10"/>
        </w:numPr>
        <w:spacing w:before="0" w:beforeAutospacing="0" w:after="160" w:afterAutospacing="0"/>
        <w:jc w:val="both"/>
      </w:pPr>
      <w:r>
        <w:t>Failing to identify and record less serious</w:t>
      </w:r>
      <w:r w:rsidR="00EC454F" w:rsidRPr="00C96B9D">
        <w:t xml:space="preserve"> offences (violence without injury/ public order etc</w:t>
      </w:r>
      <w:r w:rsidR="00E86D38">
        <w:t>.</w:t>
      </w:r>
      <w:r w:rsidR="00EC454F" w:rsidRPr="00C96B9D">
        <w:t>)</w:t>
      </w:r>
      <w:r w:rsidR="00E86D38">
        <w:t>;</w:t>
      </w:r>
    </w:p>
    <w:p w14:paraId="0D0607CD" w14:textId="77777777" w:rsidR="00A7583B" w:rsidRPr="00D24D9A" w:rsidRDefault="00C96B9D" w:rsidP="00A7583B">
      <w:pPr>
        <w:pStyle w:val="ListParagraph"/>
        <w:numPr>
          <w:ilvl w:val="0"/>
          <w:numId w:val="10"/>
        </w:numPr>
        <w:spacing w:before="0" w:beforeAutospacing="0" w:after="160" w:afterAutospacing="0"/>
        <w:jc w:val="both"/>
      </w:pPr>
      <w:r w:rsidRPr="00C96B9D">
        <w:t>Not identifying all of the required crimes from a complex incident with multiple reports.</w:t>
      </w:r>
    </w:p>
    <w:p w14:paraId="3B65FCA5" w14:textId="77777777" w:rsidR="00EC454F" w:rsidRPr="00A91612" w:rsidRDefault="00EC454F" w:rsidP="004104BE">
      <w:pPr>
        <w:pStyle w:val="NoSpacing"/>
        <w:ind w:left="709"/>
        <w:rPr>
          <w:rFonts w:ascii="Arial" w:hAnsi="Arial" w:cs="Arial"/>
          <w:sz w:val="24"/>
          <w:szCs w:val="24"/>
        </w:rPr>
      </w:pPr>
    </w:p>
    <w:p w14:paraId="529A101F" w14:textId="5BB1ACD5" w:rsidR="00C96B9D" w:rsidRPr="00D24D9A" w:rsidRDefault="00EC454F" w:rsidP="004104BE">
      <w:pPr>
        <w:pStyle w:val="NoSpacing"/>
        <w:ind w:left="709"/>
        <w:rPr>
          <w:rFonts w:ascii="Arial" w:hAnsi="Arial" w:cs="Arial"/>
          <w:sz w:val="24"/>
          <w:szCs w:val="24"/>
        </w:rPr>
      </w:pPr>
      <w:r w:rsidRPr="00D24D9A">
        <w:rPr>
          <w:rFonts w:ascii="Arial" w:hAnsi="Arial" w:cs="Arial"/>
          <w:b/>
          <w:sz w:val="24"/>
          <w:szCs w:val="24"/>
        </w:rPr>
        <w:t>Performance Information</w:t>
      </w:r>
      <w:r w:rsidRPr="00D24D9A">
        <w:rPr>
          <w:rFonts w:ascii="Arial" w:hAnsi="Arial" w:cs="Arial"/>
          <w:sz w:val="24"/>
          <w:szCs w:val="24"/>
        </w:rPr>
        <w:t xml:space="preserve"> - We have recently developed a method for tracking crime recording performance</w:t>
      </w:r>
      <w:r w:rsidR="00D01F84">
        <w:rPr>
          <w:rFonts w:ascii="Arial" w:hAnsi="Arial" w:cs="Arial"/>
          <w:sz w:val="24"/>
          <w:szCs w:val="24"/>
        </w:rPr>
        <w:t xml:space="preserve">. This </w:t>
      </w:r>
      <w:r w:rsidRPr="00D24D9A">
        <w:rPr>
          <w:rFonts w:ascii="Arial" w:hAnsi="Arial" w:cs="Arial"/>
          <w:sz w:val="24"/>
          <w:szCs w:val="24"/>
        </w:rPr>
        <w:t>involves analysing the incident to crime conversion rate</w:t>
      </w:r>
      <w:r w:rsidR="00D01F84">
        <w:rPr>
          <w:rFonts w:ascii="Arial" w:hAnsi="Arial" w:cs="Arial"/>
          <w:sz w:val="24"/>
          <w:szCs w:val="24"/>
        </w:rPr>
        <w:t xml:space="preserve">, which </w:t>
      </w:r>
      <w:r w:rsidRPr="00D24D9A">
        <w:rPr>
          <w:rFonts w:ascii="Arial" w:hAnsi="Arial" w:cs="Arial"/>
          <w:sz w:val="24"/>
          <w:szCs w:val="24"/>
        </w:rPr>
        <w:t xml:space="preserve">shows that currently 57% of incidents initially identified as a potential crime are closed with a crime recorded. The ratio would never be expected to be 100% as many incidents will justifiably be closed without a crime; at this stage we do not know the ideal rate, however we </w:t>
      </w:r>
      <w:r w:rsidR="00C41FA1">
        <w:rPr>
          <w:rFonts w:ascii="Arial" w:hAnsi="Arial" w:cs="Arial"/>
          <w:sz w:val="24"/>
          <w:szCs w:val="24"/>
        </w:rPr>
        <w:t>expect</w:t>
      </w:r>
      <w:r w:rsidRPr="00D24D9A">
        <w:rPr>
          <w:rFonts w:ascii="Arial" w:hAnsi="Arial" w:cs="Arial"/>
          <w:sz w:val="24"/>
          <w:szCs w:val="24"/>
        </w:rPr>
        <w:t xml:space="preserve"> as the work is developed and more audit work is completed</w:t>
      </w:r>
      <w:r w:rsidR="00C41FA1">
        <w:rPr>
          <w:rFonts w:ascii="Arial" w:hAnsi="Arial" w:cs="Arial"/>
          <w:sz w:val="24"/>
          <w:szCs w:val="24"/>
        </w:rPr>
        <w:t xml:space="preserve"> this will become more apparent</w:t>
      </w:r>
      <w:r w:rsidRPr="00D24D9A">
        <w:rPr>
          <w:rFonts w:ascii="Arial" w:hAnsi="Arial" w:cs="Arial"/>
          <w:sz w:val="24"/>
          <w:szCs w:val="24"/>
        </w:rPr>
        <w:t>.</w:t>
      </w:r>
    </w:p>
    <w:p w14:paraId="7B69485B" w14:textId="77777777" w:rsidR="00EC454F" w:rsidRPr="00D24D9A" w:rsidRDefault="00EC454F" w:rsidP="004104BE">
      <w:pPr>
        <w:pStyle w:val="NoSpacing"/>
        <w:ind w:left="709"/>
        <w:rPr>
          <w:rFonts w:ascii="Arial" w:hAnsi="Arial" w:cs="Arial"/>
          <w:sz w:val="24"/>
          <w:szCs w:val="24"/>
        </w:rPr>
      </w:pPr>
      <w:r w:rsidRPr="00D24D9A">
        <w:rPr>
          <w:rFonts w:ascii="Arial" w:hAnsi="Arial" w:cs="Arial"/>
          <w:sz w:val="24"/>
          <w:szCs w:val="24"/>
        </w:rPr>
        <w:t xml:space="preserve"> </w:t>
      </w:r>
    </w:p>
    <w:p w14:paraId="1109B5C2" w14:textId="57281C94" w:rsidR="00EC454F" w:rsidRPr="00D24D9A" w:rsidRDefault="00EC454F" w:rsidP="004104BE">
      <w:pPr>
        <w:pStyle w:val="NoSpacing"/>
        <w:ind w:left="709"/>
        <w:rPr>
          <w:rFonts w:ascii="Arial" w:hAnsi="Arial" w:cs="Arial"/>
          <w:sz w:val="24"/>
          <w:szCs w:val="24"/>
        </w:rPr>
      </w:pPr>
      <w:r w:rsidRPr="00D24D9A">
        <w:rPr>
          <w:rFonts w:ascii="Arial" w:hAnsi="Arial" w:cs="Arial"/>
          <w:sz w:val="24"/>
          <w:szCs w:val="24"/>
        </w:rPr>
        <w:t xml:space="preserve">The graph below tracks the </w:t>
      </w:r>
      <w:r w:rsidR="00D01F84">
        <w:rPr>
          <w:rFonts w:ascii="Arial" w:hAnsi="Arial" w:cs="Arial"/>
          <w:sz w:val="24"/>
          <w:szCs w:val="24"/>
        </w:rPr>
        <w:t xml:space="preserve">incident to crime </w:t>
      </w:r>
      <w:r w:rsidRPr="00D24D9A">
        <w:rPr>
          <w:rFonts w:ascii="Arial" w:hAnsi="Arial" w:cs="Arial"/>
          <w:sz w:val="24"/>
          <w:szCs w:val="24"/>
        </w:rPr>
        <w:t>conversion rate since April 2016. This shows that there is an upward trend (an improving picture). The significant reduction in August 2017 is believed to be attribut</w:t>
      </w:r>
      <w:r w:rsidR="00C41FA1">
        <w:rPr>
          <w:rFonts w:ascii="Arial" w:hAnsi="Arial" w:cs="Arial"/>
          <w:sz w:val="24"/>
          <w:szCs w:val="24"/>
        </w:rPr>
        <w:t>able</w:t>
      </w:r>
      <w:r w:rsidRPr="00D24D9A">
        <w:rPr>
          <w:rFonts w:ascii="Arial" w:hAnsi="Arial" w:cs="Arial"/>
          <w:sz w:val="24"/>
          <w:szCs w:val="24"/>
        </w:rPr>
        <w:t xml:space="preserve"> to the re-direction of the compliance teams </w:t>
      </w:r>
      <w:r w:rsidR="00E86D38">
        <w:rPr>
          <w:rFonts w:ascii="Arial" w:hAnsi="Arial" w:cs="Arial"/>
          <w:sz w:val="24"/>
          <w:szCs w:val="24"/>
        </w:rPr>
        <w:t>from</w:t>
      </w:r>
      <w:r w:rsidR="00E86D38" w:rsidRPr="00D24D9A">
        <w:rPr>
          <w:rFonts w:ascii="Arial" w:hAnsi="Arial" w:cs="Arial"/>
          <w:sz w:val="24"/>
          <w:szCs w:val="24"/>
        </w:rPr>
        <w:t xml:space="preserve"> </w:t>
      </w:r>
      <w:r w:rsidRPr="00D24D9A">
        <w:rPr>
          <w:rFonts w:ascii="Arial" w:hAnsi="Arial" w:cs="Arial"/>
          <w:sz w:val="24"/>
          <w:szCs w:val="24"/>
        </w:rPr>
        <w:t xml:space="preserve">Contact Management to assist with reducing </w:t>
      </w:r>
      <w:r w:rsidR="00E330B7">
        <w:rPr>
          <w:rFonts w:ascii="Arial" w:hAnsi="Arial" w:cs="Arial"/>
          <w:sz w:val="24"/>
          <w:szCs w:val="24"/>
        </w:rPr>
        <w:t>live incident</w:t>
      </w:r>
      <w:r w:rsidRPr="00D24D9A">
        <w:rPr>
          <w:rFonts w:ascii="Arial" w:hAnsi="Arial" w:cs="Arial"/>
          <w:sz w:val="24"/>
          <w:szCs w:val="24"/>
        </w:rPr>
        <w:t xml:space="preserve"> lists</w:t>
      </w:r>
      <w:r w:rsidR="00C41FA1">
        <w:rPr>
          <w:rFonts w:ascii="Arial" w:hAnsi="Arial" w:cs="Arial"/>
          <w:sz w:val="24"/>
          <w:szCs w:val="24"/>
        </w:rPr>
        <w:t>.</w:t>
      </w:r>
      <w:r w:rsidRPr="00D24D9A">
        <w:rPr>
          <w:rFonts w:ascii="Arial" w:hAnsi="Arial" w:cs="Arial"/>
          <w:sz w:val="24"/>
          <w:szCs w:val="24"/>
        </w:rPr>
        <w:t xml:space="preserve"> </w:t>
      </w:r>
      <w:r w:rsidR="00396DFB">
        <w:rPr>
          <w:rFonts w:ascii="Arial" w:hAnsi="Arial" w:cs="Arial"/>
          <w:sz w:val="24"/>
          <w:szCs w:val="24"/>
        </w:rPr>
        <w:t>T</w:t>
      </w:r>
      <w:r w:rsidRPr="00D24D9A">
        <w:rPr>
          <w:rFonts w:ascii="Arial" w:hAnsi="Arial" w:cs="Arial"/>
          <w:sz w:val="24"/>
          <w:szCs w:val="24"/>
        </w:rPr>
        <w:t>his was only a short</w:t>
      </w:r>
      <w:r w:rsidR="00E86D38">
        <w:rPr>
          <w:rFonts w:ascii="Arial" w:hAnsi="Arial" w:cs="Arial"/>
          <w:sz w:val="24"/>
          <w:szCs w:val="24"/>
        </w:rPr>
        <w:t>-</w:t>
      </w:r>
      <w:r w:rsidRPr="00D24D9A">
        <w:rPr>
          <w:rFonts w:ascii="Arial" w:hAnsi="Arial" w:cs="Arial"/>
          <w:sz w:val="24"/>
          <w:szCs w:val="24"/>
        </w:rPr>
        <w:t>term measure but demonstrates the value this team is currently adding to our overall crime recording compliance.</w:t>
      </w:r>
    </w:p>
    <w:p w14:paraId="3C8EA021" w14:textId="77777777" w:rsidR="00C96B9D" w:rsidRPr="00D24D9A" w:rsidRDefault="00C96B9D" w:rsidP="004104BE">
      <w:pPr>
        <w:pStyle w:val="NoSpacing"/>
        <w:ind w:left="709"/>
        <w:rPr>
          <w:rFonts w:ascii="Arial" w:hAnsi="Arial" w:cs="Arial"/>
          <w:sz w:val="24"/>
          <w:szCs w:val="24"/>
        </w:rPr>
      </w:pPr>
    </w:p>
    <w:p w14:paraId="46A1E4DC" w14:textId="77777777" w:rsidR="00A91612" w:rsidRPr="00A91612" w:rsidRDefault="00EC454F" w:rsidP="004104BE">
      <w:pPr>
        <w:pStyle w:val="NoSpacing"/>
        <w:ind w:left="709"/>
        <w:rPr>
          <w:rFonts w:ascii="Arial" w:hAnsi="Arial" w:cs="Arial"/>
          <w:sz w:val="24"/>
          <w:szCs w:val="24"/>
        </w:rPr>
      </w:pPr>
      <w:r w:rsidRPr="00D24D9A">
        <w:rPr>
          <w:rFonts w:ascii="Arial" w:hAnsi="Arial" w:cs="Arial"/>
          <w:sz w:val="24"/>
          <w:szCs w:val="24"/>
        </w:rPr>
        <w:t xml:space="preserve">This measure does not represent the entire picture as it is solely driven by </w:t>
      </w:r>
      <w:r w:rsidR="00E330B7">
        <w:rPr>
          <w:rFonts w:ascii="Arial" w:hAnsi="Arial" w:cs="Arial"/>
          <w:sz w:val="24"/>
          <w:szCs w:val="24"/>
        </w:rPr>
        <w:t>incident reports</w:t>
      </w:r>
      <w:r w:rsidRPr="00D24D9A">
        <w:rPr>
          <w:rFonts w:ascii="Arial" w:hAnsi="Arial" w:cs="Arial"/>
          <w:sz w:val="24"/>
          <w:szCs w:val="24"/>
        </w:rPr>
        <w:t xml:space="preserve"> and not all crime is reported in this way. It does however provide a good tracker to understand whether there have been any changes in compliance which can be identified early without the need to wait for audit results. Work is underway to establish whether this type of data can assist in understanding the impact of crime recording impr</w:t>
      </w:r>
      <w:r w:rsidR="00C96B9D" w:rsidRPr="00D24D9A">
        <w:rPr>
          <w:rFonts w:ascii="Arial" w:hAnsi="Arial" w:cs="Arial"/>
          <w:sz w:val="24"/>
          <w:szCs w:val="24"/>
        </w:rPr>
        <w:t>ovements on overall crime rates.</w:t>
      </w:r>
    </w:p>
    <w:p w14:paraId="4BD5A1B7" w14:textId="77777777" w:rsidR="00A91612" w:rsidRDefault="00A91612" w:rsidP="004104BE">
      <w:pPr>
        <w:pStyle w:val="NoSpacing"/>
        <w:ind w:left="709"/>
        <w:rPr>
          <w:rFonts w:ascii="Arial" w:hAnsi="Arial" w:cs="Arial"/>
          <w:sz w:val="24"/>
          <w:szCs w:val="24"/>
        </w:rPr>
      </w:pPr>
    </w:p>
    <w:p w14:paraId="5DA9C27E" w14:textId="77777777" w:rsidR="00EC454F" w:rsidRPr="00A91612" w:rsidRDefault="00D24D9A" w:rsidP="004104BE">
      <w:pPr>
        <w:pStyle w:val="NoSpacing"/>
        <w:ind w:left="709"/>
        <w:rPr>
          <w:rFonts w:ascii="Arial" w:hAnsi="Arial" w:cs="Arial"/>
          <w:sz w:val="24"/>
          <w:szCs w:val="24"/>
        </w:rPr>
      </w:pPr>
      <w:r w:rsidRPr="00D24D9A">
        <w:rPr>
          <w:rFonts w:ascii="Arial" w:hAnsi="Arial" w:cs="Arial"/>
          <w:noProof/>
          <w:sz w:val="24"/>
          <w:szCs w:val="24"/>
          <w:highlight w:val="yellow"/>
          <w:lang w:eastAsia="en-GB"/>
        </w:rPr>
        <w:lastRenderedPageBreak/>
        <w:drawing>
          <wp:inline distT="0" distB="0" distL="0" distR="0" wp14:anchorId="7021C39B" wp14:editId="5A5A00A7">
            <wp:extent cx="6188710" cy="2810510"/>
            <wp:effectExtent l="0" t="0" r="254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9753E2" w14:textId="77777777" w:rsidR="00E330B7" w:rsidRDefault="00E330B7" w:rsidP="004104BE">
      <w:pPr>
        <w:pStyle w:val="NoSpacing"/>
        <w:ind w:firstLine="709"/>
        <w:rPr>
          <w:rFonts w:ascii="Arial" w:hAnsi="Arial" w:cs="Arial"/>
          <w:szCs w:val="24"/>
          <w:u w:val="single"/>
        </w:rPr>
      </w:pPr>
    </w:p>
    <w:p w14:paraId="4C79E575" w14:textId="77777777" w:rsidR="004104BE" w:rsidRDefault="00D24D9A" w:rsidP="004104BE">
      <w:pPr>
        <w:pStyle w:val="NoSpacing"/>
        <w:ind w:firstLine="709"/>
        <w:rPr>
          <w:rFonts w:ascii="Arial" w:hAnsi="Arial" w:cs="Arial"/>
          <w:szCs w:val="24"/>
          <w:u w:val="single"/>
        </w:rPr>
      </w:pPr>
      <w:r w:rsidRPr="00E330B7">
        <w:rPr>
          <w:rFonts w:ascii="Arial" w:hAnsi="Arial" w:cs="Arial"/>
          <w:szCs w:val="24"/>
          <w:u w:val="single"/>
        </w:rPr>
        <w:t>Graph 1 - Incident to Crime Rate</w:t>
      </w:r>
    </w:p>
    <w:p w14:paraId="7B64A9F8" w14:textId="77777777" w:rsidR="004104BE" w:rsidRDefault="004104BE" w:rsidP="004104BE">
      <w:pPr>
        <w:pStyle w:val="NoSpacing"/>
        <w:ind w:firstLine="709"/>
        <w:rPr>
          <w:rFonts w:ascii="Arial" w:hAnsi="Arial" w:cs="Arial"/>
          <w:b/>
          <w:sz w:val="24"/>
          <w:szCs w:val="24"/>
        </w:rPr>
      </w:pPr>
    </w:p>
    <w:p w14:paraId="5FD98195" w14:textId="77777777" w:rsidR="00A91612" w:rsidRPr="00583AC4" w:rsidRDefault="00A91612" w:rsidP="004104BE">
      <w:pPr>
        <w:pStyle w:val="NoSpacing"/>
        <w:numPr>
          <w:ilvl w:val="0"/>
          <w:numId w:val="9"/>
        </w:numPr>
        <w:rPr>
          <w:rFonts w:ascii="Arial" w:hAnsi="Arial" w:cs="Arial"/>
          <w:b/>
          <w:sz w:val="24"/>
          <w:szCs w:val="24"/>
        </w:rPr>
      </w:pPr>
      <w:r w:rsidRPr="00583AC4">
        <w:rPr>
          <w:rFonts w:ascii="Arial" w:hAnsi="Arial" w:cs="Arial"/>
          <w:b/>
          <w:sz w:val="24"/>
          <w:szCs w:val="24"/>
        </w:rPr>
        <w:t>Learning &amp; Development</w:t>
      </w:r>
    </w:p>
    <w:p w14:paraId="364D1FF3" w14:textId="77777777" w:rsidR="00A91612" w:rsidRPr="00A91612" w:rsidRDefault="00A91612" w:rsidP="004104BE">
      <w:pPr>
        <w:pStyle w:val="NoSpacing"/>
        <w:ind w:left="709"/>
        <w:rPr>
          <w:rFonts w:ascii="Arial" w:hAnsi="Arial" w:cs="Arial"/>
          <w:sz w:val="24"/>
          <w:szCs w:val="24"/>
        </w:rPr>
      </w:pPr>
    </w:p>
    <w:p w14:paraId="47CF798E" w14:textId="77777777" w:rsidR="00A91612" w:rsidRDefault="00A91612" w:rsidP="004104BE">
      <w:pPr>
        <w:pStyle w:val="NoSpacing"/>
        <w:ind w:left="709"/>
        <w:rPr>
          <w:rFonts w:ascii="Arial" w:hAnsi="Arial" w:cs="Arial"/>
          <w:sz w:val="24"/>
          <w:szCs w:val="24"/>
        </w:rPr>
      </w:pPr>
      <w:r w:rsidRPr="00583AC4">
        <w:rPr>
          <w:rFonts w:ascii="Arial" w:hAnsi="Arial" w:cs="Arial"/>
          <w:b/>
          <w:sz w:val="24"/>
          <w:szCs w:val="24"/>
        </w:rPr>
        <w:t>CDA Training Team</w:t>
      </w:r>
      <w:r w:rsidRPr="00A91612">
        <w:rPr>
          <w:rFonts w:ascii="Arial" w:hAnsi="Arial" w:cs="Arial"/>
          <w:sz w:val="24"/>
          <w:szCs w:val="24"/>
        </w:rPr>
        <w:t xml:space="preserve"> – </w:t>
      </w:r>
      <w:r w:rsidR="00E330B7">
        <w:rPr>
          <w:rFonts w:ascii="Arial" w:hAnsi="Arial" w:cs="Arial"/>
          <w:sz w:val="24"/>
          <w:szCs w:val="24"/>
        </w:rPr>
        <w:t>In 2018 t</w:t>
      </w:r>
      <w:r w:rsidRPr="00A91612">
        <w:rPr>
          <w:rFonts w:ascii="Arial" w:hAnsi="Arial" w:cs="Arial"/>
          <w:sz w:val="24"/>
          <w:szCs w:val="24"/>
        </w:rPr>
        <w:t xml:space="preserve">he force invested in a team of </w:t>
      </w:r>
      <w:r w:rsidR="00E330B7">
        <w:rPr>
          <w:rFonts w:ascii="Arial" w:hAnsi="Arial" w:cs="Arial"/>
          <w:sz w:val="24"/>
          <w:szCs w:val="24"/>
        </w:rPr>
        <w:t>four FTE</w:t>
      </w:r>
      <w:r w:rsidRPr="00A91612">
        <w:rPr>
          <w:rFonts w:ascii="Arial" w:hAnsi="Arial" w:cs="Arial"/>
          <w:sz w:val="24"/>
          <w:szCs w:val="24"/>
        </w:rPr>
        <w:t xml:space="preserve"> trainers </w:t>
      </w:r>
      <w:r w:rsidR="00E330B7">
        <w:rPr>
          <w:rFonts w:ascii="Arial" w:hAnsi="Arial" w:cs="Arial"/>
          <w:sz w:val="24"/>
          <w:szCs w:val="24"/>
        </w:rPr>
        <w:t>who</w:t>
      </w:r>
      <w:r w:rsidRPr="00A91612">
        <w:rPr>
          <w:rFonts w:ascii="Arial" w:hAnsi="Arial" w:cs="Arial"/>
          <w:sz w:val="24"/>
          <w:szCs w:val="24"/>
        </w:rPr>
        <w:t xml:space="preserve"> specifically deliver CDA training. The team</w:t>
      </w:r>
      <w:r w:rsidR="00583AC4">
        <w:rPr>
          <w:rFonts w:ascii="Arial" w:hAnsi="Arial" w:cs="Arial"/>
          <w:sz w:val="24"/>
          <w:szCs w:val="24"/>
        </w:rPr>
        <w:t xml:space="preserve"> </w:t>
      </w:r>
      <w:r w:rsidRPr="00A91612">
        <w:rPr>
          <w:rFonts w:ascii="Arial" w:hAnsi="Arial" w:cs="Arial"/>
          <w:sz w:val="24"/>
          <w:szCs w:val="24"/>
        </w:rPr>
        <w:t>commence</w:t>
      </w:r>
      <w:r w:rsidR="00583AC4">
        <w:rPr>
          <w:rFonts w:ascii="Arial" w:hAnsi="Arial" w:cs="Arial"/>
          <w:sz w:val="24"/>
          <w:szCs w:val="24"/>
        </w:rPr>
        <w:t xml:space="preserve">d a </w:t>
      </w:r>
      <w:r w:rsidR="00E330B7" w:rsidRPr="00A91612">
        <w:rPr>
          <w:rFonts w:ascii="Arial" w:hAnsi="Arial" w:cs="Arial"/>
          <w:sz w:val="24"/>
          <w:szCs w:val="24"/>
        </w:rPr>
        <w:t>large-scale</w:t>
      </w:r>
      <w:r w:rsidRPr="00A91612">
        <w:rPr>
          <w:rFonts w:ascii="Arial" w:hAnsi="Arial" w:cs="Arial"/>
          <w:sz w:val="24"/>
          <w:szCs w:val="24"/>
        </w:rPr>
        <w:t xml:space="preserve"> training</w:t>
      </w:r>
      <w:r w:rsidR="00583AC4">
        <w:rPr>
          <w:rFonts w:ascii="Arial" w:hAnsi="Arial" w:cs="Arial"/>
          <w:sz w:val="24"/>
          <w:szCs w:val="24"/>
        </w:rPr>
        <w:t xml:space="preserve"> programme in </w:t>
      </w:r>
      <w:r w:rsidRPr="00A91612">
        <w:rPr>
          <w:rFonts w:ascii="Arial" w:hAnsi="Arial" w:cs="Arial"/>
          <w:sz w:val="24"/>
          <w:szCs w:val="24"/>
        </w:rPr>
        <w:t xml:space="preserve">mid-August 2018. </w:t>
      </w:r>
      <w:r w:rsidR="00E330B7">
        <w:rPr>
          <w:rFonts w:ascii="Arial" w:hAnsi="Arial" w:cs="Arial"/>
          <w:sz w:val="24"/>
          <w:szCs w:val="24"/>
        </w:rPr>
        <w:t>This</w:t>
      </w:r>
      <w:r w:rsidR="00583AC4" w:rsidRPr="00A91612">
        <w:rPr>
          <w:rFonts w:ascii="Arial" w:hAnsi="Arial" w:cs="Arial"/>
          <w:sz w:val="24"/>
          <w:szCs w:val="24"/>
        </w:rPr>
        <w:t xml:space="preserve"> include</w:t>
      </w:r>
      <w:r w:rsidR="00E330B7">
        <w:rPr>
          <w:rFonts w:ascii="Arial" w:hAnsi="Arial" w:cs="Arial"/>
          <w:sz w:val="24"/>
          <w:szCs w:val="24"/>
        </w:rPr>
        <w:t>s</w:t>
      </w:r>
      <w:r w:rsidR="00583AC4" w:rsidRPr="00A91612">
        <w:rPr>
          <w:rFonts w:ascii="Arial" w:hAnsi="Arial" w:cs="Arial"/>
          <w:sz w:val="24"/>
          <w:szCs w:val="24"/>
        </w:rPr>
        <w:t xml:space="preserve"> </w:t>
      </w:r>
      <w:r w:rsidR="00E330B7">
        <w:rPr>
          <w:rFonts w:ascii="Arial" w:hAnsi="Arial" w:cs="Arial"/>
          <w:sz w:val="24"/>
          <w:szCs w:val="24"/>
        </w:rPr>
        <w:t xml:space="preserve">delivery of </w:t>
      </w:r>
      <w:r w:rsidR="00583AC4" w:rsidRPr="00A91612">
        <w:rPr>
          <w:rFonts w:ascii="Arial" w:hAnsi="Arial" w:cs="Arial"/>
          <w:sz w:val="24"/>
          <w:szCs w:val="24"/>
        </w:rPr>
        <w:t>a three</w:t>
      </w:r>
      <w:r w:rsidR="00E86D38">
        <w:rPr>
          <w:rFonts w:ascii="Arial" w:hAnsi="Arial" w:cs="Arial"/>
          <w:sz w:val="24"/>
          <w:szCs w:val="24"/>
        </w:rPr>
        <w:t>-</w:t>
      </w:r>
      <w:r w:rsidR="00583AC4" w:rsidRPr="00A91612">
        <w:rPr>
          <w:rFonts w:ascii="Arial" w:hAnsi="Arial" w:cs="Arial"/>
          <w:sz w:val="24"/>
          <w:szCs w:val="24"/>
        </w:rPr>
        <w:t>day module for sergeants (acting/ temporary/ substantive), a one</w:t>
      </w:r>
      <w:r w:rsidR="00E86D38">
        <w:rPr>
          <w:rFonts w:ascii="Arial" w:hAnsi="Arial" w:cs="Arial"/>
          <w:sz w:val="24"/>
          <w:szCs w:val="24"/>
        </w:rPr>
        <w:t>-</w:t>
      </w:r>
      <w:r w:rsidR="00583AC4" w:rsidRPr="00A91612">
        <w:rPr>
          <w:rFonts w:ascii="Arial" w:hAnsi="Arial" w:cs="Arial"/>
          <w:sz w:val="24"/>
          <w:szCs w:val="24"/>
        </w:rPr>
        <w:t xml:space="preserve">day module for </w:t>
      </w:r>
      <w:r w:rsidR="00E330B7">
        <w:rPr>
          <w:rFonts w:ascii="Arial" w:hAnsi="Arial" w:cs="Arial"/>
          <w:sz w:val="24"/>
          <w:szCs w:val="24"/>
        </w:rPr>
        <w:t>F</w:t>
      </w:r>
      <w:r w:rsidR="00583AC4">
        <w:rPr>
          <w:rFonts w:ascii="Arial" w:hAnsi="Arial" w:cs="Arial"/>
          <w:sz w:val="24"/>
          <w:szCs w:val="24"/>
        </w:rPr>
        <w:t xml:space="preserve">orce </w:t>
      </w:r>
      <w:r w:rsidR="00E330B7">
        <w:rPr>
          <w:rFonts w:ascii="Arial" w:hAnsi="Arial" w:cs="Arial"/>
          <w:sz w:val="24"/>
          <w:szCs w:val="24"/>
        </w:rPr>
        <w:t>C</w:t>
      </w:r>
      <w:r w:rsidR="00583AC4">
        <w:rPr>
          <w:rFonts w:ascii="Arial" w:hAnsi="Arial" w:cs="Arial"/>
          <w:sz w:val="24"/>
          <w:szCs w:val="24"/>
        </w:rPr>
        <w:t xml:space="preserve">ontrol </w:t>
      </w:r>
      <w:r w:rsidR="00583AC4" w:rsidRPr="00A91612">
        <w:rPr>
          <w:rFonts w:ascii="Arial" w:hAnsi="Arial" w:cs="Arial"/>
          <w:sz w:val="24"/>
          <w:szCs w:val="24"/>
        </w:rPr>
        <w:t>R</w:t>
      </w:r>
      <w:r w:rsidR="00583AC4">
        <w:rPr>
          <w:rFonts w:ascii="Arial" w:hAnsi="Arial" w:cs="Arial"/>
          <w:sz w:val="24"/>
          <w:szCs w:val="24"/>
        </w:rPr>
        <w:t>oom</w:t>
      </w:r>
      <w:r w:rsidR="00E330B7">
        <w:rPr>
          <w:rFonts w:ascii="Arial" w:hAnsi="Arial" w:cs="Arial"/>
          <w:sz w:val="24"/>
          <w:szCs w:val="24"/>
        </w:rPr>
        <w:t xml:space="preserve"> (FCR)</w:t>
      </w:r>
      <w:r w:rsidR="00583AC4" w:rsidRPr="00A91612">
        <w:rPr>
          <w:rFonts w:ascii="Arial" w:hAnsi="Arial" w:cs="Arial"/>
          <w:sz w:val="24"/>
          <w:szCs w:val="24"/>
        </w:rPr>
        <w:t xml:space="preserve"> staff and a</w:t>
      </w:r>
      <w:r w:rsidR="00E330B7">
        <w:rPr>
          <w:rFonts w:ascii="Arial" w:hAnsi="Arial" w:cs="Arial"/>
          <w:sz w:val="24"/>
          <w:szCs w:val="24"/>
        </w:rPr>
        <w:t>n ongoing</w:t>
      </w:r>
      <w:r w:rsidR="00583AC4" w:rsidRPr="00A91612">
        <w:rPr>
          <w:rFonts w:ascii="Arial" w:hAnsi="Arial" w:cs="Arial"/>
          <w:sz w:val="24"/>
          <w:szCs w:val="24"/>
        </w:rPr>
        <w:t xml:space="preserve"> </w:t>
      </w:r>
      <w:r w:rsidR="00E330B7">
        <w:rPr>
          <w:rFonts w:ascii="Arial" w:hAnsi="Arial" w:cs="Arial"/>
          <w:sz w:val="24"/>
          <w:szCs w:val="24"/>
        </w:rPr>
        <w:t>series of two hour modules for Crime Bureau staff.</w:t>
      </w:r>
      <w:r w:rsidR="00583AC4" w:rsidRPr="00A91612">
        <w:rPr>
          <w:rFonts w:ascii="Arial" w:hAnsi="Arial" w:cs="Arial"/>
          <w:sz w:val="24"/>
          <w:szCs w:val="24"/>
        </w:rPr>
        <w:t xml:space="preserve"> </w:t>
      </w:r>
      <w:r w:rsidR="00E330B7">
        <w:rPr>
          <w:rFonts w:ascii="Arial" w:hAnsi="Arial" w:cs="Arial"/>
          <w:sz w:val="24"/>
          <w:szCs w:val="24"/>
        </w:rPr>
        <w:t>All of these modules are being delivered face-to-</w:t>
      </w:r>
      <w:r w:rsidR="00583AC4" w:rsidRPr="00A91612">
        <w:rPr>
          <w:rFonts w:ascii="Arial" w:hAnsi="Arial" w:cs="Arial"/>
          <w:sz w:val="24"/>
          <w:szCs w:val="24"/>
        </w:rPr>
        <w:t>face by the new training team. In addition, training modules for specialist teams, and further e-learning modules in specific areas</w:t>
      </w:r>
      <w:r w:rsidR="00E330B7" w:rsidRPr="00E330B7">
        <w:rPr>
          <w:rFonts w:ascii="Arial" w:hAnsi="Arial" w:cs="Arial"/>
          <w:sz w:val="24"/>
          <w:szCs w:val="24"/>
        </w:rPr>
        <w:t xml:space="preserve"> </w:t>
      </w:r>
      <w:r w:rsidR="00E330B7" w:rsidRPr="00A91612">
        <w:rPr>
          <w:rFonts w:ascii="Arial" w:hAnsi="Arial" w:cs="Arial"/>
          <w:sz w:val="24"/>
          <w:szCs w:val="24"/>
        </w:rPr>
        <w:t>are being developed</w:t>
      </w:r>
      <w:r w:rsidR="00583AC4" w:rsidRPr="00A91612">
        <w:rPr>
          <w:rFonts w:ascii="Arial" w:hAnsi="Arial" w:cs="Arial"/>
          <w:sz w:val="24"/>
          <w:szCs w:val="24"/>
        </w:rPr>
        <w:t>.</w:t>
      </w:r>
    </w:p>
    <w:p w14:paraId="7D7712FA" w14:textId="77777777" w:rsidR="00583AC4" w:rsidRPr="00A91612" w:rsidRDefault="00583AC4" w:rsidP="004104BE">
      <w:pPr>
        <w:pStyle w:val="NoSpacing"/>
        <w:ind w:left="709"/>
        <w:rPr>
          <w:rFonts w:ascii="Arial" w:hAnsi="Arial" w:cs="Arial"/>
          <w:sz w:val="24"/>
          <w:szCs w:val="24"/>
        </w:rPr>
      </w:pPr>
    </w:p>
    <w:p w14:paraId="5C1FEB38" w14:textId="14673AF3" w:rsidR="00A91612" w:rsidRPr="00A91612" w:rsidRDefault="00A91612" w:rsidP="004104BE">
      <w:pPr>
        <w:pStyle w:val="NoSpacing"/>
        <w:ind w:left="709"/>
        <w:rPr>
          <w:rFonts w:ascii="Arial" w:hAnsi="Arial" w:cs="Arial"/>
          <w:sz w:val="24"/>
          <w:szCs w:val="24"/>
        </w:rPr>
      </w:pPr>
      <w:r w:rsidRPr="00583AC4">
        <w:rPr>
          <w:rFonts w:ascii="Arial" w:hAnsi="Arial" w:cs="Arial"/>
          <w:b/>
          <w:sz w:val="24"/>
          <w:szCs w:val="24"/>
        </w:rPr>
        <w:t>Embedding CDA training in existing training modules</w:t>
      </w:r>
      <w:r w:rsidR="00583AC4">
        <w:rPr>
          <w:rFonts w:ascii="Arial" w:hAnsi="Arial" w:cs="Arial"/>
          <w:sz w:val="24"/>
          <w:szCs w:val="24"/>
        </w:rPr>
        <w:t xml:space="preserve"> – The </w:t>
      </w:r>
      <w:r w:rsidRPr="00A91612">
        <w:rPr>
          <w:rFonts w:ascii="Arial" w:hAnsi="Arial" w:cs="Arial"/>
          <w:sz w:val="24"/>
          <w:szCs w:val="24"/>
        </w:rPr>
        <w:t xml:space="preserve">training team have </w:t>
      </w:r>
      <w:r w:rsidR="00583AC4">
        <w:rPr>
          <w:rFonts w:ascii="Arial" w:hAnsi="Arial" w:cs="Arial"/>
          <w:sz w:val="24"/>
          <w:szCs w:val="24"/>
        </w:rPr>
        <w:t xml:space="preserve">also </w:t>
      </w:r>
      <w:r w:rsidRPr="00A91612">
        <w:rPr>
          <w:rFonts w:ascii="Arial" w:hAnsi="Arial" w:cs="Arial"/>
          <w:sz w:val="24"/>
          <w:szCs w:val="24"/>
        </w:rPr>
        <w:t xml:space="preserve">reviewed a large number of the existing Essex Police College training courses to ensure CDA issues are </w:t>
      </w:r>
      <w:r w:rsidR="00396DFB">
        <w:rPr>
          <w:rFonts w:ascii="Arial" w:hAnsi="Arial" w:cs="Arial"/>
          <w:sz w:val="24"/>
          <w:szCs w:val="24"/>
        </w:rPr>
        <w:t xml:space="preserve">adequately </w:t>
      </w:r>
      <w:r w:rsidRPr="00A91612">
        <w:rPr>
          <w:rFonts w:ascii="Arial" w:hAnsi="Arial" w:cs="Arial"/>
          <w:sz w:val="24"/>
          <w:szCs w:val="24"/>
        </w:rPr>
        <w:t xml:space="preserve">covered. In some cases new modules have been added, in others existing modules have been updated.  </w:t>
      </w:r>
    </w:p>
    <w:p w14:paraId="4F8F9A7C" w14:textId="77777777" w:rsidR="00A91612" w:rsidRPr="00A91612" w:rsidRDefault="00A91612" w:rsidP="004104BE">
      <w:pPr>
        <w:pStyle w:val="NoSpacing"/>
        <w:ind w:left="709"/>
        <w:rPr>
          <w:rFonts w:ascii="Arial" w:hAnsi="Arial" w:cs="Arial"/>
          <w:sz w:val="24"/>
          <w:szCs w:val="24"/>
        </w:rPr>
      </w:pPr>
    </w:p>
    <w:p w14:paraId="53266A67" w14:textId="77777777" w:rsidR="00A91612" w:rsidRPr="00A91612" w:rsidRDefault="00A91612" w:rsidP="004104BE">
      <w:pPr>
        <w:pStyle w:val="NoSpacing"/>
        <w:ind w:left="709"/>
        <w:rPr>
          <w:rFonts w:ascii="Arial" w:hAnsi="Arial" w:cs="Arial"/>
          <w:sz w:val="24"/>
          <w:szCs w:val="24"/>
        </w:rPr>
      </w:pPr>
    </w:p>
    <w:p w14:paraId="03CCC5B7" w14:textId="77777777" w:rsidR="00A91612" w:rsidRPr="00583AC4" w:rsidRDefault="00A91612" w:rsidP="004104BE">
      <w:pPr>
        <w:pStyle w:val="NoSpacing"/>
        <w:numPr>
          <w:ilvl w:val="0"/>
          <w:numId w:val="9"/>
        </w:numPr>
        <w:rPr>
          <w:rFonts w:ascii="Arial" w:hAnsi="Arial" w:cs="Arial"/>
          <w:b/>
          <w:sz w:val="24"/>
          <w:szCs w:val="24"/>
        </w:rPr>
      </w:pPr>
      <w:r w:rsidRPr="00583AC4">
        <w:rPr>
          <w:rFonts w:ascii="Arial" w:hAnsi="Arial" w:cs="Arial"/>
          <w:b/>
          <w:sz w:val="24"/>
          <w:szCs w:val="24"/>
        </w:rPr>
        <w:t>Internal Communications</w:t>
      </w:r>
    </w:p>
    <w:p w14:paraId="61C9BE37" w14:textId="77777777" w:rsidR="00A91612" w:rsidRPr="00A91612" w:rsidRDefault="00A91612" w:rsidP="004104BE">
      <w:pPr>
        <w:pStyle w:val="NoSpacing"/>
        <w:ind w:left="709"/>
        <w:rPr>
          <w:rFonts w:ascii="Arial" w:hAnsi="Arial" w:cs="Arial"/>
          <w:sz w:val="24"/>
          <w:szCs w:val="24"/>
        </w:rPr>
      </w:pPr>
    </w:p>
    <w:p w14:paraId="139341CA" w14:textId="77777777" w:rsidR="00A91612" w:rsidRPr="00A91612" w:rsidRDefault="00A91612" w:rsidP="004104BE">
      <w:pPr>
        <w:pStyle w:val="NoSpacing"/>
        <w:ind w:left="709"/>
        <w:rPr>
          <w:rFonts w:ascii="Arial" w:hAnsi="Arial" w:cs="Arial"/>
          <w:sz w:val="24"/>
          <w:szCs w:val="24"/>
        </w:rPr>
      </w:pPr>
      <w:r w:rsidRPr="00A91612">
        <w:rPr>
          <w:rFonts w:ascii="Arial" w:hAnsi="Arial" w:cs="Arial"/>
          <w:sz w:val="24"/>
          <w:szCs w:val="24"/>
        </w:rPr>
        <w:t>Over the last 12 months a variety</w:t>
      </w:r>
      <w:r w:rsidR="00E330B7">
        <w:rPr>
          <w:rFonts w:ascii="Arial" w:hAnsi="Arial" w:cs="Arial"/>
          <w:sz w:val="24"/>
          <w:szCs w:val="24"/>
        </w:rPr>
        <w:t xml:space="preserve"> of internal communication messages</w:t>
      </w:r>
      <w:r w:rsidRPr="00A91612">
        <w:rPr>
          <w:rFonts w:ascii="Arial" w:hAnsi="Arial" w:cs="Arial"/>
          <w:sz w:val="24"/>
          <w:szCs w:val="24"/>
        </w:rPr>
        <w:t xml:space="preserve"> have been sent to staff to </w:t>
      </w:r>
      <w:r w:rsidR="00E86D38">
        <w:rPr>
          <w:rFonts w:ascii="Arial" w:hAnsi="Arial" w:cs="Arial"/>
          <w:sz w:val="24"/>
          <w:szCs w:val="24"/>
        </w:rPr>
        <w:t>emphasise</w:t>
      </w:r>
      <w:r w:rsidR="00E86D38" w:rsidRPr="00A91612">
        <w:rPr>
          <w:rFonts w:ascii="Arial" w:hAnsi="Arial" w:cs="Arial"/>
          <w:sz w:val="24"/>
          <w:szCs w:val="24"/>
        </w:rPr>
        <w:t xml:space="preserve"> </w:t>
      </w:r>
      <w:r w:rsidRPr="00A91612">
        <w:rPr>
          <w:rFonts w:ascii="Arial" w:hAnsi="Arial" w:cs="Arial"/>
          <w:sz w:val="24"/>
          <w:szCs w:val="24"/>
        </w:rPr>
        <w:t xml:space="preserve">the importance of effective crime recording. </w:t>
      </w:r>
      <w:r w:rsidR="00E86D38">
        <w:rPr>
          <w:rFonts w:ascii="Arial" w:hAnsi="Arial" w:cs="Arial"/>
          <w:sz w:val="24"/>
          <w:szCs w:val="24"/>
        </w:rPr>
        <w:t>Methods</w:t>
      </w:r>
      <w:r w:rsidR="00E86D38" w:rsidRPr="00A91612">
        <w:rPr>
          <w:rFonts w:ascii="Arial" w:hAnsi="Arial" w:cs="Arial"/>
          <w:sz w:val="24"/>
          <w:szCs w:val="24"/>
        </w:rPr>
        <w:t xml:space="preserve"> </w:t>
      </w:r>
      <w:r w:rsidRPr="00A91612">
        <w:rPr>
          <w:rFonts w:ascii="Arial" w:hAnsi="Arial" w:cs="Arial"/>
          <w:sz w:val="24"/>
          <w:szCs w:val="24"/>
        </w:rPr>
        <w:t>used include emails, intranet news articles and entries in the Chief</w:t>
      </w:r>
      <w:r w:rsidR="00396DFB">
        <w:rPr>
          <w:rFonts w:ascii="Arial" w:hAnsi="Arial" w:cs="Arial"/>
          <w:sz w:val="24"/>
          <w:szCs w:val="24"/>
        </w:rPr>
        <w:t>’</w:t>
      </w:r>
      <w:r w:rsidRPr="00A91612">
        <w:rPr>
          <w:rFonts w:ascii="Arial" w:hAnsi="Arial" w:cs="Arial"/>
          <w:sz w:val="24"/>
          <w:szCs w:val="24"/>
        </w:rPr>
        <w:t xml:space="preserve">s blog. In </w:t>
      </w:r>
      <w:r w:rsidR="00E86D38" w:rsidRPr="00A91612">
        <w:rPr>
          <w:rFonts w:ascii="Arial" w:hAnsi="Arial" w:cs="Arial"/>
          <w:sz w:val="24"/>
          <w:szCs w:val="24"/>
        </w:rPr>
        <w:t>addition,</w:t>
      </w:r>
      <w:r w:rsidRPr="00A91612">
        <w:rPr>
          <w:rFonts w:ascii="Arial" w:hAnsi="Arial" w:cs="Arial"/>
          <w:sz w:val="24"/>
          <w:szCs w:val="24"/>
        </w:rPr>
        <w:t xml:space="preserve"> briefing slides </w:t>
      </w:r>
      <w:r w:rsidR="00E86D38">
        <w:rPr>
          <w:rFonts w:ascii="Arial" w:hAnsi="Arial" w:cs="Arial"/>
          <w:sz w:val="24"/>
          <w:szCs w:val="24"/>
        </w:rPr>
        <w:t xml:space="preserve">which </w:t>
      </w:r>
      <w:r w:rsidRPr="00A91612">
        <w:rPr>
          <w:rFonts w:ascii="Arial" w:hAnsi="Arial" w:cs="Arial"/>
          <w:sz w:val="24"/>
          <w:szCs w:val="24"/>
        </w:rPr>
        <w:t>have been disseminated through command team leads</w:t>
      </w:r>
      <w:r w:rsidR="00E86D38">
        <w:rPr>
          <w:rFonts w:ascii="Arial" w:hAnsi="Arial" w:cs="Arial"/>
          <w:sz w:val="24"/>
          <w:szCs w:val="24"/>
        </w:rPr>
        <w:t>,</w:t>
      </w:r>
      <w:r w:rsidR="00A7583B">
        <w:rPr>
          <w:rFonts w:ascii="Arial" w:hAnsi="Arial" w:cs="Arial"/>
          <w:sz w:val="24"/>
          <w:szCs w:val="24"/>
        </w:rPr>
        <w:t xml:space="preserve"> have been used to re-e</w:t>
      </w:r>
      <w:r w:rsidRPr="00A91612">
        <w:rPr>
          <w:rFonts w:ascii="Arial" w:hAnsi="Arial" w:cs="Arial"/>
          <w:sz w:val="24"/>
          <w:szCs w:val="24"/>
        </w:rPr>
        <w:t xml:space="preserve">nforce the importance of frontline staff </w:t>
      </w:r>
      <w:r w:rsidR="00E330B7">
        <w:rPr>
          <w:rFonts w:ascii="Arial" w:hAnsi="Arial" w:cs="Arial"/>
          <w:sz w:val="24"/>
          <w:szCs w:val="24"/>
        </w:rPr>
        <w:t>correctly recording crime.</w:t>
      </w:r>
    </w:p>
    <w:p w14:paraId="134F94E3" w14:textId="77777777" w:rsidR="00A91612" w:rsidRPr="00A91612" w:rsidRDefault="00A91612" w:rsidP="004104BE">
      <w:pPr>
        <w:pStyle w:val="NoSpacing"/>
        <w:ind w:left="709"/>
        <w:rPr>
          <w:rFonts w:ascii="Arial" w:hAnsi="Arial" w:cs="Arial"/>
          <w:sz w:val="24"/>
          <w:szCs w:val="24"/>
        </w:rPr>
      </w:pPr>
    </w:p>
    <w:p w14:paraId="6F0F8C46" w14:textId="61A7AD82" w:rsidR="00A91612" w:rsidRDefault="00A91612" w:rsidP="004104BE">
      <w:pPr>
        <w:pStyle w:val="NoSpacing"/>
        <w:ind w:left="709"/>
        <w:rPr>
          <w:rFonts w:ascii="Arial" w:hAnsi="Arial" w:cs="Arial"/>
          <w:sz w:val="24"/>
          <w:szCs w:val="24"/>
        </w:rPr>
      </w:pPr>
      <w:r w:rsidRPr="00A91612">
        <w:rPr>
          <w:rFonts w:ascii="Arial" w:hAnsi="Arial" w:cs="Arial"/>
          <w:sz w:val="24"/>
          <w:szCs w:val="24"/>
        </w:rPr>
        <w:t xml:space="preserve">The key issues identified through recent audits are now </w:t>
      </w:r>
      <w:r w:rsidR="00396DFB">
        <w:rPr>
          <w:rFonts w:ascii="Arial" w:hAnsi="Arial" w:cs="Arial"/>
          <w:sz w:val="24"/>
          <w:szCs w:val="24"/>
        </w:rPr>
        <w:t>informing</w:t>
      </w:r>
      <w:r w:rsidRPr="00A91612">
        <w:rPr>
          <w:rFonts w:ascii="Arial" w:hAnsi="Arial" w:cs="Arial"/>
          <w:sz w:val="24"/>
          <w:szCs w:val="24"/>
        </w:rPr>
        <w:t xml:space="preserve"> a revis</w:t>
      </w:r>
      <w:r w:rsidR="00583AC4">
        <w:rPr>
          <w:rFonts w:ascii="Arial" w:hAnsi="Arial" w:cs="Arial"/>
          <w:sz w:val="24"/>
          <w:szCs w:val="24"/>
        </w:rPr>
        <w:t>ed internal communications plan with a focus on trying to identify the most effective methods for delivering communications in this area</w:t>
      </w:r>
      <w:r w:rsidR="00396DFB">
        <w:rPr>
          <w:rFonts w:ascii="Arial" w:hAnsi="Arial" w:cs="Arial"/>
          <w:sz w:val="24"/>
          <w:szCs w:val="24"/>
        </w:rPr>
        <w:t xml:space="preserve"> that influence behaviour</w:t>
      </w:r>
      <w:r w:rsidR="007302D6">
        <w:rPr>
          <w:rFonts w:ascii="Arial" w:hAnsi="Arial" w:cs="Arial"/>
          <w:sz w:val="24"/>
          <w:szCs w:val="24"/>
        </w:rPr>
        <w:t>.</w:t>
      </w:r>
    </w:p>
    <w:p w14:paraId="78B82EE3" w14:textId="77777777" w:rsidR="00F450D1" w:rsidRDefault="00F450D1" w:rsidP="004104BE">
      <w:pPr>
        <w:pStyle w:val="NoSpacing"/>
        <w:ind w:left="709"/>
        <w:rPr>
          <w:rFonts w:ascii="Arial" w:hAnsi="Arial" w:cs="Arial"/>
          <w:sz w:val="24"/>
          <w:szCs w:val="24"/>
        </w:rPr>
      </w:pPr>
    </w:p>
    <w:p w14:paraId="42854208" w14:textId="77777777" w:rsidR="00AD536D" w:rsidRPr="00A91612" w:rsidRDefault="00AD536D" w:rsidP="004104BE">
      <w:pPr>
        <w:pStyle w:val="NoSpacing"/>
        <w:ind w:left="709"/>
        <w:rPr>
          <w:rFonts w:ascii="Arial" w:hAnsi="Arial" w:cs="Arial"/>
          <w:sz w:val="24"/>
          <w:szCs w:val="24"/>
        </w:rPr>
      </w:pPr>
    </w:p>
    <w:p w14:paraId="0D42F644" w14:textId="77777777" w:rsidR="00A91612" w:rsidRPr="00A91612" w:rsidRDefault="00A91612" w:rsidP="004104BE">
      <w:pPr>
        <w:pStyle w:val="NoSpacing"/>
        <w:ind w:left="709"/>
        <w:rPr>
          <w:rFonts w:ascii="Arial" w:hAnsi="Arial" w:cs="Arial"/>
          <w:sz w:val="24"/>
          <w:szCs w:val="24"/>
        </w:rPr>
      </w:pPr>
    </w:p>
    <w:p w14:paraId="5CEE3B82" w14:textId="77777777" w:rsidR="00A91612" w:rsidRPr="00583AC4" w:rsidRDefault="00A91612" w:rsidP="004104BE">
      <w:pPr>
        <w:pStyle w:val="NoSpacing"/>
        <w:numPr>
          <w:ilvl w:val="0"/>
          <w:numId w:val="9"/>
        </w:numPr>
        <w:rPr>
          <w:rFonts w:ascii="Arial" w:hAnsi="Arial" w:cs="Arial"/>
          <w:b/>
          <w:sz w:val="24"/>
          <w:szCs w:val="24"/>
        </w:rPr>
      </w:pPr>
      <w:r w:rsidRPr="00583AC4">
        <w:rPr>
          <w:rFonts w:ascii="Arial" w:hAnsi="Arial" w:cs="Arial"/>
          <w:b/>
          <w:sz w:val="24"/>
          <w:szCs w:val="24"/>
        </w:rPr>
        <w:lastRenderedPageBreak/>
        <w:t>Process</w:t>
      </w:r>
    </w:p>
    <w:p w14:paraId="3A6DDBE5" w14:textId="77777777" w:rsidR="00A91612" w:rsidRPr="00A91612" w:rsidRDefault="00A91612" w:rsidP="004104BE">
      <w:pPr>
        <w:pStyle w:val="NoSpacing"/>
        <w:ind w:left="709"/>
        <w:rPr>
          <w:rFonts w:ascii="Arial" w:hAnsi="Arial" w:cs="Arial"/>
          <w:sz w:val="24"/>
          <w:szCs w:val="24"/>
        </w:rPr>
      </w:pPr>
    </w:p>
    <w:p w14:paraId="2399A8B9" w14:textId="16435E02" w:rsidR="00AD536D" w:rsidRDefault="00A91612" w:rsidP="004104BE">
      <w:pPr>
        <w:pStyle w:val="NoSpacing"/>
        <w:ind w:left="709"/>
        <w:rPr>
          <w:rFonts w:ascii="Arial" w:hAnsi="Arial" w:cs="Arial"/>
          <w:sz w:val="24"/>
          <w:szCs w:val="24"/>
        </w:rPr>
      </w:pPr>
      <w:r w:rsidRPr="00583AC4">
        <w:rPr>
          <w:rFonts w:ascii="Arial" w:hAnsi="Arial" w:cs="Arial"/>
          <w:b/>
          <w:sz w:val="24"/>
          <w:szCs w:val="24"/>
        </w:rPr>
        <w:t>NCRS Support and Review Team (NSRT</w:t>
      </w:r>
      <w:r w:rsidRPr="00A91612">
        <w:rPr>
          <w:rFonts w:ascii="Arial" w:hAnsi="Arial" w:cs="Arial"/>
          <w:sz w:val="24"/>
          <w:szCs w:val="24"/>
        </w:rPr>
        <w:t xml:space="preserve">) – In September 2017 the NSRT was introduced to provide direct support to officers and staff in relation to NCRS/HOCR compliance issues. </w:t>
      </w:r>
      <w:r w:rsidR="001E2313">
        <w:rPr>
          <w:rFonts w:ascii="Arial" w:hAnsi="Arial" w:cs="Arial"/>
          <w:sz w:val="24"/>
          <w:szCs w:val="24"/>
        </w:rPr>
        <w:t xml:space="preserve">The NSRT </w:t>
      </w:r>
      <w:r w:rsidR="00AD536D">
        <w:rPr>
          <w:rFonts w:ascii="Arial" w:hAnsi="Arial" w:cs="Arial"/>
          <w:sz w:val="24"/>
          <w:szCs w:val="24"/>
        </w:rPr>
        <w:t>comprises</w:t>
      </w:r>
      <w:r w:rsidR="001E2313">
        <w:rPr>
          <w:rFonts w:ascii="Arial" w:hAnsi="Arial" w:cs="Arial"/>
          <w:sz w:val="24"/>
          <w:szCs w:val="24"/>
        </w:rPr>
        <w:t xml:space="preserve"> </w:t>
      </w:r>
      <w:r w:rsidR="00AD536D" w:rsidRPr="00D01F84">
        <w:rPr>
          <w:rFonts w:ascii="Arial" w:hAnsi="Arial" w:cs="Arial"/>
          <w:sz w:val="24"/>
          <w:szCs w:val="24"/>
        </w:rPr>
        <w:t>12</w:t>
      </w:r>
      <w:r w:rsidR="001E2313" w:rsidRPr="00D01F84">
        <w:rPr>
          <w:rFonts w:ascii="Arial" w:hAnsi="Arial" w:cs="Arial"/>
          <w:sz w:val="24"/>
          <w:szCs w:val="24"/>
        </w:rPr>
        <w:t xml:space="preserve"> </w:t>
      </w:r>
      <w:r w:rsidR="00AD536D" w:rsidRPr="00D01F84">
        <w:rPr>
          <w:rFonts w:ascii="Arial" w:hAnsi="Arial" w:cs="Arial"/>
          <w:sz w:val="24"/>
          <w:szCs w:val="24"/>
        </w:rPr>
        <w:t>‘</w:t>
      </w:r>
      <w:r w:rsidR="001E2313" w:rsidRPr="00D01F84">
        <w:rPr>
          <w:rFonts w:ascii="Arial" w:hAnsi="Arial" w:cs="Arial"/>
          <w:sz w:val="24"/>
          <w:szCs w:val="24"/>
        </w:rPr>
        <w:t>limited duties</w:t>
      </w:r>
      <w:r w:rsidR="00AD536D" w:rsidRPr="00D01F84">
        <w:rPr>
          <w:rFonts w:ascii="Arial" w:hAnsi="Arial" w:cs="Arial"/>
          <w:sz w:val="24"/>
          <w:szCs w:val="24"/>
        </w:rPr>
        <w:t>’</w:t>
      </w:r>
      <w:r w:rsidR="001E2313" w:rsidRPr="00D01F84">
        <w:rPr>
          <w:rFonts w:ascii="Arial" w:hAnsi="Arial" w:cs="Arial"/>
          <w:sz w:val="24"/>
          <w:szCs w:val="24"/>
        </w:rPr>
        <w:t xml:space="preserve"> police officers.</w:t>
      </w:r>
      <w:r w:rsidR="001E2313">
        <w:rPr>
          <w:rFonts w:ascii="Arial" w:hAnsi="Arial" w:cs="Arial"/>
          <w:sz w:val="24"/>
          <w:szCs w:val="24"/>
        </w:rPr>
        <w:t xml:space="preserve"> </w:t>
      </w:r>
      <w:r w:rsidRPr="00A91612">
        <w:rPr>
          <w:rFonts w:ascii="Arial" w:hAnsi="Arial" w:cs="Arial"/>
          <w:sz w:val="24"/>
          <w:szCs w:val="24"/>
        </w:rPr>
        <w:t>The primary function of the NSRT is to provide a timely quality assuranc</w:t>
      </w:r>
      <w:r w:rsidR="00AD536D">
        <w:rPr>
          <w:rFonts w:ascii="Arial" w:hAnsi="Arial" w:cs="Arial"/>
          <w:sz w:val="24"/>
          <w:szCs w:val="24"/>
        </w:rPr>
        <w:t xml:space="preserve">e function to identify areas of </w:t>
      </w:r>
      <w:r w:rsidRPr="00A91612">
        <w:rPr>
          <w:rFonts w:ascii="Arial" w:hAnsi="Arial" w:cs="Arial"/>
          <w:sz w:val="24"/>
          <w:szCs w:val="24"/>
        </w:rPr>
        <w:t>non-compliance that can</w:t>
      </w:r>
      <w:r w:rsidR="00AD27A6">
        <w:rPr>
          <w:rFonts w:ascii="Arial" w:hAnsi="Arial" w:cs="Arial"/>
          <w:sz w:val="24"/>
          <w:szCs w:val="24"/>
        </w:rPr>
        <w:t xml:space="preserve"> quickly</w:t>
      </w:r>
      <w:r w:rsidRPr="00A91612">
        <w:rPr>
          <w:rFonts w:ascii="Arial" w:hAnsi="Arial" w:cs="Arial"/>
          <w:sz w:val="24"/>
          <w:szCs w:val="24"/>
        </w:rPr>
        <w:t xml:space="preserve"> be rectified</w:t>
      </w:r>
      <w:r w:rsidR="00AD536D">
        <w:rPr>
          <w:rFonts w:ascii="Arial" w:hAnsi="Arial" w:cs="Arial"/>
          <w:sz w:val="24"/>
          <w:szCs w:val="24"/>
        </w:rPr>
        <w:t xml:space="preserve"> to ensure improved service delivery to victims</w:t>
      </w:r>
      <w:r w:rsidRPr="00A91612">
        <w:rPr>
          <w:rFonts w:ascii="Arial" w:hAnsi="Arial" w:cs="Arial"/>
          <w:sz w:val="24"/>
          <w:szCs w:val="24"/>
        </w:rPr>
        <w:t xml:space="preserve"> and </w:t>
      </w:r>
      <w:r w:rsidR="00AD536D">
        <w:rPr>
          <w:rFonts w:ascii="Arial" w:hAnsi="Arial" w:cs="Arial"/>
          <w:sz w:val="24"/>
          <w:szCs w:val="24"/>
        </w:rPr>
        <w:t>provide feedback to staff who make mistakes in this area</w:t>
      </w:r>
      <w:r w:rsidRPr="00A91612">
        <w:rPr>
          <w:rFonts w:ascii="Arial" w:hAnsi="Arial" w:cs="Arial"/>
          <w:sz w:val="24"/>
          <w:szCs w:val="24"/>
        </w:rPr>
        <w:t xml:space="preserve">. </w:t>
      </w:r>
    </w:p>
    <w:p w14:paraId="58EA9473" w14:textId="77777777" w:rsidR="00AD536D" w:rsidRDefault="00AD536D" w:rsidP="004104BE">
      <w:pPr>
        <w:pStyle w:val="NoSpacing"/>
        <w:ind w:left="709"/>
        <w:rPr>
          <w:rFonts w:ascii="Arial" w:hAnsi="Arial" w:cs="Arial"/>
          <w:sz w:val="24"/>
          <w:szCs w:val="24"/>
        </w:rPr>
      </w:pPr>
    </w:p>
    <w:p w14:paraId="3A4DF86A" w14:textId="0E18A4DD" w:rsidR="00A91612" w:rsidRPr="00A91612" w:rsidRDefault="00A91612" w:rsidP="004104BE">
      <w:pPr>
        <w:pStyle w:val="NoSpacing"/>
        <w:ind w:left="709"/>
        <w:rPr>
          <w:rFonts w:ascii="Arial" w:hAnsi="Arial" w:cs="Arial"/>
          <w:sz w:val="24"/>
          <w:szCs w:val="24"/>
        </w:rPr>
      </w:pPr>
      <w:r w:rsidRPr="00A91612">
        <w:rPr>
          <w:rFonts w:ascii="Arial" w:hAnsi="Arial" w:cs="Arial"/>
          <w:sz w:val="24"/>
          <w:szCs w:val="24"/>
        </w:rPr>
        <w:t>The team reviews records from the previous 24</w:t>
      </w:r>
      <w:r w:rsidR="00AD27A6">
        <w:rPr>
          <w:rFonts w:ascii="Arial" w:hAnsi="Arial" w:cs="Arial"/>
          <w:sz w:val="24"/>
          <w:szCs w:val="24"/>
        </w:rPr>
        <w:t>-</w:t>
      </w:r>
      <w:r w:rsidRPr="00A91612">
        <w:rPr>
          <w:rFonts w:ascii="Arial" w:hAnsi="Arial" w:cs="Arial"/>
          <w:sz w:val="24"/>
          <w:szCs w:val="24"/>
        </w:rPr>
        <w:t>hours</w:t>
      </w:r>
      <w:r w:rsidR="00AD27A6">
        <w:rPr>
          <w:rFonts w:ascii="Arial" w:hAnsi="Arial" w:cs="Arial"/>
          <w:sz w:val="24"/>
          <w:szCs w:val="24"/>
        </w:rPr>
        <w:t>,</w:t>
      </w:r>
      <w:r w:rsidRPr="00A91612">
        <w:rPr>
          <w:rFonts w:ascii="Arial" w:hAnsi="Arial" w:cs="Arial"/>
          <w:sz w:val="24"/>
          <w:szCs w:val="24"/>
        </w:rPr>
        <w:t xml:space="preserve"> which are prioritised based on impact</w:t>
      </w:r>
      <w:r w:rsidR="00396DFB">
        <w:rPr>
          <w:rFonts w:ascii="Arial" w:hAnsi="Arial" w:cs="Arial"/>
          <w:sz w:val="24"/>
          <w:szCs w:val="24"/>
        </w:rPr>
        <w:t xml:space="preserve"> on the victim</w:t>
      </w:r>
      <w:r w:rsidRPr="00A91612">
        <w:rPr>
          <w:rFonts w:ascii="Arial" w:hAnsi="Arial" w:cs="Arial"/>
          <w:sz w:val="24"/>
          <w:szCs w:val="24"/>
        </w:rPr>
        <w:t xml:space="preserve"> and </w:t>
      </w:r>
      <w:r w:rsidR="00396DFB">
        <w:rPr>
          <w:rFonts w:ascii="Arial" w:hAnsi="Arial" w:cs="Arial"/>
          <w:sz w:val="24"/>
          <w:szCs w:val="24"/>
        </w:rPr>
        <w:t>error rates</w:t>
      </w:r>
      <w:r w:rsidRPr="00A91612">
        <w:rPr>
          <w:rFonts w:ascii="Arial" w:hAnsi="Arial" w:cs="Arial"/>
          <w:sz w:val="24"/>
          <w:szCs w:val="24"/>
        </w:rPr>
        <w:t xml:space="preserve">. Through this process the team review </w:t>
      </w:r>
      <w:r w:rsidR="00D24D9A">
        <w:rPr>
          <w:rFonts w:ascii="Arial" w:hAnsi="Arial" w:cs="Arial"/>
          <w:sz w:val="24"/>
          <w:szCs w:val="24"/>
        </w:rPr>
        <w:t xml:space="preserve">approximately 4,000 </w:t>
      </w:r>
      <w:r w:rsidRPr="00A91612">
        <w:rPr>
          <w:rFonts w:ascii="Arial" w:hAnsi="Arial" w:cs="Arial"/>
          <w:sz w:val="24"/>
          <w:szCs w:val="24"/>
        </w:rPr>
        <w:t xml:space="preserve">incidents per month. Currently </w:t>
      </w:r>
      <w:r w:rsidR="00583AC4" w:rsidRPr="00D24D9A">
        <w:rPr>
          <w:rFonts w:ascii="Arial" w:hAnsi="Arial" w:cs="Arial"/>
          <w:sz w:val="24"/>
          <w:szCs w:val="24"/>
        </w:rPr>
        <w:t>81</w:t>
      </w:r>
      <w:r w:rsidR="00D24D9A" w:rsidRPr="00D24D9A">
        <w:rPr>
          <w:rFonts w:ascii="Arial" w:hAnsi="Arial" w:cs="Arial"/>
          <w:sz w:val="24"/>
          <w:szCs w:val="24"/>
        </w:rPr>
        <w:t>% of incidents reviewed are compliant</w:t>
      </w:r>
      <w:r w:rsidR="00D24D9A">
        <w:rPr>
          <w:rFonts w:ascii="Arial" w:hAnsi="Arial" w:cs="Arial"/>
          <w:sz w:val="24"/>
          <w:szCs w:val="24"/>
        </w:rPr>
        <w:t>,</w:t>
      </w:r>
      <w:r w:rsidR="00D24D9A" w:rsidRPr="00D24D9A">
        <w:rPr>
          <w:rFonts w:ascii="Arial" w:hAnsi="Arial" w:cs="Arial"/>
          <w:sz w:val="24"/>
          <w:szCs w:val="24"/>
        </w:rPr>
        <w:t xml:space="preserve"> </w:t>
      </w:r>
      <w:r w:rsidRPr="00A91612">
        <w:rPr>
          <w:rFonts w:ascii="Arial" w:hAnsi="Arial" w:cs="Arial"/>
          <w:sz w:val="24"/>
          <w:szCs w:val="24"/>
        </w:rPr>
        <w:t xml:space="preserve">meaning that </w:t>
      </w:r>
      <w:r w:rsidR="00D24D9A">
        <w:rPr>
          <w:rFonts w:ascii="Arial" w:hAnsi="Arial" w:cs="Arial"/>
          <w:sz w:val="24"/>
          <w:szCs w:val="24"/>
        </w:rPr>
        <w:t>approximately 760</w:t>
      </w:r>
      <w:r w:rsidRPr="00A91612">
        <w:rPr>
          <w:rFonts w:ascii="Arial" w:hAnsi="Arial" w:cs="Arial"/>
          <w:sz w:val="24"/>
          <w:szCs w:val="24"/>
        </w:rPr>
        <w:t xml:space="preserve"> records per month are corrected which would have otherwise failed to comply with NCRS/HOCR. </w:t>
      </w:r>
      <w:r w:rsidR="00D24D9A">
        <w:rPr>
          <w:rFonts w:ascii="Arial" w:hAnsi="Arial" w:cs="Arial"/>
          <w:sz w:val="24"/>
          <w:szCs w:val="24"/>
        </w:rPr>
        <w:t xml:space="preserve">There is </w:t>
      </w:r>
      <w:r w:rsidR="001E2313">
        <w:rPr>
          <w:rFonts w:ascii="Arial" w:hAnsi="Arial" w:cs="Arial"/>
          <w:sz w:val="24"/>
          <w:szCs w:val="24"/>
        </w:rPr>
        <w:t xml:space="preserve">still a high volume of incidents </w:t>
      </w:r>
      <w:r w:rsidRPr="00A91612">
        <w:rPr>
          <w:rFonts w:ascii="Arial" w:hAnsi="Arial" w:cs="Arial"/>
          <w:sz w:val="24"/>
          <w:szCs w:val="24"/>
        </w:rPr>
        <w:t xml:space="preserve">which are not reviewed </w:t>
      </w:r>
      <w:r w:rsidR="00AD536D">
        <w:rPr>
          <w:rFonts w:ascii="Arial" w:hAnsi="Arial" w:cs="Arial"/>
          <w:sz w:val="24"/>
          <w:szCs w:val="24"/>
        </w:rPr>
        <w:t xml:space="preserve">by the team </w:t>
      </w:r>
      <w:r w:rsidR="001E2313">
        <w:rPr>
          <w:rFonts w:ascii="Arial" w:hAnsi="Arial" w:cs="Arial"/>
          <w:sz w:val="24"/>
          <w:szCs w:val="24"/>
        </w:rPr>
        <w:t xml:space="preserve">which </w:t>
      </w:r>
      <w:r w:rsidRPr="00A91612">
        <w:rPr>
          <w:rFonts w:ascii="Arial" w:hAnsi="Arial" w:cs="Arial"/>
          <w:sz w:val="24"/>
          <w:szCs w:val="24"/>
        </w:rPr>
        <w:t xml:space="preserve">highlights the need </w:t>
      </w:r>
      <w:r w:rsidR="00396DFB">
        <w:rPr>
          <w:rFonts w:ascii="Arial" w:hAnsi="Arial" w:cs="Arial"/>
          <w:sz w:val="24"/>
          <w:szCs w:val="24"/>
        </w:rPr>
        <w:t>for a continued focus on</w:t>
      </w:r>
      <w:r w:rsidR="001E2313">
        <w:rPr>
          <w:rFonts w:ascii="Arial" w:hAnsi="Arial" w:cs="Arial"/>
          <w:sz w:val="24"/>
          <w:szCs w:val="24"/>
        </w:rPr>
        <w:t xml:space="preserve"> initial decision-making.</w:t>
      </w:r>
    </w:p>
    <w:p w14:paraId="5C3FBEEA" w14:textId="77777777" w:rsidR="00A91612" w:rsidRPr="00A91612" w:rsidRDefault="00A91612" w:rsidP="004104BE">
      <w:pPr>
        <w:pStyle w:val="NoSpacing"/>
        <w:ind w:left="709"/>
        <w:rPr>
          <w:rFonts w:ascii="Arial" w:hAnsi="Arial" w:cs="Arial"/>
          <w:sz w:val="24"/>
          <w:szCs w:val="24"/>
        </w:rPr>
      </w:pPr>
    </w:p>
    <w:p w14:paraId="148C10FE" w14:textId="77777777" w:rsidR="00A91612" w:rsidRPr="00A91612" w:rsidRDefault="001E2313" w:rsidP="004104BE">
      <w:pPr>
        <w:pStyle w:val="NoSpacing"/>
        <w:ind w:left="709"/>
        <w:rPr>
          <w:rFonts w:ascii="Arial" w:hAnsi="Arial" w:cs="Arial"/>
          <w:sz w:val="24"/>
          <w:szCs w:val="24"/>
        </w:rPr>
      </w:pPr>
      <w:r>
        <w:rPr>
          <w:rFonts w:ascii="Arial" w:hAnsi="Arial" w:cs="Arial"/>
          <w:sz w:val="24"/>
          <w:szCs w:val="24"/>
        </w:rPr>
        <w:t>The NSRT will remain in place until the CDA Board is satisfied the force has achieved the sustainable improvements required.</w:t>
      </w:r>
    </w:p>
    <w:p w14:paraId="5C74AF06" w14:textId="77777777" w:rsidR="00A91612" w:rsidRPr="00A91612" w:rsidRDefault="00A91612" w:rsidP="004104BE">
      <w:pPr>
        <w:pStyle w:val="NoSpacing"/>
        <w:ind w:left="709"/>
        <w:rPr>
          <w:rFonts w:ascii="Arial" w:hAnsi="Arial" w:cs="Arial"/>
          <w:sz w:val="24"/>
          <w:szCs w:val="24"/>
        </w:rPr>
      </w:pPr>
    </w:p>
    <w:p w14:paraId="036B4F5A" w14:textId="5CA96CF3" w:rsidR="00A91612" w:rsidRPr="00A91612" w:rsidRDefault="00A91612" w:rsidP="004104BE">
      <w:pPr>
        <w:pStyle w:val="NoSpacing"/>
        <w:ind w:left="709"/>
        <w:rPr>
          <w:rFonts w:ascii="Arial" w:hAnsi="Arial" w:cs="Arial"/>
          <w:sz w:val="24"/>
          <w:szCs w:val="24"/>
        </w:rPr>
      </w:pPr>
      <w:r w:rsidRPr="001E2313">
        <w:rPr>
          <w:rFonts w:ascii="Arial" w:hAnsi="Arial" w:cs="Arial"/>
          <w:b/>
          <w:sz w:val="24"/>
          <w:szCs w:val="24"/>
        </w:rPr>
        <w:t>Direct Inputting Training</w:t>
      </w:r>
      <w:r w:rsidRPr="00A91612">
        <w:rPr>
          <w:rFonts w:ascii="Arial" w:hAnsi="Arial" w:cs="Arial"/>
          <w:sz w:val="24"/>
          <w:szCs w:val="24"/>
        </w:rPr>
        <w:t xml:space="preserve"> – </w:t>
      </w:r>
      <w:r w:rsidR="006C33E7">
        <w:rPr>
          <w:rFonts w:ascii="Arial" w:hAnsi="Arial" w:cs="Arial"/>
          <w:sz w:val="24"/>
          <w:szCs w:val="24"/>
        </w:rPr>
        <w:t>Since the roll out of mobile first devices</w:t>
      </w:r>
      <w:r w:rsidR="00AD536D">
        <w:rPr>
          <w:rFonts w:ascii="Arial" w:hAnsi="Arial" w:cs="Arial"/>
          <w:sz w:val="24"/>
          <w:szCs w:val="24"/>
        </w:rPr>
        <w:t>, frontline</w:t>
      </w:r>
      <w:r w:rsidR="006C33E7">
        <w:rPr>
          <w:rFonts w:ascii="Arial" w:hAnsi="Arial" w:cs="Arial"/>
          <w:sz w:val="24"/>
          <w:szCs w:val="24"/>
        </w:rPr>
        <w:t xml:space="preserve"> officers have been able to </w:t>
      </w:r>
      <w:r w:rsidR="00AD536D">
        <w:rPr>
          <w:rFonts w:ascii="Arial" w:hAnsi="Arial" w:cs="Arial"/>
          <w:sz w:val="24"/>
          <w:szCs w:val="24"/>
        </w:rPr>
        <w:t xml:space="preserve">directly </w:t>
      </w:r>
      <w:r w:rsidR="006C33E7">
        <w:rPr>
          <w:rFonts w:ascii="Arial" w:hAnsi="Arial" w:cs="Arial"/>
          <w:sz w:val="24"/>
          <w:szCs w:val="24"/>
        </w:rPr>
        <w:t xml:space="preserve">input crime templates to </w:t>
      </w:r>
      <w:r w:rsidR="00AD27A6">
        <w:rPr>
          <w:rFonts w:ascii="Arial" w:hAnsi="Arial" w:cs="Arial"/>
          <w:sz w:val="24"/>
          <w:szCs w:val="24"/>
        </w:rPr>
        <w:t xml:space="preserve">the </w:t>
      </w:r>
      <w:r w:rsidR="00AD536D">
        <w:rPr>
          <w:rFonts w:ascii="Arial" w:hAnsi="Arial" w:cs="Arial"/>
          <w:sz w:val="24"/>
          <w:szCs w:val="24"/>
        </w:rPr>
        <w:t>C</w:t>
      </w:r>
      <w:r w:rsidR="006C33E7">
        <w:rPr>
          <w:rFonts w:ascii="Arial" w:hAnsi="Arial" w:cs="Arial"/>
          <w:sz w:val="24"/>
          <w:szCs w:val="24"/>
        </w:rPr>
        <w:t xml:space="preserve">rime </w:t>
      </w:r>
      <w:r w:rsidR="00AD536D">
        <w:rPr>
          <w:rFonts w:ascii="Arial" w:hAnsi="Arial" w:cs="Arial"/>
          <w:sz w:val="24"/>
          <w:szCs w:val="24"/>
        </w:rPr>
        <w:t>B</w:t>
      </w:r>
      <w:r w:rsidR="006C33E7">
        <w:rPr>
          <w:rFonts w:ascii="Arial" w:hAnsi="Arial" w:cs="Arial"/>
          <w:sz w:val="24"/>
          <w:szCs w:val="24"/>
        </w:rPr>
        <w:t xml:space="preserve">ureau, </w:t>
      </w:r>
      <w:r w:rsidR="00396DFB">
        <w:rPr>
          <w:rFonts w:ascii="Arial" w:hAnsi="Arial" w:cs="Arial"/>
          <w:sz w:val="24"/>
          <w:szCs w:val="24"/>
        </w:rPr>
        <w:t xml:space="preserve">removing </w:t>
      </w:r>
      <w:r w:rsidR="006C33E7">
        <w:rPr>
          <w:rFonts w:ascii="Arial" w:hAnsi="Arial" w:cs="Arial"/>
          <w:sz w:val="24"/>
          <w:szCs w:val="24"/>
        </w:rPr>
        <w:t xml:space="preserve">the need to </w:t>
      </w:r>
      <w:r w:rsidR="00AD536D">
        <w:rPr>
          <w:rFonts w:ascii="Arial" w:hAnsi="Arial" w:cs="Arial"/>
          <w:sz w:val="24"/>
          <w:szCs w:val="24"/>
        </w:rPr>
        <w:t>telephone the C</w:t>
      </w:r>
      <w:r w:rsidR="006C33E7">
        <w:rPr>
          <w:rFonts w:ascii="Arial" w:hAnsi="Arial" w:cs="Arial"/>
          <w:sz w:val="24"/>
          <w:szCs w:val="24"/>
        </w:rPr>
        <w:t xml:space="preserve">rime </w:t>
      </w:r>
      <w:r w:rsidR="00AD536D">
        <w:rPr>
          <w:rFonts w:ascii="Arial" w:hAnsi="Arial" w:cs="Arial"/>
          <w:sz w:val="24"/>
          <w:szCs w:val="24"/>
        </w:rPr>
        <w:t>B</w:t>
      </w:r>
      <w:r w:rsidR="006C33E7">
        <w:rPr>
          <w:rFonts w:ascii="Arial" w:hAnsi="Arial" w:cs="Arial"/>
          <w:sz w:val="24"/>
          <w:szCs w:val="24"/>
        </w:rPr>
        <w:t xml:space="preserve">ureau to get </w:t>
      </w:r>
      <w:r w:rsidR="00AD536D">
        <w:rPr>
          <w:rFonts w:ascii="Arial" w:hAnsi="Arial" w:cs="Arial"/>
          <w:sz w:val="24"/>
          <w:szCs w:val="24"/>
        </w:rPr>
        <w:t>a</w:t>
      </w:r>
      <w:r w:rsidR="006C33E7">
        <w:rPr>
          <w:rFonts w:ascii="Arial" w:hAnsi="Arial" w:cs="Arial"/>
          <w:sz w:val="24"/>
          <w:szCs w:val="24"/>
        </w:rPr>
        <w:t xml:space="preserve"> crime recorded. The record is</w:t>
      </w:r>
      <w:r w:rsidR="00AD536D">
        <w:rPr>
          <w:rFonts w:ascii="Arial" w:hAnsi="Arial" w:cs="Arial"/>
          <w:sz w:val="24"/>
          <w:szCs w:val="24"/>
        </w:rPr>
        <w:t xml:space="preserve"> still</w:t>
      </w:r>
      <w:r w:rsidR="006C33E7">
        <w:rPr>
          <w:rFonts w:ascii="Arial" w:hAnsi="Arial" w:cs="Arial"/>
          <w:sz w:val="24"/>
          <w:szCs w:val="24"/>
        </w:rPr>
        <w:t xml:space="preserve"> fully quality assured by </w:t>
      </w:r>
      <w:r w:rsidR="00AD27A6">
        <w:rPr>
          <w:rFonts w:ascii="Arial" w:hAnsi="Arial" w:cs="Arial"/>
          <w:sz w:val="24"/>
          <w:szCs w:val="24"/>
        </w:rPr>
        <w:t xml:space="preserve">the </w:t>
      </w:r>
      <w:r w:rsidR="006C33E7">
        <w:rPr>
          <w:rFonts w:ascii="Arial" w:hAnsi="Arial" w:cs="Arial"/>
          <w:sz w:val="24"/>
          <w:szCs w:val="24"/>
        </w:rPr>
        <w:t>Crime Bureau before being finalised as a crime but this make</w:t>
      </w:r>
      <w:r w:rsidR="00AD27A6">
        <w:rPr>
          <w:rFonts w:ascii="Arial" w:hAnsi="Arial" w:cs="Arial"/>
          <w:sz w:val="24"/>
          <w:szCs w:val="24"/>
        </w:rPr>
        <w:t>s</w:t>
      </w:r>
      <w:r w:rsidR="006C33E7">
        <w:rPr>
          <w:rFonts w:ascii="Arial" w:hAnsi="Arial" w:cs="Arial"/>
          <w:sz w:val="24"/>
          <w:szCs w:val="24"/>
        </w:rPr>
        <w:t xml:space="preserve"> the process of recording crime easier for officers. For those </w:t>
      </w:r>
      <w:r w:rsidRPr="00A91612">
        <w:rPr>
          <w:rFonts w:ascii="Arial" w:hAnsi="Arial" w:cs="Arial"/>
          <w:sz w:val="24"/>
          <w:szCs w:val="24"/>
        </w:rPr>
        <w:t>who do not have access to mobile devices</w:t>
      </w:r>
      <w:r w:rsidR="00AD536D">
        <w:rPr>
          <w:rFonts w:ascii="Arial" w:hAnsi="Arial" w:cs="Arial"/>
          <w:sz w:val="24"/>
          <w:szCs w:val="24"/>
        </w:rPr>
        <w:t>,</w:t>
      </w:r>
      <w:r w:rsidRPr="00A91612">
        <w:rPr>
          <w:rFonts w:ascii="Arial" w:hAnsi="Arial" w:cs="Arial"/>
          <w:sz w:val="24"/>
          <w:szCs w:val="24"/>
        </w:rPr>
        <w:t xml:space="preserve"> </w:t>
      </w:r>
      <w:r w:rsidR="006C33E7">
        <w:rPr>
          <w:rFonts w:ascii="Arial" w:hAnsi="Arial" w:cs="Arial"/>
          <w:sz w:val="24"/>
          <w:szCs w:val="24"/>
        </w:rPr>
        <w:t>training is taking place</w:t>
      </w:r>
      <w:r w:rsidRPr="00A91612">
        <w:rPr>
          <w:rFonts w:ascii="Arial" w:hAnsi="Arial" w:cs="Arial"/>
          <w:sz w:val="24"/>
          <w:szCs w:val="24"/>
        </w:rPr>
        <w:t xml:space="preserve"> to </w:t>
      </w:r>
      <w:r w:rsidR="006C33E7">
        <w:rPr>
          <w:rFonts w:ascii="Arial" w:hAnsi="Arial" w:cs="Arial"/>
          <w:sz w:val="24"/>
          <w:szCs w:val="24"/>
        </w:rPr>
        <w:t xml:space="preserve">allow them to </w:t>
      </w:r>
      <w:r w:rsidRPr="00A91612">
        <w:rPr>
          <w:rFonts w:ascii="Arial" w:hAnsi="Arial" w:cs="Arial"/>
          <w:sz w:val="24"/>
          <w:szCs w:val="24"/>
        </w:rPr>
        <w:t>direct</w:t>
      </w:r>
      <w:r w:rsidR="00AD536D">
        <w:rPr>
          <w:rFonts w:ascii="Arial" w:hAnsi="Arial" w:cs="Arial"/>
          <w:sz w:val="24"/>
          <w:szCs w:val="24"/>
        </w:rPr>
        <w:t xml:space="preserve">ly input crimes from a desktop. So </w:t>
      </w:r>
      <w:r w:rsidR="004B584C">
        <w:rPr>
          <w:rFonts w:ascii="Arial" w:hAnsi="Arial" w:cs="Arial"/>
          <w:sz w:val="24"/>
          <w:szCs w:val="24"/>
        </w:rPr>
        <w:t>far,</w:t>
      </w:r>
      <w:r w:rsidR="00AD536D">
        <w:rPr>
          <w:rFonts w:ascii="Arial" w:hAnsi="Arial" w:cs="Arial"/>
          <w:sz w:val="24"/>
          <w:szCs w:val="24"/>
        </w:rPr>
        <w:t xml:space="preserve"> </w:t>
      </w:r>
      <w:r w:rsidR="00AD536D" w:rsidRPr="00AD536D">
        <w:rPr>
          <w:rFonts w:ascii="Arial" w:hAnsi="Arial" w:cs="Arial"/>
          <w:sz w:val="24"/>
          <w:szCs w:val="24"/>
        </w:rPr>
        <w:t>230</w:t>
      </w:r>
      <w:r w:rsidRPr="00AD536D">
        <w:rPr>
          <w:rFonts w:ascii="Arial" w:hAnsi="Arial" w:cs="Arial"/>
          <w:sz w:val="24"/>
          <w:szCs w:val="24"/>
        </w:rPr>
        <w:t xml:space="preserve"> officers and staff have been </w:t>
      </w:r>
      <w:r w:rsidR="00AD536D">
        <w:rPr>
          <w:rFonts w:ascii="Arial" w:hAnsi="Arial" w:cs="Arial"/>
          <w:sz w:val="24"/>
          <w:szCs w:val="24"/>
        </w:rPr>
        <w:t>trained</w:t>
      </w:r>
      <w:r w:rsidRPr="00A91612">
        <w:rPr>
          <w:rFonts w:ascii="Arial" w:hAnsi="Arial" w:cs="Arial"/>
          <w:sz w:val="24"/>
          <w:szCs w:val="24"/>
        </w:rPr>
        <w:t xml:space="preserve"> </w:t>
      </w:r>
      <w:r w:rsidR="00AD536D">
        <w:rPr>
          <w:rFonts w:ascii="Arial" w:hAnsi="Arial" w:cs="Arial"/>
          <w:sz w:val="24"/>
          <w:szCs w:val="24"/>
        </w:rPr>
        <w:t>in this area</w:t>
      </w:r>
      <w:r w:rsidR="004B584C">
        <w:rPr>
          <w:rFonts w:ascii="Arial" w:hAnsi="Arial" w:cs="Arial"/>
          <w:sz w:val="24"/>
          <w:szCs w:val="24"/>
        </w:rPr>
        <w:t xml:space="preserve"> out of approximately 400 requiring the training.</w:t>
      </w:r>
    </w:p>
    <w:p w14:paraId="46CFDED3" w14:textId="77777777" w:rsidR="00A91612" w:rsidRPr="00A91612" w:rsidRDefault="00A91612" w:rsidP="004104BE">
      <w:pPr>
        <w:pStyle w:val="NoSpacing"/>
        <w:ind w:left="709"/>
        <w:rPr>
          <w:rFonts w:ascii="Arial" w:hAnsi="Arial" w:cs="Arial"/>
          <w:sz w:val="24"/>
          <w:szCs w:val="24"/>
        </w:rPr>
      </w:pPr>
    </w:p>
    <w:p w14:paraId="2FA42829" w14:textId="77777777" w:rsidR="006C33E7" w:rsidRDefault="001E2313" w:rsidP="004104BE">
      <w:pPr>
        <w:pStyle w:val="NoSpacing"/>
        <w:ind w:left="709"/>
        <w:rPr>
          <w:rFonts w:ascii="Arial" w:hAnsi="Arial" w:cs="Arial"/>
          <w:sz w:val="24"/>
          <w:szCs w:val="24"/>
        </w:rPr>
      </w:pPr>
      <w:r w:rsidRPr="00065893">
        <w:rPr>
          <w:rFonts w:ascii="Arial" w:hAnsi="Arial" w:cs="Arial"/>
          <w:b/>
          <w:sz w:val="24"/>
          <w:szCs w:val="24"/>
        </w:rPr>
        <w:t xml:space="preserve">Empowering </w:t>
      </w:r>
      <w:r w:rsidR="00AD27A6" w:rsidRPr="00065893">
        <w:rPr>
          <w:rFonts w:ascii="Arial" w:hAnsi="Arial" w:cs="Arial"/>
          <w:b/>
          <w:sz w:val="24"/>
          <w:szCs w:val="24"/>
        </w:rPr>
        <w:t>S</w:t>
      </w:r>
      <w:r w:rsidR="00AD27A6">
        <w:rPr>
          <w:rFonts w:ascii="Arial" w:hAnsi="Arial" w:cs="Arial"/>
          <w:b/>
          <w:sz w:val="24"/>
          <w:szCs w:val="24"/>
        </w:rPr>
        <w:t>ergeants</w:t>
      </w:r>
      <w:r w:rsidR="00AD27A6" w:rsidRPr="00065893">
        <w:rPr>
          <w:rFonts w:ascii="Arial" w:hAnsi="Arial" w:cs="Arial"/>
          <w:b/>
          <w:sz w:val="24"/>
          <w:szCs w:val="24"/>
        </w:rPr>
        <w:t xml:space="preserve"> </w:t>
      </w:r>
      <w:r w:rsidRPr="00065893">
        <w:rPr>
          <w:rFonts w:ascii="Arial" w:hAnsi="Arial" w:cs="Arial"/>
          <w:b/>
          <w:sz w:val="24"/>
          <w:szCs w:val="24"/>
        </w:rPr>
        <w:t>to Make Outcome Finalisation Decisions</w:t>
      </w:r>
      <w:r w:rsidRPr="00065893">
        <w:rPr>
          <w:rFonts w:ascii="Arial" w:hAnsi="Arial" w:cs="Arial"/>
          <w:sz w:val="24"/>
          <w:szCs w:val="24"/>
        </w:rPr>
        <w:t xml:space="preserve"> – </w:t>
      </w:r>
      <w:r w:rsidR="006C33E7" w:rsidRPr="00065893">
        <w:rPr>
          <w:rFonts w:ascii="Arial" w:hAnsi="Arial" w:cs="Arial"/>
          <w:sz w:val="24"/>
          <w:szCs w:val="24"/>
        </w:rPr>
        <w:t xml:space="preserve">On 1 October 2018, sergeants were given the authority to finalise the majority of crime outcomes. This removed </w:t>
      </w:r>
      <w:r w:rsidR="00AD27A6">
        <w:rPr>
          <w:rFonts w:ascii="Arial" w:hAnsi="Arial" w:cs="Arial"/>
          <w:sz w:val="24"/>
          <w:szCs w:val="24"/>
        </w:rPr>
        <w:t>the</w:t>
      </w:r>
      <w:r w:rsidR="00AD27A6" w:rsidRPr="00065893">
        <w:rPr>
          <w:rFonts w:ascii="Arial" w:hAnsi="Arial" w:cs="Arial"/>
          <w:sz w:val="24"/>
          <w:szCs w:val="24"/>
        </w:rPr>
        <w:t xml:space="preserve"> </w:t>
      </w:r>
      <w:r w:rsidR="00D01F84">
        <w:rPr>
          <w:rFonts w:ascii="Arial" w:hAnsi="Arial" w:cs="Arial"/>
          <w:sz w:val="24"/>
          <w:szCs w:val="24"/>
        </w:rPr>
        <w:t xml:space="preserve">previous </w:t>
      </w:r>
      <w:r w:rsidR="006C33E7" w:rsidRPr="00065893">
        <w:rPr>
          <w:rFonts w:ascii="Arial" w:hAnsi="Arial" w:cs="Arial"/>
          <w:sz w:val="24"/>
          <w:szCs w:val="24"/>
        </w:rPr>
        <w:t>additional layer of authorisation that was causing</w:t>
      </w:r>
      <w:r w:rsidR="00AD27A6">
        <w:rPr>
          <w:rFonts w:ascii="Arial" w:hAnsi="Arial" w:cs="Arial"/>
          <w:sz w:val="24"/>
          <w:szCs w:val="24"/>
        </w:rPr>
        <w:t xml:space="preserve"> a</w:t>
      </w:r>
      <w:r w:rsidR="006C33E7" w:rsidRPr="00065893">
        <w:rPr>
          <w:rFonts w:ascii="Arial" w:hAnsi="Arial" w:cs="Arial"/>
          <w:sz w:val="24"/>
          <w:szCs w:val="24"/>
        </w:rPr>
        <w:t xml:space="preserve"> significant backlog </w:t>
      </w:r>
      <w:r w:rsidR="00AD536D">
        <w:rPr>
          <w:rFonts w:ascii="Arial" w:hAnsi="Arial" w:cs="Arial"/>
          <w:sz w:val="24"/>
          <w:szCs w:val="24"/>
        </w:rPr>
        <w:t>and undermining the position of the sergeant</w:t>
      </w:r>
      <w:r w:rsidR="006C33E7" w:rsidRPr="00065893">
        <w:rPr>
          <w:rFonts w:ascii="Arial" w:hAnsi="Arial" w:cs="Arial"/>
          <w:sz w:val="24"/>
          <w:szCs w:val="24"/>
        </w:rPr>
        <w:t>. Sergeants have had to complete an e</w:t>
      </w:r>
      <w:r w:rsidR="00AD27A6">
        <w:rPr>
          <w:rFonts w:ascii="Arial" w:hAnsi="Arial" w:cs="Arial"/>
          <w:sz w:val="24"/>
          <w:szCs w:val="24"/>
        </w:rPr>
        <w:t>-</w:t>
      </w:r>
      <w:r w:rsidR="006C33E7" w:rsidRPr="00065893">
        <w:rPr>
          <w:rFonts w:ascii="Arial" w:hAnsi="Arial" w:cs="Arial"/>
          <w:sz w:val="24"/>
          <w:szCs w:val="24"/>
        </w:rPr>
        <w:t xml:space="preserve">Learning package and pass an exam before </w:t>
      </w:r>
      <w:r w:rsidR="00AD536D">
        <w:rPr>
          <w:rFonts w:ascii="Arial" w:hAnsi="Arial" w:cs="Arial"/>
          <w:sz w:val="24"/>
          <w:szCs w:val="24"/>
        </w:rPr>
        <w:t>gaining</w:t>
      </w:r>
      <w:r w:rsidR="006C33E7" w:rsidRPr="00065893">
        <w:rPr>
          <w:rFonts w:ascii="Arial" w:hAnsi="Arial" w:cs="Arial"/>
          <w:sz w:val="24"/>
          <w:szCs w:val="24"/>
        </w:rPr>
        <w:t xml:space="preserve"> authority</w:t>
      </w:r>
      <w:r w:rsidR="00AD536D">
        <w:rPr>
          <w:rFonts w:ascii="Arial" w:hAnsi="Arial" w:cs="Arial"/>
          <w:sz w:val="24"/>
          <w:szCs w:val="24"/>
        </w:rPr>
        <w:t xml:space="preserve"> to finalise investigations</w:t>
      </w:r>
      <w:r w:rsidR="006C33E7" w:rsidRPr="00065893">
        <w:rPr>
          <w:rFonts w:ascii="Arial" w:hAnsi="Arial" w:cs="Arial"/>
          <w:sz w:val="24"/>
          <w:szCs w:val="24"/>
        </w:rPr>
        <w:t>. S</w:t>
      </w:r>
      <w:r w:rsidR="006117AC">
        <w:rPr>
          <w:rFonts w:ascii="Arial" w:hAnsi="Arial" w:cs="Arial"/>
          <w:sz w:val="24"/>
          <w:szCs w:val="24"/>
        </w:rPr>
        <w:t xml:space="preserve">ingle points of </w:t>
      </w:r>
      <w:r w:rsidR="006C33E7" w:rsidRPr="00065893">
        <w:rPr>
          <w:rFonts w:ascii="Arial" w:hAnsi="Arial" w:cs="Arial"/>
          <w:sz w:val="24"/>
          <w:szCs w:val="24"/>
        </w:rPr>
        <w:t>C</w:t>
      </w:r>
      <w:r w:rsidR="006117AC">
        <w:rPr>
          <w:rFonts w:ascii="Arial" w:hAnsi="Arial" w:cs="Arial"/>
          <w:sz w:val="24"/>
          <w:szCs w:val="24"/>
        </w:rPr>
        <w:t>ontact (SPOCs)</w:t>
      </w:r>
      <w:r w:rsidR="006C33E7" w:rsidRPr="00065893">
        <w:rPr>
          <w:rFonts w:ascii="Arial" w:hAnsi="Arial" w:cs="Arial"/>
          <w:sz w:val="24"/>
          <w:szCs w:val="24"/>
        </w:rPr>
        <w:t xml:space="preserve"> are in place in each of the L</w:t>
      </w:r>
      <w:r w:rsidR="00AD536D">
        <w:rPr>
          <w:rFonts w:ascii="Arial" w:hAnsi="Arial" w:cs="Arial"/>
          <w:sz w:val="24"/>
          <w:szCs w:val="24"/>
        </w:rPr>
        <w:t xml:space="preserve">ocal </w:t>
      </w:r>
      <w:r w:rsidR="006C33E7" w:rsidRPr="00065893">
        <w:rPr>
          <w:rFonts w:ascii="Arial" w:hAnsi="Arial" w:cs="Arial"/>
          <w:sz w:val="24"/>
          <w:szCs w:val="24"/>
        </w:rPr>
        <w:t>P</w:t>
      </w:r>
      <w:r w:rsidR="00AD536D">
        <w:rPr>
          <w:rFonts w:ascii="Arial" w:hAnsi="Arial" w:cs="Arial"/>
          <w:sz w:val="24"/>
          <w:szCs w:val="24"/>
        </w:rPr>
        <w:t xml:space="preserve">olicing </w:t>
      </w:r>
      <w:r w:rsidR="006C33E7" w:rsidRPr="00065893">
        <w:rPr>
          <w:rFonts w:ascii="Arial" w:hAnsi="Arial" w:cs="Arial"/>
          <w:sz w:val="24"/>
          <w:szCs w:val="24"/>
        </w:rPr>
        <w:t>A</w:t>
      </w:r>
      <w:r w:rsidR="00AD536D">
        <w:rPr>
          <w:rFonts w:ascii="Arial" w:hAnsi="Arial" w:cs="Arial"/>
          <w:sz w:val="24"/>
          <w:szCs w:val="24"/>
        </w:rPr>
        <w:t>rea</w:t>
      </w:r>
      <w:r w:rsidR="006C33E7" w:rsidRPr="00065893">
        <w:rPr>
          <w:rFonts w:ascii="Arial" w:hAnsi="Arial" w:cs="Arial"/>
          <w:sz w:val="24"/>
          <w:szCs w:val="24"/>
        </w:rPr>
        <w:t>s</w:t>
      </w:r>
      <w:r w:rsidR="00AD536D">
        <w:rPr>
          <w:rFonts w:ascii="Arial" w:hAnsi="Arial" w:cs="Arial"/>
          <w:sz w:val="24"/>
          <w:szCs w:val="24"/>
        </w:rPr>
        <w:t xml:space="preserve"> (LPAs)</w:t>
      </w:r>
      <w:r w:rsidR="006C33E7" w:rsidRPr="00065893">
        <w:rPr>
          <w:rFonts w:ascii="Arial" w:hAnsi="Arial" w:cs="Arial"/>
          <w:sz w:val="24"/>
          <w:szCs w:val="24"/>
        </w:rPr>
        <w:t xml:space="preserve"> who are carrying out a supportive role as wel</w:t>
      </w:r>
      <w:r w:rsidR="00D01F84">
        <w:rPr>
          <w:rFonts w:ascii="Arial" w:hAnsi="Arial" w:cs="Arial"/>
          <w:sz w:val="24"/>
          <w:szCs w:val="24"/>
        </w:rPr>
        <w:t>l as taking responsibility for some of the more complex outcomes.</w:t>
      </w:r>
    </w:p>
    <w:p w14:paraId="47A568C3" w14:textId="77777777" w:rsidR="00D01F84" w:rsidRPr="00065893" w:rsidRDefault="00D01F84" w:rsidP="004104BE">
      <w:pPr>
        <w:pStyle w:val="NoSpacing"/>
        <w:ind w:left="709"/>
        <w:rPr>
          <w:rFonts w:ascii="Arial" w:hAnsi="Arial" w:cs="Arial"/>
          <w:sz w:val="24"/>
          <w:szCs w:val="24"/>
        </w:rPr>
      </w:pPr>
    </w:p>
    <w:p w14:paraId="2FB0DFB3" w14:textId="597EEACC" w:rsidR="00EC454F" w:rsidRPr="00065893" w:rsidRDefault="006C33E7" w:rsidP="004104BE">
      <w:pPr>
        <w:pStyle w:val="NoSpacing"/>
        <w:ind w:left="709"/>
        <w:rPr>
          <w:rFonts w:ascii="Arial" w:hAnsi="Arial" w:cs="Arial"/>
          <w:sz w:val="24"/>
          <w:szCs w:val="24"/>
        </w:rPr>
      </w:pPr>
      <w:r w:rsidRPr="00065893">
        <w:rPr>
          <w:rFonts w:ascii="Arial" w:hAnsi="Arial" w:cs="Arial"/>
          <w:sz w:val="24"/>
          <w:szCs w:val="24"/>
        </w:rPr>
        <w:t>Early evidence suggests in the majority of cases the ri</w:t>
      </w:r>
      <w:r w:rsidR="00AD536D">
        <w:rPr>
          <w:rFonts w:ascii="Arial" w:hAnsi="Arial" w:cs="Arial"/>
          <w:sz w:val="24"/>
          <w:szCs w:val="24"/>
        </w:rPr>
        <w:t>ght outcomes are</w:t>
      </w:r>
      <w:r w:rsidR="00D01F84">
        <w:rPr>
          <w:rFonts w:ascii="Arial" w:hAnsi="Arial" w:cs="Arial"/>
          <w:sz w:val="24"/>
          <w:szCs w:val="24"/>
        </w:rPr>
        <w:t xml:space="preserve"> being</w:t>
      </w:r>
      <w:r w:rsidR="00AD536D">
        <w:rPr>
          <w:rFonts w:ascii="Arial" w:hAnsi="Arial" w:cs="Arial"/>
          <w:sz w:val="24"/>
          <w:szCs w:val="24"/>
        </w:rPr>
        <w:t xml:space="preserve"> applied,</w:t>
      </w:r>
      <w:r w:rsidRPr="00065893">
        <w:rPr>
          <w:rFonts w:ascii="Arial" w:hAnsi="Arial" w:cs="Arial"/>
          <w:sz w:val="24"/>
          <w:szCs w:val="24"/>
        </w:rPr>
        <w:t xml:space="preserve"> however, the national standards for audit are not being met</w:t>
      </w:r>
      <w:r w:rsidR="00065893" w:rsidRPr="00065893">
        <w:rPr>
          <w:rFonts w:ascii="Arial" w:hAnsi="Arial" w:cs="Arial"/>
          <w:sz w:val="24"/>
          <w:szCs w:val="24"/>
        </w:rPr>
        <w:t xml:space="preserve"> in all cases</w:t>
      </w:r>
      <w:r w:rsidRPr="00065893">
        <w:rPr>
          <w:rFonts w:ascii="Arial" w:hAnsi="Arial" w:cs="Arial"/>
          <w:sz w:val="24"/>
          <w:szCs w:val="24"/>
        </w:rPr>
        <w:t xml:space="preserve"> e.g. a </w:t>
      </w:r>
      <w:r w:rsidR="006117AC">
        <w:rPr>
          <w:rFonts w:ascii="Arial" w:hAnsi="Arial" w:cs="Arial"/>
          <w:sz w:val="24"/>
          <w:szCs w:val="24"/>
        </w:rPr>
        <w:t xml:space="preserve">full </w:t>
      </w:r>
      <w:r w:rsidRPr="00065893">
        <w:rPr>
          <w:rFonts w:ascii="Arial" w:hAnsi="Arial" w:cs="Arial"/>
          <w:sz w:val="24"/>
          <w:szCs w:val="24"/>
        </w:rPr>
        <w:t xml:space="preserve">rationale is not recorded for why </w:t>
      </w:r>
      <w:r w:rsidR="00B40489">
        <w:rPr>
          <w:rFonts w:ascii="Arial" w:hAnsi="Arial" w:cs="Arial"/>
          <w:sz w:val="24"/>
          <w:szCs w:val="24"/>
        </w:rPr>
        <w:t>a</w:t>
      </w:r>
      <w:r w:rsidR="00B40489" w:rsidRPr="00065893">
        <w:rPr>
          <w:rFonts w:ascii="Arial" w:hAnsi="Arial" w:cs="Arial"/>
          <w:sz w:val="24"/>
          <w:szCs w:val="24"/>
        </w:rPr>
        <w:t xml:space="preserve"> </w:t>
      </w:r>
      <w:r w:rsidRPr="00065893">
        <w:rPr>
          <w:rFonts w:ascii="Arial" w:hAnsi="Arial" w:cs="Arial"/>
          <w:sz w:val="24"/>
          <w:szCs w:val="24"/>
        </w:rPr>
        <w:t>particular outcome has been selected. The SPOCs will continue to work with sergeants to drive improvements in standards and key issues are being fed back into the training team</w:t>
      </w:r>
      <w:r w:rsidR="00AD27A6">
        <w:rPr>
          <w:rFonts w:ascii="Arial" w:hAnsi="Arial" w:cs="Arial"/>
          <w:sz w:val="24"/>
          <w:szCs w:val="24"/>
        </w:rPr>
        <w:t xml:space="preserve"> to be included in the training of</w:t>
      </w:r>
      <w:r w:rsidRPr="00065893">
        <w:rPr>
          <w:rFonts w:ascii="Arial" w:hAnsi="Arial" w:cs="Arial"/>
          <w:sz w:val="24"/>
          <w:szCs w:val="24"/>
        </w:rPr>
        <w:t xml:space="preserve"> future students</w:t>
      </w:r>
      <w:r w:rsidR="00065893" w:rsidRPr="00065893">
        <w:rPr>
          <w:rFonts w:ascii="Arial" w:hAnsi="Arial" w:cs="Arial"/>
          <w:sz w:val="24"/>
          <w:szCs w:val="24"/>
        </w:rPr>
        <w:t xml:space="preserve"> who attend the 3 day CDA course</w:t>
      </w:r>
      <w:r w:rsidRPr="00065893">
        <w:rPr>
          <w:rFonts w:ascii="Arial" w:hAnsi="Arial" w:cs="Arial"/>
          <w:sz w:val="24"/>
          <w:szCs w:val="24"/>
        </w:rPr>
        <w:t xml:space="preserve">. </w:t>
      </w:r>
    </w:p>
    <w:p w14:paraId="2F82AE38" w14:textId="111CD3AD" w:rsidR="00EC454F" w:rsidRDefault="00EC454F" w:rsidP="004104BE">
      <w:pPr>
        <w:pStyle w:val="NoSpacing"/>
        <w:ind w:left="709"/>
        <w:rPr>
          <w:rFonts w:ascii="Arial" w:hAnsi="Arial" w:cs="Arial"/>
          <w:sz w:val="24"/>
          <w:szCs w:val="24"/>
        </w:rPr>
      </w:pPr>
    </w:p>
    <w:p w14:paraId="19F14813" w14:textId="7D239F8E" w:rsidR="00F450D1" w:rsidRDefault="00F450D1" w:rsidP="004104BE">
      <w:pPr>
        <w:pStyle w:val="NoSpacing"/>
        <w:ind w:left="709"/>
        <w:rPr>
          <w:rFonts w:ascii="Arial" w:hAnsi="Arial" w:cs="Arial"/>
          <w:sz w:val="24"/>
          <w:szCs w:val="24"/>
        </w:rPr>
      </w:pPr>
    </w:p>
    <w:p w14:paraId="5AAD12A8" w14:textId="2EA5D8B6" w:rsidR="00F450D1" w:rsidRDefault="00F450D1" w:rsidP="004104BE">
      <w:pPr>
        <w:pStyle w:val="NoSpacing"/>
        <w:ind w:left="709"/>
        <w:rPr>
          <w:rFonts w:ascii="Arial" w:hAnsi="Arial" w:cs="Arial"/>
          <w:sz w:val="24"/>
          <w:szCs w:val="24"/>
        </w:rPr>
      </w:pPr>
    </w:p>
    <w:p w14:paraId="2B77890C" w14:textId="77777777" w:rsidR="00F450D1" w:rsidRPr="00A91612" w:rsidRDefault="00F450D1" w:rsidP="004104BE">
      <w:pPr>
        <w:pStyle w:val="NoSpacing"/>
        <w:ind w:left="709"/>
        <w:rPr>
          <w:rFonts w:ascii="Arial" w:hAnsi="Arial" w:cs="Arial"/>
          <w:sz w:val="24"/>
          <w:szCs w:val="24"/>
        </w:rPr>
      </w:pPr>
    </w:p>
    <w:p w14:paraId="43626C2A" w14:textId="77777777" w:rsidR="00A91612" w:rsidRDefault="00A91612" w:rsidP="004104BE">
      <w:pPr>
        <w:pStyle w:val="NoSpacing"/>
        <w:ind w:left="709"/>
        <w:rPr>
          <w:rFonts w:ascii="Arial" w:hAnsi="Arial" w:cs="Arial"/>
          <w:b/>
          <w:sz w:val="24"/>
          <w:szCs w:val="24"/>
          <w:u w:val="single"/>
        </w:rPr>
      </w:pPr>
    </w:p>
    <w:p w14:paraId="31DC6E96" w14:textId="77777777" w:rsidR="001E2313" w:rsidRDefault="001E2313" w:rsidP="004104BE">
      <w:pPr>
        <w:pStyle w:val="NoSpacing"/>
        <w:ind w:left="709"/>
        <w:rPr>
          <w:rFonts w:ascii="Arial" w:hAnsi="Arial" w:cs="Arial"/>
          <w:b/>
          <w:sz w:val="24"/>
          <w:szCs w:val="24"/>
          <w:u w:val="single"/>
        </w:rPr>
      </w:pPr>
      <w:r>
        <w:rPr>
          <w:rFonts w:ascii="Arial" w:hAnsi="Arial" w:cs="Arial"/>
          <w:b/>
          <w:sz w:val="24"/>
          <w:szCs w:val="24"/>
          <w:u w:val="single"/>
        </w:rPr>
        <w:lastRenderedPageBreak/>
        <w:t>5.3 HMICFRS Crime Data Integrity Inspection</w:t>
      </w:r>
    </w:p>
    <w:p w14:paraId="708B3679" w14:textId="77777777" w:rsidR="001E2313" w:rsidRDefault="001E2313" w:rsidP="004104BE">
      <w:pPr>
        <w:pStyle w:val="NoSpacing"/>
        <w:ind w:left="709"/>
        <w:rPr>
          <w:rFonts w:ascii="Arial" w:hAnsi="Arial" w:cs="Arial"/>
          <w:b/>
          <w:sz w:val="24"/>
          <w:szCs w:val="24"/>
          <w:u w:val="single"/>
        </w:rPr>
      </w:pPr>
    </w:p>
    <w:p w14:paraId="27B5B2D3" w14:textId="52F138BB" w:rsidR="001E2313" w:rsidRDefault="001E2313" w:rsidP="004104BE">
      <w:pPr>
        <w:pStyle w:val="NoSpacing"/>
        <w:ind w:left="709"/>
        <w:rPr>
          <w:rFonts w:ascii="Arial" w:hAnsi="Arial" w:cs="Arial"/>
          <w:sz w:val="24"/>
          <w:szCs w:val="24"/>
        </w:rPr>
      </w:pPr>
      <w:r w:rsidRPr="001E2313">
        <w:rPr>
          <w:rFonts w:ascii="Arial" w:hAnsi="Arial" w:cs="Arial"/>
          <w:sz w:val="24"/>
          <w:szCs w:val="24"/>
        </w:rPr>
        <w:t>Since November 2015 HMICFRS have been carrying out a rolling programme of Crime Data Integrity</w:t>
      </w:r>
      <w:r w:rsidR="006117AC">
        <w:rPr>
          <w:rFonts w:ascii="Arial" w:hAnsi="Arial" w:cs="Arial"/>
          <w:sz w:val="24"/>
          <w:szCs w:val="24"/>
        </w:rPr>
        <w:t xml:space="preserve"> (CDI)</w:t>
      </w:r>
      <w:r w:rsidRPr="001E2313">
        <w:rPr>
          <w:rFonts w:ascii="Arial" w:hAnsi="Arial" w:cs="Arial"/>
          <w:sz w:val="24"/>
          <w:szCs w:val="24"/>
        </w:rPr>
        <w:t xml:space="preserve"> inspections across all 43 Home Office forces in England </w:t>
      </w:r>
      <w:r w:rsidR="00D01F84">
        <w:rPr>
          <w:rFonts w:ascii="Arial" w:hAnsi="Arial" w:cs="Arial"/>
          <w:sz w:val="24"/>
          <w:szCs w:val="24"/>
        </w:rPr>
        <w:t>and Wales. The CDI inspection</w:t>
      </w:r>
      <w:r w:rsidR="00AD27A6">
        <w:rPr>
          <w:rFonts w:ascii="Arial" w:hAnsi="Arial" w:cs="Arial"/>
          <w:sz w:val="24"/>
          <w:szCs w:val="24"/>
        </w:rPr>
        <w:t xml:space="preserve"> involves</w:t>
      </w:r>
      <w:r w:rsidRPr="001E2313">
        <w:rPr>
          <w:rFonts w:ascii="Arial" w:hAnsi="Arial" w:cs="Arial"/>
          <w:sz w:val="24"/>
          <w:szCs w:val="24"/>
        </w:rPr>
        <w:t xml:space="preserve"> a self-assessment by the force, an audit of incidents and crime records, a review of crime</w:t>
      </w:r>
      <w:r w:rsidR="00AF06BC">
        <w:rPr>
          <w:rFonts w:ascii="Arial" w:hAnsi="Arial" w:cs="Arial"/>
          <w:sz w:val="24"/>
          <w:szCs w:val="24"/>
        </w:rPr>
        <w:t xml:space="preserve"> </w:t>
      </w:r>
      <w:r w:rsidRPr="001E2313">
        <w:rPr>
          <w:rFonts w:ascii="Arial" w:hAnsi="Arial" w:cs="Arial"/>
          <w:sz w:val="24"/>
          <w:szCs w:val="24"/>
        </w:rPr>
        <w:t>recording related documents and fieldwork to interview staff.</w:t>
      </w:r>
    </w:p>
    <w:p w14:paraId="009A0DAA" w14:textId="4F6EC664" w:rsidR="001E2313" w:rsidRPr="001E2313" w:rsidRDefault="001E2313" w:rsidP="007302D6">
      <w:pPr>
        <w:pStyle w:val="NoSpacing"/>
        <w:rPr>
          <w:rFonts w:ascii="Arial" w:hAnsi="Arial" w:cs="Arial"/>
          <w:sz w:val="24"/>
          <w:szCs w:val="24"/>
        </w:rPr>
      </w:pPr>
    </w:p>
    <w:p w14:paraId="310AF166" w14:textId="77777777" w:rsidR="001B39C3" w:rsidRDefault="001E2313" w:rsidP="004104BE">
      <w:pPr>
        <w:pStyle w:val="NoSpacing"/>
        <w:ind w:left="709"/>
        <w:rPr>
          <w:rFonts w:ascii="Arial" w:hAnsi="Arial" w:cs="Arial"/>
          <w:sz w:val="24"/>
          <w:szCs w:val="24"/>
        </w:rPr>
      </w:pPr>
      <w:r w:rsidRPr="001E2313">
        <w:rPr>
          <w:rFonts w:ascii="Arial" w:hAnsi="Arial" w:cs="Arial"/>
          <w:sz w:val="24"/>
          <w:szCs w:val="24"/>
        </w:rPr>
        <w:t>The audit of incidents and crime records</w:t>
      </w:r>
      <w:r w:rsidR="00AF06BC">
        <w:rPr>
          <w:rFonts w:ascii="Arial" w:hAnsi="Arial" w:cs="Arial"/>
          <w:sz w:val="24"/>
          <w:szCs w:val="24"/>
        </w:rPr>
        <w:t xml:space="preserve"> element of the inspection</w:t>
      </w:r>
      <w:r w:rsidRPr="001E2313">
        <w:rPr>
          <w:rFonts w:ascii="Arial" w:hAnsi="Arial" w:cs="Arial"/>
          <w:sz w:val="24"/>
          <w:szCs w:val="24"/>
        </w:rPr>
        <w:t xml:space="preserve"> is </w:t>
      </w:r>
      <w:r>
        <w:rPr>
          <w:rFonts w:ascii="Arial" w:hAnsi="Arial" w:cs="Arial"/>
          <w:sz w:val="24"/>
          <w:szCs w:val="24"/>
        </w:rPr>
        <w:t>significant</w:t>
      </w:r>
      <w:r w:rsidRPr="001E2313">
        <w:rPr>
          <w:rFonts w:ascii="Arial" w:hAnsi="Arial" w:cs="Arial"/>
          <w:sz w:val="24"/>
          <w:szCs w:val="24"/>
        </w:rPr>
        <w:t xml:space="preserve">. The </w:t>
      </w:r>
      <w:r>
        <w:rPr>
          <w:rFonts w:ascii="Arial" w:hAnsi="Arial" w:cs="Arial"/>
          <w:sz w:val="24"/>
          <w:szCs w:val="24"/>
        </w:rPr>
        <w:t xml:space="preserve">HMICFRS </w:t>
      </w:r>
      <w:r w:rsidRPr="001E2313">
        <w:rPr>
          <w:rFonts w:ascii="Arial" w:hAnsi="Arial" w:cs="Arial"/>
          <w:sz w:val="24"/>
          <w:szCs w:val="24"/>
        </w:rPr>
        <w:t xml:space="preserve">audit team review a ‘statistically robust sample’ of </w:t>
      </w:r>
      <w:r w:rsidR="00AF06BC" w:rsidRPr="001E2313">
        <w:rPr>
          <w:rFonts w:ascii="Arial" w:hAnsi="Arial" w:cs="Arial"/>
          <w:sz w:val="24"/>
          <w:szCs w:val="24"/>
        </w:rPr>
        <w:t>incidents;</w:t>
      </w:r>
      <w:r w:rsidRPr="001E2313">
        <w:rPr>
          <w:rFonts w:ascii="Arial" w:hAnsi="Arial" w:cs="Arial"/>
          <w:sz w:val="24"/>
          <w:szCs w:val="24"/>
        </w:rPr>
        <w:t xml:space="preserve"> this is likely to be </w:t>
      </w:r>
      <w:r w:rsidR="001B39C3">
        <w:rPr>
          <w:rFonts w:ascii="Arial" w:hAnsi="Arial" w:cs="Arial"/>
          <w:sz w:val="24"/>
          <w:szCs w:val="24"/>
        </w:rPr>
        <w:t>approximately 1,800</w:t>
      </w:r>
      <w:r w:rsidRPr="001E2313">
        <w:rPr>
          <w:rFonts w:ascii="Arial" w:hAnsi="Arial" w:cs="Arial"/>
          <w:sz w:val="24"/>
          <w:szCs w:val="24"/>
        </w:rPr>
        <w:t xml:space="preserve"> records in Essex. Each record will be reviewed in detail including listening to the call received into the force and</w:t>
      </w:r>
      <w:r w:rsidR="00065893">
        <w:rPr>
          <w:rFonts w:ascii="Arial" w:hAnsi="Arial" w:cs="Arial"/>
          <w:sz w:val="24"/>
          <w:szCs w:val="24"/>
        </w:rPr>
        <w:t xml:space="preserve"> in some cases</w:t>
      </w:r>
      <w:r w:rsidRPr="001E2313">
        <w:rPr>
          <w:rFonts w:ascii="Arial" w:hAnsi="Arial" w:cs="Arial"/>
          <w:sz w:val="24"/>
          <w:szCs w:val="24"/>
        </w:rPr>
        <w:t xml:space="preserve"> reviewing </w:t>
      </w:r>
      <w:r w:rsidR="001B39C3">
        <w:rPr>
          <w:rFonts w:ascii="Arial" w:hAnsi="Arial" w:cs="Arial"/>
          <w:sz w:val="24"/>
          <w:szCs w:val="24"/>
        </w:rPr>
        <w:t xml:space="preserve">key </w:t>
      </w:r>
      <w:r w:rsidRPr="001E2313">
        <w:rPr>
          <w:rFonts w:ascii="Arial" w:hAnsi="Arial" w:cs="Arial"/>
          <w:sz w:val="24"/>
          <w:szCs w:val="24"/>
        </w:rPr>
        <w:t xml:space="preserve">documents uploaded to investigations e.g. </w:t>
      </w:r>
      <w:r w:rsidR="006117AC">
        <w:rPr>
          <w:rFonts w:ascii="Arial" w:hAnsi="Arial" w:cs="Arial"/>
          <w:sz w:val="24"/>
          <w:szCs w:val="24"/>
        </w:rPr>
        <w:t>victim/ witness statements</w:t>
      </w:r>
      <w:r w:rsidRPr="001E2313">
        <w:rPr>
          <w:rFonts w:ascii="Arial" w:hAnsi="Arial" w:cs="Arial"/>
          <w:sz w:val="24"/>
          <w:szCs w:val="24"/>
        </w:rPr>
        <w:t>, CCTV</w:t>
      </w:r>
      <w:r w:rsidR="001B39C3">
        <w:rPr>
          <w:rFonts w:ascii="Arial" w:hAnsi="Arial" w:cs="Arial"/>
          <w:sz w:val="24"/>
          <w:szCs w:val="24"/>
        </w:rPr>
        <w:t>, risk assessments</w:t>
      </w:r>
      <w:r w:rsidRPr="001E2313">
        <w:rPr>
          <w:rFonts w:ascii="Arial" w:hAnsi="Arial" w:cs="Arial"/>
          <w:sz w:val="24"/>
          <w:szCs w:val="24"/>
        </w:rPr>
        <w:t xml:space="preserve"> etc</w:t>
      </w:r>
      <w:r w:rsidR="00085B93">
        <w:rPr>
          <w:rFonts w:ascii="Arial" w:hAnsi="Arial" w:cs="Arial"/>
          <w:sz w:val="24"/>
          <w:szCs w:val="24"/>
        </w:rPr>
        <w:t>.</w:t>
      </w:r>
    </w:p>
    <w:p w14:paraId="0BDBAA34" w14:textId="77777777" w:rsidR="001E2313" w:rsidRPr="001E2313" w:rsidRDefault="001E2313" w:rsidP="004104BE">
      <w:pPr>
        <w:pStyle w:val="NoSpacing"/>
        <w:ind w:left="709"/>
        <w:rPr>
          <w:rFonts w:ascii="Arial" w:hAnsi="Arial" w:cs="Arial"/>
          <w:sz w:val="24"/>
          <w:szCs w:val="24"/>
        </w:rPr>
      </w:pPr>
      <w:r w:rsidRPr="001E2313">
        <w:rPr>
          <w:rFonts w:ascii="Arial" w:hAnsi="Arial" w:cs="Arial"/>
          <w:sz w:val="24"/>
          <w:szCs w:val="24"/>
        </w:rPr>
        <w:t xml:space="preserve"> </w:t>
      </w:r>
    </w:p>
    <w:p w14:paraId="051D4B33" w14:textId="77777777" w:rsidR="001E2313" w:rsidRPr="001E2313" w:rsidRDefault="00901380" w:rsidP="004104BE">
      <w:pPr>
        <w:pStyle w:val="NoSpacing"/>
        <w:ind w:left="709"/>
        <w:rPr>
          <w:rFonts w:ascii="Arial" w:hAnsi="Arial" w:cs="Arial"/>
          <w:sz w:val="24"/>
          <w:szCs w:val="24"/>
        </w:rPr>
      </w:pPr>
      <w:r>
        <w:rPr>
          <w:rFonts w:ascii="Arial" w:hAnsi="Arial" w:cs="Arial"/>
          <w:sz w:val="24"/>
          <w:szCs w:val="24"/>
        </w:rPr>
        <w:t>To date, 3</w:t>
      </w:r>
      <w:r w:rsidR="00E236B0">
        <w:rPr>
          <w:rFonts w:ascii="Arial" w:hAnsi="Arial" w:cs="Arial"/>
          <w:sz w:val="24"/>
          <w:szCs w:val="24"/>
        </w:rPr>
        <w:t>3</w:t>
      </w:r>
      <w:r w:rsidR="001E2313" w:rsidRPr="001E2313">
        <w:rPr>
          <w:rFonts w:ascii="Arial" w:hAnsi="Arial" w:cs="Arial"/>
          <w:sz w:val="24"/>
          <w:szCs w:val="24"/>
        </w:rPr>
        <w:t xml:space="preserve"> forces have been inspected or are in the pro</w:t>
      </w:r>
      <w:r>
        <w:rPr>
          <w:rFonts w:ascii="Arial" w:hAnsi="Arial" w:cs="Arial"/>
          <w:sz w:val="24"/>
          <w:szCs w:val="24"/>
        </w:rPr>
        <w:t>cess of being inspected. 29</w:t>
      </w:r>
      <w:r w:rsidR="001E2313" w:rsidRPr="001E2313">
        <w:rPr>
          <w:rFonts w:ascii="Arial" w:hAnsi="Arial" w:cs="Arial"/>
          <w:sz w:val="24"/>
          <w:szCs w:val="24"/>
        </w:rPr>
        <w:t xml:space="preserve"> reports have been released with the following judgements</w:t>
      </w:r>
      <w:r w:rsidR="00085B93">
        <w:rPr>
          <w:rFonts w:ascii="Arial" w:hAnsi="Arial" w:cs="Arial"/>
          <w:sz w:val="24"/>
          <w:szCs w:val="24"/>
        </w:rPr>
        <w:t>:</w:t>
      </w:r>
    </w:p>
    <w:p w14:paraId="4FDA8522" w14:textId="77777777" w:rsidR="001E2313" w:rsidRPr="001E2313" w:rsidRDefault="001E2313" w:rsidP="004104BE">
      <w:pPr>
        <w:pStyle w:val="NoSpacing"/>
        <w:ind w:left="709"/>
        <w:rPr>
          <w:rFonts w:ascii="Arial" w:hAnsi="Arial" w:cs="Arial"/>
          <w:sz w:val="24"/>
          <w:szCs w:val="24"/>
        </w:rPr>
      </w:pPr>
    </w:p>
    <w:p w14:paraId="0D3241E2" w14:textId="77777777" w:rsidR="001E2313" w:rsidRPr="001E2313" w:rsidRDefault="001E2313" w:rsidP="004104BE">
      <w:pPr>
        <w:pStyle w:val="NoSpacing"/>
        <w:numPr>
          <w:ilvl w:val="0"/>
          <w:numId w:val="12"/>
        </w:numPr>
        <w:rPr>
          <w:rFonts w:ascii="Arial" w:hAnsi="Arial" w:cs="Arial"/>
          <w:sz w:val="24"/>
          <w:szCs w:val="24"/>
        </w:rPr>
      </w:pPr>
      <w:r w:rsidRPr="001E2313">
        <w:rPr>
          <w:rFonts w:ascii="Arial" w:hAnsi="Arial" w:cs="Arial"/>
          <w:sz w:val="24"/>
          <w:szCs w:val="24"/>
        </w:rPr>
        <w:t>Inadequate – 12 forces</w:t>
      </w:r>
    </w:p>
    <w:p w14:paraId="5C1632B2" w14:textId="77777777" w:rsidR="001E2313" w:rsidRPr="001E2313" w:rsidRDefault="00901380" w:rsidP="004104BE">
      <w:pPr>
        <w:pStyle w:val="NoSpacing"/>
        <w:numPr>
          <w:ilvl w:val="0"/>
          <w:numId w:val="12"/>
        </w:numPr>
        <w:rPr>
          <w:rFonts w:ascii="Arial" w:hAnsi="Arial" w:cs="Arial"/>
          <w:sz w:val="24"/>
          <w:szCs w:val="24"/>
        </w:rPr>
      </w:pPr>
      <w:r>
        <w:rPr>
          <w:rFonts w:ascii="Arial" w:hAnsi="Arial" w:cs="Arial"/>
          <w:sz w:val="24"/>
          <w:szCs w:val="24"/>
        </w:rPr>
        <w:t>Requires Improvement – 10</w:t>
      </w:r>
      <w:r w:rsidR="001E2313" w:rsidRPr="001E2313">
        <w:rPr>
          <w:rFonts w:ascii="Arial" w:hAnsi="Arial" w:cs="Arial"/>
          <w:sz w:val="24"/>
          <w:szCs w:val="24"/>
        </w:rPr>
        <w:t xml:space="preserve"> forces</w:t>
      </w:r>
    </w:p>
    <w:p w14:paraId="5AA3CE53" w14:textId="77777777" w:rsidR="001E2313" w:rsidRDefault="006117AC" w:rsidP="004104BE">
      <w:pPr>
        <w:pStyle w:val="NoSpacing"/>
        <w:numPr>
          <w:ilvl w:val="0"/>
          <w:numId w:val="12"/>
        </w:numPr>
        <w:rPr>
          <w:rFonts w:ascii="Arial" w:hAnsi="Arial" w:cs="Arial"/>
          <w:sz w:val="24"/>
          <w:szCs w:val="24"/>
        </w:rPr>
      </w:pPr>
      <w:r>
        <w:rPr>
          <w:rFonts w:ascii="Arial" w:hAnsi="Arial" w:cs="Arial"/>
          <w:sz w:val="24"/>
          <w:szCs w:val="24"/>
        </w:rPr>
        <w:t>Good – 7</w:t>
      </w:r>
      <w:r w:rsidR="001E2313" w:rsidRPr="001E2313">
        <w:rPr>
          <w:rFonts w:ascii="Arial" w:hAnsi="Arial" w:cs="Arial"/>
          <w:sz w:val="24"/>
          <w:szCs w:val="24"/>
        </w:rPr>
        <w:t xml:space="preserve"> forces</w:t>
      </w:r>
    </w:p>
    <w:p w14:paraId="592F2310" w14:textId="77777777" w:rsidR="006117AC" w:rsidRDefault="006117AC" w:rsidP="004104BE">
      <w:pPr>
        <w:pStyle w:val="NoSpacing"/>
        <w:numPr>
          <w:ilvl w:val="0"/>
          <w:numId w:val="12"/>
        </w:numPr>
        <w:rPr>
          <w:rFonts w:ascii="Arial" w:hAnsi="Arial" w:cs="Arial"/>
          <w:sz w:val="24"/>
          <w:szCs w:val="24"/>
        </w:rPr>
      </w:pPr>
      <w:r>
        <w:rPr>
          <w:rFonts w:ascii="Arial" w:hAnsi="Arial" w:cs="Arial"/>
          <w:sz w:val="24"/>
          <w:szCs w:val="24"/>
        </w:rPr>
        <w:t>Outstanding - None</w:t>
      </w:r>
    </w:p>
    <w:p w14:paraId="0060FFA6" w14:textId="77777777" w:rsidR="001B39C3" w:rsidRPr="001E2313" w:rsidRDefault="001B39C3" w:rsidP="004104BE">
      <w:pPr>
        <w:pStyle w:val="NoSpacing"/>
        <w:rPr>
          <w:rFonts w:ascii="Arial" w:hAnsi="Arial" w:cs="Arial"/>
          <w:sz w:val="24"/>
          <w:szCs w:val="24"/>
        </w:rPr>
      </w:pPr>
    </w:p>
    <w:p w14:paraId="243C26D3" w14:textId="7712ADF1" w:rsidR="001E2313" w:rsidRDefault="001E2313" w:rsidP="004104BE">
      <w:pPr>
        <w:pStyle w:val="NoSpacing"/>
        <w:ind w:left="709"/>
        <w:rPr>
          <w:rFonts w:ascii="Arial" w:hAnsi="Arial" w:cs="Arial"/>
          <w:sz w:val="24"/>
          <w:szCs w:val="24"/>
        </w:rPr>
      </w:pPr>
      <w:r w:rsidRPr="001E2313">
        <w:rPr>
          <w:rFonts w:ascii="Arial" w:hAnsi="Arial" w:cs="Arial"/>
          <w:sz w:val="24"/>
          <w:szCs w:val="24"/>
        </w:rPr>
        <w:t xml:space="preserve">Where forces </w:t>
      </w:r>
      <w:r w:rsidR="006117AC">
        <w:rPr>
          <w:rFonts w:ascii="Arial" w:hAnsi="Arial" w:cs="Arial"/>
          <w:sz w:val="24"/>
          <w:szCs w:val="24"/>
        </w:rPr>
        <w:t>are</w:t>
      </w:r>
      <w:r w:rsidRPr="001E2313">
        <w:rPr>
          <w:rFonts w:ascii="Arial" w:hAnsi="Arial" w:cs="Arial"/>
          <w:sz w:val="24"/>
          <w:szCs w:val="24"/>
        </w:rPr>
        <w:t xml:space="preserve"> </w:t>
      </w:r>
      <w:r w:rsidR="00901380">
        <w:rPr>
          <w:rFonts w:ascii="Arial" w:hAnsi="Arial" w:cs="Arial"/>
          <w:sz w:val="24"/>
          <w:szCs w:val="24"/>
        </w:rPr>
        <w:t>graded</w:t>
      </w:r>
      <w:r w:rsidRPr="001E2313">
        <w:rPr>
          <w:rFonts w:ascii="Arial" w:hAnsi="Arial" w:cs="Arial"/>
          <w:sz w:val="24"/>
          <w:szCs w:val="24"/>
        </w:rPr>
        <w:t xml:space="preserve"> </w:t>
      </w:r>
      <w:r w:rsidR="00AF06BC">
        <w:rPr>
          <w:rFonts w:ascii="Arial" w:hAnsi="Arial" w:cs="Arial"/>
          <w:sz w:val="24"/>
          <w:szCs w:val="24"/>
        </w:rPr>
        <w:t>‘</w:t>
      </w:r>
      <w:r w:rsidRPr="001E2313">
        <w:rPr>
          <w:rFonts w:ascii="Arial" w:hAnsi="Arial" w:cs="Arial"/>
          <w:sz w:val="24"/>
          <w:szCs w:val="24"/>
        </w:rPr>
        <w:t>inadequate</w:t>
      </w:r>
      <w:r w:rsidR="00AF06BC">
        <w:rPr>
          <w:rFonts w:ascii="Arial" w:hAnsi="Arial" w:cs="Arial"/>
          <w:sz w:val="24"/>
          <w:szCs w:val="24"/>
        </w:rPr>
        <w:t>’</w:t>
      </w:r>
      <w:r w:rsidRPr="001E2313">
        <w:rPr>
          <w:rFonts w:ascii="Arial" w:hAnsi="Arial" w:cs="Arial"/>
          <w:sz w:val="24"/>
          <w:szCs w:val="24"/>
        </w:rPr>
        <w:t xml:space="preserve">, follow-up inspections are undertaken to ensure improvements. </w:t>
      </w:r>
      <w:r w:rsidR="00D779FC">
        <w:rPr>
          <w:rFonts w:ascii="Arial" w:hAnsi="Arial" w:cs="Arial"/>
          <w:sz w:val="24"/>
          <w:szCs w:val="24"/>
        </w:rPr>
        <w:t>Eight</w:t>
      </w:r>
      <w:r w:rsidRPr="001E2313">
        <w:rPr>
          <w:rFonts w:ascii="Arial" w:hAnsi="Arial" w:cs="Arial"/>
          <w:sz w:val="24"/>
          <w:szCs w:val="24"/>
        </w:rPr>
        <w:t xml:space="preserve"> follow-up inspections have been carried out so far</w:t>
      </w:r>
      <w:r w:rsidR="00D779FC">
        <w:rPr>
          <w:rFonts w:ascii="Arial" w:hAnsi="Arial" w:cs="Arial"/>
          <w:sz w:val="24"/>
          <w:szCs w:val="24"/>
        </w:rPr>
        <w:t>. Two forces remained graded as ‘inadequate’, one force moved to ‘requires improvement’, two to ‘good’ and two to ‘outstanding’ (one is yet to be published).</w:t>
      </w:r>
    </w:p>
    <w:p w14:paraId="32AA23E1" w14:textId="77777777" w:rsidR="001B39C3" w:rsidRPr="001E2313" w:rsidRDefault="001B39C3" w:rsidP="004104BE">
      <w:pPr>
        <w:pStyle w:val="NoSpacing"/>
        <w:ind w:left="709"/>
        <w:rPr>
          <w:rFonts w:ascii="Arial" w:hAnsi="Arial" w:cs="Arial"/>
          <w:sz w:val="24"/>
          <w:szCs w:val="24"/>
        </w:rPr>
      </w:pPr>
    </w:p>
    <w:p w14:paraId="442F2B95" w14:textId="1A6A5EE7" w:rsidR="001E2313" w:rsidRDefault="00D779FC" w:rsidP="004104BE">
      <w:pPr>
        <w:pStyle w:val="NoSpacing"/>
        <w:ind w:left="709"/>
        <w:rPr>
          <w:rFonts w:ascii="Arial" w:hAnsi="Arial" w:cs="Arial"/>
          <w:sz w:val="24"/>
          <w:szCs w:val="24"/>
        </w:rPr>
      </w:pPr>
      <w:r>
        <w:rPr>
          <w:rFonts w:ascii="Arial" w:hAnsi="Arial" w:cs="Arial"/>
          <w:sz w:val="24"/>
          <w:szCs w:val="24"/>
        </w:rPr>
        <w:t>There are at least 14</w:t>
      </w:r>
      <w:r w:rsidR="001E2313" w:rsidRPr="001E2313">
        <w:rPr>
          <w:rFonts w:ascii="Arial" w:hAnsi="Arial" w:cs="Arial"/>
          <w:sz w:val="24"/>
          <w:szCs w:val="24"/>
        </w:rPr>
        <w:t xml:space="preserve"> mo</w:t>
      </w:r>
      <w:r w:rsidR="00901380">
        <w:rPr>
          <w:rFonts w:ascii="Arial" w:hAnsi="Arial" w:cs="Arial"/>
          <w:sz w:val="24"/>
          <w:szCs w:val="24"/>
        </w:rPr>
        <w:t>re</w:t>
      </w:r>
      <w:r w:rsidR="00E236B0">
        <w:rPr>
          <w:rFonts w:ascii="Arial" w:hAnsi="Arial" w:cs="Arial"/>
          <w:sz w:val="24"/>
          <w:szCs w:val="24"/>
        </w:rPr>
        <w:t xml:space="preserve"> inspections to take place (10</w:t>
      </w:r>
      <w:r w:rsidR="001E2313" w:rsidRPr="001E2313">
        <w:rPr>
          <w:rFonts w:ascii="Arial" w:hAnsi="Arial" w:cs="Arial"/>
          <w:sz w:val="24"/>
          <w:szCs w:val="24"/>
        </w:rPr>
        <w:t xml:space="preserve"> initial and </w:t>
      </w:r>
      <w:r w:rsidR="00E236B0">
        <w:rPr>
          <w:rFonts w:ascii="Arial" w:hAnsi="Arial" w:cs="Arial"/>
          <w:sz w:val="24"/>
          <w:szCs w:val="24"/>
        </w:rPr>
        <w:t>f</w:t>
      </w:r>
      <w:r>
        <w:rPr>
          <w:rFonts w:ascii="Arial" w:hAnsi="Arial" w:cs="Arial"/>
          <w:sz w:val="24"/>
          <w:szCs w:val="24"/>
        </w:rPr>
        <w:t>our</w:t>
      </w:r>
      <w:r w:rsidR="00901380">
        <w:rPr>
          <w:rFonts w:ascii="Arial" w:hAnsi="Arial" w:cs="Arial"/>
          <w:sz w:val="24"/>
          <w:szCs w:val="24"/>
        </w:rPr>
        <w:t xml:space="preserve"> </w:t>
      </w:r>
      <w:r w:rsidR="001E2313" w:rsidRPr="001E2313">
        <w:rPr>
          <w:rFonts w:ascii="Arial" w:hAnsi="Arial" w:cs="Arial"/>
          <w:sz w:val="24"/>
          <w:szCs w:val="24"/>
        </w:rPr>
        <w:t xml:space="preserve">re-inspections for </w:t>
      </w:r>
      <w:r w:rsidR="00AF06BC">
        <w:rPr>
          <w:rFonts w:ascii="Arial" w:hAnsi="Arial" w:cs="Arial"/>
          <w:sz w:val="24"/>
          <w:szCs w:val="24"/>
        </w:rPr>
        <w:t>‘</w:t>
      </w:r>
      <w:r w:rsidR="001E2313" w:rsidRPr="001E2313">
        <w:rPr>
          <w:rFonts w:ascii="Arial" w:hAnsi="Arial" w:cs="Arial"/>
          <w:sz w:val="24"/>
          <w:szCs w:val="24"/>
        </w:rPr>
        <w:t>inadequate</w:t>
      </w:r>
      <w:r w:rsidR="00AF06BC">
        <w:rPr>
          <w:rFonts w:ascii="Arial" w:hAnsi="Arial" w:cs="Arial"/>
          <w:sz w:val="24"/>
          <w:szCs w:val="24"/>
        </w:rPr>
        <w:t>’</w:t>
      </w:r>
      <w:r w:rsidR="001E2313" w:rsidRPr="001E2313">
        <w:rPr>
          <w:rFonts w:ascii="Arial" w:hAnsi="Arial" w:cs="Arial"/>
          <w:sz w:val="24"/>
          <w:szCs w:val="24"/>
        </w:rPr>
        <w:t xml:space="preserve"> forces), although this</w:t>
      </w:r>
      <w:r w:rsidR="00AF06BC">
        <w:rPr>
          <w:rFonts w:ascii="Arial" w:hAnsi="Arial" w:cs="Arial"/>
          <w:sz w:val="24"/>
          <w:szCs w:val="24"/>
        </w:rPr>
        <w:t xml:space="preserve"> number</w:t>
      </w:r>
      <w:r w:rsidR="001E2313" w:rsidRPr="001E2313">
        <w:rPr>
          <w:rFonts w:ascii="Arial" w:hAnsi="Arial" w:cs="Arial"/>
          <w:sz w:val="24"/>
          <w:szCs w:val="24"/>
        </w:rPr>
        <w:t xml:space="preserve"> will increase if further forces are judged as </w:t>
      </w:r>
      <w:r w:rsidR="00AF06BC">
        <w:rPr>
          <w:rFonts w:ascii="Arial" w:hAnsi="Arial" w:cs="Arial"/>
          <w:sz w:val="24"/>
          <w:szCs w:val="24"/>
        </w:rPr>
        <w:t>‘</w:t>
      </w:r>
      <w:r w:rsidR="001E2313" w:rsidRPr="001E2313">
        <w:rPr>
          <w:rFonts w:ascii="Arial" w:hAnsi="Arial" w:cs="Arial"/>
          <w:sz w:val="24"/>
          <w:szCs w:val="24"/>
        </w:rPr>
        <w:t>inadequate</w:t>
      </w:r>
      <w:r w:rsidR="00AF06BC">
        <w:rPr>
          <w:rFonts w:ascii="Arial" w:hAnsi="Arial" w:cs="Arial"/>
          <w:sz w:val="24"/>
          <w:szCs w:val="24"/>
        </w:rPr>
        <w:t>’</w:t>
      </w:r>
      <w:r w:rsidR="001E2313" w:rsidRPr="001E2313">
        <w:rPr>
          <w:rFonts w:ascii="Arial" w:hAnsi="Arial" w:cs="Arial"/>
          <w:sz w:val="24"/>
          <w:szCs w:val="24"/>
        </w:rPr>
        <w:t xml:space="preserve">. The original intention was to carry out follow-up visits in relation to forces assessed as requiring improvement, although with the volume of </w:t>
      </w:r>
      <w:r w:rsidR="00AF06BC">
        <w:rPr>
          <w:rFonts w:ascii="Arial" w:hAnsi="Arial" w:cs="Arial"/>
          <w:sz w:val="24"/>
          <w:szCs w:val="24"/>
        </w:rPr>
        <w:t>‘</w:t>
      </w:r>
      <w:r w:rsidR="001E2313" w:rsidRPr="001E2313">
        <w:rPr>
          <w:rFonts w:ascii="Arial" w:hAnsi="Arial" w:cs="Arial"/>
          <w:sz w:val="24"/>
          <w:szCs w:val="24"/>
        </w:rPr>
        <w:t>inadequate</w:t>
      </w:r>
      <w:r w:rsidR="00AF06BC">
        <w:rPr>
          <w:rFonts w:ascii="Arial" w:hAnsi="Arial" w:cs="Arial"/>
          <w:sz w:val="24"/>
          <w:szCs w:val="24"/>
        </w:rPr>
        <w:t>’</w:t>
      </w:r>
      <w:r w:rsidR="001E2313" w:rsidRPr="001E2313">
        <w:rPr>
          <w:rFonts w:ascii="Arial" w:hAnsi="Arial" w:cs="Arial"/>
          <w:sz w:val="24"/>
          <w:szCs w:val="24"/>
        </w:rPr>
        <w:t xml:space="preserve"> forces this is looking unlikely in the near future.</w:t>
      </w:r>
    </w:p>
    <w:p w14:paraId="60A7B97C" w14:textId="77777777" w:rsidR="001B39C3" w:rsidRPr="001E2313" w:rsidRDefault="001B39C3" w:rsidP="004104BE">
      <w:pPr>
        <w:pStyle w:val="NoSpacing"/>
        <w:ind w:left="709"/>
        <w:rPr>
          <w:rFonts w:ascii="Arial" w:hAnsi="Arial" w:cs="Arial"/>
          <w:sz w:val="24"/>
          <w:szCs w:val="24"/>
        </w:rPr>
      </w:pPr>
    </w:p>
    <w:p w14:paraId="1D83B965" w14:textId="2945E4F8" w:rsidR="001E2313" w:rsidRDefault="001E2313" w:rsidP="004104BE">
      <w:pPr>
        <w:pStyle w:val="NoSpacing"/>
        <w:ind w:left="709"/>
        <w:rPr>
          <w:rFonts w:ascii="Arial" w:hAnsi="Arial" w:cs="Arial"/>
          <w:sz w:val="24"/>
          <w:szCs w:val="24"/>
        </w:rPr>
      </w:pPr>
      <w:r w:rsidRPr="001E2313">
        <w:rPr>
          <w:rFonts w:ascii="Arial" w:hAnsi="Arial" w:cs="Arial"/>
          <w:sz w:val="24"/>
          <w:szCs w:val="24"/>
        </w:rPr>
        <w:t>Whilst t</w:t>
      </w:r>
      <w:r w:rsidR="006117AC">
        <w:rPr>
          <w:rFonts w:ascii="Arial" w:hAnsi="Arial" w:cs="Arial"/>
          <w:sz w:val="24"/>
          <w:szCs w:val="24"/>
        </w:rPr>
        <w:t>he inspection is unannounced, the force</w:t>
      </w:r>
      <w:r w:rsidRPr="001E2313">
        <w:rPr>
          <w:rFonts w:ascii="Arial" w:hAnsi="Arial" w:cs="Arial"/>
          <w:sz w:val="24"/>
          <w:szCs w:val="24"/>
        </w:rPr>
        <w:t xml:space="preserve"> will be given notification approximately five weeks prior to the audit team arriving. </w:t>
      </w:r>
      <w:r w:rsidR="006117AC">
        <w:rPr>
          <w:rFonts w:ascii="Arial" w:hAnsi="Arial" w:cs="Arial"/>
          <w:sz w:val="24"/>
          <w:szCs w:val="24"/>
        </w:rPr>
        <w:t xml:space="preserve">The force has </w:t>
      </w:r>
      <w:r w:rsidRPr="001E2313">
        <w:rPr>
          <w:rFonts w:ascii="Arial" w:hAnsi="Arial" w:cs="Arial"/>
          <w:sz w:val="24"/>
          <w:szCs w:val="24"/>
        </w:rPr>
        <w:t>a plan in place which will be enacted following notification</w:t>
      </w:r>
      <w:r w:rsidR="00C57399">
        <w:rPr>
          <w:rFonts w:ascii="Arial" w:hAnsi="Arial" w:cs="Arial"/>
          <w:sz w:val="24"/>
          <w:szCs w:val="24"/>
        </w:rPr>
        <w:t xml:space="preserve"> to</w:t>
      </w:r>
      <w:r w:rsidRPr="001E2313">
        <w:rPr>
          <w:rFonts w:ascii="Arial" w:hAnsi="Arial" w:cs="Arial"/>
          <w:sz w:val="24"/>
          <w:szCs w:val="24"/>
        </w:rPr>
        <w:t xml:space="preserve"> ensure the logistical elements of the inspection will go smoothly</w:t>
      </w:r>
      <w:r w:rsidR="00085B93">
        <w:rPr>
          <w:rFonts w:ascii="Arial" w:hAnsi="Arial" w:cs="Arial"/>
          <w:sz w:val="24"/>
          <w:szCs w:val="24"/>
        </w:rPr>
        <w:t>.</w:t>
      </w:r>
    </w:p>
    <w:p w14:paraId="616C0805" w14:textId="77777777" w:rsidR="00121A7F" w:rsidRPr="007D3E9B" w:rsidRDefault="00121A7F" w:rsidP="004104BE">
      <w:pPr>
        <w:pStyle w:val="NoSpacing"/>
        <w:rPr>
          <w:rFonts w:ascii="Arial" w:hAnsi="Arial" w:cs="Arial"/>
          <w:sz w:val="24"/>
          <w:szCs w:val="24"/>
        </w:rPr>
      </w:pPr>
    </w:p>
    <w:p w14:paraId="087C87BA" w14:textId="77777777" w:rsidR="00121A7F" w:rsidRPr="007D3E9B" w:rsidRDefault="00E92E89" w:rsidP="004104BE">
      <w:pPr>
        <w:pStyle w:val="NoSpacing"/>
        <w:rPr>
          <w:rFonts w:ascii="Arial" w:hAnsi="Arial" w:cs="Arial"/>
          <w:b/>
          <w:sz w:val="24"/>
          <w:szCs w:val="24"/>
          <w:u w:val="single"/>
        </w:rPr>
      </w:pPr>
      <w:r>
        <w:rPr>
          <w:rFonts w:ascii="Arial" w:hAnsi="Arial" w:cs="Arial"/>
          <w:b/>
          <w:sz w:val="24"/>
          <w:szCs w:val="24"/>
        </w:rPr>
        <w:t>6</w:t>
      </w:r>
      <w:r w:rsidR="00665862">
        <w:rPr>
          <w:rFonts w:ascii="Arial" w:hAnsi="Arial" w:cs="Arial"/>
          <w:b/>
          <w:sz w:val="24"/>
          <w:szCs w:val="24"/>
        </w:rPr>
        <w:t>.0</w:t>
      </w:r>
      <w:r w:rsidR="00665862">
        <w:rPr>
          <w:rFonts w:ascii="Arial" w:hAnsi="Arial" w:cs="Arial"/>
          <w:b/>
          <w:sz w:val="24"/>
          <w:szCs w:val="24"/>
        </w:rPr>
        <w:tab/>
      </w:r>
      <w:r w:rsidR="003832F7">
        <w:rPr>
          <w:rFonts w:ascii="Arial" w:hAnsi="Arial" w:cs="Arial"/>
          <w:b/>
          <w:sz w:val="24"/>
          <w:szCs w:val="24"/>
          <w:u w:val="single"/>
        </w:rPr>
        <w:t>I</w:t>
      </w:r>
      <w:r w:rsidR="001D5222">
        <w:rPr>
          <w:rFonts w:ascii="Arial" w:hAnsi="Arial" w:cs="Arial"/>
          <w:b/>
          <w:sz w:val="24"/>
          <w:szCs w:val="24"/>
          <w:u w:val="single"/>
        </w:rPr>
        <w:t>mplications (Issues)</w:t>
      </w:r>
    </w:p>
    <w:p w14:paraId="2C6FB13B" w14:textId="77777777" w:rsidR="00121A7F" w:rsidRPr="007D3E9B" w:rsidRDefault="00121A7F" w:rsidP="004104BE">
      <w:pPr>
        <w:pStyle w:val="NoSpacing"/>
        <w:ind w:left="720"/>
        <w:rPr>
          <w:rFonts w:ascii="Arial" w:hAnsi="Arial" w:cs="Arial"/>
          <w:sz w:val="24"/>
          <w:szCs w:val="24"/>
        </w:rPr>
      </w:pPr>
    </w:p>
    <w:p w14:paraId="53EEE2EC" w14:textId="77777777" w:rsidR="00207A2F" w:rsidRPr="007D3E9B" w:rsidRDefault="00207A2F" w:rsidP="004104BE">
      <w:pPr>
        <w:pStyle w:val="NoSpacing"/>
        <w:ind w:left="720"/>
        <w:rPr>
          <w:rFonts w:ascii="Arial" w:hAnsi="Arial" w:cs="Arial"/>
          <w:sz w:val="24"/>
          <w:szCs w:val="24"/>
        </w:rPr>
      </w:pPr>
      <w:r>
        <w:rPr>
          <w:rFonts w:ascii="Arial" w:hAnsi="Arial" w:cs="Arial"/>
          <w:sz w:val="24"/>
          <w:szCs w:val="24"/>
        </w:rPr>
        <w:t>Covered in Section 5.</w:t>
      </w:r>
    </w:p>
    <w:p w14:paraId="0E84644F" w14:textId="77777777" w:rsidR="00573FD9" w:rsidRPr="007D3E9B" w:rsidRDefault="00573FD9" w:rsidP="004104BE">
      <w:pPr>
        <w:pStyle w:val="NoSpacing"/>
        <w:ind w:left="720"/>
        <w:rPr>
          <w:rFonts w:ascii="Arial" w:hAnsi="Arial" w:cs="Arial"/>
          <w:sz w:val="24"/>
          <w:szCs w:val="24"/>
        </w:rPr>
      </w:pPr>
    </w:p>
    <w:p w14:paraId="0808E5BF" w14:textId="77777777" w:rsidR="00411145" w:rsidRDefault="00E92E89" w:rsidP="004104BE">
      <w:pPr>
        <w:pStyle w:val="NoSpacing"/>
        <w:ind w:left="709" w:hanging="709"/>
        <w:rPr>
          <w:rFonts w:ascii="Arial" w:hAnsi="Arial" w:cs="Arial"/>
          <w:b/>
          <w:sz w:val="24"/>
          <w:szCs w:val="24"/>
        </w:rPr>
      </w:pPr>
      <w:r w:rsidRPr="00DE144B">
        <w:rPr>
          <w:rFonts w:ascii="Arial" w:hAnsi="Arial" w:cs="Arial"/>
          <w:b/>
          <w:sz w:val="24"/>
          <w:szCs w:val="24"/>
        </w:rPr>
        <w:t>6.1</w:t>
      </w:r>
      <w:r w:rsidR="00652B9C" w:rsidRPr="00DE144B">
        <w:rPr>
          <w:rFonts w:ascii="Arial" w:hAnsi="Arial" w:cs="Arial"/>
          <w:b/>
          <w:sz w:val="24"/>
          <w:szCs w:val="24"/>
        </w:rPr>
        <w:tab/>
      </w:r>
      <w:r w:rsidR="00411145" w:rsidRPr="00411145">
        <w:rPr>
          <w:rFonts w:ascii="Arial" w:hAnsi="Arial" w:cs="Arial"/>
          <w:b/>
          <w:sz w:val="24"/>
          <w:szCs w:val="24"/>
          <w:u w:val="single"/>
        </w:rPr>
        <w:t>Links to Police and Crime Plan Priorities</w:t>
      </w:r>
    </w:p>
    <w:p w14:paraId="586288F5" w14:textId="77777777" w:rsidR="006117AC" w:rsidRDefault="006117AC" w:rsidP="004104BE">
      <w:pPr>
        <w:pStyle w:val="NoSpacing"/>
        <w:ind w:left="1418" w:hanging="709"/>
        <w:rPr>
          <w:rFonts w:ascii="Arial" w:hAnsi="Arial" w:cs="Arial"/>
          <w:sz w:val="24"/>
          <w:szCs w:val="24"/>
        </w:rPr>
      </w:pPr>
    </w:p>
    <w:p w14:paraId="572CFE29" w14:textId="77777777" w:rsidR="006117AC" w:rsidRPr="006117AC" w:rsidRDefault="00207A2F" w:rsidP="004104BE">
      <w:pPr>
        <w:pStyle w:val="NoSpacing"/>
        <w:ind w:left="1418" w:hanging="709"/>
        <w:rPr>
          <w:rFonts w:ascii="Arial" w:hAnsi="Arial" w:cs="Arial"/>
          <w:sz w:val="24"/>
          <w:szCs w:val="24"/>
        </w:rPr>
      </w:pPr>
      <w:r>
        <w:rPr>
          <w:rFonts w:ascii="Arial" w:hAnsi="Arial" w:cs="Arial"/>
          <w:sz w:val="24"/>
          <w:szCs w:val="24"/>
        </w:rPr>
        <w:t>Accurate c</w:t>
      </w:r>
      <w:r w:rsidR="006117AC" w:rsidRPr="006117AC">
        <w:rPr>
          <w:rFonts w:ascii="Arial" w:hAnsi="Arial" w:cs="Arial"/>
          <w:sz w:val="24"/>
          <w:szCs w:val="24"/>
        </w:rPr>
        <w:t>rime</w:t>
      </w:r>
      <w:r>
        <w:rPr>
          <w:rFonts w:ascii="Arial" w:hAnsi="Arial" w:cs="Arial"/>
          <w:sz w:val="24"/>
          <w:szCs w:val="24"/>
        </w:rPr>
        <w:t xml:space="preserve"> recording is necessary </w:t>
      </w:r>
      <w:r w:rsidR="006117AC" w:rsidRPr="006117AC">
        <w:rPr>
          <w:rFonts w:ascii="Arial" w:hAnsi="Arial" w:cs="Arial"/>
          <w:sz w:val="24"/>
          <w:szCs w:val="24"/>
        </w:rPr>
        <w:t>to:</w:t>
      </w:r>
    </w:p>
    <w:p w14:paraId="741F5EF5" w14:textId="77777777" w:rsidR="006117AC" w:rsidRPr="006117AC" w:rsidRDefault="006117AC" w:rsidP="004104BE">
      <w:pPr>
        <w:pStyle w:val="NoSpacing"/>
        <w:ind w:left="1418" w:hanging="709"/>
        <w:rPr>
          <w:rFonts w:ascii="Arial" w:hAnsi="Arial" w:cs="Arial"/>
          <w:sz w:val="24"/>
          <w:szCs w:val="24"/>
        </w:rPr>
      </w:pPr>
    </w:p>
    <w:p w14:paraId="728AC4B4" w14:textId="77777777" w:rsidR="006117AC"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E</w:t>
      </w:r>
      <w:r w:rsidR="006117AC" w:rsidRPr="006117AC">
        <w:rPr>
          <w:rFonts w:ascii="Arial" w:hAnsi="Arial" w:cs="Arial"/>
          <w:sz w:val="24"/>
          <w:szCs w:val="24"/>
        </w:rPr>
        <w:t>nsure that victims of crime receive the service they expect and deserve;</w:t>
      </w:r>
    </w:p>
    <w:p w14:paraId="50A91637" w14:textId="77777777" w:rsidR="006117AC"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P</w:t>
      </w:r>
      <w:r w:rsidR="006117AC" w:rsidRPr="006117AC">
        <w:rPr>
          <w:rFonts w:ascii="Arial" w:hAnsi="Arial" w:cs="Arial"/>
          <w:sz w:val="24"/>
          <w:szCs w:val="24"/>
        </w:rPr>
        <w:t xml:space="preserve">rioritise effective investigation of crime in keeping with national standards </w:t>
      </w:r>
      <w:r w:rsidR="00207A2F">
        <w:rPr>
          <w:rFonts w:ascii="Arial" w:hAnsi="Arial" w:cs="Arial"/>
          <w:sz w:val="24"/>
          <w:szCs w:val="24"/>
        </w:rPr>
        <w:t xml:space="preserve">   </w:t>
      </w:r>
      <w:r w:rsidR="006117AC" w:rsidRPr="006117AC">
        <w:rPr>
          <w:rFonts w:ascii="Arial" w:hAnsi="Arial" w:cs="Arial"/>
          <w:sz w:val="24"/>
          <w:szCs w:val="24"/>
        </w:rPr>
        <w:t xml:space="preserve">and the College of Policing’s Code of Ethics; </w:t>
      </w:r>
    </w:p>
    <w:p w14:paraId="01C61A52" w14:textId="77777777" w:rsidR="006117AC"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lastRenderedPageBreak/>
        <w:t>I</w:t>
      </w:r>
      <w:r w:rsidR="006117AC" w:rsidRPr="006117AC">
        <w:rPr>
          <w:rFonts w:ascii="Arial" w:hAnsi="Arial" w:cs="Arial"/>
          <w:sz w:val="24"/>
          <w:szCs w:val="24"/>
        </w:rPr>
        <w:t>nform the public of the scale, scope and risk of crime in their local communities;</w:t>
      </w:r>
    </w:p>
    <w:p w14:paraId="27EC6334" w14:textId="77777777" w:rsidR="006117AC"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A</w:t>
      </w:r>
      <w:r w:rsidR="006117AC" w:rsidRPr="006117AC">
        <w:rPr>
          <w:rFonts w:ascii="Arial" w:hAnsi="Arial" w:cs="Arial"/>
          <w:sz w:val="24"/>
          <w:szCs w:val="24"/>
        </w:rPr>
        <w:t>llow PCCs, Forces and local partners to build intelligence on crime and criminal behaviour necessary for an efficient and effective response;</w:t>
      </w:r>
    </w:p>
    <w:p w14:paraId="32A68A33" w14:textId="77777777" w:rsidR="006117AC"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E</w:t>
      </w:r>
      <w:r w:rsidR="006117AC" w:rsidRPr="006117AC">
        <w:rPr>
          <w:rFonts w:ascii="Arial" w:hAnsi="Arial" w:cs="Arial"/>
          <w:sz w:val="24"/>
          <w:szCs w:val="24"/>
        </w:rPr>
        <w:t>nable Government, PCCs, Forces and their partners to understand the extent of demands made on them and the associated costs of service delivery; and</w:t>
      </w:r>
    </w:p>
    <w:p w14:paraId="3A109BDF" w14:textId="77777777" w:rsidR="00411145" w:rsidRPr="006117AC" w:rsidRDefault="00B20EB0" w:rsidP="00B20EB0">
      <w:pPr>
        <w:pStyle w:val="NoSpacing"/>
        <w:numPr>
          <w:ilvl w:val="0"/>
          <w:numId w:val="16"/>
        </w:numPr>
        <w:rPr>
          <w:rFonts w:ascii="Arial" w:hAnsi="Arial" w:cs="Arial"/>
          <w:sz w:val="24"/>
          <w:szCs w:val="24"/>
        </w:rPr>
      </w:pPr>
      <w:r>
        <w:rPr>
          <w:rFonts w:ascii="Arial" w:hAnsi="Arial" w:cs="Arial"/>
          <w:sz w:val="24"/>
          <w:szCs w:val="24"/>
        </w:rPr>
        <w:t>I</w:t>
      </w:r>
      <w:r w:rsidR="006117AC" w:rsidRPr="006117AC">
        <w:rPr>
          <w:rFonts w:ascii="Arial" w:hAnsi="Arial" w:cs="Arial"/>
          <w:sz w:val="24"/>
          <w:szCs w:val="24"/>
        </w:rPr>
        <w:t>nform the development of Government policy to reduce crime and to establish whether those policies are effective.</w:t>
      </w:r>
    </w:p>
    <w:p w14:paraId="2A388F95" w14:textId="77777777" w:rsidR="00411145" w:rsidRDefault="00411145" w:rsidP="004104BE">
      <w:pPr>
        <w:pStyle w:val="NoSpacing"/>
        <w:rPr>
          <w:rFonts w:ascii="Arial" w:hAnsi="Arial" w:cs="Arial"/>
          <w:sz w:val="24"/>
          <w:szCs w:val="24"/>
        </w:rPr>
      </w:pPr>
    </w:p>
    <w:p w14:paraId="56E90B3D" w14:textId="77777777" w:rsidR="00411145" w:rsidRDefault="00411145" w:rsidP="004104BE">
      <w:pPr>
        <w:pStyle w:val="NoSpacing"/>
        <w:rPr>
          <w:rFonts w:ascii="Arial" w:hAnsi="Arial" w:cs="Arial"/>
          <w:b/>
          <w:sz w:val="24"/>
          <w:szCs w:val="24"/>
          <w:u w:val="single"/>
        </w:rPr>
      </w:pPr>
      <w:r w:rsidRPr="00411145">
        <w:rPr>
          <w:rFonts w:ascii="Arial" w:hAnsi="Arial" w:cs="Arial"/>
          <w:b/>
          <w:sz w:val="24"/>
          <w:szCs w:val="24"/>
        </w:rPr>
        <w:t>6.2</w:t>
      </w:r>
      <w:r w:rsidRPr="00411145">
        <w:rPr>
          <w:rFonts w:ascii="Arial" w:hAnsi="Arial" w:cs="Arial"/>
          <w:b/>
          <w:sz w:val="24"/>
          <w:szCs w:val="24"/>
        </w:rPr>
        <w:tab/>
      </w:r>
      <w:r w:rsidRPr="00411145">
        <w:rPr>
          <w:rFonts w:ascii="Arial" w:hAnsi="Arial" w:cs="Arial"/>
          <w:b/>
          <w:sz w:val="24"/>
          <w:szCs w:val="24"/>
          <w:u w:val="single"/>
        </w:rPr>
        <w:t>Demand</w:t>
      </w:r>
    </w:p>
    <w:p w14:paraId="45610145" w14:textId="77777777" w:rsidR="00411145" w:rsidRDefault="00411145" w:rsidP="004104BE">
      <w:pPr>
        <w:pStyle w:val="NoSpacing"/>
        <w:ind w:left="709"/>
        <w:rPr>
          <w:rFonts w:ascii="Arial" w:hAnsi="Arial" w:cs="Arial"/>
          <w:b/>
          <w:sz w:val="24"/>
          <w:szCs w:val="24"/>
          <w:u w:val="single"/>
        </w:rPr>
      </w:pPr>
    </w:p>
    <w:p w14:paraId="357A934D" w14:textId="77777777" w:rsidR="00411145" w:rsidRPr="00411145" w:rsidRDefault="00FA4F51" w:rsidP="004104BE">
      <w:pPr>
        <w:pStyle w:val="NoSpacing"/>
        <w:ind w:left="709"/>
        <w:rPr>
          <w:rFonts w:ascii="Arial" w:hAnsi="Arial" w:cs="Arial"/>
          <w:sz w:val="24"/>
          <w:szCs w:val="24"/>
        </w:rPr>
      </w:pPr>
      <w:r>
        <w:rPr>
          <w:rFonts w:ascii="Arial" w:hAnsi="Arial" w:cs="Arial"/>
          <w:sz w:val="24"/>
          <w:szCs w:val="24"/>
        </w:rPr>
        <w:t>The accurate recording of crime</w:t>
      </w:r>
      <w:r w:rsidR="006117AC">
        <w:rPr>
          <w:rFonts w:ascii="Arial" w:hAnsi="Arial" w:cs="Arial"/>
          <w:sz w:val="24"/>
          <w:szCs w:val="24"/>
        </w:rPr>
        <w:t xml:space="preserve"> (and incidents)</w:t>
      </w:r>
      <w:r>
        <w:rPr>
          <w:rFonts w:ascii="Arial" w:hAnsi="Arial" w:cs="Arial"/>
          <w:sz w:val="24"/>
          <w:szCs w:val="24"/>
        </w:rPr>
        <w:t xml:space="preserve"> is vital to allow the force to fully understand </w:t>
      </w:r>
      <w:r w:rsidR="006117AC">
        <w:rPr>
          <w:rFonts w:ascii="Arial" w:hAnsi="Arial" w:cs="Arial"/>
          <w:sz w:val="24"/>
          <w:szCs w:val="24"/>
        </w:rPr>
        <w:t xml:space="preserve">its </w:t>
      </w:r>
      <w:r>
        <w:rPr>
          <w:rFonts w:ascii="Arial" w:hAnsi="Arial" w:cs="Arial"/>
          <w:sz w:val="24"/>
          <w:szCs w:val="24"/>
        </w:rPr>
        <w:t>demand.</w:t>
      </w:r>
      <w:r w:rsidR="006117AC">
        <w:rPr>
          <w:rFonts w:ascii="Arial" w:hAnsi="Arial" w:cs="Arial"/>
          <w:sz w:val="24"/>
          <w:szCs w:val="24"/>
        </w:rPr>
        <w:t xml:space="preserve"> </w:t>
      </w:r>
    </w:p>
    <w:p w14:paraId="3A71C5A4" w14:textId="77777777" w:rsidR="00411145" w:rsidRDefault="00411145" w:rsidP="004104BE">
      <w:pPr>
        <w:pStyle w:val="NoSpacing"/>
        <w:ind w:left="1418" w:hanging="709"/>
        <w:rPr>
          <w:rFonts w:ascii="Arial" w:hAnsi="Arial" w:cs="Arial"/>
          <w:b/>
          <w:sz w:val="24"/>
          <w:szCs w:val="24"/>
        </w:rPr>
      </w:pPr>
    </w:p>
    <w:p w14:paraId="39B80829" w14:textId="77777777" w:rsidR="00121A7F" w:rsidRPr="00DE144B" w:rsidRDefault="00411145" w:rsidP="004104BE">
      <w:pPr>
        <w:pStyle w:val="NoSpacing"/>
        <w:ind w:left="709" w:hanging="709"/>
        <w:rPr>
          <w:rFonts w:ascii="Arial" w:hAnsi="Arial" w:cs="Arial"/>
          <w:b/>
          <w:sz w:val="24"/>
          <w:szCs w:val="24"/>
          <w:u w:val="single"/>
        </w:rPr>
      </w:pPr>
      <w:r w:rsidRPr="00411145">
        <w:rPr>
          <w:rFonts w:ascii="Arial" w:hAnsi="Arial" w:cs="Arial"/>
          <w:b/>
          <w:sz w:val="24"/>
          <w:szCs w:val="24"/>
        </w:rPr>
        <w:t>6.3</w:t>
      </w:r>
      <w:r w:rsidRPr="00411145">
        <w:rPr>
          <w:rFonts w:ascii="Arial" w:hAnsi="Arial" w:cs="Arial"/>
          <w:b/>
          <w:sz w:val="24"/>
          <w:szCs w:val="24"/>
        </w:rPr>
        <w:tab/>
      </w:r>
      <w:r w:rsidR="006279AB" w:rsidRPr="00DE144B">
        <w:rPr>
          <w:rFonts w:ascii="Arial" w:hAnsi="Arial" w:cs="Arial"/>
          <w:b/>
          <w:sz w:val="24"/>
          <w:szCs w:val="24"/>
          <w:u w:val="single"/>
        </w:rPr>
        <w:t>Risks</w:t>
      </w:r>
      <w:r w:rsidR="00D8103E" w:rsidRPr="00DE144B">
        <w:rPr>
          <w:rFonts w:ascii="Arial" w:hAnsi="Arial" w:cs="Arial"/>
          <w:b/>
          <w:sz w:val="24"/>
          <w:szCs w:val="24"/>
          <w:u w:val="single"/>
        </w:rPr>
        <w:t>/Mitigation</w:t>
      </w:r>
    </w:p>
    <w:p w14:paraId="641DCFBB" w14:textId="77777777" w:rsidR="00121A7F" w:rsidRPr="007D3E9B" w:rsidRDefault="00121A7F" w:rsidP="004104BE">
      <w:pPr>
        <w:pStyle w:val="NoSpacing"/>
        <w:ind w:left="720"/>
        <w:rPr>
          <w:rFonts w:ascii="Arial" w:hAnsi="Arial" w:cs="Arial"/>
          <w:sz w:val="24"/>
          <w:szCs w:val="24"/>
        </w:rPr>
      </w:pPr>
    </w:p>
    <w:tbl>
      <w:tblPr>
        <w:tblStyle w:val="TableGrid1"/>
        <w:tblW w:w="9193" w:type="dxa"/>
        <w:tblInd w:w="725" w:type="dxa"/>
        <w:tblLook w:val="04A0" w:firstRow="1" w:lastRow="0" w:firstColumn="1" w:lastColumn="0" w:noHBand="0" w:noVBand="1"/>
      </w:tblPr>
      <w:tblGrid>
        <w:gridCol w:w="3141"/>
        <w:gridCol w:w="1253"/>
        <w:gridCol w:w="4799"/>
      </w:tblGrid>
      <w:tr w:rsidR="00F450D1" w14:paraId="3FA264C6" w14:textId="77777777" w:rsidTr="00F450D1">
        <w:tc>
          <w:tcPr>
            <w:tcW w:w="3141" w:type="dxa"/>
            <w:tcBorders>
              <w:top w:val="single" w:sz="4" w:space="0" w:color="auto"/>
              <w:left w:val="single" w:sz="4" w:space="0" w:color="auto"/>
              <w:bottom w:val="single" w:sz="4" w:space="0" w:color="auto"/>
              <w:right w:val="single" w:sz="4" w:space="0" w:color="auto"/>
            </w:tcBorders>
            <w:hideMark/>
          </w:tcPr>
          <w:p w14:paraId="66B713AB" w14:textId="77777777" w:rsidR="00F450D1" w:rsidRDefault="00F450D1" w:rsidP="004104BE">
            <w:pPr>
              <w:rPr>
                <w:rFonts w:ascii="Arial" w:hAnsi="Arial" w:cs="Arial"/>
                <w:sz w:val="24"/>
                <w:szCs w:val="24"/>
              </w:rPr>
            </w:pPr>
            <w:r>
              <w:rPr>
                <w:rFonts w:ascii="Arial" w:hAnsi="Arial" w:cs="Arial"/>
                <w:sz w:val="24"/>
                <w:szCs w:val="24"/>
              </w:rPr>
              <w:t>URN</w:t>
            </w:r>
          </w:p>
        </w:tc>
        <w:tc>
          <w:tcPr>
            <w:tcW w:w="1253" w:type="dxa"/>
            <w:tcBorders>
              <w:top w:val="single" w:sz="4" w:space="0" w:color="auto"/>
              <w:left w:val="single" w:sz="4" w:space="0" w:color="auto"/>
              <w:bottom w:val="single" w:sz="4" w:space="0" w:color="auto"/>
              <w:right w:val="single" w:sz="4" w:space="0" w:color="auto"/>
            </w:tcBorders>
            <w:hideMark/>
          </w:tcPr>
          <w:p w14:paraId="187A860D" w14:textId="77777777" w:rsidR="00F450D1" w:rsidRDefault="00F450D1" w:rsidP="004104BE">
            <w:pPr>
              <w:rPr>
                <w:rFonts w:ascii="Arial" w:hAnsi="Arial" w:cs="Arial"/>
                <w:sz w:val="24"/>
                <w:szCs w:val="24"/>
              </w:rPr>
            </w:pPr>
            <w:r>
              <w:rPr>
                <w:rFonts w:ascii="Arial" w:hAnsi="Arial" w:cs="Arial"/>
                <w:sz w:val="24"/>
                <w:szCs w:val="24"/>
              </w:rPr>
              <w:t>Score</w:t>
            </w:r>
          </w:p>
        </w:tc>
        <w:tc>
          <w:tcPr>
            <w:tcW w:w="4799" w:type="dxa"/>
            <w:tcBorders>
              <w:top w:val="single" w:sz="4" w:space="0" w:color="auto"/>
              <w:left w:val="single" w:sz="4" w:space="0" w:color="auto"/>
              <w:bottom w:val="single" w:sz="4" w:space="0" w:color="auto"/>
              <w:right w:val="single" w:sz="4" w:space="0" w:color="auto"/>
            </w:tcBorders>
            <w:hideMark/>
          </w:tcPr>
          <w:p w14:paraId="2F756F06" w14:textId="77777777" w:rsidR="00F450D1" w:rsidRDefault="00F450D1" w:rsidP="004104BE">
            <w:pPr>
              <w:rPr>
                <w:rFonts w:ascii="Arial" w:hAnsi="Arial" w:cs="Arial"/>
                <w:sz w:val="24"/>
                <w:szCs w:val="24"/>
              </w:rPr>
            </w:pPr>
            <w:r>
              <w:rPr>
                <w:rFonts w:ascii="Arial" w:hAnsi="Arial" w:cs="Arial"/>
                <w:sz w:val="24"/>
                <w:szCs w:val="24"/>
              </w:rPr>
              <w:t>Risk</w:t>
            </w:r>
          </w:p>
        </w:tc>
      </w:tr>
      <w:tr w:rsidR="00F450D1" w14:paraId="77C5B4F3" w14:textId="77777777" w:rsidTr="00F450D1">
        <w:tc>
          <w:tcPr>
            <w:tcW w:w="3141" w:type="dxa"/>
            <w:tcBorders>
              <w:top w:val="single" w:sz="4" w:space="0" w:color="auto"/>
              <w:left w:val="single" w:sz="4" w:space="0" w:color="auto"/>
              <w:bottom w:val="single" w:sz="4" w:space="0" w:color="auto"/>
              <w:right w:val="single" w:sz="4" w:space="0" w:color="auto"/>
            </w:tcBorders>
            <w:hideMark/>
          </w:tcPr>
          <w:p w14:paraId="5400E130" w14:textId="77777777" w:rsidR="00F450D1" w:rsidRDefault="00F450D1" w:rsidP="004104BE">
            <w:pPr>
              <w:rPr>
                <w:rFonts w:ascii="Arial" w:hAnsi="Arial" w:cs="Arial"/>
                <w:sz w:val="24"/>
                <w:szCs w:val="24"/>
              </w:rPr>
            </w:pPr>
            <w:r>
              <w:rPr>
                <w:rFonts w:ascii="Arial" w:hAnsi="Arial" w:cs="Arial"/>
                <w:sz w:val="24"/>
                <w:szCs w:val="24"/>
              </w:rPr>
              <w:t>1621</w:t>
            </w:r>
          </w:p>
        </w:tc>
        <w:tc>
          <w:tcPr>
            <w:tcW w:w="1253" w:type="dxa"/>
            <w:tcBorders>
              <w:top w:val="single" w:sz="4" w:space="0" w:color="auto"/>
              <w:left w:val="single" w:sz="4" w:space="0" w:color="auto"/>
              <w:bottom w:val="single" w:sz="4" w:space="0" w:color="auto"/>
              <w:right w:val="single" w:sz="4" w:space="0" w:color="auto"/>
            </w:tcBorders>
            <w:hideMark/>
          </w:tcPr>
          <w:p w14:paraId="40CBBF6F" w14:textId="77777777" w:rsidR="00F450D1" w:rsidRDefault="00F450D1" w:rsidP="004104BE">
            <w:pPr>
              <w:rPr>
                <w:rFonts w:ascii="Arial" w:hAnsi="Arial" w:cs="Arial"/>
                <w:sz w:val="24"/>
                <w:szCs w:val="24"/>
              </w:rPr>
            </w:pPr>
            <w:r>
              <w:rPr>
                <w:rFonts w:ascii="Arial" w:hAnsi="Arial" w:cs="Arial"/>
                <w:sz w:val="24"/>
                <w:szCs w:val="24"/>
              </w:rPr>
              <w:t>30 - Red</w:t>
            </w:r>
          </w:p>
        </w:tc>
        <w:tc>
          <w:tcPr>
            <w:tcW w:w="4799" w:type="dxa"/>
            <w:tcBorders>
              <w:top w:val="single" w:sz="4" w:space="0" w:color="auto"/>
              <w:left w:val="single" w:sz="4" w:space="0" w:color="auto"/>
              <w:bottom w:val="single" w:sz="4" w:space="0" w:color="auto"/>
              <w:right w:val="single" w:sz="4" w:space="0" w:color="auto"/>
            </w:tcBorders>
            <w:hideMark/>
          </w:tcPr>
          <w:p w14:paraId="637BECB9" w14:textId="77777777" w:rsidR="00F450D1" w:rsidRDefault="00F450D1" w:rsidP="004104BE">
            <w:pPr>
              <w:rPr>
                <w:rFonts w:ascii="Arial" w:hAnsi="Arial"/>
                <w:sz w:val="24"/>
              </w:rPr>
            </w:pPr>
            <w:r w:rsidRPr="00445CAB">
              <w:rPr>
                <w:rFonts w:ascii="Arial" w:hAnsi="Arial"/>
                <w:sz w:val="24"/>
              </w:rPr>
              <w:t xml:space="preserve">A failure to identify and accurately record all reported crime without delay would lead to an inability to provide an effective service to victims and a loss in public confidence:- </w:t>
            </w:r>
          </w:p>
          <w:p w14:paraId="24356886" w14:textId="77777777" w:rsidR="00F450D1" w:rsidRDefault="00F450D1" w:rsidP="004104BE">
            <w:pPr>
              <w:rPr>
                <w:rFonts w:ascii="Arial" w:hAnsi="Arial"/>
                <w:sz w:val="24"/>
              </w:rPr>
            </w:pPr>
            <w:r w:rsidRPr="00445CAB">
              <w:rPr>
                <w:rFonts w:ascii="Arial" w:hAnsi="Arial"/>
                <w:sz w:val="24"/>
              </w:rPr>
              <w:t xml:space="preserve">• It will impact on our victims as it delays their access to external support services. </w:t>
            </w:r>
          </w:p>
          <w:p w14:paraId="2FF7A510" w14:textId="77777777" w:rsidR="00F450D1" w:rsidRDefault="00F450D1" w:rsidP="004104BE">
            <w:pPr>
              <w:rPr>
                <w:rFonts w:ascii="Arial" w:hAnsi="Arial"/>
                <w:sz w:val="24"/>
              </w:rPr>
            </w:pPr>
            <w:r w:rsidRPr="00445CAB">
              <w:rPr>
                <w:rFonts w:ascii="Arial" w:hAnsi="Arial"/>
                <w:sz w:val="24"/>
              </w:rPr>
              <w:t xml:space="preserve">• It will impact on public confidence as it will lead to a loss of trust in our ability to listen. </w:t>
            </w:r>
          </w:p>
          <w:p w14:paraId="4A841C1F" w14:textId="77777777" w:rsidR="00F450D1" w:rsidRDefault="00F450D1" w:rsidP="004104BE">
            <w:pPr>
              <w:rPr>
                <w:rFonts w:ascii="Arial" w:hAnsi="Arial" w:cs="Arial"/>
                <w:sz w:val="24"/>
                <w:szCs w:val="24"/>
              </w:rPr>
            </w:pPr>
            <w:r w:rsidRPr="00445CAB">
              <w:rPr>
                <w:rFonts w:ascii="Arial" w:hAnsi="Arial"/>
                <w:sz w:val="24"/>
              </w:rPr>
              <w:t>• We will be unable to understand the full demand for the service and resources required.</w:t>
            </w:r>
          </w:p>
        </w:tc>
      </w:tr>
    </w:tbl>
    <w:p w14:paraId="76BBCF4D" w14:textId="48D67483" w:rsidR="0030288C" w:rsidRDefault="0030288C" w:rsidP="004104BE">
      <w:pPr>
        <w:pStyle w:val="NoSpacing"/>
        <w:ind w:left="720"/>
        <w:rPr>
          <w:rFonts w:ascii="Arial" w:hAnsi="Arial" w:cs="Arial"/>
          <w:sz w:val="24"/>
          <w:szCs w:val="24"/>
        </w:rPr>
      </w:pPr>
    </w:p>
    <w:p w14:paraId="6640B3E2" w14:textId="756A3ADB" w:rsidR="00F450D1" w:rsidRDefault="00F450D1" w:rsidP="004104BE">
      <w:pPr>
        <w:pStyle w:val="NoSpacing"/>
        <w:ind w:left="720"/>
        <w:rPr>
          <w:rFonts w:ascii="Arial" w:hAnsi="Arial" w:cs="Arial"/>
          <w:sz w:val="24"/>
          <w:szCs w:val="24"/>
        </w:rPr>
      </w:pPr>
      <w:r>
        <w:rPr>
          <w:rFonts w:ascii="Arial" w:hAnsi="Arial" w:cs="Arial"/>
          <w:sz w:val="24"/>
          <w:szCs w:val="24"/>
        </w:rPr>
        <w:t>The ‘CDA Improvement Plan’ is intended to mitigate against this risk.</w:t>
      </w:r>
    </w:p>
    <w:p w14:paraId="57B88D4F" w14:textId="77777777" w:rsidR="00F450D1" w:rsidRDefault="00F450D1" w:rsidP="004104BE">
      <w:pPr>
        <w:pStyle w:val="NoSpacing"/>
        <w:ind w:left="720"/>
        <w:rPr>
          <w:rFonts w:ascii="Arial" w:hAnsi="Arial" w:cs="Arial"/>
          <w:sz w:val="24"/>
          <w:szCs w:val="24"/>
        </w:rPr>
      </w:pPr>
    </w:p>
    <w:p w14:paraId="1E0CB516" w14:textId="77777777" w:rsidR="003832F7" w:rsidRPr="00DE144B" w:rsidRDefault="00411145" w:rsidP="004104BE">
      <w:pPr>
        <w:pStyle w:val="NoSpacing"/>
        <w:rPr>
          <w:rFonts w:ascii="Arial" w:hAnsi="Arial" w:cs="Arial"/>
          <w:b/>
          <w:sz w:val="24"/>
          <w:szCs w:val="24"/>
          <w:u w:val="single"/>
        </w:rPr>
      </w:pPr>
      <w:r>
        <w:rPr>
          <w:rFonts w:ascii="Arial" w:hAnsi="Arial" w:cs="Arial"/>
          <w:b/>
          <w:sz w:val="24"/>
          <w:szCs w:val="24"/>
        </w:rPr>
        <w:t>6.4</w:t>
      </w:r>
      <w:r w:rsidR="00665862" w:rsidRPr="00DE144B">
        <w:rPr>
          <w:rFonts w:ascii="Arial" w:hAnsi="Arial" w:cs="Arial"/>
          <w:b/>
          <w:sz w:val="24"/>
          <w:szCs w:val="24"/>
        </w:rPr>
        <w:tab/>
      </w:r>
      <w:r w:rsidR="003832F7" w:rsidRPr="00DE144B">
        <w:rPr>
          <w:rFonts w:ascii="Arial" w:hAnsi="Arial" w:cs="Arial"/>
          <w:b/>
          <w:sz w:val="24"/>
          <w:szCs w:val="24"/>
          <w:u w:val="single"/>
        </w:rPr>
        <w:t>Equality and/or Human Rights</w:t>
      </w:r>
      <w:r w:rsidR="00652B9C" w:rsidRPr="00DE144B">
        <w:rPr>
          <w:rFonts w:ascii="Arial" w:hAnsi="Arial" w:cs="Arial"/>
          <w:b/>
          <w:sz w:val="24"/>
          <w:szCs w:val="24"/>
          <w:u w:val="single"/>
        </w:rPr>
        <w:t xml:space="preserve"> Implications </w:t>
      </w:r>
    </w:p>
    <w:p w14:paraId="688BC70F" w14:textId="77777777" w:rsidR="003832F7" w:rsidRPr="007D3E9B" w:rsidRDefault="003832F7" w:rsidP="004104BE">
      <w:pPr>
        <w:pStyle w:val="NoSpacing"/>
        <w:ind w:left="709"/>
        <w:rPr>
          <w:rFonts w:ascii="Arial" w:hAnsi="Arial" w:cs="Arial"/>
          <w:sz w:val="24"/>
          <w:szCs w:val="24"/>
        </w:rPr>
      </w:pPr>
    </w:p>
    <w:p w14:paraId="556081E2" w14:textId="77777777" w:rsidR="003832F7" w:rsidRDefault="00445CAB" w:rsidP="004104BE">
      <w:pPr>
        <w:pStyle w:val="NoSpacing"/>
        <w:ind w:left="360" w:firstLine="360"/>
        <w:rPr>
          <w:rFonts w:ascii="Arial" w:hAnsi="Arial" w:cs="Arial"/>
          <w:sz w:val="24"/>
          <w:szCs w:val="24"/>
        </w:rPr>
      </w:pPr>
      <w:r>
        <w:rPr>
          <w:rFonts w:ascii="Arial" w:hAnsi="Arial" w:cs="Arial"/>
          <w:sz w:val="24"/>
          <w:szCs w:val="24"/>
        </w:rPr>
        <w:t>None</w:t>
      </w:r>
    </w:p>
    <w:p w14:paraId="7263A978" w14:textId="77777777" w:rsidR="001D5222" w:rsidRPr="00DE144B" w:rsidRDefault="001D5222" w:rsidP="004104BE">
      <w:pPr>
        <w:pStyle w:val="NoSpacing"/>
        <w:ind w:left="720"/>
        <w:rPr>
          <w:rFonts w:ascii="Arial" w:hAnsi="Arial" w:cs="Arial"/>
          <w:b/>
          <w:sz w:val="24"/>
          <w:szCs w:val="24"/>
        </w:rPr>
      </w:pPr>
    </w:p>
    <w:p w14:paraId="74694FC9" w14:textId="77777777" w:rsidR="001D5222" w:rsidRDefault="00411145" w:rsidP="004104BE">
      <w:pPr>
        <w:pStyle w:val="NoSpacing"/>
        <w:rPr>
          <w:rFonts w:ascii="Arial" w:hAnsi="Arial" w:cs="Arial"/>
          <w:b/>
          <w:sz w:val="24"/>
          <w:szCs w:val="24"/>
        </w:rPr>
      </w:pPr>
      <w:r>
        <w:rPr>
          <w:rFonts w:ascii="Arial" w:hAnsi="Arial" w:cs="Arial"/>
          <w:b/>
          <w:sz w:val="24"/>
          <w:szCs w:val="24"/>
        </w:rPr>
        <w:t>6.5</w:t>
      </w:r>
      <w:r w:rsidR="00E92E89" w:rsidRPr="00DE144B">
        <w:rPr>
          <w:rFonts w:ascii="Arial" w:hAnsi="Arial" w:cs="Arial"/>
          <w:b/>
          <w:sz w:val="24"/>
          <w:szCs w:val="24"/>
        </w:rPr>
        <w:tab/>
      </w:r>
      <w:r w:rsidR="00E92E89" w:rsidRPr="00DE144B">
        <w:rPr>
          <w:rFonts w:ascii="Arial" w:hAnsi="Arial" w:cs="Arial"/>
          <w:b/>
          <w:sz w:val="24"/>
          <w:szCs w:val="24"/>
          <w:u w:val="single"/>
        </w:rPr>
        <w:t>Health and</w:t>
      </w:r>
      <w:r w:rsidR="00652B9C" w:rsidRPr="00DE144B">
        <w:rPr>
          <w:rFonts w:ascii="Arial" w:hAnsi="Arial" w:cs="Arial"/>
          <w:b/>
          <w:sz w:val="24"/>
          <w:szCs w:val="24"/>
          <w:u w:val="single"/>
        </w:rPr>
        <w:t xml:space="preserve"> Safety Implications</w:t>
      </w:r>
      <w:r w:rsidR="00652B9C" w:rsidRPr="00DE144B">
        <w:rPr>
          <w:rFonts w:ascii="Arial" w:hAnsi="Arial" w:cs="Arial"/>
          <w:b/>
          <w:sz w:val="24"/>
          <w:szCs w:val="24"/>
        </w:rPr>
        <w:t xml:space="preserve"> </w:t>
      </w:r>
    </w:p>
    <w:p w14:paraId="0726C124" w14:textId="77777777" w:rsidR="00F543A1" w:rsidRDefault="00F543A1" w:rsidP="004104BE">
      <w:pPr>
        <w:pStyle w:val="NoSpacing"/>
        <w:rPr>
          <w:rFonts w:ascii="Arial" w:hAnsi="Arial" w:cs="Arial"/>
          <w:b/>
          <w:sz w:val="24"/>
          <w:szCs w:val="24"/>
        </w:rPr>
      </w:pPr>
    </w:p>
    <w:p w14:paraId="74CC43F0" w14:textId="77777777" w:rsidR="00F543A1" w:rsidRPr="00445CAB" w:rsidRDefault="00F543A1" w:rsidP="004104BE">
      <w:pPr>
        <w:pStyle w:val="NoSpacing"/>
        <w:rPr>
          <w:rFonts w:ascii="Arial" w:hAnsi="Arial" w:cs="Arial"/>
          <w:sz w:val="24"/>
          <w:szCs w:val="24"/>
        </w:rPr>
      </w:pPr>
      <w:r w:rsidRPr="00445CAB">
        <w:rPr>
          <w:rFonts w:ascii="Arial" w:hAnsi="Arial" w:cs="Arial"/>
          <w:sz w:val="24"/>
          <w:szCs w:val="24"/>
        </w:rPr>
        <w:tab/>
      </w:r>
      <w:r w:rsidR="00445CAB" w:rsidRPr="00445CAB">
        <w:rPr>
          <w:rFonts w:ascii="Arial" w:hAnsi="Arial" w:cs="Arial"/>
          <w:sz w:val="24"/>
          <w:szCs w:val="24"/>
        </w:rPr>
        <w:t>None</w:t>
      </w:r>
    </w:p>
    <w:p w14:paraId="5B57416D" w14:textId="77777777" w:rsidR="003832F7" w:rsidRPr="007D3E9B" w:rsidRDefault="003832F7" w:rsidP="004104BE">
      <w:pPr>
        <w:pStyle w:val="NoSpacing"/>
        <w:ind w:left="709"/>
        <w:rPr>
          <w:rFonts w:ascii="Arial" w:hAnsi="Arial" w:cs="Arial"/>
          <w:b/>
          <w:sz w:val="24"/>
          <w:szCs w:val="24"/>
        </w:rPr>
      </w:pPr>
    </w:p>
    <w:p w14:paraId="3D75DA86" w14:textId="77777777" w:rsidR="003832F7" w:rsidRDefault="00E92E89" w:rsidP="004104BE">
      <w:pPr>
        <w:pStyle w:val="NoSpacing"/>
        <w:ind w:left="709" w:hanging="709"/>
        <w:rPr>
          <w:rFonts w:ascii="Arial" w:hAnsi="Arial" w:cs="Arial"/>
          <w:b/>
          <w:sz w:val="24"/>
          <w:szCs w:val="24"/>
          <w:u w:val="single"/>
        </w:rPr>
      </w:pPr>
      <w:r>
        <w:rPr>
          <w:rFonts w:ascii="Arial" w:hAnsi="Arial" w:cs="Arial"/>
          <w:b/>
          <w:sz w:val="24"/>
          <w:szCs w:val="24"/>
        </w:rPr>
        <w:t>7.0</w:t>
      </w:r>
      <w:r w:rsidR="00665862">
        <w:rPr>
          <w:rFonts w:ascii="Arial" w:hAnsi="Arial" w:cs="Arial"/>
          <w:b/>
          <w:sz w:val="24"/>
          <w:szCs w:val="24"/>
        </w:rPr>
        <w:tab/>
      </w:r>
      <w:r w:rsidR="00665862" w:rsidRPr="00665862">
        <w:rPr>
          <w:rFonts w:ascii="Arial" w:hAnsi="Arial" w:cs="Arial"/>
          <w:b/>
          <w:sz w:val="24"/>
          <w:szCs w:val="24"/>
          <w:u w:val="single"/>
        </w:rPr>
        <w:t>Consultation/Engagement</w:t>
      </w:r>
    </w:p>
    <w:p w14:paraId="6D4D1E0B" w14:textId="77777777" w:rsidR="009F3263" w:rsidRDefault="009F3263" w:rsidP="004104BE">
      <w:pPr>
        <w:pStyle w:val="NoSpacing"/>
        <w:ind w:left="709"/>
        <w:rPr>
          <w:rFonts w:ascii="Arial" w:hAnsi="Arial" w:cs="Arial"/>
          <w:b/>
          <w:sz w:val="24"/>
          <w:szCs w:val="24"/>
        </w:rPr>
      </w:pPr>
    </w:p>
    <w:p w14:paraId="42868442" w14:textId="77777777" w:rsidR="00517DD2" w:rsidRPr="009F3263" w:rsidRDefault="00445CAB" w:rsidP="004104BE">
      <w:pPr>
        <w:pStyle w:val="NoSpacing"/>
        <w:ind w:left="709"/>
        <w:rPr>
          <w:rFonts w:ascii="Arial" w:hAnsi="Arial" w:cs="Arial"/>
          <w:sz w:val="24"/>
          <w:szCs w:val="24"/>
        </w:rPr>
      </w:pPr>
      <w:r>
        <w:rPr>
          <w:rFonts w:ascii="Arial" w:hAnsi="Arial" w:cs="Arial"/>
          <w:sz w:val="24"/>
          <w:szCs w:val="24"/>
        </w:rPr>
        <w:t>Crime Data Accuracy Board Members</w:t>
      </w:r>
    </w:p>
    <w:p w14:paraId="3D8C9FFC" w14:textId="77777777" w:rsidR="00663C2D" w:rsidRPr="007D3E9B" w:rsidRDefault="00663C2D" w:rsidP="004104BE">
      <w:pPr>
        <w:pStyle w:val="NoSpacing"/>
        <w:ind w:left="709"/>
        <w:rPr>
          <w:rFonts w:ascii="Arial" w:hAnsi="Arial" w:cs="Arial"/>
          <w:sz w:val="24"/>
          <w:szCs w:val="24"/>
        </w:rPr>
      </w:pPr>
    </w:p>
    <w:p w14:paraId="56E24F60" w14:textId="77777777" w:rsidR="007D3E9B" w:rsidRPr="007D3E9B" w:rsidRDefault="00E92E89" w:rsidP="004104BE">
      <w:pPr>
        <w:pStyle w:val="NoSpacing"/>
        <w:ind w:left="720" w:hanging="720"/>
        <w:rPr>
          <w:rFonts w:ascii="Arial" w:hAnsi="Arial" w:cs="Arial"/>
          <w:b/>
          <w:sz w:val="24"/>
          <w:szCs w:val="24"/>
          <w:u w:val="single"/>
        </w:rPr>
      </w:pPr>
      <w:r>
        <w:rPr>
          <w:rFonts w:ascii="Arial" w:hAnsi="Arial" w:cs="Arial"/>
          <w:b/>
          <w:sz w:val="24"/>
          <w:szCs w:val="24"/>
        </w:rPr>
        <w:t>8.0</w:t>
      </w:r>
      <w:r w:rsidR="003832F7" w:rsidRPr="003832F7">
        <w:rPr>
          <w:rFonts w:ascii="Arial" w:hAnsi="Arial" w:cs="Arial"/>
          <w:b/>
          <w:sz w:val="24"/>
          <w:szCs w:val="24"/>
        </w:rPr>
        <w:tab/>
      </w:r>
      <w:r w:rsidR="007D3E9B" w:rsidRPr="007D3E9B">
        <w:rPr>
          <w:rFonts w:ascii="Arial" w:hAnsi="Arial" w:cs="Arial"/>
          <w:b/>
          <w:sz w:val="24"/>
          <w:szCs w:val="24"/>
          <w:u w:val="single"/>
        </w:rPr>
        <w:t>Actions for Improvement</w:t>
      </w:r>
    </w:p>
    <w:p w14:paraId="430C04FE" w14:textId="77777777" w:rsidR="007D3E9B" w:rsidRPr="007D3E9B" w:rsidRDefault="007D3E9B" w:rsidP="004104BE">
      <w:pPr>
        <w:pStyle w:val="NoSpacing"/>
        <w:ind w:left="720"/>
        <w:rPr>
          <w:rFonts w:ascii="Arial" w:hAnsi="Arial" w:cs="Arial"/>
          <w:sz w:val="24"/>
          <w:szCs w:val="24"/>
        </w:rPr>
      </w:pPr>
    </w:p>
    <w:p w14:paraId="3F286C6D" w14:textId="77777777" w:rsidR="007D3E9B" w:rsidRPr="007D3E9B" w:rsidRDefault="00445CAB" w:rsidP="004104BE">
      <w:pPr>
        <w:pStyle w:val="NoSpacing"/>
        <w:ind w:left="720"/>
        <w:rPr>
          <w:rFonts w:ascii="Arial" w:hAnsi="Arial" w:cs="Arial"/>
          <w:sz w:val="24"/>
          <w:szCs w:val="24"/>
        </w:rPr>
      </w:pPr>
      <w:r>
        <w:rPr>
          <w:rFonts w:ascii="Arial" w:hAnsi="Arial" w:cs="Arial"/>
          <w:sz w:val="24"/>
          <w:szCs w:val="24"/>
        </w:rPr>
        <w:t>Covered in Section 5</w:t>
      </w:r>
      <w:r w:rsidR="00207A2F">
        <w:rPr>
          <w:rFonts w:ascii="Arial" w:hAnsi="Arial" w:cs="Arial"/>
          <w:sz w:val="24"/>
          <w:szCs w:val="24"/>
        </w:rPr>
        <w:t>.</w:t>
      </w:r>
    </w:p>
    <w:p w14:paraId="0CD45782" w14:textId="77777777" w:rsidR="007D3E9B" w:rsidRPr="007D3E9B" w:rsidRDefault="007D3E9B" w:rsidP="004104BE">
      <w:pPr>
        <w:pStyle w:val="NoSpacing"/>
        <w:ind w:left="709"/>
        <w:rPr>
          <w:rFonts w:ascii="Arial" w:hAnsi="Arial" w:cs="Arial"/>
          <w:sz w:val="24"/>
          <w:szCs w:val="24"/>
        </w:rPr>
      </w:pPr>
    </w:p>
    <w:p w14:paraId="492DDBC3" w14:textId="77777777" w:rsidR="00017D7D" w:rsidRPr="007D3E9B" w:rsidRDefault="00E92E89" w:rsidP="004104BE">
      <w:pPr>
        <w:pStyle w:val="NoSpacing"/>
        <w:rPr>
          <w:rFonts w:ascii="Arial" w:hAnsi="Arial" w:cs="Arial"/>
          <w:b/>
          <w:sz w:val="24"/>
          <w:szCs w:val="24"/>
          <w:u w:val="single"/>
        </w:rPr>
      </w:pPr>
      <w:r>
        <w:rPr>
          <w:rFonts w:ascii="Arial" w:hAnsi="Arial" w:cs="Arial"/>
          <w:b/>
          <w:sz w:val="24"/>
          <w:szCs w:val="24"/>
        </w:rPr>
        <w:t>9.0</w:t>
      </w:r>
      <w:r w:rsidR="007D3E9B" w:rsidRPr="007D3E9B">
        <w:rPr>
          <w:rFonts w:ascii="Arial" w:hAnsi="Arial" w:cs="Arial"/>
          <w:b/>
          <w:sz w:val="24"/>
          <w:szCs w:val="24"/>
        </w:rPr>
        <w:tab/>
      </w:r>
      <w:r w:rsidR="007D3E9B" w:rsidRPr="007D3E9B">
        <w:rPr>
          <w:rFonts w:ascii="Arial" w:hAnsi="Arial" w:cs="Arial"/>
          <w:b/>
          <w:sz w:val="24"/>
          <w:szCs w:val="24"/>
          <w:u w:val="single"/>
        </w:rPr>
        <w:t>Future Work/Development</w:t>
      </w:r>
      <w:r w:rsidR="004A55EC">
        <w:rPr>
          <w:rFonts w:ascii="Arial" w:hAnsi="Arial" w:cs="Arial"/>
          <w:b/>
          <w:sz w:val="24"/>
          <w:szCs w:val="24"/>
          <w:u w:val="single"/>
        </w:rPr>
        <w:t xml:space="preserve"> and Expected Outcome</w:t>
      </w:r>
    </w:p>
    <w:p w14:paraId="7F5490E4" w14:textId="77777777" w:rsidR="007D3E9B" w:rsidRPr="007D3E9B" w:rsidRDefault="007D3E9B" w:rsidP="004104BE">
      <w:pPr>
        <w:pStyle w:val="NoSpacing"/>
        <w:ind w:left="720"/>
        <w:rPr>
          <w:rFonts w:ascii="Arial" w:hAnsi="Arial" w:cs="Arial"/>
          <w:sz w:val="24"/>
          <w:szCs w:val="24"/>
        </w:rPr>
      </w:pPr>
    </w:p>
    <w:p w14:paraId="6A477ED9" w14:textId="77777777" w:rsidR="00665862" w:rsidRDefault="00445CAB" w:rsidP="004104BE">
      <w:pPr>
        <w:pStyle w:val="NoSpacing"/>
        <w:ind w:left="720"/>
        <w:rPr>
          <w:rFonts w:ascii="Arial" w:hAnsi="Arial" w:cs="Arial"/>
          <w:sz w:val="24"/>
          <w:szCs w:val="24"/>
        </w:rPr>
      </w:pPr>
      <w:r>
        <w:rPr>
          <w:rFonts w:ascii="Arial" w:hAnsi="Arial" w:cs="Arial"/>
          <w:sz w:val="24"/>
          <w:szCs w:val="24"/>
        </w:rPr>
        <w:lastRenderedPageBreak/>
        <w:t>Covered in Section 5.</w:t>
      </w:r>
    </w:p>
    <w:p w14:paraId="53DA4D22" w14:textId="77777777" w:rsidR="00445CAB" w:rsidRDefault="00445CAB" w:rsidP="004104BE">
      <w:pPr>
        <w:pStyle w:val="NoSpacing"/>
        <w:ind w:left="720"/>
        <w:rPr>
          <w:rFonts w:ascii="Arial" w:hAnsi="Arial" w:cs="Arial"/>
          <w:sz w:val="24"/>
          <w:szCs w:val="24"/>
        </w:rPr>
      </w:pPr>
    </w:p>
    <w:p w14:paraId="78CDE651" w14:textId="77777777" w:rsidR="00665862" w:rsidRDefault="00E92E89" w:rsidP="004104BE">
      <w:pPr>
        <w:pStyle w:val="NoSpacing"/>
        <w:rPr>
          <w:rFonts w:ascii="Arial" w:hAnsi="Arial" w:cs="Arial"/>
          <w:b/>
          <w:sz w:val="24"/>
          <w:szCs w:val="24"/>
          <w:u w:val="single"/>
        </w:rPr>
      </w:pPr>
      <w:r>
        <w:rPr>
          <w:rFonts w:ascii="Arial" w:hAnsi="Arial" w:cs="Arial"/>
          <w:b/>
          <w:sz w:val="24"/>
          <w:szCs w:val="24"/>
        </w:rPr>
        <w:t>10.0</w:t>
      </w:r>
      <w:r w:rsidR="00665862">
        <w:rPr>
          <w:rFonts w:ascii="Arial" w:hAnsi="Arial" w:cs="Arial"/>
          <w:b/>
          <w:sz w:val="24"/>
          <w:szCs w:val="24"/>
        </w:rPr>
        <w:tab/>
      </w:r>
      <w:r w:rsidR="00665862"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00665862" w:rsidRPr="00665862">
        <w:rPr>
          <w:rFonts w:ascii="Arial" w:hAnsi="Arial" w:cs="Arial"/>
          <w:b/>
          <w:sz w:val="24"/>
          <w:szCs w:val="24"/>
          <w:u w:val="single"/>
        </w:rPr>
        <w:t>F</w:t>
      </w:r>
      <w:r>
        <w:rPr>
          <w:rFonts w:ascii="Arial" w:hAnsi="Arial" w:cs="Arial"/>
          <w:b/>
          <w:sz w:val="24"/>
          <w:szCs w:val="24"/>
          <w:u w:val="single"/>
        </w:rPr>
        <w:t xml:space="preserve">ire and </w:t>
      </w:r>
      <w:r w:rsidR="00665862" w:rsidRPr="00665862">
        <w:rPr>
          <w:rFonts w:ascii="Arial" w:hAnsi="Arial" w:cs="Arial"/>
          <w:b/>
          <w:sz w:val="24"/>
          <w:szCs w:val="24"/>
          <w:u w:val="single"/>
        </w:rPr>
        <w:t>C</w:t>
      </w:r>
      <w:r>
        <w:rPr>
          <w:rFonts w:ascii="Arial" w:hAnsi="Arial" w:cs="Arial"/>
          <w:b/>
          <w:sz w:val="24"/>
          <w:szCs w:val="24"/>
          <w:u w:val="single"/>
        </w:rPr>
        <w:t xml:space="preserve">rime </w:t>
      </w:r>
      <w:r w:rsidR="00665862" w:rsidRPr="00665862">
        <w:rPr>
          <w:rFonts w:ascii="Arial" w:hAnsi="Arial" w:cs="Arial"/>
          <w:b/>
          <w:sz w:val="24"/>
          <w:szCs w:val="24"/>
          <w:u w:val="single"/>
        </w:rPr>
        <w:t>C</w:t>
      </w:r>
      <w:r>
        <w:rPr>
          <w:rFonts w:ascii="Arial" w:hAnsi="Arial" w:cs="Arial"/>
          <w:b/>
          <w:sz w:val="24"/>
          <w:szCs w:val="24"/>
          <w:u w:val="single"/>
        </w:rPr>
        <w:t>ommissioner</w:t>
      </w:r>
    </w:p>
    <w:p w14:paraId="0E09B0E2" w14:textId="77777777" w:rsidR="00E92E89" w:rsidRDefault="00E92E89" w:rsidP="004104BE">
      <w:pPr>
        <w:pStyle w:val="NoSpacing"/>
        <w:ind w:left="720"/>
        <w:rPr>
          <w:rFonts w:ascii="Arial" w:hAnsi="Arial" w:cs="Arial"/>
          <w:sz w:val="24"/>
          <w:szCs w:val="24"/>
        </w:rPr>
      </w:pPr>
    </w:p>
    <w:p w14:paraId="24D38088" w14:textId="77777777" w:rsidR="00445CAB" w:rsidRDefault="00445CAB" w:rsidP="004104BE">
      <w:pPr>
        <w:spacing w:after="0" w:line="240" w:lineRule="auto"/>
        <w:ind w:left="720"/>
        <w:rPr>
          <w:rFonts w:ascii="Arial" w:hAnsi="Arial" w:cs="Arial"/>
          <w:sz w:val="24"/>
          <w:szCs w:val="24"/>
        </w:rPr>
      </w:pPr>
      <w:r w:rsidRPr="00F161D3">
        <w:rPr>
          <w:rFonts w:ascii="Arial" w:hAnsi="Arial" w:cs="Arial"/>
          <w:sz w:val="24"/>
          <w:szCs w:val="24"/>
        </w:rPr>
        <w:t>To</w:t>
      </w:r>
      <w:r w:rsidR="00AF06BC">
        <w:rPr>
          <w:rFonts w:ascii="Arial" w:hAnsi="Arial" w:cs="Arial"/>
          <w:sz w:val="24"/>
          <w:szCs w:val="24"/>
        </w:rPr>
        <w:t xml:space="preserve"> consider and</w:t>
      </w:r>
      <w:r w:rsidRPr="00F161D3">
        <w:rPr>
          <w:rFonts w:ascii="Arial" w:hAnsi="Arial" w:cs="Arial"/>
          <w:sz w:val="24"/>
          <w:szCs w:val="24"/>
        </w:rPr>
        <w:t xml:space="preserve"> note the </w:t>
      </w:r>
      <w:r>
        <w:rPr>
          <w:rFonts w:ascii="Arial" w:hAnsi="Arial" w:cs="Arial"/>
          <w:sz w:val="24"/>
          <w:szCs w:val="24"/>
        </w:rPr>
        <w:t>update.</w:t>
      </w:r>
    </w:p>
    <w:p w14:paraId="60F69E3F" w14:textId="77777777" w:rsidR="00445CAB" w:rsidRPr="00E92E89" w:rsidRDefault="00445CAB" w:rsidP="004104BE">
      <w:pPr>
        <w:pStyle w:val="NoSpacing"/>
        <w:ind w:left="720"/>
        <w:rPr>
          <w:rFonts w:ascii="Arial" w:hAnsi="Arial" w:cs="Arial"/>
          <w:sz w:val="24"/>
          <w:szCs w:val="24"/>
        </w:rPr>
      </w:pPr>
    </w:p>
    <w:sectPr w:rsidR="00445CAB" w:rsidRPr="00E92E89" w:rsidSect="00773654">
      <w:headerReference w:type="default" r:id="rId9"/>
      <w:footerReference w:type="default" r:id="rId10"/>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84B7D" w14:textId="77777777" w:rsidR="004D1DF5" w:rsidRDefault="004D1DF5" w:rsidP="00121A7F">
      <w:pPr>
        <w:spacing w:after="0" w:line="240" w:lineRule="auto"/>
      </w:pPr>
      <w:r>
        <w:separator/>
      </w:r>
    </w:p>
  </w:endnote>
  <w:endnote w:type="continuationSeparator" w:id="0">
    <w:p w14:paraId="6BEABAD1" w14:textId="77777777" w:rsidR="004D1DF5" w:rsidRDefault="004D1DF5"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0AB1E1BE" w14:textId="77777777" w:rsidR="006279AB" w:rsidRDefault="006279AB" w:rsidP="004F62BB">
            <w:pPr>
              <w:pStyle w:val="Footer"/>
              <w:jc w:val="center"/>
            </w:pPr>
          </w:p>
          <w:p w14:paraId="652DDBB6" w14:textId="77777777"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2B52BCF8" w14:textId="77777777" w:rsidR="004F62BB" w:rsidRPr="006279AB" w:rsidRDefault="004F62BB" w:rsidP="004F62BB">
            <w:pPr>
              <w:pStyle w:val="Footer"/>
              <w:jc w:val="center"/>
              <w:rPr>
                <w:rFonts w:ascii="Arial" w:hAnsi="Arial" w:cs="Arial"/>
                <w:sz w:val="20"/>
                <w:szCs w:val="20"/>
              </w:rPr>
            </w:pPr>
          </w:p>
          <w:p w14:paraId="2028467E" w14:textId="1A13AEEF"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A70289">
              <w:rPr>
                <w:rFonts w:ascii="Arial" w:hAnsi="Arial" w:cs="Arial"/>
                <w:bCs/>
                <w:noProof/>
                <w:sz w:val="20"/>
                <w:szCs w:val="20"/>
              </w:rPr>
              <w:t>2</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A70289">
              <w:rPr>
                <w:rFonts w:ascii="Arial" w:hAnsi="Arial" w:cs="Arial"/>
                <w:bCs/>
                <w:noProof/>
                <w:sz w:val="20"/>
                <w:szCs w:val="20"/>
              </w:rPr>
              <w:t>9</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F8308" w14:textId="77777777" w:rsidR="004D1DF5" w:rsidRDefault="004D1DF5" w:rsidP="00121A7F">
      <w:pPr>
        <w:spacing w:after="0" w:line="240" w:lineRule="auto"/>
      </w:pPr>
      <w:r>
        <w:separator/>
      </w:r>
    </w:p>
  </w:footnote>
  <w:footnote w:type="continuationSeparator" w:id="0">
    <w:p w14:paraId="3F48E1FF" w14:textId="77777777" w:rsidR="004D1DF5" w:rsidRDefault="004D1DF5" w:rsidP="00121A7F">
      <w:pPr>
        <w:spacing w:after="0" w:line="240" w:lineRule="auto"/>
      </w:pPr>
      <w:r>
        <w:continuationSeparator/>
      </w:r>
    </w:p>
  </w:footnote>
  <w:footnote w:id="1">
    <w:p w14:paraId="0258857E" w14:textId="45236885" w:rsidR="00D00E3B" w:rsidRDefault="007302D6">
      <w:pPr>
        <w:pStyle w:val="FootnoteText"/>
      </w:pPr>
      <w:r>
        <w:rPr>
          <w:rStyle w:val="FootnoteReference"/>
        </w:rPr>
        <w:footnoteRef/>
      </w:r>
      <w:r>
        <w:t xml:space="preserve"> </w:t>
      </w:r>
      <w:r w:rsidR="00D00E3B">
        <w:t xml:space="preserve">Some caution should be </w:t>
      </w:r>
      <w:r w:rsidRPr="00D00E3B">
        <w:t>exercised in considering the reported compliance rates</w:t>
      </w:r>
      <w:r w:rsidR="00D00E3B">
        <w:t>. The experience and confidence of the audit team is constantly improving, however whilst we continue to develop this function there is the potential for some compliance areas to be under reported.</w:t>
      </w:r>
    </w:p>
  </w:footnote>
  <w:footnote w:id="2">
    <w:p w14:paraId="251436C9" w14:textId="670DF1B8" w:rsidR="001C475D" w:rsidRDefault="001C475D" w:rsidP="001C475D">
      <w:pPr>
        <w:pStyle w:val="FootnoteText"/>
      </w:pPr>
      <w:r>
        <w:rPr>
          <w:rStyle w:val="FootnoteReference"/>
        </w:rPr>
        <w:footnoteRef/>
      </w:r>
      <w:r>
        <w:t xml:space="preserve"> Different compliance calculation used: percentage based on records passed within total records, rather than percentage of crimes recorded out of crimes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75990" w14:textId="77777777" w:rsidR="004F62BB" w:rsidRDefault="00D6469E" w:rsidP="004F62BB">
    <w:pPr>
      <w:pStyle w:val="Header"/>
      <w:jc w:val="center"/>
      <w:rPr>
        <w:rFonts w:ascii="Arial" w:hAnsi="Arial" w:cs="Arial"/>
        <w:sz w:val="20"/>
      </w:rPr>
    </w:pPr>
    <w:r>
      <w:rPr>
        <w:rFonts w:ascii="Arial" w:hAnsi="Arial" w:cs="Arial"/>
        <w:sz w:val="20"/>
      </w:rPr>
      <w:t>OFFICIAL</w:t>
    </w:r>
  </w:p>
  <w:p w14:paraId="2D03D210" w14:textId="77777777"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B6D"/>
    <w:multiLevelType w:val="hybridMultilevel"/>
    <w:tmpl w:val="409AB942"/>
    <w:lvl w:ilvl="0" w:tplc="6910E088">
      <w:numFmt w:val="bullet"/>
      <w:lvlText w:val="•"/>
      <w:lvlJc w:val="left"/>
      <w:pPr>
        <w:ind w:left="1429" w:hanging="72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1CD1312"/>
    <w:multiLevelType w:val="hybridMultilevel"/>
    <w:tmpl w:val="B290BB34"/>
    <w:lvl w:ilvl="0" w:tplc="C18252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1E892542"/>
    <w:multiLevelType w:val="hybridMultilevel"/>
    <w:tmpl w:val="6F78E05C"/>
    <w:lvl w:ilvl="0" w:tplc="BF2CB60A">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4E1EBB"/>
    <w:multiLevelType w:val="hybridMultilevel"/>
    <w:tmpl w:val="36C695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23F4CE8"/>
    <w:multiLevelType w:val="hybridMultilevel"/>
    <w:tmpl w:val="4A144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66C78D8"/>
    <w:multiLevelType w:val="hybridMultilevel"/>
    <w:tmpl w:val="AEAA30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985190"/>
    <w:multiLevelType w:val="hybridMultilevel"/>
    <w:tmpl w:val="020AB540"/>
    <w:lvl w:ilvl="0" w:tplc="54FA59E4">
      <w:numFmt w:val="bullet"/>
      <w:lvlText w:val="•"/>
      <w:lvlJc w:val="left"/>
      <w:pPr>
        <w:ind w:left="1134" w:hanging="65"/>
      </w:pPr>
      <w:rPr>
        <w:rFonts w:ascii="Arial" w:eastAsiaTheme="minorHAnsi" w:hAnsi="Aria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3C01AE3"/>
    <w:multiLevelType w:val="hybridMultilevel"/>
    <w:tmpl w:val="22F09268"/>
    <w:lvl w:ilvl="0" w:tplc="ED8A5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5"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4"/>
  </w:num>
  <w:num w:numId="5">
    <w:abstractNumId w:val="2"/>
  </w:num>
  <w:num w:numId="6">
    <w:abstractNumId w:val="15"/>
  </w:num>
  <w:num w:numId="7">
    <w:abstractNumId w:val="5"/>
  </w:num>
  <w:num w:numId="8">
    <w:abstractNumId w:val="10"/>
  </w:num>
  <w:num w:numId="9">
    <w:abstractNumId w:val="4"/>
  </w:num>
  <w:num w:numId="10">
    <w:abstractNumId w:val="1"/>
  </w:num>
  <w:num w:numId="11">
    <w:abstractNumId w:val="13"/>
  </w:num>
  <w:num w:numId="12">
    <w:abstractNumId w:val="8"/>
  </w:num>
  <w:num w:numId="13">
    <w:abstractNumId w:val="9"/>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42AF6"/>
    <w:rsid w:val="00046E42"/>
    <w:rsid w:val="00065893"/>
    <w:rsid w:val="0007050E"/>
    <w:rsid w:val="00085B93"/>
    <w:rsid w:val="000920E3"/>
    <w:rsid w:val="00121849"/>
    <w:rsid w:val="00121A7F"/>
    <w:rsid w:val="00176135"/>
    <w:rsid w:val="0018244A"/>
    <w:rsid w:val="00182A62"/>
    <w:rsid w:val="001B39C3"/>
    <w:rsid w:val="001C475D"/>
    <w:rsid w:val="001C5112"/>
    <w:rsid w:val="001D2942"/>
    <w:rsid w:val="001D5222"/>
    <w:rsid w:val="001E2313"/>
    <w:rsid w:val="001E2DAF"/>
    <w:rsid w:val="00207A2F"/>
    <w:rsid w:val="00234BCF"/>
    <w:rsid w:val="002E46DF"/>
    <w:rsid w:val="0030288C"/>
    <w:rsid w:val="0031777C"/>
    <w:rsid w:val="00376772"/>
    <w:rsid w:val="003832F7"/>
    <w:rsid w:val="0038670D"/>
    <w:rsid w:val="00396DFB"/>
    <w:rsid w:val="003A0F89"/>
    <w:rsid w:val="003F7C58"/>
    <w:rsid w:val="0041002E"/>
    <w:rsid w:val="004104BE"/>
    <w:rsid w:val="00411145"/>
    <w:rsid w:val="00445CAB"/>
    <w:rsid w:val="00481761"/>
    <w:rsid w:val="0048517B"/>
    <w:rsid w:val="004A55EC"/>
    <w:rsid w:val="004B584C"/>
    <w:rsid w:val="004D1DF5"/>
    <w:rsid w:val="004F62BB"/>
    <w:rsid w:val="00517DD2"/>
    <w:rsid w:val="00523007"/>
    <w:rsid w:val="00573FD9"/>
    <w:rsid w:val="00583860"/>
    <w:rsid w:val="00583AC4"/>
    <w:rsid w:val="00591EB9"/>
    <w:rsid w:val="005A7360"/>
    <w:rsid w:val="005C31D7"/>
    <w:rsid w:val="005F6903"/>
    <w:rsid w:val="006117AC"/>
    <w:rsid w:val="00612C11"/>
    <w:rsid w:val="006279AB"/>
    <w:rsid w:val="0063208F"/>
    <w:rsid w:val="00652B9C"/>
    <w:rsid w:val="00656F5B"/>
    <w:rsid w:val="00663C2D"/>
    <w:rsid w:val="00665862"/>
    <w:rsid w:val="006C33E7"/>
    <w:rsid w:val="006D1412"/>
    <w:rsid w:val="006F271A"/>
    <w:rsid w:val="007171DC"/>
    <w:rsid w:val="007222D9"/>
    <w:rsid w:val="007302D6"/>
    <w:rsid w:val="007427EA"/>
    <w:rsid w:val="00761487"/>
    <w:rsid w:val="00773654"/>
    <w:rsid w:val="007A4CFA"/>
    <w:rsid w:val="007A7C60"/>
    <w:rsid w:val="007D3E9B"/>
    <w:rsid w:val="007F244C"/>
    <w:rsid w:val="00841A12"/>
    <w:rsid w:val="00852251"/>
    <w:rsid w:val="00870489"/>
    <w:rsid w:val="008A5CC9"/>
    <w:rsid w:val="008B19D3"/>
    <w:rsid w:val="008C29C2"/>
    <w:rsid w:val="008E522B"/>
    <w:rsid w:val="008F6176"/>
    <w:rsid w:val="00901380"/>
    <w:rsid w:val="00966AA0"/>
    <w:rsid w:val="00977757"/>
    <w:rsid w:val="009F283C"/>
    <w:rsid w:val="009F3263"/>
    <w:rsid w:val="00A11310"/>
    <w:rsid w:val="00A70289"/>
    <w:rsid w:val="00A7583B"/>
    <w:rsid w:val="00A76A80"/>
    <w:rsid w:val="00A85689"/>
    <w:rsid w:val="00A91612"/>
    <w:rsid w:val="00AB1FBF"/>
    <w:rsid w:val="00AC1ABD"/>
    <w:rsid w:val="00AC4A40"/>
    <w:rsid w:val="00AD27A6"/>
    <w:rsid w:val="00AD536D"/>
    <w:rsid w:val="00AF06BC"/>
    <w:rsid w:val="00B0109C"/>
    <w:rsid w:val="00B05292"/>
    <w:rsid w:val="00B20EB0"/>
    <w:rsid w:val="00B40489"/>
    <w:rsid w:val="00C1201E"/>
    <w:rsid w:val="00C41FA1"/>
    <w:rsid w:val="00C44E4F"/>
    <w:rsid w:val="00C57399"/>
    <w:rsid w:val="00C654B8"/>
    <w:rsid w:val="00C96B9D"/>
    <w:rsid w:val="00CB55DB"/>
    <w:rsid w:val="00D00E3B"/>
    <w:rsid w:val="00D01F84"/>
    <w:rsid w:val="00D24D9A"/>
    <w:rsid w:val="00D459B2"/>
    <w:rsid w:val="00D6469E"/>
    <w:rsid w:val="00D779FC"/>
    <w:rsid w:val="00D8103E"/>
    <w:rsid w:val="00DE08E8"/>
    <w:rsid w:val="00DE144B"/>
    <w:rsid w:val="00E236B0"/>
    <w:rsid w:val="00E23CC5"/>
    <w:rsid w:val="00E330B7"/>
    <w:rsid w:val="00E5304F"/>
    <w:rsid w:val="00E86D38"/>
    <w:rsid w:val="00E92E89"/>
    <w:rsid w:val="00EC454F"/>
    <w:rsid w:val="00F44851"/>
    <w:rsid w:val="00F450D1"/>
    <w:rsid w:val="00F543A1"/>
    <w:rsid w:val="00FA4F51"/>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80E77B"/>
  <w15:docId w15:val="{821CB7C0-6BB3-4F10-861A-21943FEA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table" w:customStyle="1" w:styleId="TableGrid1">
    <w:name w:val="Table Grid1"/>
    <w:basedOn w:val="TableNormal"/>
    <w:uiPriority w:val="59"/>
    <w:rsid w:val="00445C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CC9"/>
    <w:rPr>
      <w:sz w:val="16"/>
      <w:szCs w:val="16"/>
    </w:rPr>
  </w:style>
  <w:style w:type="paragraph" w:styleId="CommentText">
    <w:name w:val="annotation text"/>
    <w:basedOn w:val="Normal"/>
    <w:link w:val="CommentTextChar"/>
    <w:uiPriority w:val="99"/>
    <w:semiHidden/>
    <w:unhideWhenUsed/>
    <w:rsid w:val="008A5CC9"/>
    <w:pPr>
      <w:spacing w:line="240" w:lineRule="auto"/>
    </w:pPr>
    <w:rPr>
      <w:sz w:val="20"/>
      <w:szCs w:val="20"/>
    </w:rPr>
  </w:style>
  <w:style w:type="character" w:customStyle="1" w:styleId="CommentTextChar">
    <w:name w:val="Comment Text Char"/>
    <w:basedOn w:val="DefaultParagraphFont"/>
    <w:link w:val="CommentText"/>
    <w:uiPriority w:val="99"/>
    <w:semiHidden/>
    <w:rsid w:val="008A5CC9"/>
    <w:rPr>
      <w:sz w:val="20"/>
      <w:szCs w:val="20"/>
    </w:rPr>
  </w:style>
  <w:style w:type="paragraph" w:styleId="CommentSubject">
    <w:name w:val="annotation subject"/>
    <w:basedOn w:val="CommentText"/>
    <w:next w:val="CommentText"/>
    <w:link w:val="CommentSubjectChar"/>
    <w:uiPriority w:val="99"/>
    <w:semiHidden/>
    <w:unhideWhenUsed/>
    <w:rsid w:val="008A5CC9"/>
    <w:rPr>
      <w:b/>
      <w:bCs/>
    </w:rPr>
  </w:style>
  <w:style w:type="character" w:customStyle="1" w:styleId="CommentSubjectChar">
    <w:name w:val="Comment Subject Char"/>
    <w:basedOn w:val="CommentTextChar"/>
    <w:link w:val="CommentSubject"/>
    <w:uiPriority w:val="99"/>
    <w:semiHidden/>
    <w:rsid w:val="008A5CC9"/>
    <w:rPr>
      <w:b/>
      <w:bCs/>
      <w:sz w:val="20"/>
      <w:szCs w:val="20"/>
    </w:rPr>
  </w:style>
  <w:style w:type="paragraph" w:styleId="BalloonText">
    <w:name w:val="Balloon Text"/>
    <w:basedOn w:val="Normal"/>
    <w:link w:val="BalloonTextChar"/>
    <w:uiPriority w:val="99"/>
    <w:semiHidden/>
    <w:unhideWhenUsed/>
    <w:rsid w:val="008A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C9"/>
    <w:rPr>
      <w:rFonts w:ascii="Segoe UI" w:hAnsi="Segoe UI" w:cs="Segoe UI"/>
      <w:sz w:val="18"/>
      <w:szCs w:val="18"/>
    </w:rPr>
  </w:style>
  <w:style w:type="paragraph" w:styleId="FootnoteText">
    <w:name w:val="footnote text"/>
    <w:basedOn w:val="Normal"/>
    <w:link w:val="FootnoteTextChar"/>
    <w:uiPriority w:val="99"/>
    <w:semiHidden/>
    <w:unhideWhenUsed/>
    <w:rsid w:val="007302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2D6"/>
    <w:rPr>
      <w:sz w:val="20"/>
      <w:szCs w:val="20"/>
    </w:rPr>
  </w:style>
  <w:style w:type="character" w:styleId="FootnoteReference">
    <w:name w:val="footnote reference"/>
    <w:basedOn w:val="DefaultParagraphFont"/>
    <w:uiPriority w:val="99"/>
    <w:semiHidden/>
    <w:unhideWhenUsed/>
    <w:rsid w:val="00730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4932">
      <w:bodyDiv w:val="1"/>
      <w:marLeft w:val="0"/>
      <w:marRight w:val="0"/>
      <w:marTop w:val="0"/>
      <w:marBottom w:val="0"/>
      <w:divBdr>
        <w:top w:val="none" w:sz="0" w:space="0" w:color="auto"/>
        <w:left w:val="none" w:sz="0" w:space="0" w:color="auto"/>
        <w:bottom w:val="none" w:sz="0" w:space="0" w:color="auto"/>
        <w:right w:val="none" w:sz="0" w:space="0" w:color="auto"/>
      </w:divBdr>
    </w:div>
    <w:div w:id="9643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dessexdd.netr.ecis.police.uk\CorpServs\FCIR\FCIR\Chris'%20STORM%20work\Incident%20to%20Crime%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Incident</a:t>
            </a:r>
            <a:r>
              <a:rPr lang="en-US" baseline="0"/>
              <a:t> to Crime % - All Crime Incidents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Analysis!$B$2</c:f>
              <c:strCache>
                <c:ptCount val="1"/>
                <c:pt idx="0">
                  <c:v>All Crime Incidents</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Analysis!$A$3:$A$36</c:f>
              <c:numCache>
                <c:formatCode>mmm\-yy</c:formatCode>
                <c:ptCount val="34"/>
                <c:pt idx="0">
                  <c:v>42461</c:v>
                </c:pt>
                <c:pt idx="1">
                  <c:v>42491</c:v>
                </c:pt>
                <c:pt idx="2">
                  <c:v>42522</c:v>
                </c:pt>
                <c:pt idx="3">
                  <c:v>42552</c:v>
                </c:pt>
                <c:pt idx="4">
                  <c:v>42583</c:v>
                </c:pt>
                <c:pt idx="5">
                  <c:v>42614</c:v>
                </c:pt>
                <c:pt idx="6">
                  <c:v>42644</c:v>
                </c:pt>
                <c:pt idx="7">
                  <c:v>42675</c:v>
                </c:pt>
                <c:pt idx="8">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3">
                  <c:v>43101</c:v>
                </c:pt>
                <c:pt idx="24">
                  <c:v>43132</c:v>
                </c:pt>
                <c:pt idx="25">
                  <c:v>43160</c:v>
                </c:pt>
                <c:pt idx="26">
                  <c:v>43191</c:v>
                </c:pt>
                <c:pt idx="27">
                  <c:v>43221</c:v>
                </c:pt>
                <c:pt idx="28">
                  <c:v>43252</c:v>
                </c:pt>
                <c:pt idx="29">
                  <c:v>43282</c:v>
                </c:pt>
                <c:pt idx="30">
                  <c:v>43313</c:v>
                </c:pt>
                <c:pt idx="31">
                  <c:v>43344</c:v>
                </c:pt>
                <c:pt idx="32">
                  <c:v>43374</c:v>
                </c:pt>
                <c:pt idx="33">
                  <c:v>43405</c:v>
                </c:pt>
              </c:numCache>
            </c:numRef>
          </c:cat>
          <c:val>
            <c:numRef>
              <c:f>Analysis!$B$3:$B$36</c:f>
              <c:numCache>
                <c:formatCode>0.00%</c:formatCode>
                <c:ptCount val="34"/>
                <c:pt idx="0">
                  <c:v>0.51950718685831621</c:v>
                </c:pt>
                <c:pt idx="1">
                  <c:v>0.53767544939670031</c:v>
                </c:pt>
                <c:pt idx="2">
                  <c:v>0.5205373288555929</c:v>
                </c:pt>
                <c:pt idx="3">
                  <c:v>0.50635978195033315</c:v>
                </c:pt>
                <c:pt idx="4">
                  <c:v>0.50511299078399197</c:v>
                </c:pt>
                <c:pt idx="5">
                  <c:v>0.51069882498453922</c:v>
                </c:pt>
                <c:pt idx="6">
                  <c:v>0.53160956690368455</c:v>
                </c:pt>
                <c:pt idx="7">
                  <c:v>0.54070508282599461</c:v>
                </c:pt>
                <c:pt idx="8">
                  <c:v>0.52964096854995824</c:v>
                </c:pt>
                <c:pt idx="10">
                  <c:v>0.52362037168392683</c:v>
                </c:pt>
                <c:pt idx="11">
                  <c:v>0.52537845057880672</c:v>
                </c:pt>
                <c:pt idx="12">
                  <c:v>0.56257775566061208</c:v>
                </c:pt>
                <c:pt idx="13">
                  <c:v>0.55407463823305403</c:v>
                </c:pt>
                <c:pt idx="14">
                  <c:v>0.57011904761904764</c:v>
                </c:pt>
                <c:pt idx="15">
                  <c:v>0.56737269040108151</c:v>
                </c:pt>
                <c:pt idx="16">
                  <c:v>0.55214976342316391</c:v>
                </c:pt>
                <c:pt idx="17">
                  <c:v>0.50109233068874326</c:v>
                </c:pt>
                <c:pt idx="18">
                  <c:v>0.52735312697409986</c:v>
                </c:pt>
                <c:pt idx="19">
                  <c:v>0.54439108484176824</c:v>
                </c:pt>
                <c:pt idx="20">
                  <c:v>0.56342580123889041</c:v>
                </c:pt>
                <c:pt idx="21">
                  <c:v>0.54698212125285661</c:v>
                </c:pt>
                <c:pt idx="23">
                  <c:v>0.56202365308804203</c:v>
                </c:pt>
                <c:pt idx="24">
                  <c:v>0.5813648293963255</c:v>
                </c:pt>
                <c:pt idx="25">
                  <c:v>0.5949619653323357</c:v>
                </c:pt>
                <c:pt idx="26">
                  <c:v>0.571257197696737</c:v>
                </c:pt>
                <c:pt idx="27">
                  <c:v>0.58236159855088876</c:v>
                </c:pt>
                <c:pt idx="28">
                  <c:v>0.56611801589967525</c:v>
                </c:pt>
                <c:pt idx="29">
                  <c:v>0.56600491199345071</c:v>
                </c:pt>
                <c:pt idx="30">
                  <c:v>0.56447716553548832</c:v>
                </c:pt>
                <c:pt idx="31">
                  <c:v>0.59215638659543468</c:v>
                </c:pt>
                <c:pt idx="32">
                  <c:v>0.60114341321007181</c:v>
                </c:pt>
                <c:pt idx="33">
                  <c:v>0.61859264041316975</c:v>
                </c:pt>
              </c:numCache>
            </c:numRef>
          </c:val>
          <c:smooth val="0"/>
          <c:extLst>
            <c:ext xmlns:c16="http://schemas.microsoft.com/office/drawing/2014/chart" uri="{C3380CC4-5D6E-409C-BE32-E72D297353CC}">
              <c16:uniqueId val="{00000000-E68F-4A18-B26C-54D6C8423CAB}"/>
            </c:ext>
          </c:extLst>
        </c:ser>
        <c:dLbls>
          <c:showLegendKey val="0"/>
          <c:showVal val="0"/>
          <c:showCatName val="0"/>
          <c:showSerName val="0"/>
          <c:showPercent val="0"/>
          <c:showBubbleSize val="0"/>
        </c:dLbls>
        <c:smooth val="0"/>
        <c:axId val="153699840"/>
        <c:axId val="153701376"/>
      </c:lineChart>
      <c:dateAx>
        <c:axId val="1536998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701376"/>
        <c:crosses val="autoZero"/>
        <c:auto val="1"/>
        <c:lblOffset val="100"/>
        <c:baseTimeUnit val="months"/>
      </c:dateAx>
      <c:valAx>
        <c:axId val="153701376"/>
        <c:scaling>
          <c:orientation val="minMax"/>
          <c:max val="0.64000000000000012"/>
          <c:min val="0.480000000000000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369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4E0DE-5E16-4F37-82E5-89B7C42A0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Glykeria Anyfanti 42079187</cp:lastModifiedBy>
  <cp:revision>3</cp:revision>
  <cp:lastPrinted>2017-10-18T10:29:00Z</cp:lastPrinted>
  <dcterms:created xsi:type="dcterms:W3CDTF">2019-01-22T09:31:00Z</dcterms:created>
  <dcterms:modified xsi:type="dcterms:W3CDTF">2019-01-29T10:12:00Z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