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6FB2" w14:textId="77777777"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F96CA7" wp14:editId="13CA4B91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3E2F" w14:textId="77777777" w:rsidR="009D142A" w:rsidRPr="002F45F7" w:rsidRDefault="009D142A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14:paraId="5A34607F" w14:textId="77777777" w:rsidR="009D142A" w:rsidRPr="002F45F7" w:rsidRDefault="009D142A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96C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14:paraId="43CE3E2F" w14:textId="77777777" w:rsidR="009D142A" w:rsidRPr="002F45F7" w:rsidRDefault="009D142A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14:paraId="5A34607F" w14:textId="77777777" w:rsidR="009D142A" w:rsidRPr="002F45F7" w:rsidRDefault="009D142A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2C1A7C2" wp14:editId="6A4D8C26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C42840" w:rsidRPr="009E572F" w14:paraId="4BE07E83" w14:textId="77777777" w:rsidTr="00B15F8B">
        <w:trPr>
          <w:trHeight w:val="557"/>
        </w:trPr>
        <w:tc>
          <w:tcPr>
            <w:tcW w:w="2518" w:type="dxa"/>
          </w:tcPr>
          <w:p w14:paraId="1363CB6B" w14:textId="026A0233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14:paraId="767F93D8" w14:textId="2CF14387" w:rsidR="00C42840" w:rsidRPr="00B15F8B" w:rsidRDefault="00C42840" w:rsidP="00C42840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Strategic Board</w:t>
            </w:r>
          </w:p>
        </w:tc>
        <w:tc>
          <w:tcPr>
            <w:tcW w:w="2056" w:type="dxa"/>
          </w:tcPr>
          <w:p w14:paraId="1757CCB8" w14:textId="77777777" w:rsidR="00C42840" w:rsidRPr="009E572F" w:rsidRDefault="00C42840" w:rsidP="00C42840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14:paraId="1E555D14" w14:textId="0903F074" w:rsidR="00C42840" w:rsidRPr="00B15F8B" w:rsidRDefault="00CA117A" w:rsidP="000A75FA">
            <w:pPr>
              <w:spacing w:before="120" w:after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0A75FA">
              <w:rPr>
                <w:rFonts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C42840" w:rsidRPr="009E572F" w14:paraId="23868B3A" w14:textId="77777777" w:rsidTr="00B15F8B">
        <w:tc>
          <w:tcPr>
            <w:tcW w:w="2518" w:type="dxa"/>
          </w:tcPr>
          <w:p w14:paraId="7E6254E8" w14:textId="77777777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14:paraId="1D604903" w14:textId="48405B61" w:rsidR="00C42840" w:rsidRPr="009E572F" w:rsidRDefault="00675A38" w:rsidP="007D3546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 March 2019</w:t>
            </w:r>
          </w:p>
        </w:tc>
        <w:tc>
          <w:tcPr>
            <w:tcW w:w="2056" w:type="dxa"/>
          </w:tcPr>
          <w:p w14:paraId="11DDADF7" w14:textId="77777777" w:rsidR="00C42840" w:rsidRPr="009E572F" w:rsidRDefault="00C42840" w:rsidP="00C42840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14:paraId="0067A737" w14:textId="77777777" w:rsidR="00C42840" w:rsidRPr="00B15F8B" w:rsidRDefault="00C42840" w:rsidP="00C42840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C42840" w:rsidRPr="009E572F" w14:paraId="2E108A7F" w14:textId="77777777" w:rsidTr="00B15F8B">
        <w:tc>
          <w:tcPr>
            <w:tcW w:w="2518" w:type="dxa"/>
          </w:tcPr>
          <w:p w14:paraId="7B97E3EB" w14:textId="77777777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14:paraId="0D0FB146" w14:textId="518CF720" w:rsidR="00C42840" w:rsidRPr="00B15F8B" w:rsidRDefault="00A36228" w:rsidP="00A36228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Terry Jewell</w:t>
            </w:r>
            <w:r w:rsidR="00723AF9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UKISAR Team Leader</w:t>
            </w:r>
          </w:p>
        </w:tc>
      </w:tr>
      <w:tr w:rsidR="00C42840" w:rsidRPr="009E572F" w14:paraId="6F299332" w14:textId="77777777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E93A" w14:textId="77777777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2DAA" w14:textId="529C3135" w:rsidR="00C42840" w:rsidRPr="009E572F" w:rsidRDefault="00A36228" w:rsidP="00A36228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Terry Jewell</w:t>
            </w:r>
          </w:p>
        </w:tc>
      </w:tr>
      <w:tr w:rsidR="00C42840" w:rsidRPr="009E572F" w14:paraId="20E4CDB9" w14:textId="77777777" w:rsidTr="00B15F8B">
        <w:tc>
          <w:tcPr>
            <w:tcW w:w="2518" w:type="dxa"/>
          </w:tcPr>
          <w:p w14:paraId="2900C719" w14:textId="77777777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14:paraId="1DE2CD25" w14:textId="5B1B343D" w:rsidR="00C42840" w:rsidRPr="003A46D1" w:rsidRDefault="00A36228" w:rsidP="00A36228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Essex FRS, UKISAR</w:t>
            </w:r>
          </w:p>
        </w:tc>
      </w:tr>
      <w:tr w:rsidR="00C42840" w:rsidRPr="009E572F" w14:paraId="04C49633" w14:textId="77777777" w:rsidTr="00B15F8B">
        <w:tc>
          <w:tcPr>
            <w:tcW w:w="2518" w:type="dxa"/>
          </w:tcPr>
          <w:p w14:paraId="04B4FE6A" w14:textId="77777777" w:rsidR="00C42840" w:rsidRPr="009E572F" w:rsidRDefault="00C42840" w:rsidP="00C42840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14:paraId="2E90D192" w14:textId="67C13D96" w:rsidR="00C42840" w:rsidRPr="009E572F" w:rsidRDefault="00A36228" w:rsidP="00A36228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For information only</w:t>
            </w:r>
          </w:p>
        </w:tc>
      </w:tr>
    </w:tbl>
    <w:p w14:paraId="04C2D2EF" w14:textId="77777777"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14:paraId="4122DB56" w14:textId="77777777" w:rsidR="009E572F" w:rsidRDefault="009E572F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71455B24" w14:textId="77777777" w:rsidR="00A20145" w:rsidRDefault="00C0492F" w:rsidP="00A20145">
      <w:pPr>
        <w:pStyle w:val="Heading1"/>
      </w:pPr>
      <w:r w:rsidRPr="00C0492F">
        <w:t>Recommendations</w:t>
      </w:r>
    </w:p>
    <w:p w14:paraId="305CEE76" w14:textId="4846F22A" w:rsidR="00ED61DF" w:rsidRDefault="00A20145" w:rsidP="00C42840">
      <w:pPr>
        <w:pStyle w:val="ListParagraph"/>
        <w:numPr>
          <w:ilvl w:val="0"/>
          <w:numId w:val="18"/>
        </w:numPr>
      </w:pPr>
      <w:r>
        <w:t>Me</w:t>
      </w:r>
      <w:r w:rsidR="00ED61DF">
        <w:t>mbers of the Board are asked to</w:t>
      </w:r>
      <w:r w:rsidR="00C42840">
        <w:t xml:space="preserve"> note the contents of the report</w:t>
      </w:r>
      <w:r w:rsidR="00ED61DF">
        <w:t>:</w:t>
      </w:r>
    </w:p>
    <w:p w14:paraId="7834F8A2" w14:textId="77777777" w:rsidR="00A20145" w:rsidRDefault="00A20145" w:rsidP="00A20145"/>
    <w:p w14:paraId="233361E7" w14:textId="77777777" w:rsidR="00A20145" w:rsidRPr="00A20145" w:rsidRDefault="00A20145" w:rsidP="00A20145">
      <w:pPr>
        <w:sectPr w:rsidR="00A20145" w:rsidRPr="00A20145" w:rsidSect="002F45F7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14:paraId="053FA8EC" w14:textId="77777777" w:rsidR="00C0492F" w:rsidRDefault="00C0492F" w:rsidP="00C0492F">
      <w:pPr>
        <w:pStyle w:val="Heading1"/>
      </w:pPr>
      <w:r>
        <w:t>BACKGROUND</w:t>
      </w:r>
    </w:p>
    <w:p w14:paraId="7236DA79" w14:textId="21723D92" w:rsidR="005463AF" w:rsidRDefault="005463AF" w:rsidP="009C57B5">
      <w:pPr>
        <w:pStyle w:val="ListParagraph"/>
        <w:numPr>
          <w:ilvl w:val="0"/>
          <w:numId w:val="18"/>
        </w:numPr>
        <w:jc w:val="both"/>
      </w:pPr>
      <w:r w:rsidRPr="005463AF">
        <w:t xml:space="preserve">In 1992 the UK government asked the UK FRS to look into the feasibility of establishing a team that could respond to international requests for assistance </w:t>
      </w:r>
      <w:r>
        <w:t>to</w:t>
      </w:r>
      <w:r w:rsidRPr="005463AF">
        <w:t xml:space="preserve"> disasters such as earthquakes. </w:t>
      </w:r>
    </w:p>
    <w:p w14:paraId="36B0CADA" w14:textId="77777777" w:rsidR="005463AF" w:rsidRDefault="005463AF" w:rsidP="005463AF">
      <w:pPr>
        <w:pStyle w:val="ListParagraph"/>
        <w:ind w:left="360"/>
        <w:jc w:val="both"/>
      </w:pPr>
    </w:p>
    <w:p w14:paraId="6CE0F7A5" w14:textId="1A8D7BFB" w:rsidR="008C7012" w:rsidRPr="005463AF" w:rsidRDefault="005463AF" w:rsidP="009C57B5">
      <w:pPr>
        <w:pStyle w:val="ListParagraph"/>
        <w:numPr>
          <w:ilvl w:val="0"/>
          <w:numId w:val="18"/>
        </w:numPr>
        <w:jc w:val="both"/>
      </w:pPr>
      <w:r w:rsidRPr="005463AF">
        <w:t xml:space="preserve">In the 1993 the team went live, consisting of </w:t>
      </w:r>
      <w:r w:rsidR="004B0558">
        <w:t>fifteen</w:t>
      </w:r>
      <w:r w:rsidRPr="005463AF">
        <w:t xml:space="preserve"> FRS</w:t>
      </w:r>
      <w:r w:rsidR="00675A38">
        <w:t>’s</w:t>
      </w:r>
      <w:r>
        <w:t xml:space="preserve">, including Essex. All teams are made up of serving operational fire fighters and were the pre-cursor of the now national USAR capability. It forms part of the global United Nations system </w:t>
      </w:r>
      <w:r w:rsidR="004B0558">
        <w:t xml:space="preserve">for </w:t>
      </w:r>
      <w:r>
        <w:t xml:space="preserve">better coordination of </w:t>
      </w:r>
      <w:r w:rsidR="00675A38">
        <w:t xml:space="preserve">response to </w:t>
      </w:r>
      <w:r>
        <w:t>large, sudden onset disasters</w:t>
      </w:r>
      <w:r w:rsidR="005B43E9">
        <w:t>. The team falls under the remit of the Department for International Development (</w:t>
      </w:r>
      <w:proofErr w:type="spellStart"/>
      <w:r w:rsidR="005B43E9">
        <w:t>DFiD</w:t>
      </w:r>
      <w:proofErr w:type="spellEnd"/>
      <w:r w:rsidR="005B43E9">
        <w:t>)</w:t>
      </w:r>
      <w:r w:rsidR="00675A38">
        <w:t>.</w:t>
      </w:r>
      <w:r>
        <w:t xml:space="preserve"> </w:t>
      </w:r>
      <w:r w:rsidRPr="005463AF">
        <w:t xml:space="preserve"> </w:t>
      </w:r>
    </w:p>
    <w:p w14:paraId="32CEBA89" w14:textId="77777777" w:rsidR="005463AF" w:rsidRPr="005463AF" w:rsidRDefault="005463AF" w:rsidP="005463AF">
      <w:pPr>
        <w:pStyle w:val="ListParagraph"/>
        <w:ind w:left="360"/>
        <w:jc w:val="both"/>
        <w:rPr>
          <w:color w:val="FF0000"/>
        </w:rPr>
      </w:pPr>
    </w:p>
    <w:p w14:paraId="2203621A" w14:textId="130EA883" w:rsidR="002132FA" w:rsidRDefault="008C7012" w:rsidP="00B20BEE">
      <w:pPr>
        <w:pStyle w:val="ListParagraph"/>
        <w:numPr>
          <w:ilvl w:val="0"/>
          <w:numId w:val="18"/>
        </w:numPr>
        <w:jc w:val="both"/>
      </w:pPr>
      <w:r w:rsidRPr="0076150C">
        <w:t xml:space="preserve">Since </w:t>
      </w:r>
      <w:r w:rsidR="005463AF" w:rsidRPr="0076150C">
        <w:t xml:space="preserve">its formation, the national team has deployed </w:t>
      </w:r>
      <w:r w:rsidR="0076150C" w:rsidRPr="0076150C">
        <w:t>on more than</w:t>
      </w:r>
      <w:r w:rsidR="005463AF" w:rsidRPr="0076150C">
        <w:t xml:space="preserve"> </w:t>
      </w:r>
      <w:r w:rsidR="004B0558">
        <w:t xml:space="preserve">twenty </w:t>
      </w:r>
      <w:r w:rsidR="0076150C" w:rsidRPr="0076150C">
        <w:t>occasions</w:t>
      </w:r>
      <w:proofErr w:type="gramStart"/>
      <w:r w:rsidR="005463AF" w:rsidRPr="0076150C">
        <w:t>,  Essex</w:t>
      </w:r>
      <w:proofErr w:type="gramEnd"/>
      <w:r w:rsidR="005463AF" w:rsidRPr="0076150C">
        <w:t xml:space="preserve"> </w:t>
      </w:r>
      <w:r w:rsidR="004B0558">
        <w:t>being part of the team on</w:t>
      </w:r>
      <w:r w:rsidR="0076150C" w:rsidRPr="0076150C">
        <w:t xml:space="preserve"> </w:t>
      </w:r>
      <w:r w:rsidR="00675A38">
        <w:t>six</w:t>
      </w:r>
      <w:r w:rsidR="0076150C" w:rsidRPr="0076150C">
        <w:t xml:space="preserve"> of these. The national team, including Essex, has also been involved with the UN policy </w:t>
      </w:r>
      <w:r w:rsidR="004B0558">
        <w:t xml:space="preserve">which looks to strengthen host nation capability </w:t>
      </w:r>
      <w:r w:rsidR="0076150C" w:rsidRPr="0076150C">
        <w:t xml:space="preserve">phase </w:t>
      </w:r>
      <w:r w:rsidR="004B0558">
        <w:t xml:space="preserve">with </w:t>
      </w:r>
      <w:r w:rsidR="0076150C" w:rsidRPr="0076150C">
        <w:t xml:space="preserve">capacity </w:t>
      </w:r>
      <w:r w:rsidR="004B0558">
        <w:t xml:space="preserve">building programs </w:t>
      </w:r>
      <w:r w:rsidR="0076150C" w:rsidRPr="0076150C">
        <w:t xml:space="preserve">in disaster prone countries. </w:t>
      </w:r>
    </w:p>
    <w:p w14:paraId="16395F94" w14:textId="77777777" w:rsidR="005B43E9" w:rsidRDefault="005B43E9" w:rsidP="005B43E9">
      <w:pPr>
        <w:pStyle w:val="ListParagraph"/>
      </w:pPr>
    </w:p>
    <w:p w14:paraId="0AB79EF4" w14:textId="6D695929" w:rsidR="005B43E9" w:rsidRPr="0076150C" w:rsidRDefault="005B43E9" w:rsidP="00B20BEE">
      <w:pPr>
        <w:pStyle w:val="ListParagraph"/>
        <w:numPr>
          <w:ilvl w:val="0"/>
          <w:numId w:val="18"/>
        </w:numPr>
        <w:jc w:val="both"/>
      </w:pPr>
      <w:r>
        <w:t>When deployed, the team operate under full UK FRS Command &amp; Control structures as well as UK H&amp;S legislation.</w:t>
      </w:r>
    </w:p>
    <w:p w14:paraId="7B02688C" w14:textId="0CB4E698" w:rsidR="0076150C" w:rsidRPr="0076150C" w:rsidRDefault="0076150C" w:rsidP="0076150C">
      <w:pPr>
        <w:jc w:val="both"/>
        <w:rPr>
          <w:color w:val="FF0000"/>
        </w:rPr>
      </w:pPr>
    </w:p>
    <w:p w14:paraId="5185FE8D" w14:textId="77777777" w:rsidR="00C42840" w:rsidRPr="00C42840" w:rsidRDefault="00C42840" w:rsidP="00C42840">
      <w:pPr>
        <w:pStyle w:val="ListParagraph"/>
        <w:ind w:left="360"/>
      </w:pPr>
    </w:p>
    <w:p w14:paraId="14955879" w14:textId="35E2916B" w:rsidR="00A20145" w:rsidRDefault="00A36228" w:rsidP="00C0492F">
      <w:pPr>
        <w:pStyle w:val="Heading1"/>
      </w:pPr>
      <w:r>
        <w:t>ONGOING COMMITMENT</w:t>
      </w:r>
    </w:p>
    <w:p w14:paraId="29F50B2C" w14:textId="08F7B849" w:rsidR="00A405DA" w:rsidRPr="00A405DA" w:rsidRDefault="0076150C" w:rsidP="008C7012">
      <w:pPr>
        <w:pStyle w:val="ListParagraph"/>
        <w:numPr>
          <w:ilvl w:val="0"/>
          <w:numId w:val="18"/>
        </w:numPr>
        <w:jc w:val="both"/>
      </w:pPr>
      <w:r w:rsidRPr="00A405DA">
        <w:t xml:space="preserve">Since the inception of the national USAR </w:t>
      </w:r>
      <w:r w:rsidR="00A405DA" w:rsidRPr="00A405DA">
        <w:t>capability</w:t>
      </w:r>
      <w:r w:rsidRPr="00A405DA">
        <w:t xml:space="preserve">, all UKISAR personnel are drawn from </w:t>
      </w:r>
      <w:r w:rsidR="00A405DA" w:rsidRPr="00A405DA">
        <w:t xml:space="preserve">USAR based staff. This has the benefit of allowing maintenance of competencies </w:t>
      </w:r>
      <w:r w:rsidR="00A405DA" w:rsidRPr="00A405DA">
        <w:lastRenderedPageBreak/>
        <w:t>within business as usual as UKISAR can be viewed as USAR in the international environ</w:t>
      </w:r>
      <w:r w:rsidR="00A405DA">
        <w:t>ment</w:t>
      </w:r>
      <w:r w:rsidR="00A405DA" w:rsidRPr="00A405DA">
        <w:t>.</w:t>
      </w:r>
    </w:p>
    <w:p w14:paraId="7ED6F4A0" w14:textId="6C44E43E" w:rsidR="008C7012" w:rsidRPr="00A36228" w:rsidRDefault="00A405DA" w:rsidP="00A405DA">
      <w:pPr>
        <w:pStyle w:val="ListParagraph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  <w:r w:rsidR="008C7012" w:rsidRPr="00A36228">
        <w:rPr>
          <w:color w:val="FF0000"/>
        </w:rPr>
        <w:t xml:space="preserve"> </w:t>
      </w:r>
    </w:p>
    <w:p w14:paraId="32B35B35" w14:textId="390330B5" w:rsidR="004B0558" w:rsidRDefault="00A405DA" w:rsidP="00A36228">
      <w:pPr>
        <w:pStyle w:val="ListParagraph"/>
        <w:numPr>
          <w:ilvl w:val="0"/>
          <w:numId w:val="18"/>
        </w:numPr>
        <w:jc w:val="both"/>
      </w:pPr>
      <w:r w:rsidRPr="00A405DA">
        <w:t>There are however, some specialist areas and qualifications that are unique to the UKISA</w:t>
      </w:r>
      <w:r w:rsidR="00993A86">
        <w:t>R</w:t>
      </w:r>
      <w:r w:rsidRPr="00A405DA">
        <w:t xml:space="preserve"> team and as such, support is required from host FRS in allowing personnel to attend courses and other </w:t>
      </w:r>
      <w:r w:rsidR="004B0558">
        <w:t xml:space="preserve">training </w:t>
      </w:r>
      <w:r w:rsidRPr="00A405DA">
        <w:t>events</w:t>
      </w:r>
      <w:r w:rsidR="00675A38">
        <w:t>.</w:t>
      </w:r>
      <w:r w:rsidR="004B0558">
        <w:t xml:space="preserve"> These include safety &amp; security and hostile environment courses and the </w:t>
      </w:r>
      <w:proofErr w:type="gramStart"/>
      <w:r w:rsidR="004B0558">
        <w:t>teams</w:t>
      </w:r>
      <w:proofErr w:type="gramEnd"/>
      <w:r w:rsidR="004B0558">
        <w:t xml:space="preserve"> mandatory annual consolidation exercise.</w:t>
      </w:r>
    </w:p>
    <w:p w14:paraId="0915B1CA" w14:textId="25C29682" w:rsidR="00A405DA" w:rsidRPr="00A405DA" w:rsidRDefault="004B0558" w:rsidP="00CA117A">
      <w:pPr>
        <w:jc w:val="both"/>
      </w:pPr>
      <w:r>
        <w:t xml:space="preserve"> </w:t>
      </w:r>
    </w:p>
    <w:p w14:paraId="24D833BC" w14:textId="77777777" w:rsidR="00A405DA" w:rsidRPr="00A405DA" w:rsidRDefault="00A405DA" w:rsidP="00A405DA">
      <w:pPr>
        <w:pStyle w:val="ListParagraph"/>
        <w:rPr>
          <w:color w:val="FF0000"/>
        </w:rPr>
      </w:pPr>
    </w:p>
    <w:p w14:paraId="1D0EE2A7" w14:textId="21F2B55B" w:rsidR="00C0492F" w:rsidRDefault="00C0492F" w:rsidP="00C0492F">
      <w:pPr>
        <w:pStyle w:val="Heading1"/>
      </w:pPr>
      <w:r w:rsidRPr="002E1E94">
        <w:t>Benefits and Risk Implications</w:t>
      </w:r>
    </w:p>
    <w:p w14:paraId="54733DAD" w14:textId="75D937DE" w:rsidR="00A405DA" w:rsidRPr="005B43E9" w:rsidRDefault="005B43E9">
      <w:pPr>
        <w:pStyle w:val="ListParagraph"/>
        <w:numPr>
          <w:ilvl w:val="0"/>
          <w:numId w:val="18"/>
        </w:numPr>
      </w:pPr>
      <w:r w:rsidRPr="005B43E9">
        <w:t>Personnel</w:t>
      </w:r>
      <w:r w:rsidR="00A405DA" w:rsidRPr="005B43E9">
        <w:t xml:space="preserve"> experience a </w:t>
      </w:r>
      <w:r w:rsidR="00675A38">
        <w:t>considerable</w:t>
      </w:r>
      <w:r w:rsidR="00A405DA" w:rsidRPr="005B43E9">
        <w:t xml:space="preserve"> variety of complex and </w:t>
      </w:r>
      <w:r w:rsidRPr="005B43E9">
        <w:t>difficult</w:t>
      </w:r>
      <w:r w:rsidR="00A405DA" w:rsidRPr="005B43E9">
        <w:t xml:space="preserve"> incidents within a wide range of </w:t>
      </w:r>
      <w:r w:rsidRPr="005B43E9">
        <w:t>cultures and environments</w:t>
      </w:r>
      <w:r w:rsidR="00A405DA" w:rsidRPr="005B43E9">
        <w:t xml:space="preserve">. </w:t>
      </w:r>
      <w:r w:rsidR="00675A38">
        <w:t xml:space="preserve">They also benefit from working alongside professional </w:t>
      </w:r>
      <w:r w:rsidR="004B0558">
        <w:t xml:space="preserve">partners </w:t>
      </w:r>
      <w:r w:rsidR="00675A38">
        <w:t>from other countries.</w:t>
      </w:r>
      <w:r w:rsidRPr="005B43E9">
        <w:t xml:space="preserve"> The team are able to bring back</w:t>
      </w:r>
      <w:r>
        <w:t xml:space="preserve"> </w:t>
      </w:r>
      <w:r w:rsidR="00675A38">
        <w:t>these</w:t>
      </w:r>
      <w:r>
        <w:t xml:space="preserve"> experiences and integrate them into local communities and work streams where applicable.</w:t>
      </w:r>
      <w:r w:rsidR="004B0558">
        <w:t xml:space="preserve"> For example, USAR hosted a local Nepalese community following their return from the Nepal earthquake and provided </w:t>
      </w:r>
      <w:r w:rsidR="00DB32D3">
        <w:t xml:space="preserve">an engagement opportunity for </w:t>
      </w:r>
      <w:r w:rsidR="004B0558">
        <w:t xml:space="preserve">the </w:t>
      </w:r>
      <w:r w:rsidR="00DB32D3">
        <w:t>Community</w:t>
      </w:r>
      <w:r w:rsidR="004B0558">
        <w:t xml:space="preserve"> Fire Safety team</w:t>
      </w:r>
      <w:r w:rsidR="00DB32D3">
        <w:t xml:space="preserve">. </w:t>
      </w:r>
      <w:r w:rsidR="004B0558">
        <w:t xml:space="preserve"> </w:t>
      </w:r>
      <w:r>
        <w:t xml:space="preserve"> </w:t>
      </w:r>
      <w:r w:rsidRPr="005B43E9">
        <w:t xml:space="preserve">  </w:t>
      </w:r>
    </w:p>
    <w:p w14:paraId="021DFF5D" w14:textId="77777777" w:rsidR="00A405DA" w:rsidRPr="00A405DA" w:rsidRDefault="00A405DA" w:rsidP="00A405DA">
      <w:pPr>
        <w:rPr>
          <w:color w:val="FF0000"/>
        </w:rPr>
      </w:pPr>
    </w:p>
    <w:p w14:paraId="0FF01951" w14:textId="01AC7269" w:rsidR="005B43E9" w:rsidRPr="005B43E9" w:rsidRDefault="005B43E9" w:rsidP="00C42840">
      <w:pPr>
        <w:pStyle w:val="ListParagraph"/>
        <w:numPr>
          <w:ilvl w:val="0"/>
          <w:numId w:val="18"/>
        </w:numPr>
      </w:pPr>
      <w:r w:rsidRPr="005B43E9">
        <w:t>Risks for the team are as per any large scale incident</w:t>
      </w:r>
      <w:r>
        <w:t xml:space="preserve">. With the </w:t>
      </w:r>
      <w:r w:rsidR="00993A86">
        <w:t>international</w:t>
      </w:r>
      <w:r>
        <w:t xml:space="preserve"> </w:t>
      </w:r>
      <w:r w:rsidR="00993A86">
        <w:t>relevance</w:t>
      </w:r>
      <w:r>
        <w:t xml:space="preserve"> and where they are likely to deploy, mitigating measures include a </w:t>
      </w:r>
      <w:r w:rsidR="00993A86">
        <w:t>comprehensive</w:t>
      </w:r>
      <w:r>
        <w:t xml:space="preserve"> </w:t>
      </w:r>
      <w:r w:rsidR="00993A86">
        <w:t>vaccination</w:t>
      </w:r>
      <w:r>
        <w:t xml:space="preserve"> </w:t>
      </w:r>
      <w:r w:rsidR="00993A86">
        <w:t>requirement</w:t>
      </w:r>
      <w:r>
        <w:t>, courses on cultural awareness</w:t>
      </w:r>
      <w:r w:rsidR="00675A38">
        <w:t>,</w:t>
      </w:r>
      <w:r>
        <w:t xml:space="preserve"> and specific safety and security courses.</w:t>
      </w:r>
    </w:p>
    <w:p w14:paraId="49CC3B0B" w14:textId="77777777" w:rsidR="005B43E9" w:rsidRPr="005B43E9" w:rsidRDefault="005B43E9" w:rsidP="005B43E9">
      <w:pPr>
        <w:pStyle w:val="ListParagraph"/>
        <w:rPr>
          <w:color w:val="FF0000"/>
        </w:rPr>
      </w:pPr>
    </w:p>
    <w:p w14:paraId="2EB29FA4" w14:textId="07F66B16" w:rsidR="00C42840" w:rsidRDefault="00C42840" w:rsidP="00C42840">
      <w:pPr>
        <w:pStyle w:val="ListParagraph"/>
        <w:ind w:left="360"/>
      </w:pPr>
    </w:p>
    <w:p w14:paraId="48D50E5F" w14:textId="77777777" w:rsidR="00C42840" w:rsidRDefault="00C42840" w:rsidP="00C42840">
      <w:pPr>
        <w:pStyle w:val="Heading1"/>
      </w:pPr>
      <w:r w:rsidRPr="002E1E94">
        <w:t>Financial Implications</w:t>
      </w:r>
    </w:p>
    <w:p w14:paraId="1D343977" w14:textId="4E3B183F" w:rsidR="00A405DA" w:rsidRPr="00A405DA" w:rsidRDefault="00A405DA" w:rsidP="00C42840">
      <w:pPr>
        <w:numPr>
          <w:ilvl w:val="0"/>
          <w:numId w:val="18"/>
        </w:numPr>
        <w:spacing w:after="120"/>
        <w:jc w:val="both"/>
        <w:rPr>
          <w:rFonts w:cs="Times New Roman"/>
          <w:noProof/>
        </w:rPr>
      </w:pPr>
      <w:r w:rsidRPr="00A405DA">
        <w:rPr>
          <w:rFonts w:cs="Times New Roman"/>
          <w:noProof/>
        </w:rPr>
        <w:t>There are curren</w:t>
      </w:r>
      <w:r w:rsidR="00675A38">
        <w:rPr>
          <w:rFonts w:cs="Times New Roman"/>
          <w:noProof/>
        </w:rPr>
        <w:t>t</w:t>
      </w:r>
      <w:r w:rsidRPr="00A405DA">
        <w:rPr>
          <w:rFonts w:cs="Times New Roman"/>
          <w:noProof/>
        </w:rPr>
        <w:t>ly no fin</w:t>
      </w:r>
      <w:r w:rsidR="00675A38">
        <w:rPr>
          <w:rFonts w:cs="Times New Roman"/>
          <w:noProof/>
        </w:rPr>
        <w:t>ancial</w:t>
      </w:r>
      <w:r w:rsidRPr="00A405DA">
        <w:rPr>
          <w:rFonts w:cs="Times New Roman"/>
          <w:noProof/>
        </w:rPr>
        <w:t xml:space="preserve"> implications for the </w:t>
      </w:r>
      <w:r w:rsidR="00675A38">
        <w:rPr>
          <w:rFonts w:cs="Times New Roman"/>
          <w:noProof/>
        </w:rPr>
        <w:t>Authority.</w:t>
      </w:r>
      <w:r w:rsidRPr="00A405DA">
        <w:rPr>
          <w:rFonts w:cs="Times New Roman"/>
          <w:noProof/>
        </w:rPr>
        <w:t xml:space="preserve"> Competencies are </w:t>
      </w:r>
      <w:r w:rsidR="00675A38">
        <w:rPr>
          <w:rFonts w:cs="Times New Roman"/>
          <w:noProof/>
        </w:rPr>
        <w:t>maintained</w:t>
      </w:r>
      <w:r w:rsidRPr="00A405DA">
        <w:rPr>
          <w:rFonts w:cs="Times New Roman"/>
          <w:noProof/>
        </w:rPr>
        <w:t xml:space="preserve"> throu</w:t>
      </w:r>
      <w:r>
        <w:rPr>
          <w:rFonts w:cs="Times New Roman"/>
          <w:noProof/>
        </w:rPr>
        <w:t>gh</w:t>
      </w:r>
      <w:r w:rsidRPr="00A405DA">
        <w:rPr>
          <w:rFonts w:cs="Times New Roman"/>
          <w:noProof/>
        </w:rPr>
        <w:t xml:space="preserve"> the Ser</w:t>
      </w:r>
      <w:r>
        <w:rPr>
          <w:rFonts w:cs="Times New Roman"/>
          <w:noProof/>
        </w:rPr>
        <w:t>vice</w:t>
      </w:r>
      <w:r w:rsidR="00675A38">
        <w:rPr>
          <w:rFonts w:cs="Times New Roman"/>
          <w:noProof/>
        </w:rPr>
        <w:t>’</w:t>
      </w:r>
      <w:r>
        <w:rPr>
          <w:rFonts w:cs="Times New Roman"/>
          <w:noProof/>
        </w:rPr>
        <w:t>s</w:t>
      </w:r>
      <w:r w:rsidRPr="00A405DA">
        <w:rPr>
          <w:rFonts w:cs="Times New Roman"/>
          <w:noProof/>
        </w:rPr>
        <w:t xml:space="preserve"> USAR capabilty as almost all map across to the UKISAR team. Expenditure such as vaccinat</w:t>
      </w:r>
      <w:r w:rsidR="00675A38">
        <w:rPr>
          <w:rFonts w:cs="Times New Roman"/>
          <w:noProof/>
        </w:rPr>
        <w:t>ions</w:t>
      </w:r>
      <w:r w:rsidRPr="00A405DA">
        <w:rPr>
          <w:rFonts w:cs="Times New Roman"/>
          <w:noProof/>
        </w:rPr>
        <w:t xml:space="preserve"> are covered by an annual grant from DFiD and any deployments are also covered whereby DFiD refund the cost on a salary / role based st</w:t>
      </w:r>
      <w:r w:rsidR="00675A38">
        <w:rPr>
          <w:rFonts w:cs="Times New Roman"/>
          <w:noProof/>
        </w:rPr>
        <w:t>r</w:t>
      </w:r>
      <w:r w:rsidRPr="00A405DA">
        <w:rPr>
          <w:rFonts w:cs="Times New Roman"/>
          <w:noProof/>
        </w:rPr>
        <w:t>u</w:t>
      </w:r>
      <w:r w:rsidR="00675A38">
        <w:rPr>
          <w:rFonts w:cs="Times New Roman"/>
          <w:noProof/>
        </w:rPr>
        <w:t>c</w:t>
      </w:r>
      <w:r w:rsidRPr="00A405DA">
        <w:rPr>
          <w:rFonts w:cs="Times New Roman"/>
          <w:noProof/>
        </w:rPr>
        <w:t>ture. (1 x Watch Manager, 5 x FF)</w:t>
      </w:r>
    </w:p>
    <w:p w14:paraId="052DBC41" w14:textId="77777777" w:rsidR="00C83F79" w:rsidRPr="00C83F79" w:rsidRDefault="00C83F79" w:rsidP="00C42840"/>
    <w:p w14:paraId="469BBF56" w14:textId="77777777" w:rsidR="00C0492F" w:rsidRDefault="00C0492F" w:rsidP="00C0492F">
      <w:pPr>
        <w:pStyle w:val="Heading1"/>
      </w:pPr>
      <w:r w:rsidRPr="002E1E94">
        <w:t>Equality and Diversity Implications</w:t>
      </w:r>
    </w:p>
    <w:p w14:paraId="08D36119" w14:textId="0B7E1FA4" w:rsidR="00C42840" w:rsidRPr="00CD2C59" w:rsidRDefault="00A36228" w:rsidP="00C42840">
      <w:pPr>
        <w:numPr>
          <w:ilvl w:val="0"/>
          <w:numId w:val="18"/>
        </w:numPr>
        <w:spacing w:after="120"/>
        <w:rPr>
          <w:rFonts w:cs="Times New Roman"/>
          <w:noProof/>
        </w:rPr>
      </w:pPr>
      <w:r>
        <w:rPr>
          <w:rFonts w:cs="Times New Roman"/>
          <w:noProof/>
        </w:rPr>
        <w:t>None</w:t>
      </w:r>
      <w:r w:rsidR="00C42840">
        <w:rPr>
          <w:rFonts w:cs="Times New Roman"/>
          <w:noProof/>
        </w:rPr>
        <w:t>.</w:t>
      </w:r>
    </w:p>
    <w:p w14:paraId="341F67A7" w14:textId="77777777" w:rsidR="00784EB6" w:rsidRPr="00784EB6" w:rsidRDefault="00784EB6" w:rsidP="00784EB6"/>
    <w:p w14:paraId="0BC72C8C" w14:textId="77777777" w:rsidR="00C0492F" w:rsidRDefault="00C0492F" w:rsidP="00C0492F">
      <w:pPr>
        <w:pStyle w:val="Heading1"/>
      </w:pPr>
      <w:r w:rsidRPr="002E1E94">
        <w:t>Workforce Engagement</w:t>
      </w:r>
    </w:p>
    <w:p w14:paraId="4E7E3666" w14:textId="640F12FF" w:rsidR="00C42840" w:rsidRDefault="00C42840" w:rsidP="00C42840">
      <w:pPr>
        <w:numPr>
          <w:ilvl w:val="0"/>
          <w:numId w:val="18"/>
        </w:numPr>
        <w:spacing w:after="120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The </w:t>
      </w:r>
      <w:r w:rsidR="00A36228">
        <w:rPr>
          <w:rFonts w:cs="Times New Roman"/>
          <w:noProof/>
        </w:rPr>
        <w:t>Service curren</w:t>
      </w:r>
      <w:r w:rsidR="00A405DA">
        <w:rPr>
          <w:rFonts w:cs="Times New Roman"/>
          <w:noProof/>
        </w:rPr>
        <w:t>tly</w:t>
      </w:r>
      <w:r w:rsidR="00A36228">
        <w:rPr>
          <w:rFonts w:cs="Times New Roman"/>
          <w:noProof/>
        </w:rPr>
        <w:t xml:space="preserve"> has 15 personnel who make up the team</w:t>
      </w:r>
      <w:r>
        <w:rPr>
          <w:rFonts w:cs="Times New Roman"/>
          <w:noProof/>
        </w:rPr>
        <w:t>.</w:t>
      </w:r>
      <w:r w:rsidR="00A36228">
        <w:rPr>
          <w:rFonts w:cs="Times New Roman"/>
          <w:noProof/>
        </w:rPr>
        <w:t xml:space="preserve"> These are based at the USAR Station a</w:t>
      </w:r>
      <w:r w:rsidR="00DB32D3">
        <w:rPr>
          <w:rFonts w:cs="Times New Roman"/>
          <w:noProof/>
        </w:rPr>
        <w:t>s well as three</w:t>
      </w:r>
      <w:r w:rsidR="00A36228">
        <w:rPr>
          <w:rFonts w:cs="Times New Roman"/>
          <w:noProof/>
        </w:rPr>
        <w:t xml:space="preserve"> flexi duty officers.</w:t>
      </w:r>
    </w:p>
    <w:p w14:paraId="6CD3285F" w14:textId="77777777" w:rsidR="00723AF9" w:rsidRPr="00CD2C59" w:rsidRDefault="00723AF9" w:rsidP="004C1C0D">
      <w:pPr>
        <w:spacing w:after="120"/>
        <w:ind w:left="360"/>
        <w:jc w:val="both"/>
        <w:rPr>
          <w:rFonts w:cs="Times New Roman"/>
          <w:noProof/>
        </w:rPr>
      </w:pPr>
    </w:p>
    <w:p w14:paraId="3A670D10" w14:textId="77777777" w:rsidR="00C0492F" w:rsidRDefault="00A20145" w:rsidP="00C0492F">
      <w:pPr>
        <w:pStyle w:val="Heading1"/>
      </w:pPr>
      <w:r>
        <w:t>Legal ImplicationS</w:t>
      </w:r>
    </w:p>
    <w:p w14:paraId="250A0798" w14:textId="343F79D6" w:rsidR="00777561" w:rsidRDefault="0068160D" w:rsidP="002D0357">
      <w:pPr>
        <w:pStyle w:val="ListParagraph"/>
        <w:numPr>
          <w:ilvl w:val="0"/>
          <w:numId w:val="18"/>
        </w:numPr>
      </w:pPr>
      <w:r>
        <w:t xml:space="preserve"> </w:t>
      </w:r>
      <w:r w:rsidR="00A36228">
        <w:t>None</w:t>
      </w:r>
      <w:r w:rsidR="00C24655">
        <w:t>.</w:t>
      </w:r>
    </w:p>
    <w:p w14:paraId="6F442AC5" w14:textId="77777777" w:rsidR="00777561" w:rsidRDefault="00777561" w:rsidP="002D0357">
      <w:pPr>
        <w:pStyle w:val="ListParagraph"/>
        <w:ind w:left="360"/>
      </w:pPr>
    </w:p>
    <w:p w14:paraId="42444500" w14:textId="77777777" w:rsidR="00777561" w:rsidRDefault="00777561" w:rsidP="002D0357">
      <w:pPr>
        <w:pStyle w:val="ListParagraph"/>
        <w:ind w:left="360"/>
      </w:pPr>
    </w:p>
    <w:p w14:paraId="562A92A4" w14:textId="5D49652E" w:rsidR="00777561" w:rsidRDefault="00777561" w:rsidP="002D0357">
      <w:pPr>
        <w:pStyle w:val="Heading1"/>
      </w:pPr>
      <w:r>
        <w:t>Health &amp; Safety Implications</w:t>
      </w:r>
    </w:p>
    <w:p w14:paraId="63F5EAB7" w14:textId="04B59AA9" w:rsidR="00B853EC" w:rsidRDefault="00A36228" w:rsidP="00A36228">
      <w:pPr>
        <w:pStyle w:val="ListParagraph"/>
        <w:numPr>
          <w:ilvl w:val="0"/>
          <w:numId w:val="18"/>
        </w:numPr>
      </w:pPr>
      <w:r>
        <w:t>None</w:t>
      </w:r>
      <w:r w:rsidR="00777561">
        <w:t>.</w:t>
      </w:r>
      <w:r w:rsidR="00777561" w:rsidRPr="00777561">
        <w:rPr>
          <w:color w:val="000000"/>
        </w:rPr>
        <w:t xml:space="preserve"> </w:t>
      </w:r>
    </w:p>
    <w:sectPr w:rsidR="00B853EC" w:rsidSect="00A8212D"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B730" w14:textId="77777777" w:rsidR="009D142A" w:rsidRDefault="009D142A">
      <w:r>
        <w:separator/>
      </w:r>
    </w:p>
  </w:endnote>
  <w:endnote w:type="continuationSeparator" w:id="0">
    <w:p w14:paraId="5C84A301" w14:textId="77777777" w:rsidR="009D142A" w:rsidRDefault="009D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5E3" w14:textId="77777777" w:rsidR="009D142A" w:rsidRDefault="009D142A" w:rsidP="00A8212D">
    <w:pPr>
      <w:pStyle w:val="Footer"/>
      <w:jc w:val="center"/>
      <w:rPr>
        <w:sz w:val="22"/>
        <w:szCs w:val="22"/>
      </w:rPr>
    </w:pPr>
  </w:p>
  <w:p w14:paraId="377EA948" w14:textId="58BBC15B" w:rsidR="009D142A" w:rsidRPr="00A8212D" w:rsidRDefault="009D142A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0A75FA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0A75FA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6E55" w14:textId="77777777" w:rsidR="009D142A" w:rsidRDefault="009D142A" w:rsidP="00AA60E6">
    <w:pPr>
      <w:pStyle w:val="Footer"/>
      <w:jc w:val="center"/>
      <w:rPr>
        <w:sz w:val="22"/>
        <w:szCs w:val="22"/>
      </w:rPr>
    </w:pPr>
  </w:p>
  <w:p w14:paraId="16CF88D3" w14:textId="62468EF0" w:rsidR="009D142A" w:rsidRPr="00AA60E6" w:rsidRDefault="009D142A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0A75FA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0A75FA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5F08" w14:textId="77777777" w:rsidR="009D142A" w:rsidRPr="00AA60E6" w:rsidRDefault="009D142A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14:paraId="5E5270A6" w14:textId="77777777" w:rsidR="009D142A" w:rsidRDefault="009D142A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F090" w14:textId="77777777" w:rsidR="009D142A" w:rsidRDefault="009D142A">
      <w:r>
        <w:separator/>
      </w:r>
    </w:p>
  </w:footnote>
  <w:footnote w:type="continuationSeparator" w:id="0">
    <w:p w14:paraId="5AEF2ABD" w14:textId="77777777" w:rsidR="009D142A" w:rsidRDefault="009D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3BF3" w14:textId="77777777" w:rsidR="009D142A" w:rsidRPr="00A8212D" w:rsidRDefault="009D142A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747F"/>
    <w:multiLevelType w:val="hybridMultilevel"/>
    <w:tmpl w:val="CAE2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6620"/>
    <w:multiLevelType w:val="hybridMultilevel"/>
    <w:tmpl w:val="2BBC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835"/>
    <w:multiLevelType w:val="hybridMultilevel"/>
    <w:tmpl w:val="F4C2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197"/>
    <w:multiLevelType w:val="hybridMultilevel"/>
    <w:tmpl w:val="1C8A4C4E"/>
    <w:lvl w:ilvl="0" w:tplc="68EC93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1FC0"/>
    <w:multiLevelType w:val="hybridMultilevel"/>
    <w:tmpl w:val="9460C1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F4C30"/>
    <w:multiLevelType w:val="hybridMultilevel"/>
    <w:tmpl w:val="33D0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1F64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0D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E848ED"/>
    <w:multiLevelType w:val="hybridMultilevel"/>
    <w:tmpl w:val="F322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477EB"/>
    <w:multiLevelType w:val="hybridMultilevel"/>
    <w:tmpl w:val="8D522C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877BF9"/>
    <w:multiLevelType w:val="hybridMultilevel"/>
    <w:tmpl w:val="8A0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D9E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5A1A45"/>
    <w:multiLevelType w:val="hybridMultilevel"/>
    <w:tmpl w:val="FC22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F20"/>
    <w:multiLevelType w:val="hybridMultilevel"/>
    <w:tmpl w:val="26D8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C4A71"/>
    <w:multiLevelType w:val="hybridMultilevel"/>
    <w:tmpl w:val="1EF05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26BCF"/>
    <w:multiLevelType w:val="hybridMultilevel"/>
    <w:tmpl w:val="501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B2F78"/>
    <w:multiLevelType w:val="hybridMultilevel"/>
    <w:tmpl w:val="756E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CED"/>
    <w:multiLevelType w:val="hybridMultilevel"/>
    <w:tmpl w:val="3F1EC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B56B0"/>
    <w:multiLevelType w:val="hybridMultilevel"/>
    <w:tmpl w:val="A91C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2111A"/>
    <w:multiLevelType w:val="multilevel"/>
    <w:tmpl w:val="D62AC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0F2082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377A06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0C070F"/>
    <w:multiLevelType w:val="hybridMultilevel"/>
    <w:tmpl w:val="E748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7AFC"/>
    <w:multiLevelType w:val="hybridMultilevel"/>
    <w:tmpl w:val="9E3CF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51C6"/>
    <w:multiLevelType w:val="hybridMultilevel"/>
    <w:tmpl w:val="A1E2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B3174"/>
    <w:multiLevelType w:val="hybridMultilevel"/>
    <w:tmpl w:val="CEC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15"/>
  </w:num>
  <w:num w:numId="11">
    <w:abstractNumId w:val="16"/>
  </w:num>
  <w:num w:numId="12">
    <w:abstractNumId w:val="23"/>
  </w:num>
  <w:num w:numId="13">
    <w:abstractNumId w:val="21"/>
  </w:num>
  <w:num w:numId="14">
    <w:abstractNumId w:val="24"/>
  </w:num>
  <w:num w:numId="15">
    <w:abstractNumId w:val="6"/>
  </w:num>
  <w:num w:numId="16">
    <w:abstractNumId w:val="14"/>
  </w:num>
  <w:num w:numId="17">
    <w:abstractNumId w:val="31"/>
  </w:num>
  <w:num w:numId="18">
    <w:abstractNumId w:val="27"/>
  </w:num>
  <w:num w:numId="19">
    <w:abstractNumId w:val="13"/>
  </w:num>
  <w:num w:numId="20">
    <w:abstractNumId w:val="18"/>
  </w:num>
  <w:num w:numId="21">
    <w:abstractNumId w:val="10"/>
  </w:num>
  <w:num w:numId="22">
    <w:abstractNumId w:val="29"/>
  </w:num>
  <w:num w:numId="23">
    <w:abstractNumId w:val="28"/>
  </w:num>
  <w:num w:numId="24">
    <w:abstractNumId w:val="2"/>
  </w:num>
  <w:num w:numId="25">
    <w:abstractNumId w:val="4"/>
  </w:num>
  <w:num w:numId="26">
    <w:abstractNumId w:val="8"/>
  </w:num>
  <w:num w:numId="27">
    <w:abstractNumId w:val="32"/>
  </w:num>
  <w:num w:numId="28">
    <w:abstractNumId w:val="33"/>
  </w:num>
  <w:num w:numId="29">
    <w:abstractNumId w:val="3"/>
  </w:num>
  <w:num w:numId="30">
    <w:abstractNumId w:val="22"/>
  </w:num>
  <w:num w:numId="31">
    <w:abstractNumId w:val="30"/>
  </w:num>
  <w:num w:numId="32">
    <w:abstractNumId w:val="19"/>
  </w:num>
  <w:num w:numId="33">
    <w:abstractNumId w:val="25"/>
  </w:num>
  <w:num w:numId="34">
    <w:abstractNumId w:val="17"/>
  </w:num>
  <w:num w:numId="35">
    <w:abstractNumId w:val="20"/>
  </w:num>
  <w:num w:numId="36">
    <w:abstractNumId w:val="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398F"/>
    <w:rsid w:val="0000484C"/>
    <w:rsid w:val="00006B4F"/>
    <w:rsid w:val="00006C81"/>
    <w:rsid w:val="00007F2F"/>
    <w:rsid w:val="0001241A"/>
    <w:rsid w:val="000127F2"/>
    <w:rsid w:val="000129FE"/>
    <w:rsid w:val="00014B58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B3B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40A4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56B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5FA"/>
    <w:rsid w:val="000A77CF"/>
    <w:rsid w:val="000A7A2A"/>
    <w:rsid w:val="000A7C91"/>
    <w:rsid w:val="000B0FF6"/>
    <w:rsid w:val="000B2E9E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2E56"/>
    <w:rsid w:val="00133CC7"/>
    <w:rsid w:val="00134004"/>
    <w:rsid w:val="001359B3"/>
    <w:rsid w:val="00136449"/>
    <w:rsid w:val="00136873"/>
    <w:rsid w:val="00136ED5"/>
    <w:rsid w:val="00140960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E3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CC1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273B"/>
    <w:rsid w:val="00203EB0"/>
    <w:rsid w:val="0020595C"/>
    <w:rsid w:val="00205FB6"/>
    <w:rsid w:val="00211179"/>
    <w:rsid w:val="00211330"/>
    <w:rsid w:val="002132FA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3F5E"/>
    <w:rsid w:val="00224260"/>
    <w:rsid w:val="0022498A"/>
    <w:rsid w:val="002249D3"/>
    <w:rsid w:val="00224A46"/>
    <w:rsid w:val="00224A56"/>
    <w:rsid w:val="0022538A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1FD2"/>
    <w:rsid w:val="00252076"/>
    <w:rsid w:val="0025315B"/>
    <w:rsid w:val="00253E83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3D8D"/>
    <w:rsid w:val="002844D3"/>
    <w:rsid w:val="00285409"/>
    <w:rsid w:val="00285B53"/>
    <w:rsid w:val="00286926"/>
    <w:rsid w:val="00287195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0357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4A3A"/>
    <w:rsid w:val="002F634D"/>
    <w:rsid w:val="002F6550"/>
    <w:rsid w:val="00303742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F33"/>
    <w:rsid w:val="003321FF"/>
    <w:rsid w:val="00333D6E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558"/>
    <w:rsid w:val="004B0C8C"/>
    <w:rsid w:val="004B1735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1C0D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463AF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43E9"/>
    <w:rsid w:val="005B55EA"/>
    <w:rsid w:val="005B6366"/>
    <w:rsid w:val="005B7713"/>
    <w:rsid w:val="005C1EC5"/>
    <w:rsid w:val="005C22F6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57D17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A38"/>
    <w:rsid w:val="00675C98"/>
    <w:rsid w:val="00675E9D"/>
    <w:rsid w:val="0067624F"/>
    <w:rsid w:val="0067750B"/>
    <w:rsid w:val="0068042F"/>
    <w:rsid w:val="0068160D"/>
    <w:rsid w:val="006839B0"/>
    <w:rsid w:val="00683BFD"/>
    <w:rsid w:val="006845B4"/>
    <w:rsid w:val="00684D13"/>
    <w:rsid w:val="00685071"/>
    <w:rsid w:val="00686715"/>
    <w:rsid w:val="00686DAE"/>
    <w:rsid w:val="00690A69"/>
    <w:rsid w:val="006914DC"/>
    <w:rsid w:val="00691A70"/>
    <w:rsid w:val="00692E79"/>
    <w:rsid w:val="00693ABE"/>
    <w:rsid w:val="00693C95"/>
    <w:rsid w:val="00693D23"/>
    <w:rsid w:val="00694482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166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3AF9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50C"/>
    <w:rsid w:val="00761874"/>
    <w:rsid w:val="00761AB2"/>
    <w:rsid w:val="007632AE"/>
    <w:rsid w:val="007639F0"/>
    <w:rsid w:val="00763D15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77561"/>
    <w:rsid w:val="00780752"/>
    <w:rsid w:val="00780E62"/>
    <w:rsid w:val="00781C17"/>
    <w:rsid w:val="007823A5"/>
    <w:rsid w:val="007839E0"/>
    <w:rsid w:val="007849C6"/>
    <w:rsid w:val="00784AA4"/>
    <w:rsid w:val="00784EB6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D3546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6BE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10E"/>
    <w:rsid w:val="00821E36"/>
    <w:rsid w:val="00822BE4"/>
    <w:rsid w:val="0082306B"/>
    <w:rsid w:val="0082524E"/>
    <w:rsid w:val="00826291"/>
    <w:rsid w:val="008272BB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1EAE"/>
    <w:rsid w:val="008525DB"/>
    <w:rsid w:val="008533EC"/>
    <w:rsid w:val="008553DC"/>
    <w:rsid w:val="00855A08"/>
    <w:rsid w:val="00855FB4"/>
    <w:rsid w:val="00857107"/>
    <w:rsid w:val="008623B8"/>
    <w:rsid w:val="00862A58"/>
    <w:rsid w:val="00862AF5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012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B5C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86832"/>
    <w:rsid w:val="00990091"/>
    <w:rsid w:val="00990A19"/>
    <w:rsid w:val="009919E4"/>
    <w:rsid w:val="00991C96"/>
    <w:rsid w:val="00993A8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42A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0145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6228"/>
    <w:rsid w:val="00A37435"/>
    <w:rsid w:val="00A378FA"/>
    <w:rsid w:val="00A405D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3EC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3747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07D0F"/>
    <w:rsid w:val="00C10661"/>
    <w:rsid w:val="00C13C66"/>
    <w:rsid w:val="00C13C80"/>
    <w:rsid w:val="00C15D9E"/>
    <w:rsid w:val="00C20A32"/>
    <w:rsid w:val="00C20BF4"/>
    <w:rsid w:val="00C2318C"/>
    <w:rsid w:val="00C24655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3BB"/>
    <w:rsid w:val="00C42840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3F79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E"/>
    <w:rsid w:val="00CA117A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954"/>
    <w:rsid w:val="00D31BE9"/>
    <w:rsid w:val="00D31E0A"/>
    <w:rsid w:val="00D31FD3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32D3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1EA2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0FD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2BB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1757"/>
    <w:rsid w:val="00EA2309"/>
    <w:rsid w:val="00EA26FD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1DF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2830"/>
    <w:rsid w:val="00F83450"/>
    <w:rsid w:val="00F83CB6"/>
    <w:rsid w:val="00F84A40"/>
    <w:rsid w:val="00F85995"/>
    <w:rsid w:val="00F85E39"/>
    <w:rsid w:val="00F86A20"/>
    <w:rsid w:val="00F86C5A"/>
    <w:rsid w:val="00F87485"/>
    <w:rsid w:val="00F90ACC"/>
    <w:rsid w:val="00F90B3E"/>
    <w:rsid w:val="00F916A3"/>
    <w:rsid w:val="00F966B7"/>
    <w:rsid w:val="00FA0BA1"/>
    <w:rsid w:val="00FA152D"/>
    <w:rsid w:val="00FA4E4E"/>
    <w:rsid w:val="00FA506A"/>
    <w:rsid w:val="00FA50D9"/>
    <w:rsid w:val="00FA5772"/>
    <w:rsid w:val="00FA5D7D"/>
    <w:rsid w:val="00FA61F8"/>
    <w:rsid w:val="00FA650E"/>
    <w:rsid w:val="00FA77BC"/>
    <w:rsid w:val="00FB059A"/>
    <w:rsid w:val="00FB3385"/>
    <w:rsid w:val="00FB3A79"/>
    <w:rsid w:val="00FB3D49"/>
    <w:rsid w:val="00FB63D8"/>
    <w:rsid w:val="00FB6DE4"/>
    <w:rsid w:val="00FB71A7"/>
    <w:rsid w:val="00FB75C1"/>
    <w:rsid w:val="00FC0C9C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50ECD73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paragraph" w:styleId="FootnoteText">
    <w:name w:val="footnote text"/>
    <w:basedOn w:val="Normal"/>
    <w:link w:val="FootnoteTextChar"/>
    <w:rsid w:val="00E11E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1EA2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E11EA2"/>
    <w:rPr>
      <w:vertAlign w:val="superscript"/>
    </w:rPr>
  </w:style>
  <w:style w:type="character" w:styleId="CommentReference">
    <w:name w:val="annotation reference"/>
    <w:basedOn w:val="DefaultParagraphFont"/>
    <w:rsid w:val="00675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A3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A3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413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5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7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7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66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3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5C85-1E34-442D-A8BD-63429AE3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Glykeria Anyfanti 42079187</cp:lastModifiedBy>
  <cp:revision>5</cp:revision>
  <cp:lastPrinted>2017-04-27T08:33:00Z</cp:lastPrinted>
  <dcterms:created xsi:type="dcterms:W3CDTF">2019-01-30T13:17:00Z</dcterms:created>
  <dcterms:modified xsi:type="dcterms:W3CDTF">2019-02-20T08:35:00Z</dcterms:modified>
</cp:coreProperties>
</file>