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3854" w14:textId="77777777" w:rsidR="00CA0F4A" w:rsidRPr="005B2171" w:rsidRDefault="00CA0F4A" w:rsidP="004179AB">
      <w:pPr>
        <w:pStyle w:val="Header"/>
        <w:tabs>
          <w:tab w:val="clear" w:pos="9026"/>
        </w:tabs>
        <w:rPr>
          <w:rFonts w:ascii="Arial" w:hAnsi="Arial" w:cs="Arial"/>
        </w:rPr>
      </w:pPr>
      <w:bookmarkStart w:id="0" w:name="_GoBack"/>
      <w:bookmarkEnd w:id="0"/>
      <w:r w:rsidRPr="005B217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271117" wp14:editId="57C7821C">
            <wp:simplePos x="0" y="0"/>
            <wp:positionH relativeFrom="column">
              <wp:posOffset>3419475</wp:posOffset>
            </wp:positionH>
            <wp:positionV relativeFrom="paragraph">
              <wp:posOffset>46990</wp:posOffset>
            </wp:positionV>
            <wp:extent cx="1776095" cy="678815"/>
            <wp:effectExtent l="0" t="0" r="0" b="6985"/>
            <wp:wrapSquare wrapText="bothSides"/>
            <wp:docPr id="15" name="Picture 15" title="Police, Fire and Crime Commisiso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2171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1BD75573" wp14:editId="2EF5D81F">
            <wp:simplePos x="0" y="0"/>
            <wp:positionH relativeFrom="column">
              <wp:posOffset>-81721</wp:posOffset>
            </wp:positionH>
            <wp:positionV relativeFrom="paragraph">
              <wp:posOffset>-57513</wp:posOffset>
            </wp:positionV>
            <wp:extent cx="2872404" cy="784533"/>
            <wp:effectExtent l="0" t="0" r="4445" b="0"/>
            <wp:wrapSquare wrapText="bothSides"/>
            <wp:docPr id="16" name="Picture 16" descr="\\users.share.netr.ecis.police.uk\users$\42902025\Desktop\essex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.share.netr.ecis.police.uk\users$\42902025\Desktop\essex-f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7" b="22790"/>
                    <a:stretch/>
                  </pic:blipFill>
                  <pic:spPr bwMode="auto">
                    <a:xfrm>
                      <a:off x="0" y="0"/>
                      <a:ext cx="2872404" cy="7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36C357" w14:textId="77777777" w:rsidR="00CA0F4A" w:rsidRPr="005B2171" w:rsidRDefault="00CA0F4A" w:rsidP="004179AB">
      <w:pPr>
        <w:rPr>
          <w:rFonts w:ascii="Arial" w:hAnsi="Arial" w:cs="Arial"/>
        </w:rPr>
      </w:pPr>
    </w:p>
    <w:p w14:paraId="43F08565" w14:textId="77777777" w:rsidR="00CA0F4A" w:rsidRPr="005B2171" w:rsidRDefault="00CA0F4A" w:rsidP="004179AB">
      <w:pPr>
        <w:rPr>
          <w:rFonts w:ascii="Arial" w:hAnsi="Arial" w:cs="Arial"/>
        </w:rPr>
      </w:pPr>
    </w:p>
    <w:p w14:paraId="7D3A54A5" w14:textId="77777777" w:rsidR="00CA0F4A" w:rsidRPr="005B2171" w:rsidRDefault="00CA0F4A" w:rsidP="004179AB">
      <w:pPr>
        <w:rPr>
          <w:rFonts w:ascii="Arial" w:hAnsi="Arial" w:cs="Arial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F4A" w:rsidRPr="005B2171" w14:paraId="6B15A8AC" w14:textId="77777777" w:rsidTr="00CA0F4A">
        <w:trPr>
          <w:trHeight w:val="518"/>
        </w:trPr>
        <w:tc>
          <w:tcPr>
            <w:tcW w:w="9356" w:type="dxa"/>
            <w:tcBorders>
              <w:top w:val="single" w:sz="6" w:space="0" w:color="auto"/>
            </w:tcBorders>
          </w:tcPr>
          <w:p w14:paraId="41CE3FCB" w14:textId="77777777" w:rsidR="00FD0DA3" w:rsidRPr="005B2171" w:rsidRDefault="00FD0DA3" w:rsidP="004179AB">
            <w:pPr>
              <w:pStyle w:val="Heading3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20722058" w14:textId="55EA8EC9" w:rsidR="00CA0F4A" w:rsidRPr="005B2171" w:rsidRDefault="00CA0F4A" w:rsidP="004179AB">
            <w:pPr>
              <w:pStyle w:val="Heading3"/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5B2171">
              <w:rPr>
                <w:rFonts w:ascii="Arial" w:hAnsi="Arial" w:cs="Arial"/>
                <w:sz w:val="32"/>
                <w:szCs w:val="32"/>
              </w:rPr>
              <w:t>MINUTES</w:t>
            </w:r>
          </w:p>
          <w:p w14:paraId="554FA264" w14:textId="77777777" w:rsidR="00CA0F4A" w:rsidRPr="005B2171" w:rsidRDefault="00CA0F4A" w:rsidP="004179A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F4A" w:rsidRPr="005B2171" w14:paraId="207F40B9" w14:textId="77777777" w:rsidTr="00CA0F4A">
        <w:trPr>
          <w:trHeight w:val="460"/>
        </w:trPr>
        <w:tc>
          <w:tcPr>
            <w:tcW w:w="9356" w:type="dxa"/>
          </w:tcPr>
          <w:p w14:paraId="38F4C03A" w14:textId="77777777" w:rsidR="00CA0F4A" w:rsidRPr="005B2171" w:rsidRDefault="00CA0F4A" w:rsidP="004179AB">
            <w:pPr>
              <w:spacing w:after="120" w:line="240" w:lineRule="auto"/>
              <w:rPr>
                <w:rFonts w:ascii="Arial" w:hAnsi="Arial" w:cs="Arial"/>
              </w:rPr>
            </w:pPr>
            <w:r w:rsidRPr="005B2171">
              <w:rPr>
                <w:rFonts w:ascii="Arial" w:hAnsi="Arial" w:cs="Arial"/>
                <w:b/>
              </w:rPr>
              <w:t>Meeting:</w:t>
            </w:r>
            <w:r w:rsidRPr="005B2171">
              <w:rPr>
                <w:rFonts w:ascii="Arial" w:hAnsi="Arial" w:cs="Arial"/>
              </w:rPr>
              <w:t xml:space="preserve"> </w:t>
            </w:r>
            <w:r w:rsidRPr="005B2171">
              <w:rPr>
                <w:rFonts w:ascii="Arial" w:hAnsi="Arial" w:cs="Arial"/>
              </w:rPr>
              <w:tab/>
            </w:r>
            <w:r w:rsidRPr="005B2171">
              <w:rPr>
                <w:rFonts w:ascii="Arial" w:hAnsi="Arial" w:cs="Arial"/>
                <w:b/>
              </w:rPr>
              <w:t>Essex County Fire and Rescue Performance &amp; Resources Board</w:t>
            </w:r>
          </w:p>
        </w:tc>
      </w:tr>
      <w:tr w:rsidR="00CA0F4A" w:rsidRPr="005B2171" w14:paraId="2F8321B0" w14:textId="77777777" w:rsidTr="00CA0F4A">
        <w:trPr>
          <w:trHeight w:val="425"/>
        </w:trPr>
        <w:tc>
          <w:tcPr>
            <w:tcW w:w="9356" w:type="dxa"/>
          </w:tcPr>
          <w:p w14:paraId="4CE2AFE7" w14:textId="77777777" w:rsidR="00CA0F4A" w:rsidRPr="005B2171" w:rsidRDefault="00CA0F4A" w:rsidP="004179A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B2171">
              <w:rPr>
                <w:rFonts w:ascii="Arial" w:hAnsi="Arial" w:cs="Arial"/>
                <w:b/>
              </w:rPr>
              <w:t>Date:</w:t>
            </w:r>
            <w:r w:rsidRPr="005B2171">
              <w:rPr>
                <w:rFonts w:ascii="Arial" w:hAnsi="Arial" w:cs="Arial"/>
                <w:b/>
              </w:rPr>
              <w:tab/>
            </w:r>
            <w:r w:rsidRPr="005B2171">
              <w:rPr>
                <w:rFonts w:ascii="Arial" w:hAnsi="Arial" w:cs="Arial"/>
              </w:rPr>
              <w:t xml:space="preserve">           30 November 2018</w:t>
            </w:r>
          </w:p>
        </w:tc>
      </w:tr>
      <w:tr w:rsidR="00CA0F4A" w:rsidRPr="005B2171" w14:paraId="0391CBBE" w14:textId="77777777" w:rsidTr="00CA0F4A">
        <w:trPr>
          <w:trHeight w:val="297"/>
        </w:trPr>
        <w:tc>
          <w:tcPr>
            <w:tcW w:w="9356" w:type="dxa"/>
          </w:tcPr>
          <w:p w14:paraId="54B01E93" w14:textId="77777777" w:rsidR="00CA0F4A" w:rsidRPr="005B2171" w:rsidRDefault="00CA0F4A" w:rsidP="004179AB">
            <w:pPr>
              <w:spacing w:after="120" w:line="240" w:lineRule="auto"/>
              <w:rPr>
                <w:rFonts w:ascii="Arial" w:hAnsi="Arial" w:cs="Arial"/>
              </w:rPr>
            </w:pPr>
            <w:r w:rsidRPr="005B2171">
              <w:rPr>
                <w:rFonts w:ascii="Arial" w:hAnsi="Arial" w:cs="Arial"/>
                <w:b/>
              </w:rPr>
              <w:t>Time:</w:t>
            </w:r>
            <w:r w:rsidRPr="005B2171">
              <w:rPr>
                <w:rFonts w:ascii="Arial" w:hAnsi="Arial" w:cs="Arial"/>
              </w:rPr>
              <w:tab/>
              <w:t xml:space="preserve">           09:30 to 12:00</w:t>
            </w:r>
          </w:p>
        </w:tc>
      </w:tr>
      <w:tr w:rsidR="00CA0F4A" w:rsidRPr="005B2171" w14:paraId="792593FD" w14:textId="77777777" w:rsidTr="00CA0F4A">
        <w:trPr>
          <w:trHeight w:val="307"/>
        </w:trPr>
        <w:tc>
          <w:tcPr>
            <w:tcW w:w="9356" w:type="dxa"/>
          </w:tcPr>
          <w:p w14:paraId="0B41DF70" w14:textId="77777777" w:rsidR="00CA0F4A" w:rsidRPr="005B2171" w:rsidRDefault="00CA0F4A" w:rsidP="004179A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B2171">
              <w:rPr>
                <w:rFonts w:ascii="Arial" w:hAnsi="Arial" w:cs="Arial"/>
                <w:b/>
              </w:rPr>
              <w:t xml:space="preserve">Location:      </w:t>
            </w:r>
            <w:r w:rsidRPr="005B2171">
              <w:rPr>
                <w:rFonts w:ascii="Arial" w:hAnsi="Arial" w:cs="Arial"/>
              </w:rPr>
              <w:t xml:space="preserve"> FF41 - Kelvedon Park</w:t>
            </w:r>
          </w:p>
        </w:tc>
      </w:tr>
      <w:tr w:rsidR="00CA0F4A" w:rsidRPr="005B2171" w14:paraId="15F46475" w14:textId="77777777" w:rsidTr="00CA0F4A">
        <w:trPr>
          <w:trHeight w:val="80"/>
        </w:trPr>
        <w:tc>
          <w:tcPr>
            <w:tcW w:w="9356" w:type="dxa"/>
            <w:tcBorders>
              <w:bottom w:val="single" w:sz="6" w:space="0" w:color="auto"/>
            </w:tcBorders>
          </w:tcPr>
          <w:p w14:paraId="31AB5BFA" w14:textId="77777777" w:rsidR="00CA0F4A" w:rsidRPr="005B2171" w:rsidRDefault="00CA0F4A" w:rsidP="004179AB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BE9FCA" w14:textId="77777777" w:rsidR="00CA0F4A" w:rsidRPr="005B2171" w:rsidRDefault="00CA0F4A" w:rsidP="004179AB">
      <w:pPr>
        <w:jc w:val="both"/>
        <w:rPr>
          <w:rFonts w:ascii="Arial" w:hAnsi="Arial" w:cs="Arial"/>
          <w:b/>
          <w:u w:val="single"/>
        </w:rPr>
      </w:pPr>
    </w:p>
    <w:p w14:paraId="3B04E691" w14:textId="77777777" w:rsidR="00CA0F4A" w:rsidRPr="005B2171" w:rsidRDefault="00CA0F4A" w:rsidP="004179AB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5B2171">
        <w:rPr>
          <w:rFonts w:ascii="Arial" w:hAnsi="Arial" w:cs="Arial"/>
          <w:b/>
          <w:u w:val="single"/>
        </w:rPr>
        <w:t>Attendees</w:t>
      </w:r>
    </w:p>
    <w:p w14:paraId="460E2EE1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Jane Gardner (JG)</w:t>
      </w:r>
      <w:r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ab/>
      </w:r>
      <w:r w:rsidR="00E152A5"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>Deputy Police, Fire and Crime Commissioner (Chair)</w:t>
      </w:r>
    </w:p>
    <w:p w14:paraId="29293E4A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Pippa Brent-Isherwood (PBI)</w:t>
      </w:r>
      <w:r w:rsidRPr="005B2171">
        <w:rPr>
          <w:rFonts w:ascii="Arial" w:hAnsi="Arial" w:cs="Arial"/>
        </w:rPr>
        <w:tab/>
      </w:r>
      <w:r w:rsidR="002A3023"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>CEO, OPFCC</w:t>
      </w:r>
    </w:p>
    <w:p w14:paraId="2E475A7A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 xml:space="preserve">Jo </w:t>
      </w:r>
      <w:proofErr w:type="spellStart"/>
      <w:r w:rsidRPr="005B2171">
        <w:rPr>
          <w:rFonts w:ascii="Arial" w:hAnsi="Arial" w:cs="Arial"/>
        </w:rPr>
        <w:t>Turton</w:t>
      </w:r>
      <w:proofErr w:type="spellEnd"/>
      <w:r w:rsidRPr="005B2171">
        <w:rPr>
          <w:rFonts w:ascii="Arial" w:hAnsi="Arial" w:cs="Arial"/>
        </w:rPr>
        <w:t xml:space="preserve"> (JT)</w:t>
      </w:r>
      <w:r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ab/>
      </w:r>
      <w:r w:rsidR="002A3023"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>Chief Fire Officer</w:t>
      </w:r>
      <w:r w:rsidR="00B25EC3" w:rsidRPr="005B2171">
        <w:rPr>
          <w:rFonts w:ascii="Arial" w:hAnsi="Arial" w:cs="Arial"/>
        </w:rPr>
        <w:t xml:space="preserve">, </w:t>
      </w:r>
      <w:r w:rsidR="00B25EC3" w:rsidRPr="005B2171">
        <w:rPr>
          <w:rFonts w:ascii="Arial" w:eastAsia="Calibri" w:hAnsi="Arial" w:cs="Arial"/>
        </w:rPr>
        <w:t>ECFRS</w:t>
      </w:r>
    </w:p>
    <w:p w14:paraId="0266B9A4" w14:textId="77777777" w:rsidR="00CA0F4A" w:rsidRPr="005B2171" w:rsidRDefault="00CA0F4A" w:rsidP="004179AB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Dave Bill (DB)</w:t>
      </w:r>
      <w:r w:rsidRPr="005B2171">
        <w:rPr>
          <w:rFonts w:ascii="Arial" w:hAnsi="Arial" w:cs="Arial"/>
        </w:rPr>
        <w:tab/>
      </w:r>
      <w:r w:rsidR="00B25EC3" w:rsidRPr="005B2171">
        <w:rPr>
          <w:rFonts w:ascii="Arial" w:hAnsi="Arial" w:cs="Arial"/>
        </w:rPr>
        <w:t xml:space="preserve">Assistant Chief Fire Officer, </w:t>
      </w:r>
      <w:r w:rsidR="00B25EC3" w:rsidRPr="005B2171">
        <w:rPr>
          <w:rFonts w:ascii="Arial" w:eastAsia="Calibri" w:hAnsi="Arial" w:cs="Arial"/>
        </w:rPr>
        <w:t>Director of Prevention, Protection &amp; Response, ECFRS</w:t>
      </w:r>
    </w:p>
    <w:p w14:paraId="39EC6859" w14:textId="77777777" w:rsidR="00CA0F4A" w:rsidRPr="005B2171" w:rsidRDefault="00CA0F4A" w:rsidP="004179AB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Matt Furber (MT)</w:t>
      </w:r>
      <w:r w:rsidRPr="005B2171">
        <w:rPr>
          <w:rFonts w:ascii="Arial" w:hAnsi="Arial" w:cs="Arial"/>
        </w:rPr>
        <w:tab/>
        <w:t>Assistant Chief Fire Officer</w:t>
      </w:r>
      <w:r w:rsidR="002A3023" w:rsidRPr="005B2171">
        <w:rPr>
          <w:rFonts w:ascii="Arial" w:eastAsia="Calibri" w:hAnsi="Arial" w:cs="Arial"/>
        </w:rPr>
        <w:t>, Director of IRMP and Service Improvement</w:t>
      </w:r>
      <w:r w:rsidR="00793317" w:rsidRPr="005B2171">
        <w:rPr>
          <w:rFonts w:ascii="Arial" w:eastAsia="Calibri" w:hAnsi="Arial" w:cs="Arial"/>
        </w:rPr>
        <w:t>, ECFRS</w:t>
      </w:r>
    </w:p>
    <w:p w14:paraId="3D6BF8C6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Colette Black (CB)</w:t>
      </w:r>
      <w:r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ab/>
      </w:r>
      <w:r w:rsidR="002A3023"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>Assistant Director of HR</w:t>
      </w:r>
      <w:r w:rsidR="00793317" w:rsidRPr="005B2171">
        <w:rPr>
          <w:rFonts w:ascii="Arial" w:hAnsi="Arial" w:cs="Arial"/>
        </w:rPr>
        <w:t xml:space="preserve">, </w:t>
      </w:r>
      <w:r w:rsidR="00793317" w:rsidRPr="005B2171">
        <w:rPr>
          <w:rFonts w:ascii="Arial" w:eastAsia="Calibri" w:hAnsi="Arial" w:cs="Arial"/>
        </w:rPr>
        <w:t>ECFRS</w:t>
      </w:r>
    </w:p>
    <w:p w14:paraId="7233979F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Glenn McGuinness (GM)</w:t>
      </w:r>
      <w:r w:rsidRPr="005B2171">
        <w:rPr>
          <w:rFonts w:ascii="Arial" w:hAnsi="Arial" w:cs="Arial"/>
        </w:rPr>
        <w:tab/>
      </w:r>
      <w:r w:rsidR="002A3023" w:rsidRPr="005B2171">
        <w:rPr>
          <w:rFonts w:ascii="Arial" w:hAnsi="Arial" w:cs="Arial"/>
        </w:rPr>
        <w:tab/>
      </w:r>
      <w:r w:rsidR="00793317" w:rsidRPr="005B2171">
        <w:rPr>
          <w:rFonts w:ascii="Arial" w:hAnsi="Arial" w:cs="Arial"/>
        </w:rPr>
        <w:t xml:space="preserve">Acting Chief Finance Officer, </w:t>
      </w:r>
      <w:r w:rsidR="00793317" w:rsidRPr="005B2171">
        <w:rPr>
          <w:rFonts w:ascii="Arial" w:eastAsia="Calibri" w:hAnsi="Arial" w:cs="Arial"/>
        </w:rPr>
        <w:t>ECFRS</w:t>
      </w:r>
    </w:p>
    <w:p w14:paraId="404CAAD8" w14:textId="77777777" w:rsidR="00CA0F4A" w:rsidRPr="005B2171" w:rsidRDefault="00CA0F4A" w:rsidP="004179AB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Carl O’Malley (COM)</w:t>
      </w:r>
      <w:r w:rsidRPr="005B2171">
        <w:rPr>
          <w:rFonts w:ascii="Arial" w:hAnsi="Arial" w:cs="Arial"/>
        </w:rPr>
        <w:tab/>
        <w:t>Police and Fire Collaboration Programme</w:t>
      </w:r>
      <w:r w:rsidR="002A3023" w:rsidRPr="005B2171">
        <w:rPr>
          <w:rFonts w:ascii="Arial" w:hAnsi="Arial" w:cs="Arial"/>
        </w:rPr>
        <w:t>, Lead for</w:t>
      </w:r>
      <w:r w:rsidRPr="005B2171">
        <w:rPr>
          <w:rFonts w:ascii="Arial" w:hAnsi="Arial" w:cs="Arial"/>
        </w:rPr>
        <w:t xml:space="preserve"> OPFCC</w:t>
      </w:r>
    </w:p>
    <w:p w14:paraId="5842F284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Anthony Maude (AM)</w:t>
      </w:r>
      <w:r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ab/>
      </w:r>
      <w:r w:rsidR="002A3023"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>Head of Performance &amp; Scrutiny (Fire) – OPFCC</w:t>
      </w:r>
    </w:p>
    <w:p w14:paraId="1B5E87D3" w14:textId="77777777" w:rsidR="00CA0F4A" w:rsidRPr="005B2171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Glykeria Anyfanti (GA)</w:t>
      </w:r>
      <w:r w:rsidRPr="005B2171">
        <w:rPr>
          <w:rFonts w:ascii="Arial" w:hAnsi="Arial" w:cs="Arial"/>
        </w:rPr>
        <w:tab/>
      </w:r>
      <w:r w:rsidR="002A3023" w:rsidRPr="005B2171">
        <w:rPr>
          <w:rFonts w:ascii="Arial" w:hAnsi="Arial" w:cs="Arial"/>
        </w:rPr>
        <w:tab/>
      </w:r>
      <w:r w:rsidRPr="005B2171">
        <w:rPr>
          <w:rFonts w:ascii="Arial" w:hAnsi="Arial" w:cs="Arial"/>
        </w:rPr>
        <w:t>Boards Support Officer – OPFCC, Minute-taker</w:t>
      </w:r>
    </w:p>
    <w:p w14:paraId="148D6346" w14:textId="77777777" w:rsidR="00CA0F4A" w:rsidRPr="005B2171" w:rsidRDefault="00CA0F4A" w:rsidP="004179AB">
      <w:pPr>
        <w:spacing w:after="120" w:line="240" w:lineRule="auto"/>
        <w:jc w:val="both"/>
        <w:rPr>
          <w:rFonts w:ascii="Arial" w:hAnsi="Arial" w:cs="Arial"/>
        </w:rPr>
      </w:pPr>
    </w:p>
    <w:p w14:paraId="0F26420F" w14:textId="77777777" w:rsidR="00CA0F4A" w:rsidRPr="005B2171" w:rsidRDefault="00CA0F4A" w:rsidP="004179AB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5B2171">
        <w:rPr>
          <w:rFonts w:ascii="Arial" w:hAnsi="Arial" w:cs="Arial"/>
          <w:b/>
          <w:u w:val="single"/>
        </w:rPr>
        <w:t>Apologies</w:t>
      </w:r>
    </w:p>
    <w:p w14:paraId="49C0F3D1" w14:textId="77777777" w:rsidR="00CA0F4A" w:rsidRPr="0091489D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91489D">
        <w:rPr>
          <w:rFonts w:ascii="Arial" w:hAnsi="Arial" w:cs="Arial"/>
        </w:rPr>
        <w:t>Roger Hirst (RH)</w:t>
      </w:r>
      <w:r w:rsidRPr="0091489D">
        <w:rPr>
          <w:rFonts w:ascii="Arial" w:hAnsi="Arial" w:cs="Arial"/>
        </w:rPr>
        <w:tab/>
      </w:r>
      <w:r w:rsidRPr="0091489D">
        <w:rPr>
          <w:rFonts w:ascii="Arial" w:hAnsi="Arial" w:cs="Arial"/>
        </w:rPr>
        <w:tab/>
      </w:r>
      <w:r w:rsidR="00E152A5" w:rsidRPr="0091489D">
        <w:rPr>
          <w:rFonts w:ascii="Arial" w:hAnsi="Arial" w:cs="Arial"/>
        </w:rPr>
        <w:tab/>
      </w:r>
      <w:r w:rsidRPr="0091489D">
        <w:rPr>
          <w:rFonts w:ascii="Arial" w:hAnsi="Arial" w:cs="Arial"/>
        </w:rPr>
        <w:t>Police Fire and Crime Commissioner</w:t>
      </w:r>
    </w:p>
    <w:p w14:paraId="0A5685E0" w14:textId="77777777" w:rsidR="00CA0F4A" w:rsidRPr="0091489D" w:rsidRDefault="00CA0F4A" w:rsidP="004179AB">
      <w:pPr>
        <w:spacing w:after="0" w:line="240" w:lineRule="auto"/>
        <w:jc w:val="both"/>
        <w:rPr>
          <w:rFonts w:ascii="Arial" w:hAnsi="Arial" w:cs="Arial"/>
        </w:rPr>
      </w:pPr>
      <w:r w:rsidRPr="0091489D">
        <w:rPr>
          <w:rFonts w:ascii="Arial" w:hAnsi="Arial" w:cs="Arial"/>
        </w:rPr>
        <w:t>Charles Garbett (CG)</w:t>
      </w:r>
      <w:r w:rsidRPr="0091489D">
        <w:rPr>
          <w:rFonts w:ascii="Arial" w:hAnsi="Arial" w:cs="Arial"/>
        </w:rPr>
        <w:tab/>
      </w:r>
      <w:r w:rsidRPr="0091489D">
        <w:rPr>
          <w:rFonts w:ascii="Arial" w:hAnsi="Arial" w:cs="Arial"/>
        </w:rPr>
        <w:tab/>
      </w:r>
      <w:r w:rsidR="00E152A5" w:rsidRPr="0091489D">
        <w:rPr>
          <w:rFonts w:ascii="Arial" w:hAnsi="Arial" w:cs="Arial"/>
        </w:rPr>
        <w:tab/>
      </w:r>
      <w:r w:rsidRPr="0091489D">
        <w:rPr>
          <w:rFonts w:ascii="Arial" w:hAnsi="Arial" w:cs="Arial"/>
        </w:rPr>
        <w:t>OPFCC Treasurer</w:t>
      </w:r>
    </w:p>
    <w:p w14:paraId="345A99E6" w14:textId="77777777" w:rsidR="00CA0F4A" w:rsidRPr="0091489D" w:rsidRDefault="00CA0F4A" w:rsidP="004179AB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91489D">
        <w:rPr>
          <w:rFonts w:ascii="Arial" w:hAnsi="Arial" w:cs="Arial"/>
        </w:rPr>
        <w:t>Tracy King (TK)</w:t>
      </w:r>
      <w:r w:rsidRPr="0091489D">
        <w:rPr>
          <w:rFonts w:ascii="Arial" w:hAnsi="Arial" w:cs="Arial"/>
        </w:rPr>
        <w:tab/>
        <w:t>Assistant Director, Performance &amp; Data Management</w:t>
      </w:r>
      <w:r w:rsidR="00793317" w:rsidRPr="0091489D">
        <w:rPr>
          <w:rFonts w:ascii="Arial" w:hAnsi="Arial" w:cs="Arial"/>
        </w:rPr>
        <w:t xml:space="preserve">, </w:t>
      </w:r>
      <w:r w:rsidR="00793317" w:rsidRPr="0091489D">
        <w:rPr>
          <w:rFonts w:ascii="Arial" w:eastAsia="Calibri" w:hAnsi="Arial" w:cs="Arial"/>
        </w:rPr>
        <w:t>ECFRS</w:t>
      </w:r>
    </w:p>
    <w:p w14:paraId="12CED6E3" w14:textId="77777777" w:rsidR="009B3EF3" w:rsidRPr="005B2171" w:rsidRDefault="009B3EF3" w:rsidP="004179AB">
      <w:pPr>
        <w:spacing w:after="120" w:line="240" w:lineRule="auto"/>
        <w:rPr>
          <w:rFonts w:ascii="Arial" w:hAnsi="Arial" w:cs="Arial"/>
        </w:rPr>
      </w:pPr>
    </w:p>
    <w:p w14:paraId="24167D23" w14:textId="77777777" w:rsidR="00977798" w:rsidRPr="005B2171" w:rsidRDefault="00977798" w:rsidP="004179AB">
      <w:pPr>
        <w:spacing w:after="120" w:line="240" w:lineRule="auto"/>
        <w:rPr>
          <w:rFonts w:ascii="Arial" w:hAnsi="Arial" w:cs="Arial"/>
        </w:rPr>
      </w:pPr>
    </w:p>
    <w:p w14:paraId="0DCB63D0" w14:textId="77777777" w:rsidR="009B3EF3" w:rsidRPr="005B2171" w:rsidRDefault="005B2171" w:rsidP="004179AB">
      <w:pPr>
        <w:spacing w:after="120" w:line="240" w:lineRule="auto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1</w:t>
      </w:r>
      <w:r w:rsidRPr="005B2171">
        <w:rPr>
          <w:rFonts w:ascii="Arial" w:hAnsi="Arial" w:cs="Arial"/>
          <w:b/>
        </w:rPr>
        <w:tab/>
      </w:r>
      <w:r w:rsidR="00BD03C1" w:rsidRPr="005B2171">
        <w:rPr>
          <w:rFonts w:ascii="Arial" w:hAnsi="Arial" w:cs="Arial"/>
          <w:b/>
        </w:rPr>
        <w:t>W</w:t>
      </w:r>
      <w:r w:rsidR="009B3EF3" w:rsidRPr="005B2171">
        <w:rPr>
          <w:rFonts w:ascii="Arial" w:hAnsi="Arial" w:cs="Arial"/>
          <w:b/>
        </w:rPr>
        <w:t>elcome</w:t>
      </w:r>
      <w:r w:rsidR="00BD03C1" w:rsidRPr="005B2171">
        <w:rPr>
          <w:rFonts w:ascii="Arial" w:hAnsi="Arial" w:cs="Arial"/>
          <w:b/>
        </w:rPr>
        <w:t xml:space="preserve"> and Apologies</w:t>
      </w:r>
    </w:p>
    <w:p w14:paraId="4EC0C999" w14:textId="77777777" w:rsidR="00BD03C1" w:rsidRPr="005B2171" w:rsidRDefault="009B3EF3" w:rsidP="004179AB">
      <w:pPr>
        <w:spacing w:after="120" w:line="240" w:lineRule="auto"/>
        <w:ind w:left="720" w:hanging="11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ab/>
        <w:t>JG welcomed all attendees to the meeting.  Apologies were received and accepted from RH, CG</w:t>
      </w:r>
      <w:r w:rsidR="00BD03C1" w:rsidRPr="005B2171">
        <w:rPr>
          <w:rFonts w:ascii="Arial" w:hAnsi="Arial" w:cs="Arial"/>
        </w:rPr>
        <w:t>, and TK</w:t>
      </w:r>
      <w:r w:rsidRPr="005B2171">
        <w:rPr>
          <w:rFonts w:ascii="Arial" w:hAnsi="Arial" w:cs="Arial"/>
        </w:rPr>
        <w:t xml:space="preserve">. </w:t>
      </w:r>
    </w:p>
    <w:p w14:paraId="5502E4C6" w14:textId="77777777" w:rsidR="00E152A5" w:rsidRPr="005B2171" w:rsidRDefault="00E152A5" w:rsidP="004179AB">
      <w:pPr>
        <w:spacing w:after="120" w:line="240" w:lineRule="auto"/>
        <w:rPr>
          <w:rFonts w:ascii="Arial" w:hAnsi="Arial" w:cs="Arial"/>
        </w:rPr>
      </w:pPr>
    </w:p>
    <w:p w14:paraId="6B0F52DF" w14:textId="77777777" w:rsidR="009B3EF3" w:rsidRPr="005B2171" w:rsidRDefault="009B3EF3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2</w:t>
      </w:r>
      <w:r w:rsidRPr="005B2171">
        <w:rPr>
          <w:rFonts w:ascii="Arial" w:hAnsi="Arial" w:cs="Arial"/>
          <w:b/>
        </w:rPr>
        <w:tab/>
        <w:t xml:space="preserve">Minutes </w:t>
      </w:r>
      <w:r w:rsidR="00BD03C1" w:rsidRPr="005B2171">
        <w:rPr>
          <w:rFonts w:ascii="Arial" w:hAnsi="Arial" w:cs="Arial"/>
          <w:b/>
        </w:rPr>
        <w:t>and Action Log</w:t>
      </w:r>
    </w:p>
    <w:p w14:paraId="45EB3823" w14:textId="77777777" w:rsidR="00BD03C1" w:rsidRPr="005B2171" w:rsidRDefault="00BD03C1" w:rsidP="004179AB">
      <w:pPr>
        <w:pStyle w:val="ListParagraph"/>
        <w:spacing w:after="120" w:line="240" w:lineRule="auto"/>
        <w:ind w:left="709"/>
        <w:contextualSpacing w:val="0"/>
        <w:jc w:val="both"/>
        <w:rPr>
          <w:rFonts w:ascii="Arial" w:hAnsi="Arial" w:cs="Arial"/>
          <w:u w:val="single"/>
        </w:rPr>
      </w:pPr>
      <w:r w:rsidRPr="005B2171">
        <w:rPr>
          <w:rFonts w:ascii="Arial" w:hAnsi="Arial" w:cs="Arial"/>
          <w:u w:val="single"/>
        </w:rPr>
        <w:t>Minutes</w:t>
      </w:r>
    </w:p>
    <w:p w14:paraId="6BD56BC2" w14:textId="77777777" w:rsidR="00B67216" w:rsidRPr="005B2171" w:rsidRDefault="009B3EF3" w:rsidP="004179AB">
      <w:pPr>
        <w:pStyle w:val="ListParagraph"/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 xml:space="preserve">The </w:t>
      </w:r>
      <w:r w:rsidR="002A3023" w:rsidRPr="005B2171">
        <w:rPr>
          <w:rFonts w:ascii="Arial" w:hAnsi="Arial" w:cs="Arial"/>
        </w:rPr>
        <w:t>minutes from the meeting of 30</w:t>
      </w:r>
      <w:r w:rsidRPr="005B2171">
        <w:rPr>
          <w:rFonts w:ascii="Arial" w:hAnsi="Arial" w:cs="Arial"/>
          <w:vertAlign w:val="superscript"/>
        </w:rPr>
        <w:t>th</w:t>
      </w:r>
      <w:r w:rsidRPr="005B2171">
        <w:rPr>
          <w:rFonts w:ascii="Arial" w:hAnsi="Arial" w:cs="Arial"/>
        </w:rPr>
        <w:t xml:space="preserve"> October 2018 were approved by the Board as accurate reflection of the discussions. </w:t>
      </w:r>
    </w:p>
    <w:p w14:paraId="7593D188" w14:textId="77777777" w:rsidR="00BD03C1" w:rsidRPr="005B2171" w:rsidRDefault="00BD03C1" w:rsidP="004179AB">
      <w:pPr>
        <w:pStyle w:val="ListParagraph"/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42DA4983" w14:textId="77777777" w:rsidR="00BD03C1" w:rsidRPr="00ED6475" w:rsidRDefault="00BD03C1" w:rsidP="004179AB">
      <w:pPr>
        <w:pStyle w:val="ListParagraph"/>
        <w:spacing w:after="120" w:line="240" w:lineRule="auto"/>
        <w:ind w:left="709"/>
        <w:contextualSpacing w:val="0"/>
        <w:jc w:val="both"/>
        <w:rPr>
          <w:rFonts w:ascii="Arial" w:hAnsi="Arial" w:cs="Arial"/>
          <w:u w:val="single"/>
        </w:rPr>
      </w:pPr>
      <w:r w:rsidRPr="00ED6475">
        <w:rPr>
          <w:rFonts w:ascii="Arial" w:hAnsi="Arial" w:cs="Arial"/>
          <w:u w:val="single"/>
        </w:rPr>
        <w:lastRenderedPageBreak/>
        <w:t>Action Log</w:t>
      </w:r>
    </w:p>
    <w:p w14:paraId="4B431136" w14:textId="77777777" w:rsidR="00A11A7A" w:rsidRPr="00ED6475" w:rsidRDefault="00A11A7A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ED6475">
        <w:rPr>
          <w:rFonts w:ascii="Arial" w:hAnsi="Arial" w:cs="Arial"/>
        </w:rPr>
        <w:t xml:space="preserve">56/18 – </w:t>
      </w:r>
      <w:r w:rsidR="00E53E7B" w:rsidRPr="00ED6475">
        <w:rPr>
          <w:rFonts w:ascii="Arial" w:hAnsi="Arial" w:cs="Arial"/>
        </w:rPr>
        <w:t xml:space="preserve">Budget Review. </w:t>
      </w:r>
      <w:r w:rsidRPr="00ED6475">
        <w:rPr>
          <w:rFonts w:ascii="Arial" w:hAnsi="Arial" w:cs="Arial"/>
        </w:rPr>
        <w:t>GM</w:t>
      </w:r>
      <w:r w:rsidR="006A4D0D" w:rsidRPr="00ED6475">
        <w:rPr>
          <w:rFonts w:ascii="Arial" w:hAnsi="Arial" w:cs="Arial"/>
        </w:rPr>
        <w:t xml:space="preserve"> </w:t>
      </w:r>
      <w:r w:rsidR="00E53E7B" w:rsidRPr="00ED6475">
        <w:rPr>
          <w:rFonts w:ascii="Arial" w:hAnsi="Arial" w:cs="Arial"/>
        </w:rPr>
        <w:t xml:space="preserve">will complete the </w:t>
      </w:r>
      <w:r w:rsidRPr="00ED6475">
        <w:rPr>
          <w:rFonts w:ascii="Arial" w:hAnsi="Arial" w:cs="Arial"/>
        </w:rPr>
        <w:t xml:space="preserve">review </w:t>
      </w:r>
      <w:r w:rsidR="00E53E7B" w:rsidRPr="00ED6475">
        <w:rPr>
          <w:rFonts w:ascii="Arial" w:hAnsi="Arial" w:cs="Arial"/>
        </w:rPr>
        <w:t>for the next meeting</w:t>
      </w:r>
      <w:r w:rsidRPr="00ED6475">
        <w:rPr>
          <w:rFonts w:ascii="Arial" w:hAnsi="Arial" w:cs="Arial"/>
        </w:rPr>
        <w:t xml:space="preserve">. </w:t>
      </w:r>
      <w:r w:rsidR="00E53E7B" w:rsidRPr="00ED6475">
        <w:rPr>
          <w:rFonts w:ascii="Arial" w:hAnsi="Arial" w:cs="Arial"/>
        </w:rPr>
        <w:t>The action will remain open.</w:t>
      </w:r>
    </w:p>
    <w:p w14:paraId="66F830A9" w14:textId="5ABD1156" w:rsidR="00692FDE" w:rsidRPr="00DB059A" w:rsidRDefault="0091489D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692FDE">
        <w:rPr>
          <w:rFonts w:ascii="Arial" w:eastAsia="Times New Roman" w:hAnsi="Arial" w:cs="Arial"/>
          <w:color w:val="000000"/>
          <w:lang w:eastAsia="en-GB"/>
        </w:rPr>
        <w:t>60/18</w:t>
      </w:r>
      <w:r w:rsidRPr="00ED6475">
        <w:rPr>
          <w:rFonts w:ascii="Arial" w:eastAsia="Times New Roman" w:hAnsi="Arial" w:cs="Arial"/>
          <w:color w:val="000000"/>
          <w:lang w:eastAsia="en-GB"/>
        </w:rPr>
        <w:t xml:space="preserve"> – Risk Register. </w:t>
      </w:r>
      <w:r w:rsidR="00E95AF7" w:rsidRPr="00ED6475">
        <w:rPr>
          <w:rFonts w:ascii="Arial" w:eastAsia="Times New Roman" w:hAnsi="Arial" w:cs="Arial"/>
          <w:color w:val="000000"/>
          <w:lang w:eastAsia="en-GB"/>
        </w:rPr>
        <w:t xml:space="preserve">A relevant item is on the </w:t>
      </w:r>
      <w:r w:rsidR="00E95AF7" w:rsidRPr="00DB059A">
        <w:rPr>
          <w:rFonts w:ascii="Arial" w:eastAsia="Times New Roman" w:hAnsi="Arial" w:cs="Arial"/>
          <w:color w:val="000000"/>
          <w:lang w:eastAsia="en-GB"/>
        </w:rPr>
        <w:t xml:space="preserve">agenda.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5A6FC0C0" w14:textId="69BC0951" w:rsidR="00AD5D6C" w:rsidRPr="00DB059A" w:rsidRDefault="00AD5D6C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DB059A">
        <w:rPr>
          <w:rFonts w:ascii="Arial" w:hAnsi="Arial" w:cs="Arial"/>
        </w:rPr>
        <w:t xml:space="preserve">61/18 – </w:t>
      </w:r>
      <w:r w:rsidRPr="00692FDE">
        <w:rPr>
          <w:rFonts w:ascii="Arial" w:eastAsia="Times New Roman" w:hAnsi="Arial" w:cs="Arial"/>
          <w:bCs/>
          <w:color w:val="000000"/>
          <w:lang w:eastAsia="en-GB"/>
        </w:rPr>
        <w:t>ESMCP</w:t>
      </w:r>
      <w:r w:rsidRPr="00DB059A">
        <w:rPr>
          <w:rFonts w:ascii="Arial" w:hAnsi="Arial" w:cs="Arial"/>
        </w:rPr>
        <w:t xml:space="preserve">. </w:t>
      </w:r>
      <w:r w:rsidR="003C603C">
        <w:rPr>
          <w:rFonts w:ascii="Arial" w:hAnsi="Arial" w:cs="Arial"/>
        </w:rPr>
        <w:t xml:space="preserve">This is on the forward plan for January 2019.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0C425B2C" w14:textId="5C759795" w:rsidR="00AD5D6C" w:rsidRPr="00DB059A" w:rsidRDefault="00AD5D6C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DB059A">
        <w:rPr>
          <w:rFonts w:ascii="Arial" w:hAnsi="Arial" w:cs="Arial"/>
        </w:rPr>
        <w:t xml:space="preserve">62/18 – </w:t>
      </w:r>
      <w:r w:rsidRPr="00692FDE">
        <w:rPr>
          <w:rFonts w:ascii="Arial" w:eastAsia="Times New Roman" w:hAnsi="Arial" w:cs="Arial"/>
          <w:bCs/>
          <w:color w:val="000000"/>
          <w:lang w:eastAsia="en-GB"/>
        </w:rPr>
        <w:t>ECFRS Response Strategy</w:t>
      </w:r>
      <w:r w:rsidRPr="00DB059A">
        <w:rPr>
          <w:rFonts w:ascii="Arial" w:hAnsi="Arial" w:cs="Arial"/>
        </w:rPr>
        <w:t xml:space="preserve">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68B05D28" w14:textId="77777777" w:rsidR="00ED6475" w:rsidRPr="00DB059A" w:rsidRDefault="00ED6475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DB059A">
        <w:rPr>
          <w:rFonts w:ascii="Arial" w:hAnsi="Arial" w:cs="Arial"/>
        </w:rPr>
        <w:t xml:space="preserve">63/18 – </w:t>
      </w:r>
      <w:r w:rsidRPr="00DB059A">
        <w:rPr>
          <w:rFonts w:ascii="Arial" w:eastAsia="Times New Roman" w:hAnsi="Arial" w:cs="Arial"/>
          <w:bCs/>
          <w:color w:val="000000"/>
          <w:lang w:eastAsia="en-GB"/>
        </w:rPr>
        <w:t>Performance Report</w:t>
      </w:r>
      <w:r w:rsidRPr="00DB059A">
        <w:rPr>
          <w:rFonts w:ascii="Arial" w:hAnsi="Arial" w:cs="Arial"/>
        </w:rPr>
        <w:t xml:space="preserve">. The action is completed and can now close. </w:t>
      </w:r>
    </w:p>
    <w:p w14:paraId="50F2ADE2" w14:textId="19BFE1EA" w:rsidR="00DB059A" w:rsidRPr="00DB059A" w:rsidRDefault="00ED6475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692FDE">
        <w:rPr>
          <w:rFonts w:ascii="Arial" w:eastAsia="Times New Roman" w:hAnsi="Arial" w:cs="Arial"/>
          <w:color w:val="000000"/>
          <w:lang w:eastAsia="en-GB"/>
        </w:rPr>
        <w:t>64/18</w:t>
      </w:r>
      <w:r w:rsidRPr="00DB059A">
        <w:rPr>
          <w:rFonts w:ascii="Arial" w:eastAsia="Times New Roman" w:hAnsi="Arial" w:cs="Arial"/>
          <w:color w:val="000000"/>
          <w:lang w:eastAsia="en-GB"/>
        </w:rPr>
        <w:t xml:space="preserve"> – Forward Plan. The Peer Review </w:t>
      </w:r>
      <w:r w:rsidR="0015007D" w:rsidRPr="00DB059A">
        <w:rPr>
          <w:rFonts w:ascii="Arial" w:eastAsia="Times New Roman" w:hAnsi="Arial" w:cs="Arial"/>
          <w:color w:val="000000"/>
          <w:lang w:eastAsia="en-GB"/>
        </w:rPr>
        <w:t>was</w:t>
      </w:r>
      <w:r w:rsidRPr="00DB059A">
        <w:rPr>
          <w:rFonts w:ascii="Arial" w:eastAsia="Times New Roman" w:hAnsi="Arial" w:cs="Arial"/>
          <w:color w:val="000000"/>
          <w:lang w:eastAsia="en-GB"/>
        </w:rPr>
        <w:t xml:space="preserve"> added to the Forward Plan as a regular agenda item. </w:t>
      </w:r>
      <w:r w:rsidR="0015007D" w:rsidRPr="00DB059A">
        <w:rPr>
          <w:rFonts w:ascii="Arial" w:eastAsia="Times New Roman" w:hAnsi="Arial" w:cs="Arial"/>
          <w:color w:val="000000"/>
          <w:lang w:eastAsia="en-GB"/>
        </w:rPr>
        <w:t xml:space="preserve">JT </w:t>
      </w:r>
      <w:r w:rsidR="0015007D" w:rsidRPr="00DB059A">
        <w:rPr>
          <w:rFonts w:ascii="Arial" w:hAnsi="Arial" w:cs="Arial"/>
        </w:rPr>
        <w:t>had a draft report but the</w:t>
      </w:r>
      <w:r w:rsidR="00A11A7A" w:rsidRPr="00DB059A">
        <w:rPr>
          <w:rFonts w:ascii="Arial" w:hAnsi="Arial" w:cs="Arial"/>
        </w:rPr>
        <w:t xml:space="preserve"> final report </w:t>
      </w:r>
      <w:r w:rsidR="0015007D" w:rsidRPr="00DB059A">
        <w:rPr>
          <w:rFonts w:ascii="Arial" w:hAnsi="Arial" w:cs="Arial"/>
        </w:rPr>
        <w:t>would come back from the L</w:t>
      </w:r>
      <w:r w:rsidR="00A11A7A" w:rsidRPr="00DB059A">
        <w:rPr>
          <w:rFonts w:ascii="Arial" w:hAnsi="Arial" w:cs="Arial"/>
        </w:rPr>
        <w:t xml:space="preserve">GA and then </w:t>
      </w:r>
      <w:r w:rsidR="0019462E" w:rsidRPr="00DB059A">
        <w:rPr>
          <w:rFonts w:ascii="Arial" w:hAnsi="Arial" w:cs="Arial"/>
        </w:rPr>
        <w:t xml:space="preserve">this will be added </w:t>
      </w:r>
      <w:r w:rsidR="00A11A7A" w:rsidRPr="00DB059A">
        <w:rPr>
          <w:rFonts w:ascii="Arial" w:hAnsi="Arial" w:cs="Arial"/>
        </w:rPr>
        <w:t>to the agenda. The final amend</w:t>
      </w:r>
      <w:r w:rsidR="0019462E" w:rsidRPr="00DB059A">
        <w:rPr>
          <w:rFonts w:ascii="Arial" w:hAnsi="Arial" w:cs="Arial"/>
        </w:rPr>
        <w:t xml:space="preserve">ments </w:t>
      </w:r>
      <w:r w:rsidR="003C603C">
        <w:rPr>
          <w:rFonts w:ascii="Arial" w:hAnsi="Arial" w:cs="Arial"/>
        </w:rPr>
        <w:t>were sent</w:t>
      </w:r>
      <w:r w:rsidR="0019462E" w:rsidRPr="00DB059A">
        <w:rPr>
          <w:rFonts w:ascii="Arial" w:hAnsi="Arial" w:cs="Arial"/>
        </w:rPr>
        <w:t xml:space="preserve"> </w:t>
      </w:r>
      <w:r w:rsidR="00A11A7A" w:rsidRPr="00DB059A">
        <w:rPr>
          <w:rFonts w:ascii="Arial" w:hAnsi="Arial" w:cs="Arial"/>
        </w:rPr>
        <w:t xml:space="preserve">on Monday. </w:t>
      </w:r>
      <w:r w:rsidR="0019462E" w:rsidRPr="00DB059A">
        <w:rPr>
          <w:rFonts w:ascii="Arial" w:hAnsi="Arial" w:cs="Arial"/>
        </w:rPr>
        <w:t xml:space="preserve">JT will </w:t>
      </w:r>
      <w:r w:rsidR="00DB059A" w:rsidRPr="00DB059A">
        <w:rPr>
          <w:rFonts w:ascii="Arial" w:hAnsi="Arial" w:cs="Arial"/>
        </w:rPr>
        <w:t>discuss</w:t>
      </w:r>
      <w:r w:rsidR="0019462E" w:rsidRPr="00DB059A">
        <w:rPr>
          <w:rFonts w:ascii="Arial" w:hAnsi="Arial" w:cs="Arial"/>
        </w:rPr>
        <w:t xml:space="preserve"> this with RH in their one-to-one meeting</w:t>
      </w:r>
      <w:r w:rsidR="00A11A7A" w:rsidRPr="00DB059A">
        <w:rPr>
          <w:rFonts w:ascii="Arial" w:hAnsi="Arial" w:cs="Arial"/>
        </w:rPr>
        <w:t xml:space="preserve">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09059597" w14:textId="38860D3D" w:rsidR="004C1B2A" w:rsidRPr="007051FA" w:rsidRDefault="00DB059A" w:rsidP="004179AB">
      <w:pPr>
        <w:spacing w:after="120" w:line="240" w:lineRule="auto"/>
        <w:ind w:left="709"/>
        <w:jc w:val="both"/>
        <w:rPr>
          <w:rFonts w:ascii="Arial" w:eastAsia="Times New Roman" w:hAnsi="Arial" w:cs="Arial"/>
          <w:color w:val="000000"/>
          <w:lang w:eastAsia="en-GB"/>
        </w:rPr>
      </w:pPr>
      <w:r w:rsidRPr="00692FDE">
        <w:rPr>
          <w:rFonts w:ascii="Arial" w:eastAsia="Times New Roman" w:hAnsi="Arial" w:cs="Arial"/>
          <w:color w:val="000000"/>
          <w:lang w:eastAsia="en-GB"/>
        </w:rPr>
        <w:t>65/18</w:t>
      </w:r>
      <w:r w:rsidRPr="00DB059A">
        <w:rPr>
          <w:rFonts w:ascii="Arial" w:eastAsia="Times New Roman" w:hAnsi="Arial" w:cs="Arial"/>
          <w:color w:val="000000"/>
          <w:lang w:eastAsia="en-GB"/>
        </w:rPr>
        <w:t xml:space="preserve"> – Forward </w:t>
      </w:r>
      <w:r w:rsidRPr="007051FA">
        <w:rPr>
          <w:rFonts w:ascii="Arial" w:eastAsia="Times New Roman" w:hAnsi="Arial" w:cs="Arial"/>
          <w:color w:val="000000"/>
          <w:lang w:eastAsia="en-GB"/>
        </w:rPr>
        <w:t xml:space="preserve">Plan (HOBS paper). The action is completed and can now close. </w:t>
      </w:r>
    </w:p>
    <w:p w14:paraId="36487735" w14:textId="14EFC54D" w:rsidR="00FC301F" w:rsidRDefault="00A11A7A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7051FA">
        <w:rPr>
          <w:rFonts w:ascii="Arial" w:hAnsi="Arial" w:cs="Arial"/>
        </w:rPr>
        <w:t>66/18 – Complain</w:t>
      </w:r>
      <w:r w:rsidR="000D7BF4">
        <w:rPr>
          <w:rFonts w:ascii="Arial" w:hAnsi="Arial" w:cs="Arial"/>
        </w:rPr>
        <w:t>t</w:t>
      </w:r>
      <w:r w:rsidRPr="007051FA">
        <w:rPr>
          <w:rFonts w:ascii="Arial" w:hAnsi="Arial" w:cs="Arial"/>
        </w:rPr>
        <w:t xml:space="preserve">s and Grievances. </w:t>
      </w:r>
      <w:r w:rsidR="00B55C34" w:rsidRPr="007051FA">
        <w:rPr>
          <w:rFonts w:ascii="Arial" w:hAnsi="Arial" w:cs="Arial"/>
        </w:rPr>
        <w:t xml:space="preserve">There is a paper now on timelines </w:t>
      </w:r>
      <w:r w:rsidR="00F45FB5" w:rsidRPr="007051FA">
        <w:rPr>
          <w:rFonts w:ascii="Arial" w:hAnsi="Arial" w:cs="Arial"/>
        </w:rPr>
        <w:t>of the policies</w:t>
      </w:r>
      <w:r w:rsidR="00FC301F">
        <w:rPr>
          <w:rFonts w:ascii="Arial" w:hAnsi="Arial" w:cs="Arial"/>
        </w:rPr>
        <w:t>.</w:t>
      </w:r>
      <w:r w:rsidR="00C440D2">
        <w:rPr>
          <w:rFonts w:ascii="Arial" w:hAnsi="Arial" w:cs="Arial"/>
        </w:rPr>
        <w:t xml:space="preserve">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1511EC52" w14:textId="37039913" w:rsidR="00A11A7A" w:rsidRPr="0008676B" w:rsidRDefault="009616D4" w:rsidP="004179AB">
      <w:pPr>
        <w:spacing w:after="120" w:line="240" w:lineRule="auto"/>
        <w:ind w:left="709"/>
        <w:jc w:val="both"/>
        <w:rPr>
          <w:rFonts w:ascii="Arial" w:hAnsi="Arial" w:cs="Arial"/>
          <w:b/>
        </w:rPr>
      </w:pPr>
      <w:r w:rsidRPr="009616D4">
        <w:rPr>
          <w:rFonts w:ascii="Arial" w:hAnsi="Arial" w:cs="Arial"/>
          <w:b/>
        </w:rPr>
        <w:t xml:space="preserve">Action </w:t>
      </w:r>
      <w:r w:rsidR="0094044D">
        <w:rPr>
          <w:rFonts w:ascii="Arial" w:hAnsi="Arial" w:cs="Arial"/>
          <w:b/>
        </w:rPr>
        <w:t>78</w:t>
      </w:r>
      <w:r w:rsidRPr="009616D4">
        <w:rPr>
          <w:rFonts w:ascii="Arial" w:hAnsi="Arial" w:cs="Arial"/>
          <w:b/>
        </w:rPr>
        <w:t xml:space="preserve">: A workshop to be arranged to </w:t>
      </w:r>
      <w:r w:rsidR="005350AB" w:rsidRPr="009616D4">
        <w:rPr>
          <w:rFonts w:ascii="Arial" w:hAnsi="Arial" w:cs="Arial"/>
          <w:b/>
        </w:rPr>
        <w:t xml:space="preserve">discuss </w:t>
      </w:r>
      <w:r>
        <w:rPr>
          <w:rFonts w:ascii="Arial" w:hAnsi="Arial" w:cs="Arial"/>
          <w:b/>
        </w:rPr>
        <w:t>the paper</w:t>
      </w:r>
      <w:r w:rsidR="0008676B" w:rsidRPr="0008676B">
        <w:rPr>
          <w:rFonts w:ascii="Arial" w:hAnsi="Arial" w:cs="Arial"/>
        </w:rPr>
        <w:t xml:space="preserve"> </w:t>
      </w:r>
      <w:r w:rsidR="0008676B" w:rsidRPr="0008676B">
        <w:rPr>
          <w:rFonts w:ascii="Arial" w:hAnsi="Arial" w:cs="Arial"/>
          <w:b/>
        </w:rPr>
        <w:t>on</w:t>
      </w:r>
      <w:r w:rsidR="000D7BF4">
        <w:rPr>
          <w:rFonts w:ascii="Arial" w:hAnsi="Arial" w:cs="Arial"/>
          <w:b/>
        </w:rPr>
        <w:t xml:space="preserve"> the complaints and grievance policies.</w:t>
      </w:r>
      <w:r w:rsidR="0008676B" w:rsidRPr="0008676B">
        <w:rPr>
          <w:rFonts w:ascii="Arial" w:hAnsi="Arial" w:cs="Arial"/>
          <w:b/>
        </w:rPr>
        <w:t xml:space="preserve"> </w:t>
      </w:r>
    </w:p>
    <w:p w14:paraId="6BA3C4E0" w14:textId="77777777" w:rsidR="00FC301F" w:rsidRPr="001526BB" w:rsidRDefault="00FC301F" w:rsidP="004179AB">
      <w:pPr>
        <w:spacing w:after="12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3EFAC3F1" w14:textId="77777777" w:rsidR="00C101E4" w:rsidRPr="002D2734" w:rsidRDefault="00A11A7A" w:rsidP="00C101E4">
      <w:pPr>
        <w:spacing w:after="120" w:line="240" w:lineRule="auto"/>
        <w:ind w:left="709"/>
        <w:jc w:val="both"/>
        <w:rPr>
          <w:rFonts w:ascii="Arial" w:eastAsia="Times New Roman" w:hAnsi="Arial" w:cs="Arial"/>
          <w:color w:val="000000"/>
          <w:lang w:eastAsia="en-GB"/>
        </w:rPr>
      </w:pPr>
      <w:r w:rsidRPr="002D2734">
        <w:rPr>
          <w:rFonts w:ascii="Arial" w:hAnsi="Arial" w:cs="Arial"/>
        </w:rPr>
        <w:t xml:space="preserve">67/18 – </w:t>
      </w:r>
      <w:r w:rsidR="00246257" w:rsidRPr="002D2734">
        <w:rPr>
          <w:rFonts w:ascii="Arial" w:hAnsi="Arial" w:cs="Arial"/>
        </w:rPr>
        <w:t>Complain</w:t>
      </w:r>
      <w:r w:rsidR="00216495">
        <w:rPr>
          <w:rFonts w:ascii="Arial" w:hAnsi="Arial" w:cs="Arial"/>
        </w:rPr>
        <w:t>t</w:t>
      </w:r>
      <w:r w:rsidR="00246257" w:rsidRPr="002D2734">
        <w:rPr>
          <w:rFonts w:ascii="Arial" w:hAnsi="Arial" w:cs="Arial"/>
        </w:rPr>
        <w:t>s and Grievances Policy</w:t>
      </w:r>
      <w:r w:rsidR="0008676B">
        <w:rPr>
          <w:rFonts w:ascii="Arial" w:hAnsi="Arial" w:cs="Arial"/>
        </w:rPr>
        <w:t xml:space="preserve"> -</w:t>
      </w:r>
      <w:r w:rsidR="00246257" w:rsidRPr="002D2734">
        <w:rPr>
          <w:rFonts w:ascii="Arial" w:hAnsi="Arial" w:cs="Arial"/>
        </w:rPr>
        <w:t xml:space="preserve"> </w:t>
      </w:r>
      <w:r w:rsidR="007051FA" w:rsidRPr="002D2734">
        <w:rPr>
          <w:rFonts w:ascii="Arial" w:hAnsi="Arial" w:cs="Arial"/>
        </w:rPr>
        <w:t>The s</w:t>
      </w:r>
      <w:r w:rsidR="007051FA" w:rsidRPr="002D2734">
        <w:rPr>
          <w:rFonts w:ascii="Arial" w:eastAsia="Times New Roman" w:hAnsi="Arial" w:cs="Arial"/>
          <w:color w:val="000000"/>
          <w:lang w:eastAsia="en-GB"/>
        </w:rPr>
        <w:t xml:space="preserve">uite of policies to be signed off. </w:t>
      </w:r>
      <w:r w:rsidR="00C101E4" w:rsidRPr="007D3102">
        <w:rPr>
          <w:rFonts w:ascii="Arial" w:hAnsi="Arial" w:cs="Arial"/>
        </w:rPr>
        <w:t>This action will remain open.</w:t>
      </w:r>
    </w:p>
    <w:p w14:paraId="0B865465" w14:textId="109A8759" w:rsidR="009616D4" w:rsidRPr="002D2734" w:rsidRDefault="00036DE7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2D2734">
        <w:rPr>
          <w:rFonts w:ascii="Arial" w:hAnsi="Arial" w:cs="Arial"/>
        </w:rPr>
        <w:t xml:space="preserve">68/18 - </w:t>
      </w:r>
      <w:r w:rsidR="007051FA" w:rsidRPr="002D2734">
        <w:rPr>
          <w:rFonts w:ascii="Arial" w:hAnsi="Arial" w:cs="Arial"/>
        </w:rPr>
        <w:t xml:space="preserve">The </w:t>
      </w:r>
      <w:r w:rsidRPr="002D2734">
        <w:rPr>
          <w:rFonts w:ascii="Arial" w:hAnsi="Arial" w:cs="Arial"/>
        </w:rPr>
        <w:t xml:space="preserve">final version of the revised </w:t>
      </w:r>
      <w:r w:rsidR="007051FA" w:rsidRPr="002D2734">
        <w:rPr>
          <w:rFonts w:ascii="Arial" w:hAnsi="Arial" w:cs="Arial"/>
        </w:rPr>
        <w:t xml:space="preserve">training paper was </w:t>
      </w:r>
      <w:r w:rsidRPr="002D2734">
        <w:rPr>
          <w:rFonts w:ascii="Arial" w:hAnsi="Arial" w:cs="Arial"/>
        </w:rPr>
        <w:t xml:space="preserve">not provided so this will be deferred for </w:t>
      </w:r>
      <w:r w:rsidR="00856336">
        <w:rPr>
          <w:rFonts w:ascii="Arial" w:hAnsi="Arial" w:cs="Arial"/>
        </w:rPr>
        <w:t>the next P&amp;R Board meeting.</w:t>
      </w:r>
      <w:r w:rsidR="00A11A7A" w:rsidRPr="002D2734">
        <w:rPr>
          <w:rFonts w:ascii="Arial" w:hAnsi="Arial" w:cs="Arial"/>
        </w:rPr>
        <w:t xml:space="preserve"> </w:t>
      </w:r>
      <w:r w:rsidR="008D29F8" w:rsidRPr="007D3102">
        <w:rPr>
          <w:rFonts w:ascii="Arial" w:hAnsi="Arial" w:cs="Arial"/>
        </w:rPr>
        <w:t>This action will remain open.</w:t>
      </w:r>
      <w:r w:rsidR="008D29F8">
        <w:rPr>
          <w:rFonts w:ascii="Arial" w:hAnsi="Arial" w:cs="Arial"/>
        </w:rPr>
        <w:t xml:space="preserve"> </w:t>
      </w:r>
    </w:p>
    <w:p w14:paraId="3B60693A" w14:textId="4E920024" w:rsidR="00A11A7A" w:rsidRPr="00FE5F73" w:rsidRDefault="009616D4" w:rsidP="004179AB">
      <w:pPr>
        <w:spacing w:after="120" w:line="240" w:lineRule="auto"/>
        <w:ind w:left="709"/>
        <w:jc w:val="both"/>
        <w:rPr>
          <w:rFonts w:ascii="Arial" w:hAnsi="Arial" w:cs="Arial"/>
          <w:b/>
        </w:rPr>
      </w:pPr>
      <w:r w:rsidRPr="002D2734">
        <w:rPr>
          <w:rFonts w:ascii="Arial" w:hAnsi="Arial" w:cs="Arial"/>
          <w:b/>
        </w:rPr>
        <w:t xml:space="preserve">Action </w:t>
      </w:r>
      <w:r w:rsidR="00BC2A53">
        <w:rPr>
          <w:rFonts w:ascii="Arial" w:hAnsi="Arial" w:cs="Arial"/>
          <w:b/>
        </w:rPr>
        <w:t>79</w:t>
      </w:r>
      <w:r w:rsidRPr="002D2734">
        <w:rPr>
          <w:rFonts w:ascii="Arial" w:hAnsi="Arial" w:cs="Arial"/>
          <w:b/>
        </w:rPr>
        <w:t>: A wor</w:t>
      </w:r>
      <w:r w:rsidR="00A11A7A" w:rsidRPr="002D2734">
        <w:rPr>
          <w:rFonts w:ascii="Arial" w:hAnsi="Arial" w:cs="Arial"/>
          <w:b/>
        </w:rPr>
        <w:t xml:space="preserve">kshop to </w:t>
      </w:r>
      <w:r w:rsidRPr="002D2734">
        <w:rPr>
          <w:rFonts w:ascii="Arial" w:hAnsi="Arial" w:cs="Arial"/>
          <w:b/>
        </w:rPr>
        <w:t xml:space="preserve">be arranged to go through the details of the </w:t>
      </w:r>
      <w:r w:rsidR="00C145DB">
        <w:rPr>
          <w:rFonts w:ascii="Arial" w:hAnsi="Arial" w:cs="Arial"/>
          <w:b/>
        </w:rPr>
        <w:t>training paper</w:t>
      </w:r>
      <w:r w:rsidRPr="002D2734">
        <w:rPr>
          <w:rFonts w:ascii="Arial" w:hAnsi="Arial" w:cs="Arial"/>
          <w:b/>
        </w:rPr>
        <w:t xml:space="preserve">. </w:t>
      </w:r>
    </w:p>
    <w:p w14:paraId="7CB1BB4C" w14:textId="77777777" w:rsidR="00FC301F" w:rsidRPr="004179AB" w:rsidRDefault="00FC301F" w:rsidP="004179AB">
      <w:pPr>
        <w:spacing w:after="12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496B3BA9" w14:textId="77777777" w:rsidR="002D2734" w:rsidRPr="00FE5F73" w:rsidRDefault="00A11A7A" w:rsidP="004179AB">
      <w:pPr>
        <w:spacing w:after="12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FE5F73">
        <w:rPr>
          <w:rFonts w:ascii="Arial" w:hAnsi="Arial" w:cs="Arial"/>
        </w:rPr>
        <w:t>69</w:t>
      </w:r>
      <w:r w:rsidR="002D2734" w:rsidRPr="00FE5F73">
        <w:rPr>
          <w:rFonts w:ascii="Arial" w:hAnsi="Arial" w:cs="Arial"/>
        </w:rPr>
        <w:t xml:space="preserve">/18 </w:t>
      </w:r>
      <w:r w:rsidRPr="00FE5F73">
        <w:rPr>
          <w:rFonts w:ascii="Arial" w:hAnsi="Arial" w:cs="Arial"/>
        </w:rPr>
        <w:t xml:space="preserve">– </w:t>
      </w:r>
      <w:r w:rsidR="002D2734" w:rsidRPr="00FE5F73">
        <w:rPr>
          <w:rFonts w:ascii="Arial" w:eastAsia="Times New Roman" w:hAnsi="Arial" w:cs="Arial"/>
          <w:bCs/>
          <w:color w:val="000000"/>
          <w:lang w:eastAsia="en-GB"/>
        </w:rPr>
        <w:t xml:space="preserve">Survey Feedback. This was completed and the action can now close. </w:t>
      </w:r>
    </w:p>
    <w:p w14:paraId="31DC8F59" w14:textId="7A020D51" w:rsidR="00A11A7A" w:rsidRPr="00FE5F73" w:rsidRDefault="00A11A7A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FE5F73">
        <w:rPr>
          <w:rFonts w:ascii="Arial" w:hAnsi="Arial" w:cs="Arial"/>
        </w:rPr>
        <w:t>70</w:t>
      </w:r>
      <w:r w:rsidR="00EB2D87" w:rsidRPr="00FE5F73">
        <w:rPr>
          <w:rFonts w:ascii="Arial" w:hAnsi="Arial" w:cs="Arial"/>
        </w:rPr>
        <w:t>/18</w:t>
      </w:r>
      <w:r w:rsidRPr="00FE5F73">
        <w:rPr>
          <w:rFonts w:ascii="Arial" w:hAnsi="Arial" w:cs="Arial"/>
        </w:rPr>
        <w:t xml:space="preserve"> – </w:t>
      </w:r>
      <w:r w:rsidR="00EB2D87" w:rsidRPr="00FE5F73">
        <w:rPr>
          <w:rFonts w:ascii="Arial" w:eastAsia="Times New Roman" w:hAnsi="Arial" w:cs="Arial"/>
          <w:bCs/>
          <w:color w:val="000000"/>
          <w:lang w:eastAsia="en-GB"/>
        </w:rPr>
        <w:t>Risk Register and Business Continuity</w:t>
      </w:r>
      <w:r w:rsidR="00FE5F73" w:rsidRPr="00FE5F73">
        <w:rPr>
          <w:rFonts w:ascii="Arial" w:eastAsia="Times New Roman" w:hAnsi="Arial" w:cs="Arial"/>
          <w:bCs/>
          <w:color w:val="000000"/>
          <w:lang w:eastAsia="en-GB"/>
        </w:rPr>
        <w:t xml:space="preserve"> (overarching plan)</w:t>
      </w:r>
      <w:r w:rsidRPr="00FE5F73">
        <w:rPr>
          <w:rFonts w:ascii="Arial" w:hAnsi="Arial" w:cs="Arial"/>
        </w:rPr>
        <w:t xml:space="preserve">. </w:t>
      </w:r>
      <w:r w:rsidR="00FE5F73" w:rsidRPr="00FE5F73">
        <w:rPr>
          <w:rFonts w:ascii="Arial" w:hAnsi="Arial" w:cs="Arial"/>
        </w:rPr>
        <w:t xml:space="preserve">Appendix 3 </w:t>
      </w:r>
      <w:r w:rsidR="0008676B">
        <w:rPr>
          <w:rFonts w:ascii="Arial" w:hAnsi="Arial" w:cs="Arial"/>
        </w:rPr>
        <w:t xml:space="preserve">is related to this item and will </w:t>
      </w:r>
      <w:r w:rsidR="00FE5F73" w:rsidRPr="00FE5F73">
        <w:rPr>
          <w:rFonts w:ascii="Arial" w:hAnsi="Arial" w:cs="Arial"/>
        </w:rPr>
        <w:t>be presented at the meeting.</w:t>
      </w:r>
      <w:r w:rsidR="00FE5F73" w:rsidRPr="00FE5F73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757411B6" w14:textId="23D57C29" w:rsidR="00FE5F73" w:rsidRPr="00C440D2" w:rsidRDefault="00A01C19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FE5F73">
        <w:rPr>
          <w:rFonts w:ascii="Arial" w:hAnsi="Arial" w:cs="Arial"/>
        </w:rPr>
        <w:t xml:space="preserve">71/18 - </w:t>
      </w:r>
      <w:r w:rsidR="00FE5F73" w:rsidRPr="00FE5F73">
        <w:rPr>
          <w:rFonts w:ascii="Arial" w:eastAsia="Times New Roman" w:hAnsi="Arial" w:cs="Arial"/>
          <w:bCs/>
          <w:color w:val="000000"/>
          <w:lang w:eastAsia="en-GB"/>
        </w:rPr>
        <w:t>Risk Register and Business Continuity (</w:t>
      </w:r>
      <w:r w:rsidR="00FE5F73" w:rsidRPr="00FE5F73">
        <w:rPr>
          <w:rFonts w:ascii="Arial" w:eastAsia="Times New Roman" w:hAnsi="Arial" w:cs="Arial"/>
          <w:color w:val="000000"/>
          <w:lang w:eastAsia="en-GB"/>
        </w:rPr>
        <w:t>smaller summary document</w:t>
      </w:r>
      <w:r w:rsidR="00FE5F73">
        <w:rPr>
          <w:rFonts w:ascii="Arial" w:hAnsi="Arial" w:cs="Arial"/>
        </w:rPr>
        <w:t xml:space="preserve"> and top two risks). These are </w:t>
      </w:r>
      <w:r w:rsidR="00A11A7A" w:rsidRPr="00FE5F73">
        <w:rPr>
          <w:rFonts w:ascii="Arial" w:hAnsi="Arial" w:cs="Arial"/>
        </w:rPr>
        <w:t xml:space="preserve">Appendix 1 </w:t>
      </w:r>
      <w:r w:rsidR="00FE5F73">
        <w:rPr>
          <w:rFonts w:ascii="Arial" w:hAnsi="Arial" w:cs="Arial"/>
        </w:rPr>
        <w:t>and 2</w:t>
      </w:r>
      <w:r w:rsidR="00C10D2F" w:rsidRPr="00C10D2F">
        <w:rPr>
          <w:rFonts w:ascii="Arial" w:hAnsi="Arial" w:cs="Arial"/>
        </w:rPr>
        <w:t xml:space="preserve"> </w:t>
      </w:r>
      <w:r w:rsidR="00C10D2F">
        <w:rPr>
          <w:rFonts w:ascii="Arial" w:hAnsi="Arial" w:cs="Arial"/>
        </w:rPr>
        <w:t xml:space="preserve">and will </w:t>
      </w:r>
      <w:r w:rsidR="00C10D2F" w:rsidRPr="00FE5F73">
        <w:rPr>
          <w:rFonts w:ascii="Arial" w:hAnsi="Arial" w:cs="Arial"/>
        </w:rPr>
        <w:t>be presented at the meeting</w:t>
      </w:r>
      <w:r w:rsidR="00FE5F73">
        <w:rPr>
          <w:rFonts w:ascii="Arial" w:hAnsi="Arial" w:cs="Arial"/>
        </w:rPr>
        <w:t xml:space="preserve">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00D85ECB" w14:textId="3B337D93" w:rsidR="00F54E99" w:rsidRPr="00C440D2" w:rsidRDefault="00DF642C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2F4247">
        <w:rPr>
          <w:rFonts w:ascii="Arial" w:hAnsi="Arial" w:cs="Arial"/>
        </w:rPr>
        <w:t xml:space="preserve">72/18 - </w:t>
      </w:r>
      <w:r w:rsidR="00732A85" w:rsidRPr="002F4247">
        <w:rPr>
          <w:rFonts w:ascii="Arial" w:eastAsia="Times New Roman" w:hAnsi="Arial" w:cs="Arial"/>
          <w:bCs/>
          <w:color w:val="000000"/>
          <w:lang w:eastAsia="en-GB"/>
        </w:rPr>
        <w:t>Risk Register and Business Continuity (</w:t>
      </w:r>
      <w:r w:rsidR="00732A85" w:rsidRPr="002F4247">
        <w:rPr>
          <w:rFonts w:ascii="Arial" w:eastAsia="Times New Roman" w:hAnsi="Arial" w:cs="Arial"/>
          <w:color w:val="000000"/>
          <w:lang w:eastAsia="en-GB"/>
        </w:rPr>
        <w:t>OPFCC’s Risk Register</w:t>
      </w:r>
      <w:r w:rsidR="00732A85" w:rsidRPr="002F4247">
        <w:rPr>
          <w:rFonts w:ascii="Arial" w:eastAsia="Times New Roman" w:hAnsi="Arial" w:cs="Arial"/>
          <w:bCs/>
          <w:color w:val="000000"/>
          <w:lang w:eastAsia="en-GB"/>
        </w:rPr>
        <w:t xml:space="preserve">). DB met with JG and had a discussion around the risk </w:t>
      </w:r>
      <w:r w:rsidR="00A11A7A" w:rsidRPr="002F4247">
        <w:rPr>
          <w:rFonts w:ascii="Arial" w:hAnsi="Arial" w:cs="Arial"/>
        </w:rPr>
        <w:t>register</w:t>
      </w:r>
      <w:r w:rsidR="00941CE8" w:rsidRPr="002F4247">
        <w:rPr>
          <w:rFonts w:ascii="Arial" w:hAnsi="Arial" w:cs="Arial"/>
        </w:rPr>
        <w:t>,</w:t>
      </w:r>
      <w:r w:rsidR="00F54E99" w:rsidRPr="002F4247">
        <w:rPr>
          <w:rFonts w:ascii="Arial" w:hAnsi="Arial" w:cs="Arial"/>
        </w:rPr>
        <w:t xml:space="preserve"> and </w:t>
      </w:r>
      <w:r w:rsidR="00941CE8" w:rsidRPr="002F4247">
        <w:rPr>
          <w:rFonts w:ascii="Arial" w:hAnsi="Arial" w:cs="Arial"/>
        </w:rPr>
        <w:t xml:space="preserve">will </w:t>
      </w:r>
      <w:r w:rsidR="00F54E99" w:rsidRPr="002F4247">
        <w:rPr>
          <w:rFonts w:ascii="Arial" w:hAnsi="Arial" w:cs="Arial"/>
        </w:rPr>
        <w:t>have a</w:t>
      </w:r>
      <w:r w:rsidR="00A11A7A" w:rsidRPr="002F4247">
        <w:rPr>
          <w:rFonts w:ascii="Arial" w:hAnsi="Arial" w:cs="Arial"/>
        </w:rPr>
        <w:t xml:space="preserve"> follow</w:t>
      </w:r>
      <w:r w:rsidR="00F54E99" w:rsidRPr="002F4247">
        <w:rPr>
          <w:rFonts w:ascii="Arial" w:hAnsi="Arial" w:cs="Arial"/>
        </w:rPr>
        <w:t>-up</w:t>
      </w:r>
      <w:r w:rsidR="00A11A7A" w:rsidRPr="002F4247">
        <w:rPr>
          <w:rFonts w:ascii="Arial" w:hAnsi="Arial" w:cs="Arial"/>
        </w:rPr>
        <w:t xml:space="preserve"> meeting.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07B945FA" w14:textId="68B0B087" w:rsidR="00A11A7A" w:rsidRPr="002F4247" w:rsidRDefault="00F54E99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2F4247">
        <w:rPr>
          <w:rFonts w:ascii="Arial" w:hAnsi="Arial" w:cs="Arial"/>
        </w:rPr>
        <w:t>73/18 – Budget Review. DB s</w:t>
      </w:r>
      <w:r w:rsidR="00A11A7A" w:rsidRPr="002F4247">
        <w:rPr>
          <w:rFonts w:ascii="Arial" w:hAnsi="Arial" w:cs="Arial"/>
        </w:rPr>
        <w:t xml:space="preserve">poke to Lucy </w:t>
      </w:r>
      <w:r w:rsidR="00CC7406" w:rsidRPr="002F4247">
        <w:rPr>
          <w:rFonts w:ascii="Arial" w:eastAsia="Times New Roman" w:hAnsi="Arial" w:cs="Arial"/>
          <w:color w:val="000000"/>
          <w:lang w:eastAsia="en-GB"/>
        </w:rPr>
        <w:t xml:space="preserve">Clayton </w:t>
      </w:r>
      <w:r w:rsidR="00A11A7A" w:rsidRPr="002F4247">
        <w:rPr>
          <w:rFonts w:ascii="Arial" w:hAnsi="Arial" w:cs="Arial"/>
        </w:rPr>
        <w:t xml:space="preserve">about </w:t>
      </w:r>
      <w:r w:rsidR="00CC7406" w:rsidRPr="002F4247">
        <w:rPr>
          <w:rFonts w:ascii="Arial" w:eastAsia="Times New Roman" w:hAnsi="Arial" w:cs="Arial"/>
          <w:color w:val="000000"/>
          <w:lang w:eastAsia="en-GB"/>
        </w:rPr>
        <w:t>pulling out data around the percentage of calls being dealt with by on-call firefighters</w:t>
      </w:r>
      <w:r w:rsidR="00CC7406" w:rsidRPr="002F4247">
        <w:rPr>
          <w:rFonts w:ascii="Arial" w:hAnsi="Arial" w:cs="Arial"/>
        </w:rPr>
        <w:t>. This is included in the pe</w:t>
      </w:r>
      <w:r w:rsidR="003561D9" w:rsidRPr="002F4247">
        <w:rPr>
          <w:rFonts w:ascii="Arial" w:hAnsi="Arial" w:cs="Arial"/>
        </w:rPr>
        <w:t>rfo</w:t>
      </w:r>
      <w:r w:rsidR="00CC7406" w:rsidRPr="002F4247">
        <w:rPr>
          <w:rFonts w:ascii="Arial" w:hAnsi="Arial" w:cs="Arial"/>
        </w:rPr>
        <w:t>rmance report which will be presented by MF</w:t>
      </w:r>
      <w:r w:rsidR="00A11A7A" w:rsidRPr="002F4247">
        <w:rPr>
          <w:rFonts w:ascii="Arial" w:hAnsi="Arial" w:cs="Arial"/>
        </w:rPr>
        <w:t xml:space="preserve">. </w:t>
      </w:r>
      <w:r w:rsidR="003D4697" w:rsidRPr="00977CCB">
        <w:rPr>
          <w:rFonts w:ascii="Arial" w:hAnsi="Arial" w:cs="Arial"/>
        </w:rPr>
        <w:t>The</w:t>
      </w:r>
      <w:r w:rsidR="003D4697" w:rsidRPr="00C440D2">
        <w:rPr>
          <w:rFonts w:ascii="Arial" w:hAnsi="Arial" w:cs="Arial"/>
        </w:rPr>
        <w:t xml:space="preserve"> action </w:t>
      </w:r>
      <w:r w:rsidR="003D4697">
        <w:rPr>
          <w:rFonts w:ascii="Arial" w:hAnsi="Arial" w:cs="Arial"/>
        </w:rPr>
        <w:t xml:space="preserve">can now </w:t>
      </w:r>
      <w:r w:rsidR="003D4697" w:rsidRPr="00C440D2">
        <w:rPr>
          <w:rFonts w:ascii="Arial" w:hAnsi="Arial" w:cs="Arial"/>
        </w:rPr>
        <w:t>be closed.</w:t>
      </w:r>
    </w:p>
    <w:p w14:paraId="69BE2C16" w14:textId="131D7B5F" w:rsidR="00FE5F73" w:rsidRPr="00977CCB" w:rsidRDefault="00977CCB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2F4247">
        <w:rPr>
          <w:rFonts w:ascii="Arial" w:hAnsi="Arial" w:cs="Arial"/>
        </w:rPr>
        <w:t>74/18 – Budget Review. GM sent a report on the outcomes from the review of the</w:t>
      </w:r>
      <w:r w:rsidRPr="00977CCB">
        <w:rPr>
          <w:rFonts w:ascii="Arial" w:hAnsi="Arial" w:cs="Arial"/>
        </w:rPr>
        <w:t xml:space="preserve"> capital spend to RH but will need to check whether PBI was copied. The report will be shared with PBI if she was not copied</w:t>
      </w:r>
      <w:r w:rsidR="00B74861">
        <w:rPr>
          <w:rFonts w:ascii="Arial" w:hAnsi="Arial" w:cs="Arial"/>
        </w:rPr>
        <w:t xml:space="preserve"> </w:t>
      </w:r>
      <w:r w:rsidR="00C440D2">
        <w:rPr>
          <w:rFonts w:ascii="Arial" w:hAnsi="Arial" w:cs="Arial"/>
        </w:rPr>
        <w:t>originally</w:t>
      </w:r>
      <w:r w:rsidR="00C440D2" w:rsidRPr="00977CCB">
        <w:rPr>
          <w:rFonts w:ascii="Arial" w:hAnsi="Arial" w:cs="Arial"/>
        </w:rPr>
        <w:t>. The</w:t>
      </w:r>
      <w:r w:rsidRPr="00C440D2">
        <w:rPr>
          <w:rFonts w:ascii="Arial" w:hAnsi="Arial" w:cs="Arial"/>
        </w:rPr>
        <w:t xml:space="preserve"> action </w:t>
      </w:r>
      <w:r w:rsidR="00564493">
        <w:rPr>
          <w:rFonts w:ascii="Arial" w:hAnsi="Arial" w:cs="Arial"/>
        </w:rPr>
        <w:t xml:space="preserve">can now </w:t>
      </w:r>
      <w:r w:rsidRPr="00C440D2">
        <w:rPr>
          <w:rFonts w:ascii="Arial" w:hAnsi="Arial" w:cs="Arial"/>
        </w:rPr>
        <w:t>be closed.</w:t>
      </w:r>
    </w:p>
    <w:p w14:paraId="3FAE2A09" w14:textId="1B7F89F6" w:rsidR="00D323F3" w:rsidRDefault="00977CCB" w:rsidP="004179AB">
      <w:pPr>
        <w:spacing w:after="120" w:line="240" w:lineRule="auto"/>
        <w:ind w:left="709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977CCB">
        <w:rPr>
          <w:rFonts w:ascii="Arial" w:eastAsia="Times New Roman" w:hAnsi="Arial" w:cs="Arial"/>
          <w:bCs/>
          <w:color w:val="000000"/>
          <w:lang w:eastAsia="en-GB"/>
        </w:rPr>
        <w:t xml:space="preserve">75/18 - Performance Management Framework. </w:t>
      </w:r>
      <w:r w:rsidR="00FD5121">
        <w:rPr>
          <w:rFonts w:ascii="Arial" w:eastAsia="Times New Roman" w:hAnsi="Arial" w:cs="Arial"/>
          <w:bCs/>
          <w:color w:val="000000"/>
          <w:lang w:eastAsia="en-GB"/>
        </w:rPr>
        <w:t xml:space="preserve">JG stated </w:t>
      </w:r>
      <w:r w:rsidR="00D603F2">
        <w:rPr>
          <w:rFonts w:ascii="Arial" w:eastAsia="Times New Roman" w:hAnsi="Arial" w:cs="Arial"/>
          <w:bCs/>
          <w:color w:val="000000"/>
          <w:lang w:eastAsia="en-GB"/>
        </w:rPr>
        <w:t>that work</w:t>
      </w:r>
      <w:r w:rsidR="00FD5121">
        <w:rPr>
          <w:rFonts w:ascii="Arial" w:eastAsia="Times New Roman" w:hAnsi="Arial" w:cs="Arial"/>
          <w:bCs/>
          <w:color w:val="000000"/>
          <w:lang w:eastAsia="en-GB"/>
        </w:rPr>
        <w:t xml:space="preserve"> is progressing well</w:t>
      </w:r>
      <w:r w:rsidR="003A731F">
        <w:rPr>
          <w:rFonts w:ascii="Arial" w:eastAsia="Times New Roman" w:hAnsi="Arial" w:cs="Arial"/>
          <w:bCs/>
          <w:color w:val="000000"/>
          <w:lang w:eastAsia="en-GB"/>
        </w:rPr>
        <w:t xml:space="preserve"> around t</w:t>
      </w:r>
      <w:r w:rsidR="003A731F" w:rsidRPr="003A731F">
        <w:rPr>
          <w:rFonts w:ascii="Arial" w:eastAsia="Times New Roman" w:hAnsi="Arial" w:cs="Arial"/>
          <w:bCs/>
          <w:color w:val="000000"/>
          <w:lang w:eastAsia="en-GB"/>
        </w:rPr>
        <w:t xml:space="preserve">he performance measures and </w:t>
      </w:r>
      <w:r w:rsidR="003561D9">
        <w:rPr>
          <w:rFonts w:ascii="Arial" w:eastAsia="Times New Roman" w:hAnsi="Arial" w:cs="Arial"/>
          <w:bCs/>
          <w:color w:val="000000"/>
          <w:lang w:eastAsia="en-GB"/>
        </w:rPr>
        <w:t xml:space="preserve">on </w:t>
      </w:r>
      <w:r w:rsidR="003A731F" w:rsidRPr="003A731F">
        <w:rPr>
          <w:rFonts w:ascii="Arial" w:eastAsia="Times New Roman" w:hAnsi="Arial" w:cs="Arial"/>
          <w:bCs/>
          <w:color w:val="000000"/>
          <w:lang w:eastAsia="en-GB"/>
        </w:rPr>
        <w:t>how best to present</w:t>
      </w:r>
      <w:r w:rsidR="003A731F">
        <w:rPr>
          <w:rFonts w:ascii="Arial" w:eastAsia="Times New Roman" w:hAnsi="Arial" w:cs="Arial"/>
          <w:bCs/>
          <w:color w:val="000000"/>
          <w:lang w:eastAsia="en-GB"/>
        </w:rPr>
        <w:t xml:space="preserve"> this</w:t>
      </w:r>
      <w:r w:rsidR="003A731F" w:rsidRPr="003A731F">
        <w:rPr>
          <w:rFonts w:ascii="Arial" w:eastAsia="Times New Roman" w:hAnsi="Arial" w:cs="Arial"/>
          <w:bCs/>
          <w:color w:val="000000"/>
          <w:lang w:eastAsia="en-GB"/>
        </w:rPr>
        <w:t xml:space="preserve"> to the Panel.</w:t>
      </w:r>
      <w:r w:rsidR="003A731F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</w:p>
    <w:p w14:paraId="178F7BEE" w14:textId="38E46472" w:rsidR="00730E8F" w:rsidRPr="00730E8F" w:rsidRDefault="00D323F3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D323F3">
        <w:rPr>
          <w:rFonts w:ascii="Arial" w:eastAsia="Times New Roman" w:hAnsi="Arial" w:cs="Arial"/>
          <w:color w:val="000000"/>
          <w:lang w:eastAsia="en-GB"/>
        </w:rPr>
        <w:t xml:space="preserve">76/18 - </w:t>
      </w:r>
      <w:r w:rsidRPr="00977CCB">
        <w:rPr>
          <w:rFonts w:ascii="Arial" w:eastAsia="Times New Roman" w:hAnsi="Arial" w:cs="Arial"/>
          <w:bCs/>
          <w:color w:val="000000"/>
          <w:lang w:eastAsia="en-GB"/>
        </w:rPr>
        <w:t>Performance Management Framework.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542087">
        <w:rPr>
          <w:rFonts w:ascii="Arial" w:hAnsi="Arial" w:cs="Arial"/>
        </w:rPr>
        <w:t>AM</w:t>
      </w:r>
      <w:r w:rsidR="00122F6D">
        <w:rPr>
          <w:rFonts w:ascii="Arial" w:hAnsi="Arial" w:cs="Arial"/>
        </w:rPr>
        <w:t xml:space="preserve"> updated that t</w:t>
      </w:r>
      <w:r w:rsidR="00542087">
        <w:rPr>
          <w:rFonts w:ascii="Arial" w:hAnsi="Arial" w:cs="Arial"/>
        </w:rPr>
        <w:t xml:space="preserve">he </w:t>
      </w:r>
      <w:r w:rsidR="00122F6D">
        <w:rPr>
          <w:rFonts w:ascii="Arial" w:hAnsi="Arial" w:cs="Arial"/>
        </w:rPr>
        <w:t>Police, Fire and Crime Panel</w:t>
      </w:r>
      <w:r w:rsidR="00122F6D" w:rsidRPr="00122F6D">
        <w:rPr>
          <w:rFonts w:ascii="Arial" w:hAnsi="Arial" w:cs="Arial"/>
        </w:rPr>
        <w:t xml:space="preserve"> </w:t>
      </w:r>
      <w:r w:rsidR="00542087">
        <w:rPr>
          <w:rFonts w:ascii="Arial" w:hAnsi="Arial" w:cs="Arial"/>
        </w:rPr>
        <w:t xml:space="preserve">is </w:t>
      </w:r>
      <w:r w:rsidR="00AE4336" w:rsidRPr="005B2171">
        <w:rPr>
          <w:rFonts w:ascii="Arial" w:hAnsi="Arial" w:cs="Arial"/>
        </w:rPr>
        <w:t xml:space="preserve">on </w:t>
      </w:r>
      <w:r w:rsidR="00081494">
        <w:rPr>
          <w:rFonts w:ascii="Arial" w:hAnsi="Arial" w:cs="Arial"/>
        </w:rPr>
        <w:t xml:space="preserve">the </w:t>
      </w:r>
      <w:r w:rsidR="00542087">
        <w:rPr>
          <w:rFonts w:ascii="Arial" w:hAnsi="Arial" w:cs="Arial"/>
        </w:rPr>
        <w:t>7</w:t>
      </w:r>
      <w:r w:rsidR="00542087" w:rsidRPr="00542087">
        <w:rPr>
          <w:rFonts w:ascii="Arial" w:hAnsi="Arial" w:cs="Arial"/>
          <w:vertAlign w:val="superscript"/>
        </w:rPr>
        <w:t>th</w:t>
      </w:r>
      <w:r w:rsidR="00542087">
        <w:rPr>
          <w:rFonts w:ascii="Arial" w:hAnsi="Arial" w:cs="Arial"/>
        </w:rPr>
        <w:t xml:space="preserve"> </w:t>
      </w:r>
      <w:r w:rsidR="00AE4336" w:rsidRPr="005B2171">
        <w:rPr>
          <w:rFonts w:ascii="Arial" w:hAnsi="Arial" w:cs="Arial"/>
        </w:rPr>
        <w:t>Feb</w:t>
      </w:r>
      <w:r w:rsidR="00542087">
        <w:rPr>
          <w:rFonts w:ascii="Arial" w:hAnsi="Arial" w:cs="Arial"/>
        </w:rPr>
        <w:t>ruary 2019</w:t>
      </w:r>
      <w:r w:rsidR="00274134">
        <w:rPr>
          <w:rFonts w:ascii="Arial" w:hAnsi="Arial" w:cs="Arial"/>
        </w:rPr>
        <w:t xml:space="preserve"> and there is</w:t>
      </w:r>
      <w:r w:rsidR="00AE4336" w:rsidRPr="005B2171">
        <w:rPr>
          <w:rFonts w:ascii="Arial" w:hAnsi="Arial" w:cs="Arial"/>
        </w:rPr>
        <w:t xml:space="preserve"> con</w:t>
      </w:r>
      <w:r w:rsidR="00122F6D">
        <w:rPr>
          <w:rFonts w:ascii="Arial" w:hAnsi="Arial" w:cs="Arial"/>
        </w:rPr>
        <w:t>s</w:t>
      </w:r>
      <w:r w:rsidR="00AE4336" w:rsidRPr="005B2171">
        <w:rPr>
          <w:rFonts w:ascii="Arial" w:hAnsi="Arial" w:cs="Arial"/>
        </w:rPr>
        <w:t xml:space="preserve">tricted time to hold a </w:t>
      </w:r>
      <w:r w:rsidR="00542087">
        <w:rPr>
          <w:rFonts w:ascii="Arial" w:hAnsi="Arial" w:cs="Arial"/>
        </w:rPr>
        <w:t>Strategic B</w:t>
      </w:r>
      <w:r w:rsidR="00AE4336" w:rsidRPr="005B2171">
        <w:rPr>
          <w:rFonts w:ascii="Arial" w:hAnsi="Arial" w:cs="Arial"/>
        </w:rPr>
        <w:t>oar</w:t>
      </w:r>
      <w:r w:rsidR="00542087">
        <w:rPr>
          <w:rFonts w:ascii="Arial" w:hAnsi="Arial" w:cs="Arial"/>
        </w:rPr>
        <w:t>d</w:t>
      </w:r>
      <w:r w:rsidR="00122F6D">
        <w:rPr>
          <w:rFonts w:ascii="Arial" w:hAnsi="Arial" w:cs="Arial"/>
        </w:rPr>
        <w:t xml:space="preserve"> to review the plan </w:t>
      </w:r>
      <w:r w:rsidR="00B36422">
        <w:rPr>
          <w:rFonts w:ascii="Arial" w:hAnsi="Arial" w:cs="Arial"/>
        </w:rPr>
        <w:t>considering</w:t>
      </w:r>
      <w:r w:rsidR="00122F6D">
        <w:rPr>
          <w:rFonts w:ascii="Arial" w:hAnsi="Arial" w:cs="Arial"/>
        </w:rPr>
        <w:t xml:space="preserve"> that the documents need to be circulated</w:t>
      </w:r>
      <w:r w:rsidR="00AE4336" w:rsidRPr="005B2171">
        <w:rPr>
          <w:rFonts w:ascii="Arial" w:hAnsi="Arial" w:cs="Arial"/>
        </w:rPr>
        <w:t xml:space="preserve"> 15 days before</w:t>
      </w:r>
      <w:r w:rsidR="00122F6D">
        <w:rPr>
          <w:rFonts w:ascii="Arial" w:hAnsi="Arial" w:cs="Arial"/>
        </w:rPr>
        <w:t xml:space="preserve"> the meeting</w:t>
      </w:r>
      <w:r w:rsidR="00F24433">
        <w:rPr>
          <w:rFonts w:ascii="Arial" w:hAnsi="Arial" w:cs="Arial"/>
        </w:rPr>
        <w:t xml:space="preserve">. </w:t>
      </w:r>
      <w:r w:rsidR="009A3209">
        <w:rPr>
          <w:rFonts w:ascii="Arial" w:hAnsi="Arial" w:cs="Arial"/>
        </w:rPr>
        <w:t>PB</w:t>
      </w:r>
      <w:r w:rsidR="00F24433">
        <w:rPr>
          <w:rFonts w:ascii="Arial" w:hAnsi="Arial" w:cs="Arial"/>
        </w:rPr>
        <w:t xml:space="preserve">I </w:t>
      </w:r>
      <w:r w:rsidR="00730E8F">
        <w:rPr>
          <w:rFonts w:ascii="Arial" w:hAnsi="Arial" w:cs="Arial"/>
        </w:rPr>
        <w:t>mentioned</w:t>
      </w:r>
      <w:r w:rsidR="00F24433">
        <w:rPr>
          <w:rFonts w:ascii="Arial" w:hAnsi="Arial" w:cs="Arial"/>
        </w:rPr>
        <w:t xml:space="preserve"> that t</w:t>
      </w:r>
      <w:r w:rsidR="00AE4336" w:rsidRPr="005B2171">
        <w:rPr>
          <w:rFonts w:ascii="Arial" w:hAnsi="Arial" w:cs="Arial"/>
        </w:rPr>
        <w:t>he P</w:t>
      </w:r>
      <w:r w:rsidR="009A3209">
        <w:rPr>
          <w:rFonts w:ascii="Arial" w:hAnsi="Arial" w:cs="Arial"/>
        </w:rPr>
        <w:t>&amp;</w:t>
      </w:r>
      <w:r w:rsidR="00AE4336" w:rsidRPr="005B2171">
        <w:rPr>
          <w:rFonts w:ascii="Arial" w:hAnsi="Arial" w:cs="Arial"/>
        </w:rPr>
        <w:t xml:space="preserve">R meeting </w:t>
      </w:r>
      <w:r w:rsidR="00F24433">
        <w:rPr>
          <w:rFonts w:ascii="Arial" w:hAnsi="Arial" w:cs="Arial"/>
        </w:rPr>
        <w:t>was due to take place</w:t>
      </w:r>
      <w:r w:rsidR="009A3209">
        <w:rPr>
          <w:rFonts w:ascii="Arial" w:hAnsi="Arial" w:cs="Arial"/>
        </w:rPr>
        <w:t xml:space="preserve"> </w:t>
      </w:r>
      <w:r w:rsidR="00F24433">
        <w:rPr>
          <w:rFonts w:ascii="Arial" w:hAnsi="Arial" w:cs="Arial"/>
        </w:rPr>
        <w:t xml:space="preserve">early January 2019; this </w:t>
      </w:r>
      <w:r w:rsidR="00F24433" w:rsidRPr="00730E8F">
        <w:rPr>
          <w:rFonts w:ascii="Arial" w:hAnsi="Arial" w:cs="Arial"/>
        </w:rPr>
        <w:t>needs to be res</w:t>
      </w:r>
      <w:r w:rsidR="00AE4336" w:rsidRPr="00730E8F">
        <w:rPr>
          <w:rFonts w:ascii="Arial" w:hAnsi="Arial" w:cs="Arial"/>
        </w:rPr>
        <w:t>chedule</w:t>
      </w:r>
      <w:r w:rsidR="00F24433" w:rsidRPr="00730E8F">
        <w:rPr>
          <w:rFonts w:ascii="Arial" w:hAnsi="Arial" w:cs="Arial"/>
        </w:rPr>
        <w:t>d</w:t>
      </w:r>
      <w:r w:rsidR="00AE4336" w:rsidRPr="00730E8F">
        <w:rPr>
          <w:rFonts w:ascii="Arial" w:hAnsi="Arial" w:cs="Arial"/>
        </w:rPr>
        <w:t xml:space="preserve"> for a </w:t>
      </w:r>
      <w:r w:rsidR="00F24433" w:rsidRPr="00730E8F">
        <w:rPr>
          <w:rFonts w:ascii="Arial" w:hAnsi="Arial" w:cs="Arial"/>
        </w:rPr>
        <w:t>suitable time</w:t>
      </w:r>
      <w:r w:rsidR="00AE4336" w:rsidRPr="00730E8F">
        <w:rPr>
          <w:rFonts w:ascii="Arial" w:hAnsi="Arial" w:cs="Arial"/>
        </w:rPr>
        <w:t xml:space="preserve">. </w:t>
      </w:r>
      <w:r w:rsidR="00730E8F" w:rsidRPr="00730E8F">
        <w:rPr>
          <w:rFonts w:ascii="Arial" w:hAnsi="Arial" w:cs="Arial"/>
        </w:rPr>
        <w:t xml:space="preserve">JG stated that in any </w:t>
      </w:r>
      <w:r w:rsidR="00730E8F" w:rsidRPr="00730E8F">
        <w:rPr>
          <w:rFonts w:ascii="Arial" w:hAnsi="Arial" w:cs="Arial"/>
        </w:rPr>
        <w:lastRenderedPageBreak/>
        <w:t xml:space="preserve">case a formal audit trail needs to be followed. </w:t>
      </w:r>
      <w:r w:rsidR="00F24433" w:rsidRPr="00730E8F">
        <w:rPr>
          <w:rFonts w:ascii="Arial" w:hAnsi="Arial" w:cs="Arial"/>
        </w:rPr>
        <w:t xml:space="preserve">It was agreed that </w:t>
      </w:r>
      <w:r w:rsidRPr="00730E8F">
        <w:rPr>
          <w:rFonts w:ascii="Arial" w:hAnsi="Arial" w:cs="Arial"/>
        </w:rPr>
        <w:t>the sequence of discussions and decision making is important</w:t>
      </w:r>
      <w:r w:rsidR="00081494" w:rsidRPr="00730E8F">
        <w:rPr>
          <w:rFonts w:ascii="Arial" w:hAnsi="Arial" w:cs="Arial"/>
        </w:rPr>
        <w:t xml:space="preserve"> and</w:t>
      </w:r>
      <w:r w:rsidR="005936EF">
        <w:rPr>
          <w:rFonts w:ascii="Arial" w:hAnsi="Arial" w:cs="Arial"/>
        </w:rPr>
        <w:t xml:space="preserve"> more </w:t>
      </w:r>
      <w:r w:rsidR="005936EF" w:rsidRPr="00B36422">
        <w:rPr>
          <w:rFonts w:ascii="Arial" w:hAnsi="Arial" w:cs="Arial"/>
        </w:rPr>
        <w:t>consideration is needed about this</w:t>
      </w:r>
      <w:r w:rsidR="00730E8F" w:rsidRPr="00B36422">
        <w:rPr>
          <w:rFonts w:ascii="Arial" w:hAnsi="Arial" w:cs="Arial"/>
        </w:rPr>
        <w:t>.</w:t>
      </w:r>
      <w:r w:rsidR="005936EF">
        <w:rPr>
          <w:rFonts w:ascii="Arial" w:hAnsi="Arial" w:cs="Arial"/>
        </w:rPr>
        <w:t xml:space="preserve"> </w:t>
      </w:r>
      <w:r w:rsidR="002B5FA1" w:rsidRPr="00977CCB">
        <w:rPr>
          <w:rFonts w:ascii="Arial" w:hAnsi="Arial" w:cs="Arial"/>
        </w:rPr>
        <w:t>The</w:t>
      </w:r>
      <w:r w:rsidR="002B5FA1" w:rsidRPr="00C440D2">
        <w:rPr>
          <w:rFonts w:ascii="Arial" w:hAnsi="Arial" w:cs="Arial"/>
        </w:rPr>
        <w:t xml:space="preserve"> action </w:t>
      </w:r>
      <w:r w:rsidR="002B5FA1">
        <w:rPr>
          <w:rFonts w:ascii="Arial" w:hAnsi="Arial" w:cs="Arial"/>
        </w:rPr>
        <w:t xml:space="preserve">can now </w:t>
      </w:r>
      <w:r w:rsidR="002B5FA1" w:rsidRPr="00C440D2">
        <w:rPr>
          <w:rFonts w:ascii="Arial" w:hAnsi="Arial" w:cs="Arial"/>
        </w:rPr>
        <w:t>be closed.</w:t>
      </w:r>
    </w:p>
    <w:p w14:paraId="76921912" w14:textId="77777777" w:rsidR="00730E8F" w:rsidRPr="00730E8F" w:rsidRDefault="005936EF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77</w:t>
      </w:r>
      <w:r w:rsidRPr="00D323F3">
        <w:rPr>
          <w:rFonts w:ascii="Arial" w:eastAsia="Times New Roman" w:hAnsi="Arial" w:cs="Arial"/>
          <w:color w:val="000000"/>
          <w:lang w:eastAsia="en-GB"/>
        </w:rPr>
        <w:t>/18</w:t>
      </w:r>
      <w:r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977CCB">
        <w:rPr>
          <w:rFonts w:ascii="Arial" w:eastAsia="Times New Roman" w:hAnsi="Arial" w:cs="Arial"/>
          <w:bCs/>
          <w:color w:val="000000"/>
          <w:lang w:eastAsia="en-GB"/>
        </w:rPr>
        <w:t xml:space="preserve">Performance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Report. </w:t>
      </w:r>
      <w:r w:rsidR="00593413">
        <w:rPr>
          <w:rFonts w:ascii="Arial" w:eastAsia="Times New Roman" w:hAnsi="Arial" w:cs="Arial"/>
          <w:bCs/>
          <w:color w:val="000000"/>
          <w:lang w:eastAsia="en-GB"/>
        </w:rPr>
        <w:t>This action is completed and can now close.</w:t>
      </w:r>
    </w:p>
    <w:p w14:paraId="5DD8CFE8" w14:textId="77777777" w:rsidR="005936EF" w:rsidRDefault="005936EF" w:rsidP="004179A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1ACE799" w14:textId="77777777" w:rsidR="001C43B5" w:rsidRPr="005B2171" w:rsidRDefault="001C43B5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3</w:t>
      </w:r>
      <w:r w:rsidRPr="005B2171">
        <w:rPr>
          <w:rFonts w:ascii="Arial" w:hAnsi="Arial" w:cs="Arial"/>
          <w:b/>
        </w:rPr>
        <w:tab/>
        <w:t>Forward Plan</w:t>
      </w:r>
    </w:p>
    <w:p w14:paraId="413DBD23" w14:textId="77777777" w:rsidR="00C91201" w:rsidRPr="00014EB3" w:rsidRDefault="00014EB3" w:rsidP="004179A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AM advised that t</w:t>
      </w:r>
      <w:r w:rsidR="00490F56" w:rsidRPr="00014EB3">
        <w:rPr>
          <w:rFonts w:ascii="Arial" w:hAnsi="Arial" w:cs="Arial"/>
        </w:rPr>
        <w:t xml:space="preserve">he </w:t>
      </w:r>
      <w:r w:rsidR="00C91201" w:rsidRPr="00014EB3">
        <w:rPr>
          <w:rFonts w:ascii="Arial" w:eastAsia="Calibri" w:hAnsi="Arial" w:cs="Arial"/>
        </w:rPr>
        <w:t>ECFRS</w:t>
      </w:r>
      <w:r w:rsidR="00C91201" w:rsidRPr="00014EB3">
        <w:rPr>
          <w:rFonts w:ascii="Arial" w:hAnsi="Arial" w:cs="Arial"/>
        </w:rPr>
        <w:t xml:space="preserve"> P&amp;R </w:t>
      </w:r>
      <w:r w:rsidR="00490F56" w:rsidRPr="00014EB3">
        <w:rPr>
          <w:rFonts w:ascii="Arial" w:hAnsi="Arial" w:cs="Arial"/>
        </w:rPr>
        <w:t xml:space="preserve">meeting </w:t>
      </w:r>
      <w:r w:rsidR="00C91201" w:rsidRPr="00014EB3">
        <w:rPr>
          <w:rFonts w:ascii="Arial" w:hAnsi="Arial" w:cs="Arial"/>
        </w:rPr>
        <w:t>on</w:t>
      </w:r>
      <w:r w:rsidR="00490F56" w:rsidRPr="00014EB3">
        <w:rPr>
          <w:rFonts w:ascii="Arial" w:hAnsi="Arial" w:cs="Arial"/>
        </w:rPr>
        <w:t xml:space="preserve"> the </w:t>
      </w:r>
      <w:r w:rsidR="001C43B5" w:rsidRPr="00014EB3">
        <w:rPr>
          <w:rFonts w:ascii="Arial" w:hAnsi="Arial" w:cs="Arial"/>
        </w:rPr>
        <w:t>4</w:t>
      </w:r>
      <w:r w:rsidR="001C43B5" w:rsidRPr="00014EB3">
        <w:rPr>
          <w:rFonts w:ascii="Arial" w:hAnsi="Arial" w:cs="Arial"/>
          <w:vertAlign w:val="superscript"/>
        </w:rPr>
        <w:t>th</w:t>
      </w:r>
      <w:r w:rsidR="001C43B5" w:rsidRPr="00014EB3">
        <w:rPr>
          <w:rFonts w:ascii="Arial" w:hAnsi="Arial" w:cs="Arial"/>
        </w:rPr>
        <w:t xml:space="preserve"> January </w:t>
      </w:r>
      <w:r w:rsidR="00490F56" w:rsidRPr="00014EB3">
        <w:rPr>
          <w:rFonts w:ascii="Arial" w:hAnsi="Arial" w:cs="Arial"/>
        </w:rPr>
        <w:t xml:space="preserve">2019 </w:t>
      </w:r>
      <w:r w:rsidR="00C91201" w:rsidRPr="00014EB3">
        <w:rPr>
          <w:rFonts w:ascii="Arial" w:hAnsi="Arial" w:cs="Arial"/>
        </w:rPr>
        <w:t>w</w:t>
      </w:r>
      <w:r w:rsidR="007F12BA" w:rsidRPr="00014EB3">
        <w:rPr>
          <w:rFonts w:ascii="Arial" w:hAnsi="Arial" w:cs="Arial"/>
        </w:rPr>
        <w:t>hich was the deferred meeting f</w:t>
      </w:r>
      <w:r w:rsidR="00C91201" w:rsidRPr="00014EB3">
        <w:rPr>
          <w:rFonts w:ascii="Arial" w:hAnsi="Arial" w:cs="Arial"/>
        </w:rPr>
        <w:t>r</w:t>
      </w:r>
      <w:r w:rsidR="007F12BA" w:rsidRPr="00014EB3">
        <w:rPr>
          <w:rFonts w:ascii="Arial" w:hAnsi="Arial" w:cs="Arial"/>
        </w:rPr>
        <w:t>o</w:t>
      </w:r>
      <w:r w:rsidR="00C91201" w:rsidRPr="00014EB3">
        <w:rPr>
          <w:rFonts w:ascii="Arial" w:hAnsi="Arial" w:cs="Arial"/>
        </w:rPr>
        <w:t xml:space="preserve">m December, </w:t>
      </w:r>
      <w:r w:rsidR="00490F56" w:rsidRPr="00014EB3">
        <w:rPr>
          <w:rFonts w:ascii="Arial" w:hAnsi="Arial" w:cs="Arial"/>
        </w:rPr>
        <w:t xml:space="preserve">will not </w:t>
      </w:r>
      <w:r w:rsidR="001C43B5" w:rsidRPr="00014EB3">
        <w:rPr>
          <w:rFonts w:ascii="Arial" w:hAnsi="Arial" w:cs="Arial"/>
        </w:rPr>
        <w:t xml:space="preserve">be </w:t>
      </w:r>
      <w:r w:rsidR="00C91201" w:rsidRPr="00014EB3">
        <w:rPr>
          <w:rFonts w:ascii="Arial" w:hAnsi="Arial" w:cs="Arial"/>
        </w:rPr>
        <w:t>taking place</w:t>
      </w:r>
      <w:r w:rsidR="001C43B5" w:rsidRPr="00014EB3">
        <w:rPr>
          <w:rFonts w:ascii="Arial" w:hAnsi="Arial" w:cs="Arial"/>
        </w:rPr>
        <w:t xml:space="preserve">. </w:t>
      </w:r>
      <w:r w:rsidR="007F12BA" w:rsidRPr="00014EB3">
        <w:rPr>
          <w:rFonts w:ascii="Arial" w:hAnsi="Arial" w:cs="Arial"/>
        </w:rPr>
        <w:t xml:space="preserve">The Strategic Board meeting is taking placing instead, on the same day. </w:t>
      </w:r>
    </w:p>
    <w:p w14:paraId="788DB869" w14:textId="1D7F7A5D" w:rsidR="0025559F" w:rsidRPr="00E7109F" w:rsidRDefault="0025559F" w:rsidP="004179A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14EB3">
        <w:rPr>
          <w:rFonts w:ascii="Arial" w:hAnsi="Arial" w:cs="Arial"/>
        </w:rPr>
        <w:t xml:space="preserve">The </w:t>
      </w:r>
      <w:r w:rsidR="00B36422" w:rsidRPr="00014EB3">
        <w:rPr>
          <w:rFonts w:ascii="Arial" w:eastAsia="Calibri" w:hAnsi="Arial" w:cs="Arial"/>
        </w:rPr>
        <w:t>ECFRS</w:t>
      </w:r>
      <w:r w:rsidR="00B36422" w:rsidRPr="00014EB3">
        <w:rPr>
          <w:rFonts w:ascii="Arial" w:hAnsi="Arial" w:cs="Arial"/>
        </w:rPr>
        <w:t xml:space="preserve"> </w:t>
      </w:r>
      <w:r w:rsidRPr="00014EB3">
        <w:rPr>
          <w:rFonts w:ascii="Arial" w:hAnsi="Arial" w:cs="Arial"/>
        </w:rPr>
        <w:t>P&amp;R agenda for the 4</w:t>
      </w:r>
      <w:r w:rsidRPr="00014EB3">
        <w:rPr>
          <w:rFonts w:ascii="Arial" w:hAnsi="Arial" w:cs="Arial"/>
          <w:vertAlign w:val="superscript"/>
        </w:rPr>
        <w:t>th</w:t>
      </w:r>
      <w:r w:rsidRPr="00014EB3">
        <w:rPr>
          <w:rFonts w:ascii="Arial" w:hAnsi="Arial" w:cs="Arial"/>
        </w:rPr>
        <w:t xml:space="preserve"> January 2019 will have to be reconsidered</w:t>
      </w:r>
      <w:r w:rsidR="00F521E9">
        <w:rPr>
          <w:rFonts w:ascii="Arial" w:hAnsi="Arial" w:cs="Arial"/>
        </w:rPr>
        <w:t xml:space="preserve"> as some of the </w:t>
      </w:r>
      <w:r w:rsidRPr="00E7109F">
        <w:rPr>
          <w:rFonts w:ascii="Arial" w:hAnsi="Arial" w:cs="Arial"/>
        </w:rPr>
        <w:t>items should be taken off the agenda and be organised as workshops</w:t>
      </w:r>
      <w:r w:rsidR="00536D24">
        <w:rPr>
          <w:rFonts w:ascii="Arial" w:hAnsi="Arial" w:cs="Arial"/>
        </w:rPr>
        <w:t xml:space="preserve"> as already mentioned</w:t>
      </w:r>
      <w:r w:rsidR="00F521E9">
        <w:rPr>
          <w:rFonts w:ascii="Arial" w:hAnsi="Arial" w:cs="Arial"/>
        </w:rPr>
        <w:t xml:space="preserve">. PBI will </w:t>
      </w:r>
      <w:r w:rsidR="00603C23">
        <w:rPr>
          <w:rFonts w:ascii="Arial" w:hAnsi="Arial" w:cs="Arial"/>
        </w:rPr>
        <w:t>speak</w:t>
      </w:r>
      <w:r w:rsidR="00F521E9">
        <w:rPr>
          <w:rFonts w:ascii="Arial" w:hAnsi="Arial" w:cs="Arial"/>
        </w:rPr>
        <w:t xml:space="preserve"> with JT around this.</w:t>
      </w:r>
    </w:p>
    <w:p w14:paraId="6FE88608" w14:textId="726FA2EE" w:rsidR="003D709D" w:rsidRPr="00E7109F" w:rsidRDefault="003D709D" w:rsidP="004179A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7109F">
        <w:rPr>
          <w:rFonts w:ascii="Arial" w:hAnsi="Arial" w:cs="Arial"/>
        </w:rPr>
        <w:t xml:space="preserve">The </w:t>
      </w:r>
      <w:r w:rsidR="007F12BA" w:rsidRPr="00E7109F">
        <w:rPr>
          <w:rFonts w:ascii="Arial" w:hAnsi="Arial" w:cs="Arial"/>
        </w:rPr>
        <w:t xml:space="preserve">Learning &amp; Development training timeline </w:t>
      </w:r>
      <w:r w:rsidR="00603C23">
        <w:rPr>
          <w:rFonts w:ascii="Arial" w:hAnsi="Arial" w:cs="Arial"/>
        </w:rPr>
        <w:t xml:space="preserve">paper </w:t>
      </w:r>
      <w:r w:rsidRPr="00E7109F">
        <w:rPr>
          <w:rFonts w:ascii="Arial" w:hAnsi="Arial" w:cs="Arial"/>
        </w:rPr>
        <w:t>will</w:t>
      </w:r>
      <w:r w:rsidR="007F12BA" w:rsidRPr="00E7109F">
        <w:rPr>
          <w:rFonts w:ascii="Arial" w:hAnsi="Arial" w:cs="Arial"/>
        </w:rPr>
        <w:t xml:space="preserve"> be rearranged and a workshop </w:t>
      </w:r>
      <w:r w:rsidRPr="00E7109F">
        <w:rPr>
          <w:rFonts w:ascii="Arial" w:hAnsi="Arial" w:cs="Arial"/>
        </w:rPr>
        <w:t xml:space="preserve">will be organised around </w:t>
      </w:r>
      <w:r w:rsidR="0025559F" w:rsidRPr="00E7109F">
        <w:rPr>
          <w:rFonts w:ascii="Arial" w:hAnsi="Arial" w:cs="Arial"/>
        </w:rPr>
        <w:t>this topic</w:t>
      </w:r>
      <w:r w:rsidR="00536D24">
        <w:rPr>
          <w:rFonts w:ascii="Arial" w:hAnsi="Arial" w:cs="Arial"/>
        </w:rPr>
        <w:t xml:space="preserve"> as already discussed</w:t>
      </w:r>
      <w:r w:rsidR="007F12BA" w:rsidRPr="00E7109F">
        <w:rPr>
          <w:rFonts w:ascii="Arial" w:hAnsi="Arial" w:cs="Arial"/>
        </w:rPr>
        <w:t xml:space="preserve">. </w:t>
      </w:r>
      <w:r w:rsidR="00B36422">
        <w:rPr>
          <w:rFonts w:ascii="Arial" w:hAnsi="Arial" w:cs="Arial"/>
        </w:rPr>
        <w:t xml:space="preserve"> </w:t>
      </w:r>
    </w:p>
    <w:p w14:paraId="466AE4B4" w14:textId="77777777" w:rsidR="007F12BA" w:rsidRPr="00E7109F" w:rsidRDefault="007F12BA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</w:p>
    <w:p w14:paraId="0DD4BAB7" w14:textId="77777777" w:rsidR="001C43B5" w:rsidRPr="00E7109F" w:rsidRDefault="001C43B5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E7109F">
        <w:rPr>
          <w:rFonts w:ascii="Arial" w:hAnsi="Arial" w:cs="Arial"/>
          <w:b/>
        </w:rPr>
        <w:t>4</w:t>
      </w:r>
      <w:r w:rsidRPr="00E7109F">
        <w:rPr>
          <w:rFonts w:ascii="Arial" w:hAnsi="Arial" w:cs="Arial"/>
          <w:b/>
        </w:rPr>
        <w:tab/>
        <w:t>Dispute Resolution Agreement – Progress on actions</w:t>
      </w:r>
    </w:p>
    <w:p w14:paraId="350BB27B" w14:textId="77777777" w:rsidR="00112251" w:rsidRPr="006F117A" w:rsidRDefault="00E7109F" w:rsidP="004179AB">
      <w:pPr>
        <w:spacing w:after="120" w:line="240" w:lineRule="auto"/>
        <w:ind w:left="709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DB </w:t>
      </w:r>
      <w:r w:rsidR="006F117A">
        <w:rPr>
          <w:rFonts w:ascii="Arial" w:eastAsia="Times New Roman" w:hAnsi="Arial" w:cs="Arial"/>
          <w:bCs/>
          <w:color w:val="000000"/>
          <w:lang w:eastAsia="en-GB"/>
        </w:rPr>
        <w:t xml:space="preserve">referred </w:t>
      </w:r>
      <w:r w:rsidR="006F117A">
        <w:rPr>
          <w:rFonts w:ascii="Arial" w:hAnsi="Arial" w:cs="Arial"/>
        </w:rPr>
        <w:t>to</w:t>
      </w:r>
      <w:r w:rsidR="006F117A" w:rsidRPr="007A1AAD">
        <w:rPr>
          <w:rFonts w:ascii="Arial" w:hAnsi="Arial" w:cs="Arial"/>
        </w:rPr>
        <w:t xml:space="preserve"> </w:t>
      </w:r>
      <w:r w:rsidR="006F117A">
        <w:rPr>
          <w:rFonts w:ascii="Arial" w:hAnsi="Arial" w:cs="Arial"/>
        </w:rPr>
        <w:t>a number of amber and red</w:t>
      </w:r>
      <w:r w:rsidR="006F117A" w:rsidRPr="007A1AAD">
        <w:rPr>
          <w:rFonts w:ascii="Arial" w:hAnsi="Arial" w:cs="Arial"/>
        </w:rPr>
        <w:t xml:space="preserve"> action</w:t>
      </w:r>
      <w:r w:rsidR="006F117A">
        <w:rPr>
          <w:rFonts w:ascii="Arial" w:hAnsi="Arial" w:cs="Arial"/>
        </w:rPr>
        <w:t>s on the</w:t>
      </w:r>
      <w:r w:rsidR="006F117A">
        <w:rPr>
          <w:rFonts w:ascii="Arial" w:eastAsia="Times New Roman" w:hAnsi="Arial" w:cs="Arial"/>
          <w:bCs/>
          <w:color w:val="000000"/>
          <w:lang w:eastAsia="en-GB"/>
        </w:rPr>
        <w:t xml:space="preserve"> Activity Tracker</w:t>
      </w:r>
      <w:r w:rsidR="007A1AAD" w:rsidRPr="006F117A">
        <w:rPr>
          <w:rFonts w:ascii="Arial" w:hAnsi="Arial" w:cs="Arial"/>
        </w:rPr>
        <w:t xml:space="preserve">: </w:t>
      </w:r>
    </w:p>
    <w:p w14:paraId="1CCAF4C6" w14:textId="52B7FA99" w:rsidR="00664103" w:rsidRDefault="00652629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9D0F6C">
        <w:rPr>
          <w:rFonts w:ascii="Arial" w:hAnsi="Arial" w:cs="Arial"/>
          <w:u w:val="single"/>
        </w:rPr>
        <w:t>Actions 6 &amp;</w:t>
      </w:r>
      <w:r w:rsidR="00ED1C59" w:rsidRPr="009D0F6C">
        <w:rPr>
          <w:rFonts w:ascii="Arial" w:hAnsi="Arial" w:cs="Arial"/>
          <w:u w:val="single"/>
        </w:rPr>
        <w:t xml:space="preserve"> </w:t>
      </w:r>
      <w:r w:rsidRPr="009D0F6C">
        <w:rPr>
          <w:rFonts w:ascii="Arial" w:hAnsi="Arial" w:cs="Arial"/>
          <w:u w:val="single"/>
        </w:rPr>
        <w:t>7</w:t>
      </w:r>
      <w:r w:rsidR="00ED1C59">
        <w:rPr>
          <w:rFonts w:ascii="Arial" w:hAnsi="Arial" w:cs="Arial"/>
        </w:rPr>
        <w:t xml:space="preserve"> (amber). These</w:t>
      </w:r>
      <w:r>
        <w:rPr>
          <w:rFonts w:ascii="Arial" w:hAnsi="Arial" w:cs="Arial"/>
        </w:rPr>
        <w:t xml:space="preserve"> are related to the number of personnel maintained at a fire station, and also on pumping appliances in 2019/2020. </w:t>
      </w:r>
      <w:r w:rsidRPr="00A01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DB mentioned that the issues around Actio</w:t>
      </w:r>
      <w:r w:rsidR="006A4B03">
        <w:rPr>
          <w:rFonts w:ascii="Arial" w:hAnsi="Arial" w:cs="Arial"/>
        </w:rPr>
        <w:t>ns 6</w:t>
      </w:r>
      <w:r w:rsidR="002F247A">
        <w:rPr>
          <w:rFonts w:ascii="Arial" w:hAnsi="Arial" w:cs="Arial"/>
        </w:rPr>
        <w:t xml:space="preserve"> </w:t>
      </w:r>
      <w:r w:rsidR="006A4B03">
        <w:rPr>
          <w:rFonts w:ascii="Arial" w:hAnsi="Arial" w:cs="Arial"/>
        </w:rPr>
        <w:t>&amp;</w:t>
      </w:r>
      <w:r w:rsidR="002F247A">
        <w:rPr>
          <w:rFonts w:ascii="Arial" w:hAnsi="Arial" w:cs="Arial"/>
        </w:rPr>
        <w:t xml:space="preserve"> </w:t>
      </w:r>
      <w:r w:rsidR="006A4B03">
        <w:rPr>
          <w:rFonts w:ascii="Arial" w:hAnsi="Arial" w:cs="Arial"/>
        </w:rPr>
        <w:t>7 are challenges that the S</w:t>
      </w:r>
      <w:r>
        <w:rPr>
          <w:rFonts w:ascii="Arial" w:hAnsi="Arial" w:cs="Arial"/>
        </w:rPr>
        <w:t xml:space="preserve">ervice needs to resolve. </w:t>
      </w:r>
      <w:r w:rsidRPr="00CC6FDA">
        <w:rPr>
          <w:rFonts w:ascii="Arial" w:hAnsi="Arial" w:cs="Arial"/>
        </w:rPr>
        <w:t>Effort</w:t>
      </w:r>
      <w:r>
        <w:rPr>
          <w:rFonts w:ascii="Arial" w:hAnsi="Arial" w:cs="Arial"/>
        </w:rPr>
        <w:t>s</w:t>
      </w:r>
      <w:r w:rsidRPr="00CC6FDA">
        <w:rPr>
          <w:rFonts w:ascii="Arial" w:hAnsi="Arial" w:cs="Arial"/>
        </w:rPr>
        <w:t xml:space="preserve"> are still being made to provide </w:t>
      </w:r>
      <w:r w:rsidR="002F247A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monitoring</w:t>
      </w:r>
      <w:r w:rsidR="002F247A">
        <w:rPr>
          <w:rFonts w:ascii="Arial" w:hAnsi="Arial" w:cs="Arial"/>
        </w:rPr>
        <w:t>,</w:t>
      </w:r>
      <w:r w:rsidRPr="00CC6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2F247A">
        <w:rPr>
          <w:rFonts w:ascii="Arial" w:hAnsi="Arial" w:cs="Arial"/>
        </w:rPr>
        <w:t xml:space="preserve">ensure that </w:t>
      </w:r>
      <w:r>
        <w:rPr>
          <w:rFonts w:ascii="Arial" w:hAnsi="Arial" w:cs="Arial"/>
        </w:rPr>
        <w:t>recruitment is going on to agreed levels</w:t>
      </w:r>
      <w:r w:rsidR="002F247A">
        <w:rPr>
          <w:rFonts w:ascii="Arial" w:hAnsi="Arial" w:cs="Arial"/>
        </w:rPr>
        <w:t xml:space="preserve">. </w:t>
      </w:r>
    </w:p>
    <w:p w14:paraId="311D0C79" w14:textId="794EFBDC" w:rsidR="00ED1C59" w:rsidRPr="005B2171" w:rsidRDefault="00ED1C59" w:rsidP="004179AB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</w:rPr>
      </w:pPr>
      <w:r w:rsidRPr="009D0F6C">
        <w:rPr>
          <w:rFonts w:ascii="Arial" w:hAnsi="Arial" w:cs="Arial"/>
          <w:u w:val="single"/>
        </w:rPr>
        <w:t xml:space="preserve">Action </w:t>
      </w:r>
      <w:r w:rsidR="00A221E3" w:rsidRPr="009D0F6C">
        <w:rPr>
          <w:rFonts w:ascii="Arial" w:hAnsi="Arial" w:cs="Arial"/>
          <w:u w:val="single"/>
        </w:rPr>
        <w:t>9</w:t>
      </w:r>
      <w:r>
        <w:rPr>
          <w:rFonts w:ascii="Arial" w:hAnsi="Arial" w:cs="Arial"/>
        </w:rPr>
        <w:t xml:space="preserve"> (amber). This is about th</w:t>
      </w:r>
      <w:r w:rsidRPr="007A1AAD">
        <w:rPr>
          <w:rFonts w:ascii="Arial" w:hAnsi="Arial" w:cs="Arial"/>
        </w:rPr>
        <w:t xml:space="preserve">e </w:t>
      </w:r>
      <w:r w:rsidRPr="007A1AAD">
        <w:rPr>
          <w:rFonts w:ascii="Arial" w:eastAsia="Times New Roman" w:hAnsi="Arial" w:cs="Arial"/>
          <w:color w:val="000000"/>
          <w:lang w:eastAsia="en-GB"/>
        </w:rPr>
        <w:t xml:space="preserve">“Rank to Role” process. </w:t>
      </w:r>
      <w:r w:rsidRPr="007A1AAD">
        <w:rPr>
          <w:rFonts w:ascii="Arial" w:hAnsi="Arial" w:cs="Arial"/>
        </w:rPr>
        <w:t xml:space="preserve">There are three outstanding </w:t>
      </w:r>
      <w:r>
        <w:rPr>
          <w:rFonts w:ascii="Arial" w:hAnsi="Arial" w:cs="Arial"/>
        </w:rPr>
        <w:t>appeals</w:t>
      </w:r>
      <w:r w:rsidRPr="007A1AA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55015">
        <w:rPr>
          <w:rFonts w:ascii="Arial" w:eastAsia="Times New Roman" w:hAnsi="Arial" w:cs="Arial"/>
          <w:color w:val="000000"/>
          <w:lang w:eastAsia="en-GB"/>
        </w:rPr>
        <w:t>and</w:t>
      </w:r>
      <w:r>
        <w:rPr>
          <w:rFonts w:ascii="Arial" w:eastAsia="Times New Roman" w:hAnsi="Arial" w:cs="Arial"/>
          <w:color w:val="000000"/>
          <w:lang w:eastAsia="en-GB"/>
        </w:rPr>
        <w:t xml:space="preserve"> one issue being dealt with in C</w:t>
      </w:r>
      <w:r w:rsidRPr="00155015">
        <w:rPr>
          <w:rFonts w:ascii="Arial" w:eastAsia="Times New Roman" w:hAnsi="Arial" w:cs="Arial"/>
          <w:color w:val="000000"/>
          <w:lang w:eastAsia="en-GB"/>
        </w:rPr>
        <w:t>ontrol.</w:t>
      </w:r>
      <w:r w:rsidRPr="007A1AAD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</w:rPr>
        <w:t>JT mentioned that there have been discussion</w:t>
      </w:r>
      <w:r w:rsidR="00305B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about timelines to close this action. DB is hopeful this will</w:t>
      </w:r>
      <w:r w:rsidR="005F7F83">
        <w:rPr>
          <w:rFonts w:ascii="Arial" w:hAnsi="Arial" w:cs="Arial"/>
        </w:rPr>
        <w:t xml:space="preserve"> happen by the end of the year.</w:t>
      </w:r>
    </w:p>
    <w:p w14:paraId="42744ECE" w14:textId="29A23A8E" w:rsidR="004F3D9B" w:rsidRDefault="00837839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9D0F6C">
        <w:rPr>
          <w:rFonts w:ascii="Arial" w:hAnsi="Arial" w:cs="Arial"/>
          <w:u w:val="single"/>
        </w:rPr>
        <w:t>Action 14</w:t>
      </w:r>
      <w:r w:rsidR="00C45E7A">
        <w:rPr>
          <w:rFonts w:ascii="Arial" w:hAnsi="Arial" w:cs="Arial"/>
        </w:rPr>
        <w:t xml:space="preserve"> </w:t>
      </w:r>
      <w:r w:rsidR="00A221E3">
        <w:rPr>
          <w:rFonts w:ascii="Arial" w:hAnsi="Arial" w:cs="Arial"/>
        </w:rPr>
        <w:t xml:space="preserve">(amber). </w:t>
      </w:r>
      <w:r w:rsidR="00C54A49">
        <w:rPr>
          <w:rFonts w:ascii="Arial" w:hAnsi="Arial" w:cs="Arial"/>
        </w:rPr>
        <w:t xml:space="preserve">The </w:t>
      </w:r>
      <w:r w:rsidR="00486327">
        <w:rPr>
          <w:rFonts w:ascii="Arial" w:hAnsi="Arial" w:cs="Arial"/>
        </w:rPr>
        <w:t xml:space="preserve">additional shift working policy </w:t>
      </w:r>
      <w:r w:rsidR="00542632">
        <w:rPr>
          <w:rFonts w:ascii="Arial" w:hAnsi="Arial" w:cs="Arial"/>
        </w:rPr>
        <w:t>is based around</w:t>
      </w:r>
      <w:r w:rsidR="000919A3" w:rsidRPr="005B2171">
        <w:rPr>
          <w:rFonts w:ascii="Arial" w:hAnsi="Arial" w:cs="Arial"/>
        </w:rPr>
        <w:t xml:space="preserve"> </w:t>
      </w:r>
      <w:r w:rsidR="00486327">
        <w:rPr>
          <w:rFonts w:ascii="Arial" w:hAnsi="Arial" w:cs="Arial"/>
        </w:rPr>
        <w:t>a</w:t>
      </w:r>
      <w:r w:rsidR="00C54A49">
        <w:rPr>
          <w:rFonts w:ascii="Arial" w:hAnsi="Arial" w:cs="Arial"/>
        </w:rPr>
        <w:t xml:space="preserve"> model</w:t>
      </w:r>
      <w:r w:rsidR="00486327">
        <w:rPr>
          <w:rFonts w:ascii="Arial" w:hAnsi="Arial" w:cs="Arial"/>
        </w:rPr>
        <w:t xml:space="preserve"> </w:t>
      </w:r>
      <w:r w:rsidR="00542632">
        <w:rPr>
          <w:rFonts w:ascii="Arial" w:hAnsi="Arial" w:cs="Arial"/>
        </w:rPr>
        <w:t xml:space="preserve">where the </w:t>
      </w:r>
      <w:r w:rsidR="006A4B03">
        <w:rPr>
          <w:rFonts w:ascii="Arial" w:hAnsi="Arial" w:cs="Arial"/>
        </w:rPr>
        <w:t>S</w:t>
      </w:r>
      <w:r w:rsidR="00542632">
        <w:rPr>
          <w:rFonts w:ascii="Arial" w:hAnsi="Arial" w:cs="Arial"/>
        </w:rPr>
        <w:t>ervice should</w:t>
      </w:r>
      <w:r w:rsidR="00486327">
        <w:rPr>
          <w:rFonts w:ascii="Arial" w:hAnsi="Arial" w:cs="Arial"/>
        </w:rPr>
        <w:t xml:space="preserve"> </w:t>
      </w:r>
      <w:r w:rsidR="000919A3" w:rsidRPr="005B2171">
        <w:rPr>
          <w:rFonts w:ascii="Arial" w:hAnsi="Arial" w:cs="Arial"/>
        </w:rPr>
        <w:t xml:space="preserve">actively seek to fill </w:t>
      </w:r>
      <w:r w:rsidR="00542632">
        <w:rPr>
          <w:rFonts w:ascii="Arial" w:hAnsi="Arial" w:cs="Arial"/>
        </w:rPr>
        <w:t xml:space="preserve">an </w:t>
      </w:r>
      <w:r w:rsidR="000919A3" w:rsidRPr="005B2171">
        <w:rPr>
          <w:rFonts w:ascii="Arial" w:hAnsi="Arial" w:cs="Arial"/>
        </w:rPr>
        <w:t>additional shift with those</w:t>
      </w:r>
      <w:r w:rsidR="00C54A49">
        <w:rPr>
          <w:rFonts w:ascii="Arial" w:hAnsi="Arial" w:cs="Arial"/>
        </w:rPr>
        <w:t xml:space="preserve"> at the </w:t>
      </w:r>
      <w:r w:rsidR="00542632" w:rsidRPr="0013795C">
        <w:rPr>
          <w:rFonts w:ascii="Arial" w:hAnsi="Arial" w:cs="Arial"/>
        </w:rPr>
        <w:t>base</w:t>
      </w:r>
      <w:r w:rsidR="00C54A49">
        <w:rPr>
          <w:rFonts w:ascii="Arial" w:hAnsi="Arial" w:cs="Arial"/>
        </w:rPr>
        <w:t xml:space="preserve"> stations first, because they</w:t>
      </w:r>
      <w:r w:rsidR="000919A3" w:rsidRPr="005B2171">
        <w:rPr>
          <w:rFonts w:ascii="Arial" w:hAnsi="Arial" w:cs="Arial"/>
        </w:rPr>
        <w:t xml:space="preserve"> </w:t>
      </w:r>
      <w:r w:rsidR="00C54A49">
        <w:rPr>
          <w:rFonts w:ascii="Arial" w:hAnsi="Arial" w:cs="Arial"/>
        </w:rPr>
        <w:t xml:space="preserve">understand </w:t>
      </w:r>
      <w:r w:rsidR="00FD2BC8">
        <w:rPr>
          <w:rFonts w:ascii="Arial" w:hAnsi="Arial" w:cs="Arial"/>
        </w:rPr>
        <w:t>the area</w:t>
      </w:r>
      <w:r w:rsidR="00C54A49">
        <w:rPr>
          <w:rFonts w:ascii="Arial" w:hAnsi="Arial" w:cs="Arial"/>
        </w:rPr>
        <w:t xml:space="preserve">, </w:t>
      </w:r>
      <w:r w:rsidR="00FD2BC8">
        <w:rPr>
          <w:rFonts w:ascii="Arial" w:hAnsi="Arial" w:cs="Arial"/>
        </w:rPr>
        <w:t xml:space="preserve">and are trained for the </w:t>
      </w:r>
      <w:r w:rsidR="00C54A49">
        <w:rPr>
          <w:rFonts w:ascii="Arial" w:hAnsi="Arial" w:cs="Arial"/>
        </w:rPr>
        <w:t>specialisms on the appli</w:t>
      </w:r>
      <w:r w:rsidR="000919A3" w:rsidRPr="005B2171">
        <w:rPr>
          <w:rFonts w:ascii="Arial" w:hAnsi="Arial" w:cs="Arial"/>
        </w:rPr>
        <w:t>an</w:t>
      </w:r>
      <w:r w:rsidR="00C54A49">
        <w:rPr>
          <w:rFonts w:ascii="Arial" w:hAnsi="Arial" w:cs="Arial"/>
        </w:rPr>
        <w:t>c</w:t>
      </w:r>
      <w:r w:rsidR="000919A3" w:rsidRPr="005B2171">
        <w:rPr>
          <w:rFonts w:ascii="Arial" w:hAnsi="Arial" w:cs="Arial"/>
        </w:rPr>
        <w:t>es</w:t>
      </w:r>
      <w:r w:rsidR="00542632" w:rsidRPr="00305BF0">
        <w:rPr>
          <w:rFonts w:ascii="Arial" w:hAnsi="Arial" w:cs="Arial"/>
        </w:rPr>
        <w:t>.</w:t>
      </w:r>
      <w:r w:rsidR="000919A3" w:rsidRPr="005B2171">
        <w:rPr>
          <w:rFonts w:ascii="Arial" w:hAnsi="Arial" w:cs="Arial"/>
        </w:rPr>
        <w:t xml:space="preserve"> </w:t>
      </w:r>
      <w:r w:rsidR="00542632">
        <w:rPr>
          <w:rFonts w:ascii="Arial" w:hAnsi="Arial" w:cs="Arial"/>
        </w:rPr>
        <w:t>A</w:t>
      </w:r>
      <w:r w:rsidR="000919A3" w:rsidRPr="005B2171">
        <w:rPr>
          <w:rFonts w:ascii="Arial" w:hAnsi="Arial" w:cs="Arial"/>
        </w:rPr>
        <w:t xml:space="preserve"> challenge </w:t>
      </w:r>
      <w:r w:rsidR="00FD2BC8">
        <w:rPr>
          <w:rFonts w:ascii="Arial" w:hAnsi="Arial" w:cs="Arial"/>
        </w:rPr>
        <w:t xml:space="preserve">for on-call </w:t>
      </w:r>
      <w:r w:rsidR="000919A3" w:rsidRPr="005B2171">
        <w:rPr>
          <w:rFonts w:ascii="Arial" w:hAnsi="Arial" w:cs="Arial"/>
        </w:rPr>
        <w:t xml:space="preserve">is that </w:t>
      </w:r>
      <w:r w:rsidR="00FD2BC8">
        <w:rPr>
          <w:rFonts w:ascii="Arial" w:hAnsi="Arial" w:cs="Arial"/>
        </w:rPr>
        <w:t xml:space="preserve">if they were to do a shift, their own appliance might come off the run.  They will also have to have stand down time before and after the shift. </w:t>
      </w:r>
      <w:r w:rsidR="00BB73F4">
        <w:rPr>
          <w:rFonts w:ascii="Arial" w:hAnsi="Arial" w:cs="Arial"/>
        </w:rPr>
        <w:t xml:space="preserve">The positive is that </w:t>
      </w:r>
      <w:r w:rsidR="00A221E3">
        <w:rPr>
          <w:rFonts w:ascii="Arial" w:hAnsi="Arial" w:cs="Arial"/>
        </w:rPr>
        <w:t>there is potentially</w:t>
      </w:r>
      <w:r w:rsidR="00BB73F4">
        <w:rPr>
          <w:rFonts w:ascii="Arial" w:hAnsi="Arial" w:cs="Arial"/>
        </w:rPr>
        <w:t xml:space="preserve"> a solution </w:t>
      </w:r>
      <w:r w:rsidR="00A221E3">
        <w:rPr>
          <w:rFonts w:ascii="Arial" w:hAnsi="Arial" w:cs="Arial"/>
        </w:rPr>
        <w:t>that would</w:t>
      </w:r>
      <w:r w:rsidR="00BB73F4">
        <w:rPr>
          <w:rFonts w:ascii="Arial" w:hAnsi="Arial" w:cs="Arial"/>
        </w:rPr>
        <w:t xml:space="preserve"> </w:t>
      </w:r>
      <w:r w:rsidR="00A221E3">
        <w:rPr>
          <w:rFonts w:ascii="Arial" w:hAnsi="Arial" w:cs="Arial"/>
        </w:rPr>
        <w:t>allow</w:t>
      </w:r>
      <w:r w:rsidR="000919A3" w:rsidRPr="005B2171">
        <w:rPr>
          <w:rFonts w:ascii="Arial" w:hAnsi="Arial" w:cs="Arial"/>
        </w:rPr>
        <w:t xml:space="preserve"> </w:t>
      </w:r>
      <w:r w:rsidR="00BB73F4">
        <w:rPr>
          <w:rFonts w:ascii="Arial" w:hAnsi="Arial" w:cs="Arial"/>
        </w:rPr>
        <w:t xml:space="preserve">to </w:t>
      </w:r>
      <w:r w:rsidR="00A44C40" w:rsidRPr="005B2171">
        <w:rPr>
          <w:rFonts w:ascii="Arial" w:hAnsi="Arial" w:cs="Arial"/>
        </w:rPr>
        <w:t xml:space="preserve">know the availability </w:t>
      </w:r>
      <w:r w:rsidR="00A44C40">
        <w:rPr>
          <w:rFonts w:ascii="Arial" w:hAnsi="Arial" w:cs="Arial"/>
        </w:rPr>
        <w:t xml:space="preserve">for time in order to </w:t>
      </w:r>
      <w:r w:rsidR="00BB73F4">
        <w:rPr>
          <w:rFonts w:ascii="Arial" w:hAnsi="Arial" w:cs="Arial"/>
        </w:rPr>
        <w:t xml:space="preserve">do </w:t>
      </w:r>
      <w:r w:rsidR="000919A3" w:rsidRPr="005B2171">
        <w:rPr>
          <w:rFonts w:ascii="Arial" w:hAnsi="Arial" w:cs="Arial"/>
        </w:rPr>
        <w:t>additional shift</w:t>
      </w:r>
      <w:r w:rsidR="00BB73F4">
        <w:rPr>
          <w:rFonts w:ascii="Arial" w:hAnsi="Arial" w:cs="Arial"/>
        </w:rPr>
        <w:t>-</w:t>
      </w:r>
      <w:r w:rsidR="000919A3" w:rsidRPr="005B2171">
        <w:rPr>
          <w:rFonts w:ascii="Arial" w:hAnsi="Arial" w:cs="Arial"/>
        </w:rPr>
        <w:t xml:space="preserve">working. </w:t>
      </w:r>
    </w:p>
    <w:p w14:paraId="3431752B" w14:textId="507F8FE3" w:rsidR="00493FEF" w:rsidRDefault="00493FEF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9D0F6C">
        <w:rPr>
          <w:rFonts w:ascii="Arial" w:hAnsi="Arial" w:cs="Arial"/>
          <w:u w:val="single"/>
        </w:rPr>
        <w:t xml:space="preserve">Action 16 </w:t>
      </w:r>
      <w:r>
        <w:rPr>
          <w:rFonts w:ascii="Arial" w:hAnsi="Arial" w:cs="Arial"/>
        </w:rPr>
        <w:t xml:space="preserve">(red). </w:t>
      </w:r>
      <w:r w:rsidR="00F07710">
        <w:rPr>
          <w:rFonts w:ascii="Arial" w:hAnsi="Arial" w:cs="Arial"/>
        </w:rPr>
        <w:t>DB</w:t>
      </w:r>
      <w:r w:rsidR="002F4247">
        <w:rPr>
          <w:rFonts w:ascii="Arial" w:hAnsi="Arial" w:cs="Arial"/>
        </w:rPr>
        <w:t>:</w:t>
      </w:r>
      <w:r w:rsidR="00F07710">
        <w:rPr>
          <w:rFonts w:ascii="Arial" w:hAnsi="Arial" w:cs="Arial"/>
        </w:rPr>
        <w:t xml:space="preserve"> </w:t>
      </w:r>
      <w:r w:rsidR="002F4247">
        <w:rPr>
          <w:rFonts w:ascii="Arial" w:hAnsi="Arial" w:cs="Arial"/>
        </w:rPr>
        <w:t>T</w:t>
      </w:r>
      <w:r>
        <w:rPr>
          <w:rFonts w:ascii="Arial" w:hAnsi="Arial" w:cs="Arial"/>
        </w:rPr>
        <w:t>he Service has to complete a Service Wide Response Training and Development Plan” on the principles of IPDS and individual based learning needs. This is delayed and further dialogue with the FBU is needed.</w:t>
      </w:r>
    </w:p>
    <w:p w14:paraId="5FB62863" w14:textId="0E212240" w:rsidR="00780630" w:rsidRDefault="008752F2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9D0F6C">
        <w:rPr>
          <w:rFonts w:ascii="Arial" w:hAnsi="Arial" w:cs="Arial"/>
          <w:u w:val="single"/>
        </w:rPr>
        <w:t>Actions 18 to 23</w:t>
      </w:r>
      <w:r>
        <w:rPr>
          <w:rFonts w:ascii="Arial" w:hAnsi="Arial" w:cs="Arial"/>
        </w:rPr>
        <w:t xml:space="preserve"> (amber). </w:t>
      </w:r>
      <w:r w:rsidR="00F07710">
        <w:rPr>
          <w:rFonts w:ascii="Arial" w:hAnsi="Arial" w:cs="Arial"/>
        </w:rPr>
        <w:t xml:space="preserve">DB </w:t>
      </w:r>
      <w:r>
        <w:rPr>
          <w:rFonts w:ascii="Arial" w:hAnsi="Arial" w:cs="Arial"/>
        </w:rPr>
        <w:t>This is a cluster</w:t>
      </w:r>
      <w:r w:rsidR="000919A3" w:rsidRPr="005B217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actions around training</w:t>
      </w:r>
      <w:r w:rsidR="002767CF">
        <w:rPr>
          <w:rFonts w:ascii="Arial" w:hAnsi="Arial" w:cs="Arial"/>
        </w:rPr>
        <w:t xml:space="preserve"> in different phases</w:t>
      </w:r>
      <w:r w:rsidR="00A23BC5">
        <w:rPr>
          <w:rFonts w:ascii="Arial" w:hAnsi="Arial" w:cs="Arial"/>
        </w:rPr>
        <w:t xml:space="preserve">. </w:t>
      </w:r>
      <w:r w:rsidR="00A23BC5" w:rsidRPr="002F4247">
        <w:rPr>
          <w:rFonts w:ascii="Arial" w:hAnsi="Arial" w:cs="Arial"/>
        </w:rPr>
        <w:t>There is a challenge currently around the fact that the</w:t>
      </w:r>
      <w:r w:rsidR="00536D24">
        <w:rPr>
          <w:rFonts w:ascii="Arial" w:hAnsi="Arial" w:cs="Arial"/>
        </w:rPr>
        <w:t xml:space="preserve"> on-call</w:t>
      </w:r>
      <w:r w:rsidR="00A23BC5" w:rsidRPr="002F4247">
        <w:rPr>
          <w:rFonts w:ascii="Arial" w:hAnsi="Arial" w:cs="Arial"/>
        </w:rPr>
        <w:t xml:space="preserve"> contract is for a two-hour training</w:t>
      </w:r>
      <w:r w:rsidR="00E36256" w:rsidRPr="002F4247">
        <w:rPr>
          <w:rFonts w:ascii="Arial" w:hAnsi="Arial" w:cs="Arial"/>
        </w:rPr>
        <w:t xml:space="preserve"> </w:t>
      </w:r>
      <w:r w:rsidR="00A23BC5" w:rsidRPr="002F4247">
        <w:rPr>
          <w:rFonts w:ascii="Arial" w:hAnsi="Arial" w:cs="Arial"/>
        </w:rPr>
        <w:t>which is rigid and not based on individual needs</w:t>
      </w:r>
      <w:r w:rsidR="009A5CFB" w:rsidRPr="002F4247">
        <w:rPr>
          <w:rFonts w:ascii="Arial" w:hAnsi="Arial" w:cs="Arial"/>
        </w:rPr>
        <w:t>.</w:t>
      </w:r>
      <w:r w:rsidR="009A5CFB">
        <w:rPr>
          <w:rFonts w:ascii="Arial" w:hAnsi="Arial" w:cs="Arial"/>
        </w:rPr>
        <w:t xml:space="preserve"> Th</w:t>
      </w:r>
      <w:r w:rsidR="00FD2BC8">
        <w:rPr>
          <w:rFonts w:ascii="Arial" w:hAnsi="Arial" w:cs="Arial"/>
        </w:rPr>
        <w:t>is needs to be extended</w:t>
      </w:r>
      <w:r w:rsidR="002F4247">
        <w:rPr>
          <w:rFonts w:ascii="Arial" w:hAnsi="Arial" w:cs="Arial"/>
        </w:rPr>
        <w:t>.</w:t>
      </w:r>
      <w:r w:rsidR="00267C07">
        <w:rPr>
          <w:rFonts w:ascii="Arial" w:hAnsi="Arial" w:cs="Arial"/>
        </w:rPr>
        <w:t xml:space="preserve"> </w:t>
      </w:r>
      <w:r w:rsidR="00C620A1">
        <w:rPr>
          <w:rFonts w:ascii="Arial" w:hAnsi="Arial" w:cs="Arial"/>
        </w:rPr>
        <w:t>MF</w:t>
      </w:r>
      <w:r w:rsidR="004179AB">
        <w:rPr>
          <w:rFonts w:ascii="Arial" w:hAnsi="Arial" w:cs="Arial"/>
        </w:rPr>
        <w:t>:</w:t>
      </w:r>
      <w:r w:rsidR="00C620A1">
        <w:rPr>
          <w:rFonts w:ascii="Arial" w:hAnsi="Arial" w:cs="Arial"/>
        </w:rPr>
        <w:t xml:space="preserve"> </w:t>
      </w:r>
      <w:r w:rsidR="00C620A1" w:rsidRPr="005B2171">
        <w:rPr>
          <w:rFonts w:ascii="Arial" w:hAnsi="Arial" w:cs="Arial"/>
        </w:rPr>
        <w:t xml:space="preserve">The amount of </w:t>
      </w:r>
      <w:r w:rsidR="00C620A1">
        <w:rPr>
          <w:rFonts w:ascii="Arial" w:hAnsi="Arial" w:cs="Arial"/>
        </w:rPr>
        <w:t xml:space="preserve">on-call </w:t>
      </w:r>
      <w:r w:rsidR="00C620A1" w:rsidRPr="005B2171">
        <w:rPr>
          <w:rFonts w:ascii="Arial" w:hAnsi="Arial" w:cs="Arial"/>
        </w:rPr>
        <w:t>training</w:t>
      </w:r>
      <w:r w:rsidR="00C620A1">
        <w:rPr>
          <w:rFonts w:ascii="Arial" w:hAnsi="Arial" w:cs="Arial"/>
        </w:rPr>
        <w:t xml:space="preserve"> the staff need</w:t>
      </w:r>
      <w:r w:rsidR="00700D6A">
        <w:rPr>
          <w:rFonts w:ascii="Arial" w:hAnsi="Arial" w:cs="Arial"/>
        </w:rPr>
        <w:t xml:space="preserve"> in order to be interchangeable,</w:t>
      </w:r>
      <w:r w:rsidR="00915142">
        <w:rPr>
          <w:rFonts w:ascii="Arial" w:hAnsi="Arial" w:cs="Arial"/>
        </w:rPr>
        <w:t xml:space="preserve"> is in excess of </w:t>
      </w:r>
      <w:r w:rsidR="009A5CFB">
        <w:rPr>
          <w:rFonts w:ascii="Arial" w:hAnsi="Arial" w:cs="Arial"/>
        </w:rPr>
        <w:t>two</w:t>
      </w:r>
      <w:r w:rsidR="00915142">
        <w:rPr>
          <w:rFonts w:ascii="Arial" w:hAnsi="Arial" w:cs="Arial"/>
        </w:rPr>
        <w:t xml:space="preserve"> hours. In order t</w:t>
      </w:r>
      <w:r w:rsidR="00C620A1" w:rsidRPr="005B2171">
        <w:rPr>
          <w:rFonts w:ascii="Arial" w:hAnsi="Arial" w:cs="Arial"/>
        </w:rPr>
        <w:t>o facilitate that</w:t>
      </w:r>
      <w:r w:rsidR="009A5CFB">
        <w:rPr>
          <w:rFonts w:ascii="Arial" w:hAnsi="Arial" w:cs="Arial"/>
        </w:rPr>
        <w:t>,</w:t>
      </w:r>
      <w:r w:rsidR="00C620A1" w:rsidRPr="005B2171">
        <w:rPr>
          <w:rFonts w:ascii="Arial" w:hAnsi="Arial" w:cs="Arial"/>
        </w:rPr>
        <w:t xml:space="preserve"> the contract </w:t>
      </w:r>
      <w:r w:rsidR="00915142">
        <w:rPr>
          <w:rFonts w:ascii="Arial" w:hAnsi="Arial" w:cs="Arial"/>
        </w:rPr>
        <w:t>needs to be</w:t>
      </w:r>
      <w:r w:rsidR="00915142" w:rsidRPr="005B2171">
        <w:rPr>
          <w:rFonts w:ascii="Arial" w:hAnsi="Arial" w:cs="Arial"/>
        </w:rPr>
        <w:t xml:space="preserve"> renegotiate</w:t>
      </w:r>
      <w:r w:rsidR="00915142">
        <w:rPr>
          <w:rFonts w:ascii="Arial" w:hAnsi="Arial" w:cs="Arial"/>
        </w:rPr>
        <w:t>d</w:t>
      </w:r>
      <w:r w:rsidR="00915142" w:rsidRPr="005B2171">
        <w:rPr>
          <w:rFonts w:ascii="Arial" w:hAnsi="Arial" w:cs="Arial"/>
        </w:rPr>
        <w:t xml:space="preserve"> </w:t>
      </w:r>
      <w:r w:rsidR="00C620A1" w:rsidRPr="005B2171">
        <w:rPr>
          <w:rFonts w:ascii="Arial" w:hAnsi="Arial" w:cs="Arial"/>
        </w:rPr>
        <w:t xml:space="preserve">and hence the involvement of FBU. </w:t>
      </w:r>
    </w:p>
    <w:p w14:paraId="248CAA44" w14:textId="28727C69" w:rsidR="009103BB" w:rsidRPr="005B2171" w:rsidRDefault="00305BF0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9D0F6C">
        <w:rPr>
          <w:rFonts w:ascii="Arial" w:hAnsi="Arial" w:cs="Arial"/>
          <w:u w:val="single"/>
        </w:rPr>
        <w:t>Action 28</w:t>
      </w:r>
      <w:r>
        <w:rPr>
          <w:rFonts w:ascii="Arial" w:hAnsi="Arial" w:cs="Arial"/>
        </w:rPr>
        <w:t xml:space="preserve"> (red). </w:t>
      </w:r>
      <w:r w:rsidR="00F07710">
        <w:rPr>
          <w:rFonts w:ascii="Arial" w:hAnsi="Arial" w:cs="Arial"/>
        </w:rPr>
        <w:t xml:space="preserve">DB </w:t>
      </w:r>
      <w:r>
        <w:rPr>
          <w:rFonts w:ascii="Arial" w:hAnsi="Arial" w:cs="Arial"/>
        </w:rPr>
        <w:t>This is about moving the pumping appliances on current day-crewed fire stations to on-call status. There have been delays around this action. There are some actions taken which are mostly “</w:t>
      </w:r>
      <w:r w:rsidRPr="005B2171">
        <w:rPr>
          <w:rFonts w:ascii="Arial" w:hAnsi="Arial" w:cs="Arial"/>
        </w:rPr>
        <w:t>quick fix</w:t>
      </w:r>
      <w:r>
        <w:rPr>
          <w:rFonts w:ascii="Arial" w:hAnsi="Arial" w:cs="Arial"/>
        </w:rPr>
        <w:t>es” but</w:t>
      </w:r>
      <w:r w:rsidRPr="005B2171">
        <w:rPr>
          <w:rFonts w:ascii="Arial" w:hAnsi="Arial" w:cs="Arial"/>
        </w:rPr>
        <w:t xml:space="preserve"> the overall strategy </w:t>
      </w:r>
      <w:r>
        <w:rPr>
          <w:rFonts w:ascii="Arial" w:hAnsi="Arial" w:cs="Arial"/>
        </w:rPr>
        <w:t xml:space="preserve">has </w:t>
      </w:r>
      <w:r w:rsidRPr="005B2171">
        <w:rPr>
          <w:rFonts w:ascii="Arial" w:hAnsi="Arial" w:cs="Arial"/>
        </w:rPr>
        <w:t>to be sustainable</w:t>
      </w:r>
      <w:r w:rsidR="00536D24">
        <w:rPr>
          <w:rFonts w:ascii="Arial" w:hAnsi="Arial" w:cs="Arial"/>
        </w:rPr>
        <w:t xml:space="preserve"> for the future. </w:t>
      </w:r>
      <w:r w:rsidR="00A9020B">
        <w:rPr>
          <w:rFonts w:ascii="Arial" w:hAnsi="Arial" w:cs="Arial"/>
        </w:rPr>
        <w:t>So</w:t>
      </w:r>
      <w:r w:rsidR="009103BB" w:rsidRPr="005B2171">
        <w:rPr>
          <w:rFonts w:ascii="Arial" w:hAnsi="Arial" w:cs="Arial"/>
        </w:rPr>
        <w:t>me lateral thinking</w:t>
      </w:r>
      <w:r w:rsidR="00A9020B">
        <w:rPr>
          <w:rFonts w:ascii="Arial" w:hAnsi="Arial" w:cs="Arial"/>
        </w:rPr>
        <w:t xml:space="preserve"> is needed at the stations</w:t>
      </w:r>
      <w:r w:rsidR="00536D24">
        <w:rPr>
          <w:rFonts w:ascii="Arial" w:hAnsi="Arial" w:cs="Arial"/>
        </w:rPr>
        <w:t>:</w:t>
      </w:r>
      <w:r w:rsidR="00A9020B">
        <w:rPr>
          <w:rFonts w:ascii="Arial" w:hAnsi="Arial" w:cs="Arial"/>
        </w:rPr>
        <w:t xml:space="preserve"> as an example of this, a</w:t>
      </w:r>
      <w:r w:rsidR="009103BB" w:rsidRPr="005B2171">
        <w:rPr>
          <w:rFonts w:ascii="Arial" w:hAnsi="Arial" w:cs="Arial"/>
        </w:rPr>
        <w:t xml:space="preserve"> </w:t>
      </w:r>
      <w:r w:rsidR="00A9020B">
        <w:rPr>
          <w:rFonts w:ascii="Arial" w:hAnsi="Arial" w:cs="Arial"/>
        </w:rPr>
        <w:t xml:space="preserve">watch </w:t>
      </w:r>
      <w:r w:rsidR="009103BB" w:rsidRPr="005B2171">
        <w:rPr>
          <w:rFonts w:ascii="Arial" w:hAnsi="Arial" w:cs="Arial"/>
        </w:rPr>
        <w:t xml:space="preserve">manager </w:t>
      </w:r>
      <w:r w:rsidR="00A9020B">
        <w:rPr>
          <w:rFonts w:ascii="Arial" w:hAnsi="Arial" w:cs="Arial"/>
        </w:rPr>
        <w:t xml:space="preserve">is being sent to Dovercourt </w:t>
      </w:r>
      <w:r w:rsidR="009103BB" w:rsidRPr="005B2171">
        <w:rPr>
          <w:rFonts w:ascii="Arial" w:hAnsi="Arial" w:cs="Arial"/>
        </w:rPr>
        <w:t xml:space="preserve">to </w:t>
      </w:r>
      <w:r w:rsidR="00A9020B">
        <w:rPr>
          <w:rFonts w:ascii="Arial" w:hAnsi="Arial" w:cs="Arial"/>
        </w:rPr>
        <w:t xml:space="preserve">offer </w:t>
      </w:r>
      <w:r w:rsidR="009103BB" w:rsidRPr="005B2171">
        <w:rPr>
          <w:rFonts w:ascii="Arial" w:hAnsi="Arial" w:cs="Arial"/>
        </w:rPr>
        <w:t xml:space="preserve">support and </w:t>
      </w:r>
      <w:r w:rsidR="00A9020B">
        <w:rPr>
          <w:rFonts w:ascii="Arial" w:hAnsi="Arial" w:cs="Arial"/>
        </w:rPr>
        <w:t>try to bring about some c</w:t>
      </w:r>
      <w:r w:rsidR="009103BB" w:rsidRPr="005B2171">
        <w:rPr>
          <w:rFonts w:ascii="Arial" w:hAnsi="Arial" w:cs="Arial"/>
        </w:rPr>
        <w:t>hanges</w:t>
      </w:r>
      <w:r w:rsidR="00142A2D">
        <w:rPr>
          <w:rFonts w:ascii="Arial" w:hAnsi="Arial" w:cs="Arial"/>
        </w:rPr>
        <w:t>, for example</w:t>
      </w:r>
      <w:r w:rsidR="009103BB" w:rsidRPr="005B2171">
        <w:rPr>
          <w:rFonts w:ascii="Arial" w:hAnsi="Arial" w:cs="Arial"/>
        </w:rPr>
        <w:t xml:space="preserve"> in </w:t>
      </w:r>
      <w:r w:rsidR="00A9020B">
        <w:rPr>
          <w:rFonts w:ascii="Arial" w:hAnsi="Arial" w:cs="Arial"/>
        </w:rPr>
        <w:t>engaging</w:t>
      </w:r>
      <w:r w:rsidR="009103BB" w:rsidRPr="005B2171">
        <w:rPr>
          <w:rFonts w:ascii="Arial" w:hAnsi="Arial" w:cs="Arial"/>
        </w:rPr>
        <w:t xml:space="preserve"> local business. </w:t>
      </w:r>
      <w:r w:rsidR="00142A2D">
        <w:rPr>
          <w:rFonts w:ascii="Arial" w:hAnsi="Arial" w:cs="Arial"/>
        </w:rPr>
        <w:t>It is hoped that in six months there will be some outcomes that can be reported back to the Boa</w:t>
      </w:r>
      <w:r w:rsidR="009103BB" w:rsidRPr="005B2171">
        <w:rPr>
          <w:rFonts w:ascii="Arial" w:hAnsi="Arial" w:cs="Arial"/>
        </w:rPr>
        <w:t xml:space="preserve">rd. </w:t>
      </w:r>
    </w:p>
    <w:p w14:paraId="436CB683" w14:textId="17B26175" w:rsidR="006226BF" w:rsidRDefault="009103BB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lastRenderedPageBreak/>
        <w:t xml:space="preserve">JT. The delay on the </w:t>
      </w:r>
      <w:r w:rsidR="00EA4C3B">
        <w:rPr>
          <w:rFonts w:ascii="Arial" w:hAnsi="Arial" w:cs="Arial"/>
        </w:rPr>
        <w:t xml:space="preserve">day-crewed </w:t>
      </w:r>
      <w:r w:rsidR="009268F0">
        <w:rPr>
          <w:rFonts w:ascii="Arial" w:hAnsi="Arial" w:cs="Arial"/>
        </w:rPr>
        <w:t xml:space="preserve">on-call conversions is one of the </w:t>
      </w:r>
      <w:r w:rsidRPr="005B2171">
        <w:rPr>
          <w:rFonts w:ascii="Arial" w:hAnsi="Arial" w:cs="Arial"/>
        </w:rPr>
        <w:t xml:space="preserve">biggest financial issues. In </w:t>
      </w:r>
      <w:r w:rsidR="009268F0">
        <w:rPr>
          <w:rFonts w:ascii="Arial" w:hAnsi="Arial" w:cs="Arial"/>
        </w:rPr>
        <w:t xml:space="preserve">terms of the budget </w:t>
      </w:r>
      <w:r w:rsidRPr="005B2171">
        <w:rPr>
          <w:rFonts w:ascii="Arial" w:hAnsi="Arial" w:cs="Arial"/>
        </w:rPr>
        <w:t xml:space="preserve">context </w:t>
      </w:r>
      <w:r w:rsidR="009268F0">
        <w:rPr>
          <w:rFonts w:ascii="Arial" w:hAnsi="Arial" w:cs="Arial"/>
        </w:rPr>
        <w:t>report and in terms of the budget of 19/20, the plan was</w:t>
      </w:r>
      <w:r w:rsidRPr="005B2171">
        <w:rPr>
          <w:rFonts w:ascii="Arial" w:hAnsi="Arial" w:cs="Arial"/>
        </w:rPr>
        <w:t xml:space="preserve"> to have</w:t>
      </w:r>
      <w:r w:rsidR="009268F0">
        <w:rPr>
          <w:rFonts w:ascii="Arial" w:hAnsi="Arial" w:cs="Arial"/>
        </w:rPr>
        <w:t xml:space="preserve"> a balance by 19/20.</w:t>
      </w:r>
      <w:r w:rsidRPr="005B2171">
        <w:rPr>
          <w:rFonts w:ascii="Arial" w:hAnsi="Arial" w:cs="Arial"/>
        </w:rPr>
        <w:t xml:space="preserve"> Last year </w:t>
      </w:r>
      <w:r w:rsidR="00CF3912">
        <w:rPr>
          <w:rFonts w:ascii="Arial" w:hAnsi="Arial" w:cs="Arial"/>
        </w:rPr>
        <w:t>it was</w:t>
      </w:r>
      <w:r w:rsidR="009268F0">
        <w:rPr>
          <w:rFonts w:ascii="Arial" w:hAnsi="Arial" w:cs="Arial"/>
        </w:rPr>
        <w:t xml:space="preserve"> </w:t>
      </w:r>
      <w:r w:rsidRPr="005B2171">
        <w:rPr>
          <w:rFonts w:ascii="Arial" w:hAnsi="Arial" w:cs="Arial"/>
        </w:rPr>
        <w:t>highlighte</w:t>
      </w:r>
      <w:r w:rsidR="009268F0">
        <w:rPr>
          <w:rFonts w:ascii="Arial" w:hAnsi="Arial" w:cs="Arial"/>
        </w:rPr>
        <w:t xml:space="preserve">d that </w:t>
      </w:r>
      <w:r w:rsidR="00BB703C" w:rsidRPr="00BB703C">
        <w:rPr>
          <w:rFonts w:ascii="Arial" w:hAnsi="Arial" w:cs="Arial"/>
        </w:rPr>
        <w:t>they</w:t>
      </w:r>
      <w:r w:rsidR="009268F0">
        <w:rPr>
          <w:rFonts w:ascii="Arial" w:hAnsi="Arial" w:cs="Arial"/>
        </w:rPr>
        <w:t xml:space="preserve"> were not going to</w:t>
      </w:r>
      <w:r w:rsidRPr="005B2171">
        <w:rPr>
          <w:rFonts w:ascii="Arial" w:hAnsi="Arial" w:cs="Arial"/>
        </w:rPr>
        <w:t xml:space="preserve"> </w:t>
      </w:r>
      <w:r w:rsidR="009268F0">
        <w:rPr>
          <w:rFonts w:ascii="Arial" w:hAnsi="Arial" w:cs="Arial"/>
        </w:rPr>
        <w:t xml:space="preserve">be </w:t>
      </w:r>
      <w:r w:rsidRPr="005B2171">
        <w:rPr>
          <w:rFonts w:ascii="Arial" w:hAnsi="Arial" w:cs="Arial"/>
        </w:rPr>
        <w:t>achieving</w:t>
      </w:r>
      <w:r w:rsidR="009268F0">
        <w:rPr>
          <w:rFonts w:ascii="Arial" w:hAnsi="Arial" w:cs="Arial"/>
        </w:rPr>
        <w:t xml:space="preserve"> a balanced budget</w:t>
      </w:r>
      <w:r w:rsidRPr="005B2171">
        <w:rPr>
          <w:rFonts w:ascii="Arial" w:hAnsi="Arial" w:cs="Arial"/>
        </w:rPr>
        <w:t xml:space="preserve">, </w:t>
      </w:r>
      <w:r w:rsidR="009268F0">
        <w:rPr>
          <w:rFonts w:ascii="Arial" w:hAnsi="Arial" w:cs="Arial"/>
        </w:rPr>
        <w:t>and would expect a £</w:t>
      </w:r>
      <w:r w:rsidRPr="005B2171">
        <w:rPr>
          <w:rFonts w:ascii="Arial" w:hAnsi="Arial" w:cs="Arial"/>
        </w:rPr>
        <w:t>2.4 mil</w:t>
      </w:r>
      <w:r w:rsidR="009A5CFB">
        <w:rPr>
          <w:rFonts w:ascii="Arial" w:hAnsi="Arial" w:cs="Arial"/>
        </w:rPr>
        <w:t>lion</w:t>
      </w:r>
      <w:r w:rsidRPr="005B2171">
        <w:rPr>
          <w:rFonts w:ascii="Arial" w:hAnsi="Arial" w:cs="Arial"/>
        </w:rPr>
        <w:t xml:space="preserve"> dra</w:t>
      </w:r>
      <w:r w:rsidR="009268F0">
        <w:rPr>
          <w:rFonts w:ascii="Arial" w:hAnsi="Arial" w:cs="Arial"/>
        </w:rPr>
        <w:t xml:space="preserve">w down on reserves. </w:t>
      </w:r>
      <w:r w:rsidR="00BB703C">
        <w:rPr>
          <w:rFonts w:ascii="Arial" w:hAnsi="Arial" w:cs="Arial"/>
        </w:rPr>
        <w:t>The</w:t>
      </w:r>
      <w:r w:rsidR="009268F0">
        <w:rPr>
          <w:rFonts w:ascii="Arial" w:hAnsi="Arial" w:cs="Arial"/>
        </w:rPr>
        <w:t xml:space="preserve"> budget </w:t>
      </w:r>
      <w:r w:rsidRPr="005B2171">
        <w:rPr>
          <w:rFonts w:ascii="Arial" w:hAnsi="Arial" w:cs="Arial"/>
        </w:rPr>
        <w:t>man</w:t>
      </w:r>
      <w:r w:rsidR="009268F0">
        <w:rPr>
          <w:rFonts w:ascii="Arial" w:hAnsi="Arial" w:cs="Arial"/>
        </w:rPr>
        <w:t>a</w:t>
      </w:r>
      <w:r w:rsidRPr="005B2171">
        <w:rPr>
          <w:rFonts w:ascii="Arial" w:hAnsi="Arial" w:cs="Arial"/>
        </w:rPr>
        <w:t xml:space="preserve">gement </w:t>
      </w:r>
      <w:r w:rsidR="00BB703C">
        <w:rPr>
          <w:rFonts w:ascii="Arial" w:hAnsi="Arial" w:cs="Arial"/>
        </w:rPr>
        <w:t xml:space="preserve">plan </w:t>
      </w:r>
      <w:r w:rsidR="009268F0">
        <w:rPr>
          <w:rFonts w:ascii="Arial" w:hAnsi="Arial" w:cs="Arial"/>
        </w:rPr>
        <w:t xml:space="preserve">is now </w:t>
      </w:r>
      <w:r w:rsidRPr="005B2171">
        <w:rPr>
          <w:rFonts w:ascii="Arial" w:hAnsi="Arial" w:cs="Arial"/>
        </w:rPr>
        <w:t>looking much less than that</w:t>
      </w:r>
      <w:r w:rsidR="00F07710">
        <w:rPr>
          <w:rFonts w:ascii="Arial" w:hAnsi="Arial" w:cs="Arial"/>
        </w:rPr>
        <w:t xml:space="preserve"> -</w:t>
      </w:r>
      <w:r w:rsidRPr="005B2171">
        <w:rPr>
          <w:rFonts w:ascii="Arial" w:hAnsi="Arial" w:cs="Arial"/>
        </w:rPr>
        <w:t xml:space="preserve"> </w:t>
      </w:r>
      <w:r w:rsidR="009268F0">
        <w:rPr>
          <w:rFonts w:ascii="Arial" w:hAnsi="Arial" w:cs="Arial"/>
        </w:rPr>
        <w:t xml:space="preserve">under a million. </w:t>
      </w:r>
      <w:r w:rsidR="00E42FA4">
        <w:rPr>
          <w:rFonts w:ascii="Arial" w:hAnsi="Arial" w:cs="Arial"/>
        </w:rPr>
        <w:t>On the f</w:t>
      </w:r>
      <w:r w:rsidR="009268F0">
        <w:rPr>
          <w:rFonts w:ascii="Arial" w:hAnsi="Arial" w:cs="Arial"/>
        </w:rPr>
        <w:t xml:space="preserve">orecasting </w:t>
      </w:r>
      <w:r w:rsidR="00E42FA4">
        <w:rPr>
          <w:rFonts w:ascii="Arial" w:hAnsi="Arial" w:cs="Arial"/>
        </w:rPr>
        <w:t xml:space="preserve">for the </w:t>
      </w:r>
      <w:r w:rsidR="009268F0">
        <w:rPr>
          <w:rFonts w:ascii="Arial" w:hAnsi="Arial" w:cs="Arial"/>
        </w:rPr>
        <w:t xml:space="preserve">19/20 budget we have made financial provision for on-call development for next year. </w:t>
      </w:r>
    </w:p>
    <w:p w14:paraId="471B2928" w14:textId="12ED4432" w:rsidR="003F1172" w:rsidRDefault="001A1C61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9A5CFB">
        <w:rPr>
          <w:rFonts w:ascii="Arial" w:hAnsi="Arial" w:cs="Arial"/>
          <w:u w:val="single"/>
        </w:rPr>
        <w:t>Actions 38, 40, 41</w:t>
      </w:r>
      <w:r>
        <w:rPr>
          <w:rFonts w:ascii="Arial" w:hAnsi="Arial" w:cs="Arial"/>
        </w:rPr>
        <w:t xml:space="preserve"> (amber).</w:t>
      </w:r>
      <w:r w:rsidR="00BC7ED1">
        <w:rPr>
          <w:rFonts w:ascii="Arial" w:hAnsi="Arial" w:cs="Arial"/>
        </w:rPr>
        <w:t xml:space="preserve"> These actions are focused around </w:t>
      </w:r>
      <w:r w:rsidR="003826B6">
        <w:rPr>
          <w:rFonts w:ascii="Arial" w:hAnsi="Arial" w:cs="Arial"/>
        </w:rPr>
        <w:t>fire stations and fire safety. There is an IT solution that deals with all recordings and community safety in the fire stations. This is CR</w:t>
      </w:r>
      <w:r w:rsidR="00F07710">
        <w:rPr>
          <w:rFonts w:ascii="Arial" w:hAnsi="Arial" w:cs="Arial"/>
        </w:rPr>
        <w:t>M</w:t>
      </w:r>
      <w:r w:rsidR="003826B6">
        <w:rPr>
          <w:rFonts w:ascii="Arial" w:hAnsi="Arial" w:cs="Arial"/>
        </w:rPr>
        <w:t xml:space="preserve"> and a</w:t>
      </w:r>
      <w:r w:rsidR="00BF7860" w:rsidRPr="005B2171">
        <w:rPr>
          <w:rFonts w:ascii="Arial" w:hAnsi="Arial" w:cs="Arial"/>
        </w:rPr>
        <w:t xml:space="preserve">t the moment, </w:t>
      </w:r>
      <w:r w:rsidR="003826B6">
        <w:rPr>
          <w:rFonts w:ascii="Arial" w:hAnsi="Arial" w:cs="Arial"/>
        </w:rPr>
        <w:t>it does</w:t>
      </w:r>
      <w:r w:rsidR="00F07710">
        <w:rPr>
          <w:rFonts w:ascii="Arial" w:hAnsi="Arial" w:cs="Arial"/>
        </w:rPr>
        <w:t xml:space="preserve"> </w:t>
      </w:r>
      <w:r w:rsidR="003826B6">
        <w:rPr>
          <w:rFonts w:ascii="Arial" w:hAnsi="Arial" w:cs="Arial"/>
        </w:rPr>
        <w:t>n</w:t>
      </w:r>
      <w:r w:rsidR="00F07710">
        <w:rPr>
          <w:rFonts w:ascii="Arial" w:hAnsi="Arial" w:cs="Arial"/>
        </w:rPr>
        <w:t>o</w:t>
      </w:r>
      <w:r w:rsidR="003826B6">
        <w:rPr>
          <w:rFonts w:ascii="Arial" w:hAnsi="Arial" w:cs="Arial"/>
        </w:rPr>
        <w:t xml:space="preserve">t fulfil our needs. It </w:t>
      </w:r>
      <w:r w:rsidR="00916D1D">
        <w:rPr>
          <w:rFonts w:ascii="Arial" w:hAnsi="Arial" w:cs="Arial"/>
        </w:rPr>
        <w:t>has been</w:t>
      </w:r>
      <w:r w:rsidR="003826B6">
        <w:rPr>
          <w:rFonts w:ascii="Arial" w:hAnsi="Arial" w:cs="Arial"/>
        </w:rPr>
        <w:t xml:space="preserve"> p</w:t>
      </w:r>
      <w:r w:rsidR="00BF7860" w:rsidRPr="005B2171">
        <w:rPr>
          <w:rFonts w:ascii="Arial" w:hAnsi="Arial" w:cs="Arial"/>
        </w:rPr>
        <w:t>icked up as priority</w:t>
      </w:r>
      <w:r w:rsidR="003826B6">
        <w:rPr>
          <w:rFonts w:ascii="Arial" w:hAnsi="Arial" w:cs="Arial"/>
        </w:rPr>
        <w:t>.</w:t>
      </w:r>
      <w:r w:rsidR="00BF7860" w:rsidRPr="005B2171">
        <w:rPr>
          <w:rFonts w:ascii="Arial" w:hAnsi="Arial" w:cs="Arial"/>
        </w:rPr>
        <w:t xml:space="preserve"> </w:t>
      </w:r>
      <w:r w:rsidR="003826B6">
        <w:rPr>
          <w:rFonts w:ascii="Arial" w:hAnsi="Arial" w:cs="Arial"/>
        </w:rPr>
        <w:t>T</w:t>
      </w:r>
      <w:r w:rsidR="00BF7860" w:rsidRPr="005B2171">
        <w:rPr>
          <w:rFonts w:ascii="Arial" w:hAnsi="Arial" w:cs="Arial"/>
        </w:rPr>
        <w:t xml:space="preserve">hat is one of key areas </w:t>
      </w:r>
      <w:r w:rsidR="003F1172">
        <w:rPr>
          <w:rFonts w:ascii="Arial" w:hAnsi="Arial" w:cs="Arial"/>
        </w:rPr>
        <w:t>where effort is focused</w:t>
      </w:r>
      <w:r w:rsidR="00BF7860" w:rsidRPr="005B2171">
        <w:rPr>
          <w:rFonts w:ascii="Arial" w:hAnsi="Arial" w:cs="Arial"/>
        </w:rPr>
        <w:t xml:space="preserve">. </w:t>
      </w:r>
      <w:r w:rsidR="003F1172">
        <w:rPr>
          <w:rFonts w:ascii="Arial" w:hAnsi="Arial" w:cs="Arial"/>
        </w:rPr>
        <w:t>I</w:t>
      </w:r>
      <w:r w:rsidR="00BF7860" w:rsidRPr="005B2171">
        <w:rPr>
          <w:rFonts w:ascii="Arial" w:hAnsi="Arial" w:cs="Arial"/>
        </w:rPr>
        <w:t>nfrastructure</w:t>
      </w:r>
      <w:r w:rsidR="003F1172">
        <w:rPr>
          <w:rFonts w:ascii="Arial" w:hAnsi="Arial" w:cs="Arial"/>
        </w:rPr>
        <w:t xml:space="preserve"> is being prepared in the background, and </w:t>
      </w:r>
      <w:r w:rsidR="00BF7860" w:rsidRPr="005B2171">
        <w:rPr>
          <w:rFonts w:ascii="Arial" w:hAnsi="Arial" w:cs="Arial"/>
        </w:rPr>
        <w:t>community partnership</w:t>
      </w:r>
      <w:r w:rsidR="003F1172">
        <w:rPr>
          <w:rFonts w:ascii="Arial" w:hAnsi="Arial" w:cs="Arial"/>
        </w:rPr>
        <w:t xml:space="preserve"> is being supported</w:t>
      </w:r>
      <w:r w:rsidR="00916D1D">
        <w:rPr>
          <w:rFonts w:ascii="Arial" w:hAnsi="Arial" w:cs="Arial"/>
        </w:rPr>
        <w:t>,</w:t>
      </w:r>
      <w:r w:rsidR="003F1172">
        <w:rPr>
          <w:rFonts w:ascii="Arial" w:hAnsi="Arial" w:cs="Arial"/>
        </w:rPr>
        <w:t xml:space="preserve"> but this has been very challenging. </w:t>
      </w:r>
    </w:p>
    <w:p w14:paraId="7806B6B3" w14:textId="6C0DE66E" w:rsidR="00BF7860" w:rsidRPr="005B2171" w:rsidRDefault="003F1172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BF7860" w:rsidRPr="005B2171">
        <w:rPr>
          <w:rFonts w:ascii="Arial" w:hAnsi="Arial" w:cs="Arial"/>
        </w:rPr>
        <w:t xml:space="preserve"> </w:t>
      </w:r>
      <w:r w:rsidR="00EC55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nquired </w:t>
      </w:r>
      <w:r w:rsidR="00BF7860" w:rsidRPr="005B2171">
        <w:rPr>
          <w:rFonts w:ascii="Arial" w:hAnsi="Arial" w:cs="Arial"/>
        </w:rPr>
        <w:t xml:space="preserve">when IT </w:t>
      </w:r>
      <w:r>
        <w:rPr>
          <w:rFonts w:ascii="Arial" w:hAnsi="Arial" w:cs="Arial"/>
        </w:rPr>
        <w:t>will be ready.</w:t>
      </w:r>
      <w:r w:rsidR="00BF7860" w:rsidRPr="005B2171">
        <w:rPr>
          <w:rFonts w:ascii="Arial" w:hAnsi="Arial" w:cs="Arial"/>
        </w:rPr>
        <w:t xml:space="preserve"> DB</w:t>
      </w:r>
      <w:r>
        <w:rPr>
          <w:rFonts w:ascii="Arial" w:hAnsi="Arial" w:cs="Arial"/>
        </w:rPr>
        <w:t xml:space="preserve"> mentioned that</w:t>
      </w:r>
      <w:r w:rsidR="00BF7860" w:rsidRPr="005B2171">
        <w:rPr>
          <w:rFonts w:ascii="Arial" w:hAnsi="Arial" w:cs="Arial"/>
        </w:rPr>
        <w:t xml:space="preserve"> meetings </w:t>
      </w:r>
      <w:r w:rsidR="00916D1D">
        <w:rPr>
          <w:rFonts w:ascii="Arial" w:hAnsi="Arial" w:cs="Arial"/>
        </w:rPr>
        <w:t xml:space="preserve">are being held </w:t>
      </w:r>
      <w:r>
        <w:rPr>
          <w:rFonts w:ascii="Arial" w:hAnsi="Arial" w:cs="Arial"/>
        </w:rPr>
        <w:t xml:space="preserve">with </w:t>
      </w:r>
      <w:r w:rsidR="00316A73">
        <w:rPr>
          <w:rFonts w:ascii="Arial" w:hAnsi="Arial" w:cs="Arial"/>
        </w:rPr>
        <w:t>all of the service managers so that the stakeholders</w:t>
      </w:r>
      <w:r w:rsidR="00BF7860" w:rsidRPr="005B2171">
        <w:rPr>
          <w:rFonts w:ascii="Arial" w:hAnsi="Arial" w:cs="Arial"/>
        </w:rPr>
        <w:t xml:space="preserve"> </w:t>
      </w:r>
      <w:r w:rsidR="00316A73">
        <w:rPr>
          <w:rFonts w:ascii="Arial" w:hAnsi="Arial" w:cs="Arial"/>
        </w:rPr>
        <w:t>are involved in it. The system is up to it but it is important</w:t>
      </w:r>
      <w:r w:rsidR="00BF7860" w:rsidRPr="005B2171">
        <w:rPr>
          <w:rFonts w:ascii="Arial" w:hAnsi="Arial" w:cs="Arial"/>
        </w:rPr>
        <w:t xml:space="preserve"> how </w:t>
      </w:r>
      <w:r w:rsidR="00316A73">
        <w:rPr>
          <w:rFonts w:ascii="Arial" w:hAnsi="Arial" w:cs="Arial"/>
        </w:rPr>
        <w:t xml:space="preserve">this is used at the moment. </w:t>
      </w:r>
      <w:r w:rsidR="00BF7860" w:rsidRPr="005B2171">
        <w:rPr>
          <w:rFonts w:ascii="Arial" w:hAnsi="Arial" w:cs="Arial"/>
        </w:rPr>
        <w:t xml:space="preserve">MF. </w:t>
      </w:r>
      <w:r w:rsidR="00316A73">
        <w:rPr>
          <w:rFonts w:ascii="Arial" w:hAnsi="Arial" w:cs="Arial"/>
        </w:rPr>
        <w:t>The</w:t>
      </w:r>
      <w:r w:rsidR="00BF7860" w:rsidRPr="005B2171">
        <w:rPr>
          <w:rFonts w:ascii="Arial" w:hAnsi="Arial" w:cs="Arial"/>
        </w:rPr>
        <w:t xml:space="preserve"> pilot has concluded an</w:t>
      </w:r>
      <w:r w:rsidR="00316A73">
        <w:rPr>
          <w:rFonts w:ascii="Arial" w:hAnsi="Arial" w:cs="Arial"/>
        </w:rPr>
        <w:t>d</w:t>
      </w:r>
      <w:r w:rsidR="00BF7860" w:rsidRPr="005B2171">
        <w:rPr>
          <w:rFonts w:ascii="Arial" w:hAnsi="Arial" w:cs="Arial"/>
        </w:rPr>
        <w:t xml:space="preserve"> the f</w:t>
      </w:r>
      <w:r w:rsidR="00316A73">
        <w:rPr>
          <w:rFonts w:ascii="Arial" w:hAnsi="Arial" w:cs="Arial"/>
        </w:rPr>
        <w:t>ull start is planned for Wednesd</w:t>
      </w:r>
      <w:r w:rsidR="00BF7860" w:rsidRPr="005B2171">
        <w:rPr>
          <w:rFonts w:ascii="Arial" w:hAnsi="Arial" w:cs="Arial"/>
        </w:rPr>
        <w:t>a</w:t>
      </w:r>
      <w:r w:rsidR="00316A73">
        <w:rPr>
          <w:rFonts w:ascii="Arial" w:hAnsi="Arial" w:cs="Arial"/>
        </w:rPr>
        <w:t>y</w:t>
      </w:r>
      <w:r w:rsidR="00BF7860" w:rsidRPr="005B2171">
        <w:rPr>
          <w:rFonts w:ascii="Arial" w:hAnsi="Arial" w:cs="Arial"/>
        </w:rPr>
        <w:t xml:space="preserve">. </w:t>
      </w:r>
      <w:r w:rsidR="00316A73">
        <w:rPr>
          <w:rFonts w:ascii="Arial" w:hAnsi="Arial" w:cs="Arial"/>
        </w:rPr>
        <w:t xml:space="preserve">The hardware is not an issue but work is needed around the software. </w:t>
      </w:r>
    </w:p>
    <w:p w14:paraId="5B548F45" w14:textId="52F594DA" w:rsidR="008C3B4A" w:rsidRPr="008C3B4A" w:rsidRDefault="008C3B4A" w:rsidP="004179AB">
      <w:pPr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8C3B4A">
        <w:rPr>
          <w:rFonts w:ascii="Arial" w:hAnsi="Arial" w:cs="Arial"/>
          <w:b/>
        </w:rPr>
        <w:t xml:space="preserve">Action </w:t>
      </w:r>
      <w:r w:rsidR="0094044D">
        <w:rPr>
          <w:rFonts w:ascii="Arial" w:hAnsi="Arial" w:cs="Arial"/>
          <w:b/>
        </w:rPr>
        <w:t>8</w:t>
      </w:r>
      <w:r w:rsidR="00BC2A53">
        <w:rPr>
          <w:rFonts w:ascii="Arial" w:hAnsi="Arial" w:cs="Arial"/>
          <w:b/>
        </w:rPr>
        <w:t>0</w:t>
      </w:r>
      <w:r w:rsidR="0094044D">
        <w:rPr>
          <w:rFonts w:ascii="Arial" w:hAnsi="Arial" w:cs="Arial"/>
          <w:b/>
        </w:rPr>
        <w:t>:</w:t>
      </w:r>
      <w:r w:rsidRPr="008C3B4A">
        <w:rPr>
          <w:rFonts w:ascii="Arial" w:hAnsi="Arial" w:cs="Arial"/>
          <w:b/>
        </w:rPr>
        <w:t xml:space="preserve"> This topic </w:t>
      </w:r>
      <w:r w:rsidR="00EC55A2">
        <w:rPr>
          <w:rFonts w:ascii="Arial" w:hAnsi="Arial" w:cs="Arial"/>
          <w:b/>
        </w:rPr>
        <w:t xml:space="preserve">(station based community safety) </w:t>
      </w:r>
      <w:r w:rsidRPr="008C3B4A">
        <w:rPr>
          <w:rFonts w:ascii="Arial" w:hAnsi="Arial" w:cs="Arial"/>
          <w:b/>
        </w:rPr>
        <w:t xml:space="preserve">will be brought back to the Board for an </w:t>
      </w:r>
      <w:r>
        <w:rPr>
          <w:rFonts w:ascii="Arial" w:hAnsi="Arial" w:cs="Arial"/>
          <w:b/>
        </w:rPr>
        <w:t xml:space="preserve">update. PBI will have a meeting with JT to discuss when the best time for an update would be. </w:t>
      </w:r>
    </w:p>
    <w:p w14:paraId="56092447" w14:textId="77777777" w:rsidR="00BF7860" w:rsidRPr="005B2171" w:rsidRDefault="00BF7860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</w:p>
    <w:p w14:paraId="37C1AC4F" w14:textId="77777777" w:rsidR="001C43B5" w:rsidRPr="005B2171" w:rsidRDefault="001C43B5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5</w:t>
      </w:r>
      <w:r w:rsidRPr="005B2171">
        <w:rPr>
          <w:rFonts w:ascii="Arial" w:hAnsi="Arial" w:cs="Arial"/>
          <w:b/>
        </w:rPr>
        <w:tab/>
        <w:t>Business Continuity and Risk Register</w:t>
      </w:r>
    </w:p>
    <w:p w14:paraId="5EBFDB26" w14:textId="56599E4B" w:rsidR="003921EB" w:rsidRDefault="001C43B5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DB</w:t>
      </w:r>
      <w:r w:rsidR="00C37A2E">
        <w:rPr>
          <w:rFonts w:ascii="Arial" w:hAnsi="Arial" w:cs="Arial"/>
        </w:rPr>
        <w:t xml:space="preserve"> presented Appendix 1 which gives an overview of the strategic risk</w:t>
      </w:r>
      <w:r w:rsidR="00883F44">
        <w:rPr>
          <w:rFonts w:ascii="Arial" w:hAnsi="Arial" w:cs="Arial"/>
        </w:rPr>
        <w:t xml:space="preserve">. </w:t>
      </w:r>
      <w:r w:rsidR="00B37A8A">
        <w:rPr>
          <w:rFonts w:ascii="Arial" w:hAnsi="Arial" w:cs="Arial"/>
        </w:rPr>
        <w:t>This is a</w:t>
      </w:r>
      <w:r w:rsidR="00BF7860" w:rsidRPr="005B2171">
        <w:rPr>
          <w:rFonts w:ascii="Arial" w:hAnsi="Arial" w:cs="Arial"/>
        </w:rPr>
        <w:t xml:space="preserve"> dynamic are</w:t>
      </w:r>
      <w:r w:rsidR="00B37A8A">
        <w:rPr>
          <w:rFonts w:ascii="Arial" w:hAnsi="Arial" w:cs="Arial"/>
        </w:rPr>
        <w:t>a</w:t>
      </w:r>
      <w:r w:rsidR="00BF7860" w:rsidRPr="005B2171">
        <w:rPr>
          <w:rFonts w:ascii="Arial" w:hAnsi="Arial" w:cs="Arial"/>
        </w:rPr>
        <w:t xml:space="preserve"> of priority. </w:t>
      </w:r>
      <w:r w:rsidR="00B37A8A">
        <w:rPr>
          <w:rFonts w:ascii="Arial" w:hAnsi="Arial" w:cs="Arial"/>
        </w:rPr>
        <w:t xml:space="preserve">DB attended the Police </w:t>
      </w:r>
      <w:r w:rsidR="00EC55A2">
        <w:rPr>
          <w:rFonts w:ascii="Arial" w:hAnsi="Arial" w:cs="Arial"/>
        </w:rPr>
        <w:t>Performance and Resources Board</w:t>
      </w:r>
      <w:r w:rsidR="00BF7860" w:rsidRPr="005B2171">
        <w:rPr>
          <w:rFonts w:ascii="Arial" w:hAnsi="Arial" w:cs="Arial"/>
        </w:rPr>
        <w:t xml:space="preserve"> as </w:t>
      </w:r>
      <w:r w:rsidR="00B37A8A">
        <w:rPr>
          <w:rFonts w:ascii="Arial" w:hAnsi="Arial" w:cs="Arial"/>
        </w:rPr>
        <w:t xml:space="preserve">an </w:t>
      </w:r>
      <w:r w:rsidR="00BF7860" w:rsidRPr="005B2171">
        <w:rPr>
          <w:rFonts w:ascii="Arial" w:hAnsi="Arial" w:cs="Arial"/>
        </w:rPr>
        <w:t xml:space="preserve">observer, </w:t>
      </w:r>
      <w:r w:rsidR="00B37A8A">
        <w:rPr>
          <w:rFonts w:ascii="Arial" w:hAnsi="Arial" w:cs="Arial"/>
        </w:rPr>
        <w:t xml:space="preserve">which was very useful, and </w:t>
      </w:r>
      <w:r w:rsidR="00C651BF">
        <w:rPr>
          <w:rFonts w:ascii="Arial" w:hAnsi="Arial" w:cs="Arial"/>
        </w:rPr>
        <w:t>as a result has introduced quarterly</w:t>
      </w:r>
      <w:r w:rsidR="00B37A8A">
        <w:rPr>
          <w:rFonts w:ascii="Arial" w:hAnsi="Arial" w:cs="Arial"/>
        </w:rPr>
        <w:t xml:space="preserve"> brief meetings</w:t>
      </w:r>
      <w:r w:rsidR="00BF7860" w:rsidRPr="005B2171">
        <w:rPr>
          <w:rFonts w:ascii="Arial" w:hAnsi="Arial" w:cs="Arial"/>
        </w:rPr>
        <w:t xml:space="preserve"> with </w:t>
      </w:r>
      <w:r w:rsidR="00B37A8A">
        <w:rPr>
          <w:rFonts w:ascii="Arial" w:hAnsi="Arial" w:cs="Arial"/>
        </w:rPr>
        <w:t>each of the</w:t>
      </w:r>
      <w:r w:rsidR="00BF7860" w:rsidRPr="005B2171">
        <w:rPr>
          <w:rFonts w:ascii="Arial" w:hAnsi="Arial" w:cs="Arial"/>
        </w:rPr>
        <w:t xml:space="preserve"> risk </w:t>
      </w:r>
      <w:r w:rsidR="00B37A8A">
        <w:rPr>
          <w:rFonts w:ascii="Arial" w:hAnsi="Arial" w:cs="Arial"/>
        </w:rPr>
        <w:t xml:space="preserve">owners. </w:t>
      </w:r>
      <w:r w:rsidR="00221F92">
        <w:rPr>
          <w:rFonts w:ascii="Arial" w:hAnsi="Arial" w:cs="Arial"/>
        </w:rPr>
        <w:t>T</w:t>
      </w:r>
      <w:r w:rsidR="00B37A8A">
        <w:rPr>
          <w:rFonts w:ascii="Arial" w:hAnsi="Arial" w:cs="Arial"/>
        </w:rPr>
        <w:t xml:space="preserve">here are </w:t>
      </w:r>
      <w:r w:rsidR="00221F92">
        <w:rPr>
          <w:rFonts w:ascii="Arial" w:hAnsi="Arial" w:cs="Arial"/>
        </w:rPr>
        <w:t xml:space="preserve">already </w:t>
      </w:r>
      <w:r w:rsidR="00B37A8A">
        <w:rPr>
          <w:rFonts w:ascii="Arial" w:hAnsi="Arial" w:cs="Arial"/>
        </w:rPr>
        <w:t xml:space="preserve">some changes on this document from these discussions. </w:t>
      </w:r>
      <w:r w:rsidR="003426E3">
        <w:rPr>
          <w:rFonts w:ascii="Arial" w:hAnsi="Arial" w:cs="Arial"/>
        </w:rPr>
        <w:t>The n</w:t>
      </w:r>
      <w:r w:rsidR="00606662" w:rsidRPr="005B2171">
        <w:rPr>
          <w:rFonts w:ascii="Arial" w:hAnsi="Arial" w:cs="Arial"/>
        </w:rPr>
        <w:t>ext stage</w:t>
      </w:r>
      <w:r w:rsidR="003426E3">
        <w:rPr>
          <w:rFonts w:ascii="Arial" w:hAnsi="Arial" w:cs="Arial"/>
        </w:rPr>
        <w:t xml:space="preserve"> is</w:t>
      </w:r>
      <w:r w:rsidR="00606662" w:rsidRPr="005B2171">
        <w:rPr>
          <w:rFonts w:ascii="Arial" w:hAnsi="Arial" w:cs="Arial"/>
        </w:rPr>
        <w:t xml:space="preserve"> plotting actions. </w:t>
      </w:r>
    </w:p>
    <w:p w14:paraId="73DFE151" w14:textId="648B2B30" w:rsidR="00D87D76" w:rsidRDefault="00DD7811" w:rsidP="004179AB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5B2171">
        <w:rPr>
          <w:rFonts w:ascii="Arial" w:hAnsi="Arial" w:cs="Arial"/>
        </w:rPr>
        <w:t>DB</w:t>
      </w:r>
      <w:r w:rsidR="00D264EC">
        <w:rPr>
          <w:rFonts w:ascii="Arial" w:hAnsi="Arial" w:cs="Arial"/>
        </w:rPr>
        <w:t xml:space="preserve"> referred to the Business Continuity Plan. This explains preparation and thought process around business continuity in general. </w:t>
      </w:r>
      <w:r w:rsidR="00FB7389">
        <w:rPr>
          <w:rFonts w:ascii="Arial" w:hAnsi="Arial" w:cs="Arial"/>
        </w:rPr>
        <w:t>PBI stated that she</w:t>
      </w:r>
      <w:r w:rsidR="009F676E" w:rsidRPr="005B2171">
        <w:rPr>
          <w:rFonts w:ascii="Arial" w:hAnsi="Arial" w:cs="Arial"/>
        </w:rPr>
        <w:t xml:space="preserve"> expe</w:t>
      </w:r>
      <w:r w:rsidR="00315BBB">
        <w:rPr>
          <w:rFonts w:ascii="Arial" w:hAnsi="Arial" w:cs="Arial"/>
        </w:rPr>
        <w:t>c</w:t>
      </w:r>
      <w:r w:rsidR="009F676E" w:rsidRPr="005B2171">
        <w:rPr>
          <w:rFonts w:ascii="Arial" w:hAnsi="Arial" w:cs="Arial"/>
        </w:rPr>
        <w:t>ted</w:t>
      </w:r>
      <w:r w:rsidR="00315BBB">
        <w:rPr>
          <w:rFonts w:ascii="Arial" w:hAnsi="Arial" w:cs="Arial"/>
        </w:rPr>
        <w:t xml:space="preserve"> a</w:t>
      </w:r>
      <w:r w:rsidR="009F676E" w:rsidRPr="005B2171">
        <w:rPr>
          <w:rFonts w:ascii="Arial" w:hAnsi="Arial" w:cs="Arial"/>
        </w:rPr>
        <w:t xml:space="preserve"> number of </w:t>
      </w:r>
      <w:r w:rsidR="00315BBB">
        <w:rPr>
          <w:rFonts w:ascii="Arial" w:hAnsi="Arial" w:cs="Arial"/>
        </w:rPr>
        <w:t xml:space="preserve">bigger </w:t>
      </w:r>
      <w:r w:rsidR="009F676E" w:rsidRPr="005B2171">
        <w:rPr>
          <w:rFonts w:ascii="Arial" w:hAnsi="Arial" w:cs="Arial"/>
        </w:rPr>
        <w:t>plans</w:t>
      </w:r>
      <w:r w:rsidR="00FB7389">
        <w:rPr>
          <w:rFonts w:ascii="Arial" w:hAnsi="Arial" w:cs="Arial"/>
        </w:rPr>
        <w:t xml:space="preserve">, all the plans and diagrams that would be needed in a contingency, </w:t>
      </w:r>
      <w:r w:rsidR="00221F92">
        <w:rPr>
          <w:rFonts w:ascii="Arial" w:hAnsi="Arial" w:cs="Arial"/>
        </w:rPr>
        <w:t xml:space="preserve">and </w:t>
      </w:r>
      <w:r w:rsidR="00FB7389">
        <w:rPr>
          <w:rFonts w:ascii="Arial" w:hAnsi="Arial" w:cs="Arial"/>
        </w:rPr>
        <w:t>more information about w</w:t>
      </w:r>
      <w:r w:rsidR="009F676E" w:rsidRPr="005B2171">
        <w:rPr>
          <w:rFonts w:ascii="Arial" w:hAnsi="Arial" w:cs="Arial"/>
        </w:rPr>
        <w:t xml:space="preserve">hat sits behind </w:t>
      </w:r>
      <w:r w:rsidR="00FB7389">
        <w:rPr>
          <w:rFonts w:ascii="Arial" w:hAnsi="Arial" w:cs="Arial"/>
        </w:rPr>
        <w:t>this plan</w:t>
      </w:r>
      <w:r w:rsidR="009F676E" w:rsidRPr="005B2171">
        <w:rPr>
          <w:rFonts w:ascii="Arial" w:hAnsi="Arial" w:cs="Arial"/>
        </w:rPr>
        <w:t xml:space="preserve">. </w:t>
      </w:r>
      <w:r w:rsidR="00FB7389">
        <w:rPr>
          <w:rFonts w:ascii="Arial" w:hAnsi="Arial" w:cs="Arial"/>
        </w:rPr>
        <w:t>DB explained that there are many</w:t>
      </w:r>
      <w:r w:rsidR="009F676E" w:rsidRPr="005B2171">
        <w:rPr>
          <w:rFonts w:ascii="Arial" w:hAnsi="Arial" w:cs="Arial"/>
        </w:rPr>
        <w:t xml:space="preserve"> more plans</w:t>
      </w:r>
      <w:r w:rsidR="00FB7389">
        <w:rPr>
          <w:rFonts w:ascii="Arial" w:hAnsi="Arial" w:cs="Arial"/>
        </w:rPr>
        <w:t xml:space="preserve"> </w:t>
      </w:r>
      <w:r w:rsidR="00D87D76">
        <w:rPr>
          <w:rFonts w:ascii="Arial" w:hAnsi="Arial" w:cs="Arial"/>
        </w:rPr>
        <w:t>and</w:t>
      </w:r>
      <w:r w:rsidR="00FB7389">
        <w:rPr>
          <w:rFonts w:ascii="Arial" w:hAnsi="Arial" w:cs="Arial"/>
        </w:rPr>
        <w:t xml:space="preserve"> referred to the </w:t>
      </w:r>
      <w:r w:rsidR="00577868">
        <w:rPr>
          <w:rFonts w:ascii="Arial" w:hAnsi="Arial" w:cs="Arial"/>
        </w:rPr>
        <w:t xml:space="preserve">advantage of ECFRS actively </w:t>
      </w:r>
      <w:r w:rsidR="001B3411">
        <w:rPr>
          <w:rFonts w:ascii="Arial" w:hAnsi="Arial" w:cs="Arial"/>
        </w:rPr>
        <w:t>particip</w:t>
      </w:r>
      <w:r w:rsidR="00577868">
        <w:rPr>
          <w:rFonts w:ascii="Arial" w:hAnsi="Arial" w:cs="Arial"/>
        </w:rPr>
        <w:t>ating in t</w:t>
      </w:r>
      <w:r w:rsidR="001B3411">
        <w:rPr>
          <w:rFonts w:ascii="Arial" w:hAnsi="Arial" w:cs="Arial"/>
        </w:rPr>
        <w:t>he</w:t>
      </w:r>
      <w:r w:rsidR="00FB7389">
        <w:rPr>
          <w:rFonts w:ascii="Arial" w:hAnsi="Arial" w:cs="Arial"/>
        </w:rPr>
        <w:t xml:space="preserve"> </w:t>
      </w:r>
      <w:r w:rsidR="00FB7389" w:rsidRPr="005B2171">
        <w:rPr>
          <w:rFonts w:ascii="Arial" w:hAnsi="Arial" w:cs="Arial"/>
        </w:rPr>
        <w:t>Essex Resilience For</w:t>
      </w:r>
      <w:r w:rsidR="001B3411">
        <w:rPr>
          <w:rFonts w:ascii="Arial" w:hAnsi="Arial" w:cs="Arial"/>
        </w:rPr>
        <w:t>u</w:t>
      </w:r>
      <w:r w:rsidR="00FB7389" w:rsidRPr="005B2171">
        <w:rPr>
          <w:rFonts w:ascii="Arial" w:hAnsi="Arial" w:cs="Arial"/>
        </w:rPr>
        <w:t>m</w:t>
      </w:r>
      <w:r w:rsidR="001B3411">
        <w:rPr>
          <w:rFonts w:ascii="Arial" w:hAnsi="Arial" w:cs="Arial"/>
        </w:rPr>
        <w:t xml:space="preserve"> (ERF)</w:t>
      </w:r>
      <w:r w:rsidR="009E6C31">
        <w:rPr>
          <w:rFonts w:ascii="Arial" w:hAnsi="Arial" w:cs="Arial"/>
        </w:rPr>
        <w:t xml:space="preserve"> as coordinators</w:t>
      </w:r>
      <w:r w:rsidR="00577868">
        <w:rPr>
          <w:rFonts w:ascii="Arial" w:hAnsi="Arial" w:cs="Arial"/>
        </w:rPr>
        <w:t xml:space="preserve">. </w:t>
      </w:r>
      <w:r w:rsidR="00EC55A2">
        <w:rPr>
          <w:rFonts w:ascii="Arial" w:hAnsi="Arial" w:cs="Arial"/>
        </w:rPr>
        <w:t>I</w:t>
      </w:r>
      <w:r w:rsidR="00D87D76">
        <w:rPr>
          <w:rFonts w:ascii="Arial" w:hAnsi="Arial" w:cs="Arial"/>
        </w:rPr>
        <w:t xml:space="preserve">t would not be a problem to put together a list and </w:t>
      </w:r>
      <w:r w:rsidR="00410955">
        <w:rPr>
          <w:rFonts w:ascii="Arial" w:hAnsi="Arial" w:cs="Arial"/>
        </w:rPr>
        <w:t>improve</w:t>
      </w:r>
      <w:r w:rsidR="00D87D76">
        <w:rPr>
          <w:rFonts w:ascii="Arial" w:hAnsi="Arial" w:cs="Arial"/>
        </w:rPr>
        <w:t xml:space="preserve"> the existing plan. </w:t>
      </w:r>
    </w:p>
    <w:p w14:paraId="6ED3CAAC" w14:textId="1935B86F" w:rsidR="00A90114" w:rsidRDefault="009F676E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DB</w:t>
      </w:r>
      <w:r w:rsidR="001B7BA4">
        <w:rPr>
          <w:rFonts w:ascii="Arial" w:hAnsi="Arial" w:cs="Arial"/>
        </w:rPr>
        <w:t xml:space="preserve"> referred to Appendix 2</w:t>
      </w:r>
      <w:r w:rsidR="00410955">
        <w:rPr>
          <w:rFonts w:ascii="Arial" w:hAnsi="Arial" w:cs="Arial"/>
        </w:rPr>
        <w:t xml:space="preserve"> which </w:t>
      </w:r>
      <w:r w:rsidR="00C651BF">
        <w:rPr>
          <w:rFonts w:ascii="Arial" w:hAnsi="Arial" w:cs="Arial"/>
        </w:rPr>
        <w:t>are the highest of the current strategic risks</w:t>
      </w:r>
      <w:r w:rsidR="00EC55A2">
        <w:rPr>
          <w:rFonts w:ascii="Arial" w:hAnsi="Arial" w:cs="Arial"/>
        </w:rPr>
        <w:t xml:space="preserve"> </w:t>
      </w:r>
      <w:r w:rsidR="00410955">
        <w:rPr>
          <w:rFonts w:ascii="Arial" w:hAnsi="Arial" w:cs="Arial"/>
        </w:rPr>
        <w:t>escalated to the PFCC</w:t>
      </w:r>
      <w:r w:rsidR="00C651BF">
        <w:rPr>
          <w:rFonts w:ascii="Arial" w:hAnsi="Arial" w:cs="Arial"/>
        </w:rPr>
        <w:t xml:space="preserve"> as per the current Service policy document</w:t>
      </w:r>
      <w:r w:rsidR="00410955">
        <w:rPr>
          <w:rFonts w:ascii="Arial" w:hAnsi="Arial" w:cs="Arial"/>
        </w:rPr>
        <w:t>.</w:t>
      </w:r>
      <w:r w:rsidRPr="005B2171">
        <w:rPr>
          <w:rFonts w:ascii="Arial" w:hAnsi="Arial" w:cs="Arial"/>
        </w:rPr>
        <w:t xml:space="preserve"> </w:t>
      </w:r>
      <w:r w:rsidR="001B7BA4">
        <w:rPr>
          <w:rFonts w:ascii="Arial" w:hAnsi="Arial" w:cs="Arial"/>
        </w:rPr>
        <w:t xml:space="preserve">The risks </w:t>
      </w:r>
      <w:r w:rsidR="00C651BF">
        <w:rPr>
          <w:rFonts w:ascii="Arial" w:hAnsi="Arial" w:cs="Arial"/>
        </w:rPr>
        <w:t>are</w:t>
      </w:r>
      <w:r w:rsidR="001B7BA4">
        <w:rPr>
          <w:rFonts w:ascii="Arial" w:hAnsi="Arial" w:cs="Arial"/>
        </w:rPr>
        <w:t xml:space="preserve"> brought to</w:t>
      </w:r>
      <w:r w:rsidR="00C651BF">
        <w:rPr>
          <w:rFonts w:ascii="Arial" w:hAnsi="Arial" w:cs="Arial"/>
        </w:rPr>
        <w:t xml:space="preserve"> the</w:t>
      </w:r>
      <w:r w:rsidR="001B7BA4">
        <w:rPr>
          <w:rFonts w:ascii="Arial" w:hAnsi="Arial" w:cs="Arial"/>
        </w:rPr>
        <w:t xml:space="preserve"> </w:t>
      </w:r>
      <w:r w:rsidR="00C651BF">
        <w:rPr>
          <w:rFonts w:ascii="Arial" w:hAnsi="Arial" w:cs="Arial"/>
        </w:rPr>
        <w:t>P&amp;R Board</w:t>
      </w:r>
      <w:r w:rsidRPr="005B2171">
        <w:rPr>
          <w:rFonts w:ascii="Arial" w:hAnsi="Arial" w:cs="Arial"/>
        </w:rPr>
        <w:t xml:space="preserve"> to </w:t>
      </w:r>
      <w:r w:rsidR="001B7BA4">
        <w:rPr>
          <w:rFonts w:ascii="Arial" w:hAnsi="Arial" w:cs="Arial"/>
        </w:rPr>
        <w:t xml:space="preserve">receive endorsement that </w:t>
      </w:r>
      <w:r w:rsidR="00EC55A2">
        <w:rPr>
          <w:rFonts w:ascii="Arial" w:hAnsi="Arial" w:cs="Arial"/>
        </w:rPr>
        <w:t xml:space="preserve">the </w:t>
      </w:r>
      <w:r w:rsidR="00C651BF">
        <w:rPr>
          <w:rFonts w:ascii="Arial" w:hAnsi="Arial" w:cs="Arial"/>
        </w:rPr>
        <w:t xml:space="preserve">current </w:t>
      </w:r>
      <w:r w:rsidR="001B7BA4">
        <w:rPr>
          <w:rFonts w:ascii="Arial" w:hAnsi="Arial" w:cs="Arial"/>
        </w:rPr>
        <w:t xml:space="preserve">risk </w:t>
      </w:r>
      <w:r w:rsidR="00C651BF">
        <w:rPr>
          <w:rFonts w:ascii="Arial" w:hAnsi="Arial" w:cs="Arial"/>
        </w:rPr>
        <w:t xml:space="preserve">rating and </w:t>
      </w:r>
      <w:r w:rsidR="00221F92">
        <w:rPr>
          <w:rFonts w:ascii="Arial" w:hAnsi="Arial" w:cs="Arial"/>
        </w:rPr>
        <w:t xml:space="preserve">management </w:t>
      </w:r>
      <w:r w:rsidR="001B7BA4">
        <w:rPr>
          <w:rFonts w:ascii="Arial" w:hAnsi="Arial" w:cs="Arial"/>
        </w:rPr>
        <w:t>is appropriate</w:t>
      </w:r>
      <w:r w:rsidRPr="005B2171">
        <w:rPr>
          <w:rFonts w:ascii="Arial" w:hAnsi="Arial" w:cs="Arial"/>
        </w:rPr>
        <w:t xml:space="preserve">. </w:t>
      </w:r>
      <w:r w:rsidR="001B7BA4">
        <w:rPr>
          <w:rFonts w:ascii="Arial" w:hAnsi="Arial" w:cs="Arial"/>
        </w:rPr>
        <w:t xml:space="preserve">DB will continue bringing </w:t>
      </w:r>
      <w:r w:rsidR="00C651BF">
        <w:rPr>
          <w:rFonts w:ascii="Arial" w:hAnsi="Arial" w:cs="Arial"/>
        </w:rPr>
        <w:t>more risks through</w:t>
      </w:r>
      <w:r w:rsidR="001B7BA4">
        <w:rPr>
          <w:rFonts w:ascii="Arial" w:hAnsi="Arial" w:cs="Arial"/>
        </w:rPr>
        <w:t xml:space="preserve"> with more detail</w:t>
      </w:r>
      <w:r w:rsidR="00C651BF">
        <w:rPr>
          <w:rFonts w:ascii="Arial" w:hAnsi="Arial" w:cs="Arial"/>
        </w:rPr>
        <w:t xml:space="preserve"> for consideration by RH or JG</w:t>
      </w:r>
      <w:r w:rsidR="00A90114">
        <w:rPr>
          <w:rFonts w:ascii="Arial" w:hAnsi="Arial" w:cs="Arial"/>
        </w:rPr>
        <w:t>.</w:t>
      </w:r>
      <w:r w:rsidR="00A340D8">
        <w:rPr>
          <w:rFonts w:ascii="Arial" w:hAnsi="Arial" w:cs="Arial"/>
        </w:rPr>
        <w:t xml:space="preserve"> </w:t>
      </w:r>
    </w:p>
    <w:p w14:paraId="4D945623" w14:textId="6E6A5208" w:rsidR="00A340D8" w:rsidRDefault="00075470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7C6992">
        <w:rPr>
          <w:rFonts w:ascii="Arial" w:hAnsi="Arial" w:cs="Arial"/>
        </w:rPr>
        <w:t xml:space="preserve">The Board </w:t>
      </w:r>
      <w:r w:rsidR="0069289A" w:rsidRPr="007C6992">
        <w:rPr>
          <w:rFonts w:ascii="Arial" w:hAnsi="Arial" w:cs="Arial"/>
        </w:rPr>
        <w:t>reviewed</w:t>
      </w:r>
      <w:r w:rsidR="009F676E" w:rsidRPr="007C6992">
        <w:rPr>
          <w:rFonts w:ascii="Arial" w:hAnsi="Arial" w:cs="Arial"/>
        </w:rPr>
        <w:t xml:space="preserve"> </w:t>
      </w:r>
      <w:r w:rsidRPr="007C6992">
        <w:rPr>
          <w:rFonts w:ascii="Arial" w:hAnsi="Arial" w:cs="Arial"/>
        </w:rPr>
        <w:t xml:space="preserve">the </w:t>
      </w:r>
      <w:r w:rsidR="009F676E" w:rsidRPr="007C6992">
        <w:rPr>
          <w:rFonts w:ascii="Arial" w:hAnsi="Arial" w:cs="Arial"/>
        </w:rPr>
        <w:t>risks</w:t>
      </w:r>
      <w:r w:rsidRPr="007C6992">
        <w:rPr>
          <w:rFonts w:ascii="Arial" w:hAnsi="Arial" w:cs="Arial"/>
        </w:rPr>
        <w:t xml:space="preserve"> </w:t>
      </w:r>
      <w:r w:rsidR="0069289A" w:rsidRPr="007C6992">
        <w:rPr>
          <w:rFonts w:ascii="Arial" w:hAnsi="Arial" w:cs="Arial"/>
        </w:rPr>
        <w:t>and</w:t>
      </w:r>
      <w:r w:rsidR="007C6992" w:rsidRPr="007C6992">
        <w:rPr>
          <w:rFonts w:ascii="Arial" w:hAnsi="Arial" w:cs="Arial"/>
        </w:rPr>
        <w:t xml:space="preserve"> indicated</w:t>
      </w:r>
      <w:r w:rsidR="0069289A" w:rsidRPr="007C6992">
        <w:rPr>
          <w:rFonts w:ascii="Arial" w:hAnsi="Arial" w:cs="Arial"/>
        </w:rPr>
        <w:t xml:space="preserve"> </w:t>
      </w:r>
      <w:r w:rsidR="00916D1D" w:rsidRPr="007C6992">
        <w:rPr>
          <w:rFonts w:ascii="Arial" w:hAnsi="Arial" w:cs="Arial"/>
        </w:rPr>
        <w:t>it was content with</w:t>
      </w:r>
      <w:r w:rsidR="0069289A" w:rsidRPr="007C6992">
        <w:rPr>
          <w:rFonts w:ascii="Arial" w:hAnsi="Arial" w:cs="Arial"/>
        </w:rPr>
        <w:t xml:space="preserve"> </w:t>
      </w:r>
      <w:r w:rsidR="000A2B5B" w:rsidRPr="007C6992">
        <w:rPr>
          <w:rFonts w:ascii="Arial" w:hAnsi="Arial" w:cs="Arial"/>
        </w:rPr>
        <w:t xml:space="preserve">the </w:t>
      </w:r>
      <w:r w:rsidR="00C651BF">
        <w:rPr>
          <w:rFonts w:ascii="Arial" w:hAnsi="Arial" w:cs="Arial"/>
        </w:rPr>
        <w:t xml:space="preserve">current rating and </w:t>
      </w:r>
      <w:r w:rsidR="0069289A" w:rsidRPr="007C6992">
        <w:rPr>
          <w:rFonts w:ascii="Arial" w:hAnsi="Arial" w:cs="Arial"/>
        </w:rPr>
        <w:t xml:space="preserve">control </w:t>
      </w:r>
      <w:r w:rsidR="000A2B5B" w:rsidRPr="007C6992">
        <w:rPr>
          <w:rFonts w:ascii="Arial" w:hAnsi="Arial" w:cs="Arial"/>
        </w:rPr>
        <w:t>measures</w:t>
      </w:r>
      <w:r w:rsidR="009F676E" w:rsidRPr="007C6992">
        <w:rPr>
          <w:rFonts w:ascii="Arial" w:hAnsi="Arial" w:cs="Arial"/>
        </w:rPr>
        <w:t>.</w:t>
      </w:r>
    </w:p>
    <w:p w14:paraId="0963030D" w14:textId="77777777" w:rsidR="006807D0" w:rsidRPr="004179AB" w:rsidRDefault="006807D0" w:rsidP="006807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36180452" w14:textId="341BAE8C" w:rsidR="00C64652" w:rsidRPr="005B2171" w:rsidRDefault="00C64652" w:rsidP="004179AB">
      <w:pPr>
        <w:spacing w:after="120" w:line="240" w:lineRule="auto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6</w:t>
      </w:r>
      <w:r w:rsidRPr="005B2171">
        <w:rPr>
          <w:rFonts w:ascii="Arial" w:hAnsi="Arial" w:cs="Arial"/>
          <w:b/>
        </w:rPr>
        <w:tab/>
        <w:t xml:space="preserve">EFA </w:t>
      </w:r>
      <w:r w:rsidR="006826AE">
        <w:rPr>
          <w:rFonts w:ascii="Arial" w:hAnsi="Arial" w:cs="Arial"/>
          <w:b/>
        </w:rPr>
        <w:t>(</w:t>
      </w:r>
      <w:r w:rsidRPr="005B2171">
        <w:rPr>
          <w:rFonts w:ascii="Arial" w:hAnsi="Arial" w:cs="Arial"/>
          <w:b/>
        </w:rPr>
        <w:t>Trading</w:t>
      </w:r>
      <w:r w:rsidR="006826AE">
        <w:rPr>
          <w:rFonts w:ascii="Arial" w:hAnsi="Arial" w:cs="Arial"/>
          <w:b/>
        </w:rPr>
        <w:t>) Ltd</w:t>
      </w:r>
      <w:r w:rsidR="00916D1D">
        <w:rPr>
          <w:rFonts w:ascii="Arial" w:hAnsi="Arial" w:cs="Arial"/>
          <w:b/>
        </w:rPr>
        <w:t xml:space="preserve"> </w:t>
      </w:r>
      <w:r w:rsidR="00916D1D">
        <w:rPr>
          <w:rFonts w:ascii="Arial" w:hAnsi="Arial" w:cs="Arial"/>
          <w:b/>
        </w:rPr>
        <w:tab/>
        <w:t>(Official Sensitive)</w:t>
      </w:r>
    </w:p>
    <w:p w14:paraId="5D5937E5" w14:textId="200746BA" w:rsidR="00F729E8" w:rsidRDefault="006826AE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DB is aware that P&amp;R Board is not a decision making body </w:t>
      </w:r>
      <w:r w:rsidR="00DA4899">
        <w:rPr>
          <w:rFonts w:ascii="Arial" w:hAnsi="Arial" w:cs="Arial"/>
        </w:rPr>
        <w:t>therefore</w:t>
      </w:r>
      <w:r>
        <w:rPr>
          <w:rFonts w:ascii="Arial" w:hAnsi="Arial" w:cs="Arial"/>
        </w:rPr>
        <w:t xml:space="preserve"> a copy of this paper will be </w:t>
      </w:r>
      <w:r w:rsidR="0031541C">
        <w:rPr>
          <w:rFonts w:ascii="Arial" w:hAnsi="Arial" w:cs="Arial"/>
        </w:rPr>
        <w:t>taken to the Strategic Board.</w:t>
      </w:r>
      <w:r w:rsidR="00DA4899">
        <w:rPr>
          <w:rFonts w:ascii="Arial" w:hAnsi="Arial" w:cs="Arial"/>
        </w:rPr>
        <w:t xml:space="preserve"> </w:t>
      </w:r>
      <w:r w:rsidR="0031541C">
        <w:rPr>
          <w:rFonts w:ascii="Arial" w:hAnsi="Arial" w:cs="Arial"/>
        </w:rPr>
        <w:t>DB</w:t>
      </w:r>
      <w:r>
        <w:rPr>
          <w:rFonts w:ascii="Arial" w:hAnsi="Arial" w:cs="Arial"/>
        </w:rPr>
        <w:t xml:space="preserve"> provided a background on the EFA (Trading) Ltd </w:t>
      </w:r>
      <w:proofErr w:type="gramStart"/>
      <w:r>
        <w:rPr>
          <w:rFonts w:ascii="Arial" w:hAnsi="Arial" w:cs="Arial"/>
        </w:rPr>
        <w:t>company</w:t>
      </w:r>
      <w:proofErr w:type="gramEnd"/>
      <w:r>
        <w:rPr>
          <w:rFonts w:ascii="Arial" w:hAnsi="Arial" w:cs="Arial"/>
        </w:rPr>
        <w:t xml:space="preserve">. </w:t>
      </w:r>
      <w:r w:rsidR="004F0D45">
        <w:rPr>
          <w:rFonts w:ascii="Arial" w:hAnsi="Arial" w:cs="Arial"/>
        </w:rPr>
        <w:t xml:space="preserve">There are a number of areas where MF and DB have to do some work on. DB mentioned the example of </w:t>
      </w:r>
      <w:r w:rsidR="009F676E" w:rsidRPr="005B2171">
        <w:rPr>
          <w:rFonts w:ascii="Arial" w:hAnsi="Arial" w:cs="Arial"/>
        </w:rPr>
        <w:t xml:space="preserve">Humberside </w:t>
      </w:r>
      <w:r w:rsidR="006B4D9E">
        <w:rPr>
          <w:rFonts w:ascii="Arial" w:hAnsi="Arial" w:cs="Arial"/>
        </w:rPr>
        <w:t xml:space="preserve">who </w:t>
      </w:r>
      <w:r w:rsidR="009F676E" w:rsidRPr="005B2171">
        <w:rPr>
          <w:rFonts w:ascii="Arial" w:hAnsi="Arial" w:cs="Arial"/>
        </w:rPr>
        <w:t xml:space="preserve">put </w:t>
      </w:r>
      <w:r w:rsidR="006B4D9E">
        <w:rPr>
          <w:rFonts w:ascii="Arial" w:hAnsi="Arial" w:cs="Arial"/>
        </w:rPr>
        <w:t>£2.4 mil</w:t>
      </w:r>
      <w:r w:rsidR="00682A77">
        <w:rPr>
          <w:rFonts w:ascii="Arial" w:hAnsi="Arial" w:cs="Arial"/>
        </w:rPr>
        <w:t>lion</w:t>
      </w:r>
      <w:r w:rsidR="006B4D9E">
        <w:rPr>
          <w:rFonts w:ascii="Arial" w:hAnsi="Arial" w:cs="Arial"/>
        </w:rPr>
        <w:t xml:space="preserve"> back to the S</w:t>
      </w:r>
      <w:r w:rsidR="009F676E" w:rsidRPr="005B2171">
        <w:rPr>
          <w:rFonts w:ascii="Arial" w:hAnsi="Arial" w:cs="Arial"/>
        </w:rPr>
        <w:t xml:space="preserve">ervice </w:t>
      </w:r>
      <w:r w:rsidR="00682A77">
        <w:rPr>
          <w:rFonts w:ascii="Arial" w:hAnsi="Arial" w:cs="Arial"/>
        </w:rPr>
        <w:t xml:space="preserve">in the last four years </w:t>
      </w:r>
      <w:r w:rsidR="009F676E" w:rsidRPr="005B2171">
        <w:rPr>
          <w:rFonts w:ascii="Arial" w:hAnsi="Arial" w:cs="Arial"/>
        </w:rPr>
        <w:t xml:space="preserve">through the work they do. </w:t>
      </w:r>
      <w:r w:rsidR="00682A77">
        <w:rPr>
          <w:rFonts w:ascii="Arial" w:hAnsi="Arial" w:cs="Arial"/>
        </w:rPr>
        <w:t xml:space="preserve">This could be replicated in Essex and DB believes there is an </w:t>
      </w:r>
      <w:r w:rsidR="009F676E" w:rsidRPr="005B2171">
        <w:rPr>
          <w:rFonts w:ascii="Arial" w:hAnsi="Arial" w:cs="Arial"/>
        </w:rPr>
        <w:t xml:space="preserve">opportunity here. </w:t>
      </w:r>
      <w:r w:rsidR="000F04C5">
        <w:rPr>
          <w:rFonts w:ascii="Arial" w:hAnsi="Arial" w:cs="Arial"/>
        </w:rPr>
        <w:t>T</w:t>
      </w:r>
      <w:r w:rsidR="009F676E" w:rsidRPr="005B2171">
        <w:rPr>
          <w:rFonts w:ascii="Arial" w:hAnsi="Arial" w:cs="Arial"/>
        </w:rPr>
        <w:t xml:space="preserve">here was </w:t>
      </w:r>
      <w:r w:rsidR="000F04C5">
        <w:rPr>
          <w:rFonts w:ascii="Arial" w:hAnsi="Arial" w:cs="Arial"/>
        </w:rPr>
        <w:t xml:space="preserve">an interest from </w:t>
      </w:r>
      <w:r w:rsidR="00682A77">
        <w:rPr>
          <w:rFonts w:ascii="Arial" w:hAnsi="Arial" w:cs="Arial"/>
        </w:rPr>
        <w:t>private compani</w:t>
      </w:r>
      <w:r w:rsidR="000F04C5">
        <w:rPr>
          <w:rFonts w:ascii="Arial" w:hAnsi="Arial" w:cs="Arial"/>
        </w:rPr>
        <w:t>e</w:t>
      </w:r>
      <w:r w:rsidR="00682A77">
        <w:rPr>
          <w:rFonts w:ascii="Arial" w:hAnsi="Arial" w:cs="Arial"/>
        </w:rPr>
        <w:t>s</w:t>
      </w:r>
      <w:r w:rsidR="009F676E" w:rsidRPr="005B2171">
        <w:rPr>
          <w:rFonts w:ascii="Arial" w:hAnsi="Arial" w:cs="Arial"/>
        </w:rPr>
        <w:t xml:space="preserve"> for </w:t>
      </w:r>
      <w:r w:rsidR="000F04C5">
        <w:rPr>
          <w:rFonts w:ascii="Arial" w:hAnsi="Arial" w:cs="Arial"/>
        </w:rPr>
        <w:t xml:space="preserve">sending </w:t>
      </w:r>
      <w:r w:rsidR="009F676E" w:rsidRPr="005B2171">
        <w:rPr>
          <w:rFonts w:ascii="Arial" w:hAnsi="Arial" w:cs="Arial"/>
        </w:rPr>
        <w:t xml:space="preserve">people </w:t>
      </w:r>
      <w:r w:rsidR="000F04C5">
        <w:rPr>
          <w:rFonts w:ascii="Arial" w:hAnsi="Arial" w:cs="Arial"/>
        </w:rPr>
        <w:t xml:space="preserve">for </w:t>
      </w:r>
      <w:r w:rsidR="00C651BF">
        <w:rPr>
          <w:rFonts w:ascii="Arial" w:hAnsi="Arial" w:cs="Arial"/>
        </w:rPr>
        <w:t xml:space="preserve">specific </w:t>
      </w:r>
      <w:r w:rsidR="000F04C5">
        <w:rPr>
          <w:rFonts w:ascii="Arial" w:hAnsi="Arial" w:cs="Arial"/>
        </w:rPr>
        <w:t xml:space="preserve">training. If this is considered as an </w:t>
      </w:r>
      <w:r w:rsidR="000F04C5" w:rsidRPr="002F4247">
        <w:rPr>
          <w:rFonts w:ascii="Arial" w:hAnsi="Arial" w:cs="Arial"/>
        </w:rPr>
        <w:t xml:space="preserve">opportunity, some investment </w:t>
      </w:r>
      <w:r w:rsidR="00916D1D">
        <w:rPr>
          <w:rFonts w:ascii="Arial" w:hAnsi="Arial" w:cs="Arial"/>
        </w:rPr>
        <w:t>would be needed</w:t>
      </w:r>
      <w:r w:rsidR="00AF328D" w:rsidRPr="002F4247">
        <w:rPr>
          <w:rFonts w:ascii="Arial" w:hAnsi="Arial" w:cs="Arial"/>
        </w:rPr>
        <w:t xml:space="preserve">. </w:t>
      </w:r>
    </w:p>
    <w:p w14:paraId="42C2225C" w14:textId="4FCCC4C9" w:rsidR="00AF6E22" w:rsidRDefault="00AF6E22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AF6E22">
        <w:rPr>
          <w:rFonts w:ascii="Arial" w:hAnsi="Arial" w:cs="Arial"/>
        </w:rPr>
        <w:lastRenderedPageBreak/>
        <w:t xml:space="preserve">JG </w:t>
      </w:r>
      <w:r>
        <w:rPr>
          <w:rFonts w:ascii="Arial" w:hAnsi="Arial" w:cs="Arial"/>
        </w:rPr>
        <w:t xml:space="preserve">stated that </w:t>
      </w:r>
      <w:r w:rsidR="00BF6E5D">
        <w:rPr>
          <w:rFonts w:ascii="Arial" w:hAnsi="Arial" w:cs="Arial"/>
        </w:rPr>
        <w:t xml:space="preserve">a </w:t>
      </w:r>
      <w:r w:rsidRPr="00AF6E22">
        <w:rPr>
          <w:rFonts w:ascii="Arial" w:hAnsi="Arial" w:cs="Arial"/>
        </w:rPr>
        <w:t>business case</w:t>
      </w:r>
      <w:r>
        <w:rPr>
          <w:rFonts w:ascii="Arial" w:hAnsi="Arial" w:cs="Arial"/>
        </w:rPr>
        <w:t xml:space="preserve"> needs to brought</w:t>
      </w:r>
      <w:r w:rsidRPr="00AF6E22">
        <w:rPr>
          <w:rFonts w:ascii="Arial" w:hAnsi="Arial" w:cs="Arial"/>
        </w:rPr>
        <w:t xml:space="preserve"> forward and make the argument for what </w:t>
      </w:r>
      <w:r>
        <w:rPr>
          <w:rFonts w:ascii="Arial" w:hAnsi="Arial" w:cs="Arial"/>
        </w:rPr>
        <w:t>was presented</w:t>
      </w:r>
      <w:r w:rsidRPr="00AF6E22">
        <w:rPr>
          <w:rFonts w:ascii="Arial" w:hAnsi="Arial" w:cs="Arial"/>
        </w:rPr>
        <w:t xml:space="preserve">. </w:t>
      </w:r>
    </w:p>
    <w:p w14:paraId="254BDE05" w14:textId="70E27EFD" w:rsidR="00916D1D" w:rsidRDefault="00AF6E22" w:rsidP="004179AB">
      <w:pPr>
        <w:spacing w:after="12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</w:t>
      </w:r>
      <w:r w:rsidR="0094044D">
        <w:rPr>
          <w:rFonts w:ascii="Arial" w:hAnsi="Arial" w:cs="Arial"/>
          <w:b/>
        </w:rPr>
        <w:t>8</w:t>
      </w:r>
      <w:r w:rsidR="00BC2A53">
        <w:rPr>
          <w:rFonts w:ascii="Arial" w:hAnsi="Arial" w:cs="Arial"/>
          <w:b/>
        </w:rPr>
        <w:t>1</w:t>
      </w:r>
      <w:r w:rsidR="00EA568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The options </w:t>
      </w:r>
      <w:r w:rsidR="00220631">
        <w:rPr>
          <w:rFonts w:ascii="Arial" w:hAnsi="Arial" w:cs="Arial"/>
          <w:b/>
        </w:rPr>
        <w:t xml:space="preserve">around EFA </w:t>
      </w:r>
      <w:r>
        <w:rPr>
          <w:rFonts w:ascii="Arial" w:hAnsi="Arial" w:cs="Arial"/>
          <w:b/>
        </w:rPr>
        <w:t>have to be presented to RH and</w:t>
      </w:r>
      <w:r w:rsidR="00916D1D">
        <w:rPr>
          <w:rFonts w:ascii="Arial" w:hAnsi="Arial" w:cs="Arial"/>
          <w:b/>
        </w:rPr>
        <w:t xml:space="preserve"> JT for a decision to be taken, and a </w:t>
      </w:r>
      <w:r w:rsidR="00DB693F">
        <w:rPr>
          <w:rFonts w:ascii="Arial" w:hAnsi="Arial" w:cs="Arial"/>
          <w:b/>
        </w:rPr>
        <w:t xml:space="preserve">business case </w:t>
      </w:r>
      <w:r w:rsidR="00916D1D">
        <w:rPr>
          <w:rFonts w:ascii="Arial" w:hAnsi="Arial" w:cs="Arial"/>
          <w:b/>
        </w:rPr>
        <w:t>to be prepared for the Strategic Board</w:t>
      </w:r>
      <w:r w:rsidR="00DB693F">
        <w:rPr>
          <w:rFonts w:ascii="Arial" w:hAnsi="Arial" w:cs="Arial"/>
          <w:b/>
        </w:rPr>
        <w:t xml:space="preserve"> on 14</w:t>
      </w:r>
      <w:r w:rsidR="00DB693F" w:rsidRPr="00DB693F">
        <w:rPr>
          <w:rFonts w:ascii="Arial" w:hAnsi="Arial" w:cs="Arial"/>
          <w:b/>
          <w:vertAlign w:val="superscript"/>
        </w:rPr>
        <w:t>th</w:t>
      </w:r>
      <w:r w:rsidR="00DB693F">
        <w:rPr>
          <w:rFonts w:ascii="Arial" w:hAnsi="Arial" w:cs="Arial"/>
          <w:b/>
        </w:rPr>
        <w:t xml:space="preserve"> March 2019</w:t>
      </w:r>
      <w:r w:rsidR="00916D1D">
        <w:rPr>
          <w:rFonts w:ascii="Arial" w:hAnsi="Arial" w:cs="Arial"/>
          <w:b/>
        </w:rPr>
        <w:t xml:space="preserve">. </w:t>
      </w:r>
    </w:p>
    <w:p w14:paraId="4EA6AB07" w14:textId="1A026E4A" w:rsidR="004179AB" w:rsidRDefault="00E366CF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AM observed that t</w:t>
      </w:r>
      <w:r w:rsidR="00EA5685">
        <w:rPr>
          <w:rFonts w:ascii="Arial" w:hAnsi="Arial" w:cs="Arial"/>
        </w:rPr>
        <w:t xml:space="preserve">he Service still need to complete </w:t>
      </w:r>
      <w:r>
        <w:rPr>
          <w:rFonts w:ascii="Arial" w:hAnsi="Arial" w:cs="Arial"/>
        </w:rPr>
        <w:t>some</w:t>
      </w:r>
      <w:r w:rsidR="002E6FFE" w:rsidRPr="005B2171">
        <w:rPr>
          <w:rFonts w:ascii="Arial" w:hAnsi="Arial" w:cs="Arial"/>
        </w:rPr>
        <w:t xml:space="preserve"> training </w:t>
      </w:r>
      <w:r>
        <w:rPr>
          <w:rFonts w:ascii="Arial" w:hAnsi="Arial" w:cs="Arial"/>
        </w:rPr>
        <w:t>but also want</w:t>
      </w:r>
      <w:r w:rsidR="00EA56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sell training</w:t>
      </w:r>
      <w:r w:rsidR="00EA5685">
        <w:rPr>
          <w:rFonts w:ascii="Arial" w:hAnsi="Arial" w:cs="Arial"/>
        </w:rPr>
        <w:t xml:space="preserve"> and queried h</w:t>
      </w:r>
      <w:r w:rsidR="002E6FFE" w:rsidRPr="005B2171">
        <w:rPr>
          <w:rFonts w:ascii="Arial" w:hAnsi="Arial" w:cs="Arial"/>
        </w:rPr>
        <w:t xml:space="preserve">ow </w:t>
      </w:r>
      <w:r w:rsidR="00EA5685">
        <w:rPr>
          <w:rFonts w:ascii="Arial" w:hAnsi="Arial" w:cs="Arial"/>
        </w:rPr>
        <w:t>a lot more training can be</w:t>
      </w:r>
      <w:r w:rsidR="002E6FFE" w:rsidRPr="005B2171">
        <w:rPr>
          <w:rFonts w:ascii="Arial" w:hAnsi="Arial" w:cs="Arial"/>
        </w:rPr>
        <w:t xml:space="preserve"> incorporate</w:t>
      </w:r>
      <w:r w:rsidR="00EA5685">
        <w:rPr>
          <w:rFonts w:ascii="Arial" w:hAnsi="Arial" w:cs="Arial"/>
        </w:rPr>
        <w:t>d</w:t>
      </w:r>
      <w:r w:rsidR="002E6FFE" w:rsidRPr="005B2171">
        <w:rPr>
          <w:rFonts w:ascii="Arial" w:hAnsi="Arial" w:cs="Arial"/>
        </w:rPr>
        <w:t xml:space="preserve">, and how far this </w:t>
      </w:r>
      <w:r w:rsidR="00EA5685">
        <w:rPr>
          <w:rFonts w:ascii="Arial" w:hAnsi="Arial" w:cs="Arial"/>
        </w:rPr>
        <w:t>will be</w:t>
      </w:r>
      <w:r w:rsidR="002E6FFE" w:rsidRPr="005B2171">
        <w:rPr>
          <w:rFonts w:ascii="Arial" w:hAnsi="Arial" w:cs="Arial"/>
        </w:rPr>
        <w:t xml:space="preserve"> a distraction. </w:t>
      </w:r>
      <w:r w:rsidR="00914C20">
        <w:rPr>
          <w:rFonts w:ascii="Arial" w:hAnsi="Arial" w:cs="Arial"/>
        </w:rPr>
        <w:t>DB advised that o</w:t>
      </w:r>
      <w:r w:rsidR="002E6FFE" w:rsidRPr="005B2171">
        <w:rPr>
          <w:rFonts w:ascii="Arial" w:hAnsi="Arial" w:cs="Arial"/>
        </w:rPr>
        <w:t xml:space="preserve">perationally, </w:t>
      </w:r>
      <w:r w:rsidR="00EA5685">
        <w:rPr>
          <w:rFonts w:ascii="Arial" w:hAnsi="Arial" w:cs="Arial"/>
        </w:rPr>
        <w:t xml:space="preserve">the Service </w:t>
      </w:r>
      <w:r w:rsidR="00BF6E5D">
        <w:rPr>
          <w:rFonts w:ascii="Arial" w:hAnsi="Arial" w:cs="Arial"/>
        </w:rPr>
        <w:t>can fi</w:t>
      </w:r>
      <w:r w:rsidR="00916D1D">
        <w:rPr>
          <w:rFonts w:ascii="Arial" w:hAnsi="Arial" w:cs="Arial"/>
        </w:rPr>
        <w:t>ll unfilled places for example in the summer</w:t>
      </w:r>
      <w:r w:rsidR="00C651BF">
        <w:rPr>
          <w:rFonts w:ascii="Arial" w:hAnsi="Arial" w:cs="Arial"/>
        </w:rPr>
        <w:t xml:space="preserve"> when Service personnel are better off providing fire cover</w:t>
      </w:r>
      <w:r w:rsidR="00916D1D">
        <w:rPr>
          <w:rFonts w:ascii="Arial" w:hAnsi="Arial" w:cs="Arial"/>
        </w:rPr>
        <w:t>.</w:t>
      </w:r>
      <w:r w:rsidR="004179AB">
        <w:rPr>
          <w:rFonts w:ascii="Arial" w:hAnsi="Arial" w:cs="Arial"/>
        </w:rPr>
        <w:t xml:space="preserve"> </w:t>
      </w:r>
    </w:p>
    <w:p w14:paraId="68AADFD2" w14:textId="1F06458B" w:rsidR="002E6FFE" w:rsidRPr="005B2171" w:rsidRDefault="00147611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AM inquired about t</w:t>
      </w:r>
      <w:r w:rsidR="002E6FFE" w:rsidRPr="005B2171">
        <w:rPr>
          <w:rFonts w:ascii="Arial" w:hAnsi="Arial" w:cs="Arial"/>
        </w:rPr>
        <w:t xml:space="preserve">he fleet element </w:t>
      </w:r>
      <w:r>
        <w:rPr>
          <w:rFonts w:ascii="Arial" w:hAnsi="Arial" w:cs="Arial"/>
        </w:rPr>
        <w:t>in the EFA plan</w:t>
      </w:r>
      <w:r w:rsidR="00D842D1">
        <w:rPr>
          <w:rFonts w:ascii="Arial" w:hAnsi="Arial" w:cs="Arial"/>
        </w:rPr>
        <w:t xml:space="preserve"> and stated he was not </w:t>
      </w:r>
      <w:r w:rsidR="002E6FFE" w:rsidRPr="005B2171">
        <w:rPr>
          <w:rFonts w:ascii="Arial" w:hAnsi="Arial" w:cs="Arial"/>
        </w:rPr>
        <w:t xml:space="preserve">convinced </w:t>
      </w:r>
      <w:r w:rsidR="00D842D1">
        <w:rPr>
          <w:rFonts w:ascii="Arial" w:hAnsi="Arial" w:cs="Arial"/>
        </w:rPr>
        <w:t xml:space="preserve">about the level of </w:t>
      </w:r>
      <w:r w:rsidR="00BF6E5D">
        <w:rPr>
          <w:rFonts w:ascii="Arial" w:hAnsi="Arial" w:cs="Arial"/>
        </w:rPr>
        <w:t>income gained</w:t>
      </w:r>
      <w:r w:rsidR="00D842D1">
        <w:rPr>
          <w:rFonts w:ascii="Arial" w:hAnsi="Arial" w:cs="Arial"/>
        </w:rPr>
        <w:t xml:space="preserve"> around pre-conditioned engines.</w:t>
      </w:r>
      <w:r w:rsidR="00935393">
        <w:rPr>
          <w:rFonts w:ascii="Arial" w:hAnsi="Arial" w:cs="Arial"/>
        </w:rPr>
        <w:t xml:space="preserve"> </w:t>
      </w:r>
      <w:r w:rsidR="002E6FFE" w:rsidRPr="005B2171">
        <w:rPr>
          <w:rFonts w:ascii="Arial" w:hAnsi="Arial" w:cs="Arial"/>
        </w:rPr>
        <w:t>DB</w:t>
      </w:r>
      <w:r w:rsidR="00D842D1">
        <w:rPr>
          <w:rFonts w:ascii="Arial" w:hAnsi="Arial" w:cs="Arial"/>
        </w:rPr>
        <w:t xml:space="preserve"> believes that the Service </w:t>
      </w:r>
      <w:r w:rsidR="002E6FFE" w:rsidRPr="005B2171">
        <w:rPr>
          <w:rFonts w:ascii="Arial" w:hAnsi="Arial" w:cs="Arial"/>
        </w:rPr>
        <w:t xml:space="preserve">can train expertise </w:t>
      </w:r>
      <w:r w:rsidR="00D842D1">
        <w:rPr>
          <w:rFonts w:ascii="Arial" w:hAnsi="Arial" w:cs="Arial"/>
        </w:rPr>
        <w:t>internally and save</w:t>
      </w:r>
      <w:r w:rsidR="002E6FFE" w:rsidRPr="005B2171">
        <w:rPr>
          <w:rFonts w:ascii="Arial" w:hAnsi="Arial" w:cs="Arial"/>
        </w:rPr>
        <w:t xml:space="preserve"> money instead </w:t>
      </w:r>
      <w:r w:rsidR="00662814">
        <w:rPr>
          <w:rFonts w:ascii="Arial" w:hAnsi="Arial" w:cs="Arial"/>
        </w:rPr>
        <w:t xml:space="preserve">of </w:t>
      </w:r>
      <w:r w:rsidR="002E6FFE" w:rsidRPr="005B2171">
        <w:rPr>
          <w:rFonts w:ascii="Arial" w:hAnsi="Arial" w:cs="Arial"/>
        </w:rPr>
        <w:t xml:space="preserve">going directly </w:t>
      </w:r>
      <w:r w:rsidR="00D842D1">
        <w:rPr>
          <w:rFonts w:ascii="Arial" w:hAnsi="Arial" w:cs="Arial"/>
        </w:rPr>
        <w:t>to external companies</w:t>
      </w:r>
      <w:r w:rsidR="002E6FFE" w:rsidRPr="005B2171">
        <w:rPr>
          <w:rFonts w:ascii="Arial" w:hAnsi="Arial" w:cs="Arial"/>
        </w:rPr>
        <w:t xml:space="preserve">. </w:t>
      </w:r>
    </w:p>
    <w:p w14:paraId="7E595A26" w14:textId="77777777" w:rsidR="008C471D" w:rsidRPr="004179AB" w:rsidRDefault="008C471D" w:rsidP="004179AB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44E45300" w14:textId="77777777" w:rsidR="00C64652" w:rsidRPr="005B2171" w:rsidRDefault="00C64652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 xml:space="preserve">7 </w:t>
      </w:r>
      <w:r w:rsidRPr="005B2171">
        <w:rPr>
          <w:rFonts w:ascii="Arial" w:hAnsi="Arial" w:cs="Arial"/>
          <w:b/>
        </w:rPr>
        <w:tab/>
        <w:t>Grievance and Complaints Policy - Update</w:t>
      </w:r>
    </w:p>
    <w:p w14:paraId="416717FF" w14:textId="77777777" w:rsidR="004179AB" w:rsidRDefault="008C471D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 xml:space="preserve">MF. </w:t>
      </w:r>
      <w:r w:rsidR="00935393">
        <w:rPr>
          <w:rFonts w:ascii="Arial" w:hAnsi="Arial" w:cs="Arial"/>
        </w:rPr>
        <w:t>There was an a</w:t>
      </w:r>
      <w:r w:rsidRPr="005B2171">
        <w:rPr>
          <w:rFonts w:ascii="Arial" w:hAnsi="Arial" w:cs="Arial"/>
        </w:rPr>
        <w:t xml:space="preserve">ction to bring </w:t>
      </w:r>
      <w:r w:rsidR="00935393">
        <w:rPr>
          <w:rFonts w:ascii="Arial" w:hAnsi="Arial" w:cs="Arial"/>
        </w:rPr>
        <w:t xml:space="preserve">back </w:t>
      </w:r>
      <w:r w:rsidRPr="005B2171">
        <w:rPr>
          <w:rFonts w:ascii="Arial" w:hAnsi="Arial" w:cs="Arial"/>
        </w:rPr>
        <w:t xml:space="preserve">an update on </w:t>
      </w:r>
      <w:r w:rsidR="0061496A">
        <w:rPr>
          <w:rFonts w:ascii="Arial" w:hAnsi="Arial" w:cs="Arial"/>
        </w:rPr>
        <w:t xml:space="preserve">a </w:t>
      </w:r>
      <w:r w:rsidRPr="005B2171">
        <w:rPr>
          <w:rFonts w:ascii="Arial" w:hAnsi="Arial" w:cs="Arial"/>
        </w:rPr>
        <w:t xml:space="preserve">timeline </w:t>
      </w:r>
      <w:r w:rsidR="0061496A">
        <w:rPr>
          <w:rFonts w:ascii="Arial" w:hAnsi="Arial" w:cs="Arial"/>
        </w:rPr>
        <w:t>around</w:t>
      </w:r>
      <w:r w:rsidRPr="005B2171">
        <w:rPr>
          <w:rFonts w:ascii="Arial" w:hAnsi="Arial" w:cs="Arial"/>
        </w:rPr>
        <w:t xml:space="preserve"> wo</w:t>
      </w:r>
      <w:r w:rsidR="0061496A">
        <w:rPr>
          <w:rFonts w:ascii="Arial" w:hAnsi="Arial" w:cs="Arial"/>
        </w:rPr>
        <w:t xml:space="preserve">rk activity. The timeline is included in the agenda paper. </w:t>
      </w:r>
    </w:p>
    <w:p w14:paraId="26ECAF19" w14:textId="7CDCE5C1" w:rsidR="008C471D" w:rsidRPr="005B2171" w:rsidRDefault="008C471D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>PBI</w:t>
      </w:r>
      <w:r w:rsidR="003903E8">
        <w:rPr>
          <w:rFonts w:ascii="Arial" w:hAnsi="Arial" w:cs="Arial"/>
        </w:rPr>
        <w:t xml:space="preserve"> found </w:t>
      </w:r>
      <w:r w:rsidR="00BF6E5D">
        <w:rPr>
          <w:rFonts w:ascii="Arial" w:hAnsi="Arial" w:cs="Arial"/>
        </w:rPr>
        <w:t xml:space="preserve">it </w:t>
      </w:r>
      <w:r w:rsidR="003903E8">
        <w:rPr>
          <w:rFonts w:ascii="Arial" w:hAnsi="Arial" w:cs="Arial"/>
        </w:rPr>
        <w:t xml:space="preserve">positive that </w:t>
      </w:r>
      <w:r w:rsidRPr="005B2171">
        <w:rPr>
          <w:rFonts w:ascii="Arial" w:hAnsi="Arial" w:cs="Arial"/>
        </w:rPr>
        <w:t xml:space="preserve">the engagement </w:t>
      </w:r>
      <w:r w:rsidR="003903E8">
        <w:rPr>
          <w:rFonts w:ascii="Arial" w:hAnsi="Arial" w:cs="Arial"/>
        </w:rPr>
        <w:t xml:space="preserve">started </w:t>
      </w:r>
      <w:r w:rsidRPr="005B2171">
        <w:rPr>
          <w:rFonts w:ascii="Arial" w:hAnsi="Arial" w:cs="Arial"/>
        </w:rPr>
        <w:t>unofficially.</w:t>
      </w:r>
      <w:r w:rsidR="003903E8">
        <w:rPr>
          <w:rFonts w:ascii="Arial" w:hAnsi="Arial" w:cs="Arial"/>
        </w:rPr>
        <w:t xml:space="preserve"> </w:t>
      </w:r>
      <w:r w:rsidR="001475A4">
        <w:rPr>
          <w:rFonts w:ascii="Arial" w:hAnsi="Arial" w:cs="Arial"/>
        </w:rPr>
        <w:t xml:space="preserve">However, </w:t>
      </w:r>
      <w:r w:rsidR="00FC1D92">
        <w:rPr>
          <w:rFonts w:ascii="Arial" w:hAnsi="Arial" w:cs="Arial"/>
        </w:rPr>
        <w:t xml:space="preserve">PBI </w:t>
      </w:r>
      <w:r w:rsidR="001475A4">
        <w:rPr>
          <w:rFonts w:ascii="Arial" w:hAnsi="Arial" w:cs="Arial"/>
        </w:rPr>
        <w:t xml:space="preserve">stated that </w:t>
      </w:r>
      <w:r w:rsidR="00FC1D92">
        <w:rPr>
          <w:rFonts w:ascii="Arial" w:hAnsi="Arial" w:cs="Arial"/>
        </w:rPr>
        <w:t>i</w:t>
      </w:r>
      <w:r w:rsidR="003903E8">
        <w:rPr>
          <w:rFonts w:ascii="Arial" w:hAnsi="Arial" w:cs="Arial"/>
        </w:rPr>
        <w:t xml:space="preserve">f </w:t>
      </w:r>
      <w:r w:rsidR="00FC1D92">
        <w:rPr>
          <w:rFonts w:ascii="Arial" w:hAnsi="Arial" w:cs="Arial"/>
        </w:rPr>
        <w:t xml:space="preserve">the consultation </w:t>
      </w:r>
      <w:r w:rsidR="001475A4">
        <w:rPr>
          <w:rFonts w:ascii="Arial" w:hAnsi="Arial" w:cs="Arial"/>
        </w:rPr>
        <w:t>officially starts on</w:t>
      </w:r>
      <w:r w:rsidR="00FC1D92">
        <w:rPr>
          <w:rFonts w:ascii="Arial" w:hAnsi="Arial" w:cs="Arial"/>
        </w:rPr>
        <w:t xml:space="preserve"> the 15</w:t>
      </w:r>
      <w:r w:rsidR="00FC1D92" w:rsidRPr="00FC1D92">
        <w:rPr>
          <w:rFonts w:ascii="Arial" w:hAnsi="Arial" w:cs="Arial"/>
          <w:vertAlign w:val="superscript"/>
        </w:rPr>
        <w:t>th</w:t>
      </w:r>
      <w:r w:rsidR="00FC1D92">
        <w:rPr>
          <w:rFonts w:ascii="Arial" w:hAnsi="Arial" w:cs="Arial"/>
        </w:rPr>
        <w:t xml:space="preserve"> January and if there are significant issues, </w:t>
      </w:r>
      <w:r w:rsidR="001475A4">
        <w:rPr>
          <w:rFonts w:ascii="Arial" w:hAnsi="Arial" w:cs="Arial"/>
        </w:rPr>
        <w:t xml:space="preserve">would </w:t>
      </w:r>
      <w:r w:rsidR="00FC1D92">
        <w:rPr>
          <w:rFonts w:ascii="Arial" w:hAnsi="Arial" w:cs="Arial"/>
        </w:rPr>
        <w:t>there be enough time to resolve these and whether this would be much of a risk</w:t>
      </w:r>
      <w:r w:rsidR="00BF6E5D">
        <w:rPr>
          <w:rFonts w:ascii="Arial" w:hAnsi="Arial" w:cs="Arial"/>
        </w:rPr>
        <w:t>?</w:t>
      </w:r>
      <w:r w:rsidR="00FC1D92">
        <w:rPr>
          <w:rFonts w:ascii="Arial" w:hAnsi="Arial" w:cs="Arial"/>
        </w:rPr>
        <w:t xml:space="preserve"> </w:t>
      </w:r>
      <w:r w:rsidRPr="005B2171">
        <w:rPr>
          <w:rFonts w:ascii="Arial" w:hAnsi="Arial" w:cs="Arial"/>
        </w:rPr>
        <w:t>MF</w:t>
      </w:r>
      <w:r w:rsidR="001475A4">
        <w:rPr>
          <w:rFonts w:ascii="Arial" w:hAnsi="Arial" w:cs="Arial"/>
        </w:rPr>
        <w:t xml:space="preserve"> believe</w:t>
      </w:r>
      <w:r w:rsidR="00BF6E5D">
        <w:rPr>
          <w:rFonts w:ascii="Arial" w:hAnsi="Arial" w:cs="Arial"/>
        </w:rPr>
        <w:t xml:space="preserve">d that there was not a great risk. </w:t>
      </w:r>
    </w:p>
    <w:p w14:paraId="61060961" w14:textId="77777777" w:rsidR="00994802" w:rsidRPr="004179AB" w:rsidRDefault="00994802" w:rsidP="004179AB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FA2AA07" w14:textId="77777777" w:rsidR="00994802" w:rsidRPr="005B2171" w:rsidRDefault="00994802" w:rsidP="004179AB">
      <w:pPr>
        <w:spacing w:after="120" w:line="240" w:lineRule="auto"/>
        <w:jc w:val="both"/>
        <w:rPr>
          <w:rFonts w:ascii="Arial" w:hAnsi="Arial" w:cs="Arial"/>
        </w:rPr>
      </w:pPr>
      <w:r w:rsidRPr="005B2171">
        <w:rPr>
          <w:rFonts w:ascii="Arial" w:hAnsi="Arial" w:cs="Arial"/>
          <w:b/>
        </w:rPr>
        <w:t xml:space="preserve">8 </w:t>
      </w:r>
      <w:r w:rsidRPr="005B2171">
        <w:rPr>
          <w:rFonts w:ascii="Arial" w:hAnsi="Arial" w:cs="Arial"/>
          <w:b/>
        </w:rPr>
        <w:tab/>
        <w:t xml:space="preserve">Performance Report </w:t>
      </w:r>
    </w:p>
    <w:p w14:paraId="4DC81616" w14:textId="51284A4D" w:rsidR="00913674" w:rsidRDefault="00814FC1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MF</w:t>
      </w:r>
      <w:r w:rsidR="000043A1">
        <w:rPr>
          <w:rFonts w:ascii="Arial" w:hAnsi="Arial" w:cs="Arial"/>
        </w:rPr>
        <w:t xml:space="preserve"> presented the performance report.</w:t>
      </w:r>
      <w:r w:rsidR="002F4247">
        <w:rPr>
          <w:rFonts w:ascii="Arial" w:hAnsi="Arial" w:cs="Arial"/>
        </w:rPr>
        <w:t xml:space="preserve"> </w:t>
      </w:r>
      <w:r w:rsidR="00916D1D">
        <w:rPr>
          <w:rFonts w:ascii="Arial" w:hAnsi="Arial" w:cs="Arial"/>
        </w:rPr>
        <w:t xml:space="preserve">Average attendance time was not met; </w:t>
      </w:r>
      <w:r w:rsidR="00916D1D" w:rsidRPr="00916D1D">
        <w:rPr>
          <w:rFonts w:ascii="Arial" w:hAnsi="Arial" w:cs="Arial"/>
        </w:rPr>
        <w:t>t</w:t>
      </w:r>
      <w:r w:rsidR="00370B92" w:rsidRPr="00916D1D">
        <w:rPr>
          <w:rFonts w:ascii="Arial" w:hAnsi="Arial" w:cs="Arial"/>
        </w:rPr>
        <w:t>he outliers will be looked at in more detail.</w:t>
      </w:r>
      <w:r w:rsidR="00370B92">
        <w:rPr>
          <w:rFonts w:ascii="Arial" w:hAnsi="Arial" w:cs="Arial"/>
        </w:rPr>
        <w:t xml:space="preserve"> </w:t>
      </w:r>
    </w:p>
    <w:p w14:paraId="10041CF1" w14:textId="7E988FCC" w:rsidR="00472C6B" w:rsidRPr="005B2171" w:rsidRDefault="000043A1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742E6B">
        <w:rPr>
          <w:rFonts w:ascii="Arial" w:hAnsi="Arial" w:cs="Arial"/>
          <w:u w:val="single"/>
        </w:rPr>
        <w:t>On-</w:t>
      </w:r>
      <w:r w:rsidR="00472C6B" w:rsidRPr="00742E6B">
        <w:rPr>
          <w:rFonts w:ascii="Arial" w:hAnsi="Arial" w:cs="Arial"/>
          <w:u w:val="single"/>
        </w:rPr>
        <w:t>call availability</w:t>
      </w:r>
      <w:r w:rsidR="002F4247">
        <w:rPr>
          <w:rFonts w:ascii="Arial" w:hAnsi="Arial" w:cs="Arial"/>
          <w:u w:val="single"/>
        </w:rPr>
        <w:t xml:space="preserve"> </w:t>
      </w:r>
      <w:r w:rsidR="00370B92">
        <w:rPr>
          <w:rFonts w:ascii="Arial" w:hAnsi="Arial" w:cs="Arial"/>
        </w:rPr>
        <w:t>was</w:t>
      </w:r>
      <w:r w:rsidR="002455EE">
        <w:rPr>
          <w:rFonts w:ascii="Arial" w:hAnsi="Arial" w:cs="Arial"/>
        </w:rPr>
        <w:t xml:space="preserve"> </w:t>
      </w:r>
      <w:r w:rsidR="00BD3E19">
        <w:rPr>
          <w:rFonts w:ascii="Arial" w:hAnsi="Arial" w:cs="Arial"/>
        </w:rPr>
        <w:t>74.8%</w:t>
      </w:r>
      <w:r w:rsidR="002455EE">
        <w:rPr>
          <w:rFonts w:ascii="Arial" w:hAnsi="Arial" w:cs="Arial"/>
        </w:rPr>
        <w:t xml:space="preserve"> in October against </w:t>
      </w:r>
      <w:r w:rsidR="00370B92">
        <w:rPr>
          <w:rFonts w:ascii="Arial" w:hAnsi="Arial" w:cs="Arial"/>
        </w:rPr>
        <w:t xml:space="preserve">a </w:t>
      </w:r>
      <w:r w:rsidR="002455EE" w:rsidRPr="005B2171">
        <w:rPr>
          <w:rFonts w:ascii="Arial" w:hAnsi="Arial" w:cs="Arial"/>
        </w:rPr>
        <w:t xml:space="preserve">target </w:t>
      </w:r>
      <w:r w:rsidR="00370B92">
        <w:rPr>
          <w:rFonts w:ascii="Arial" w:hAnsi="Arial" w:cs="Arial"/>
        </w:rPr>
        <w:t xml:space="preserve">of </w:t>
      </w:r>
      <w:r w:rsidR="002455EE">
        <w:rPr>
          <w:rFonts w:ascii="Arial" w:hAnsi="Arial" w:cs="Arial"/>
        </w:rPr>
        <w:t>90</w:t>
      </w:r>
      <w:r w:rsidR="002F4247">
        <w:rPr>
          <w:rFonts w:ascii="Arial" w:hAnsi="Arial" w:cs="Arial"/>
        </w:rPr>
        <w:t>.</w:t>
      </w:r>
      <w:r w:rsidR="00472C6B" w:rsidRPr="005B2171">
        <w:rPr>
          <w:rFonts w:ascii="Arial" w:hAnsi="Arial" w:cs="Arial"/>
        </w:rPr>
        <w:t xml:space="preserve"> </w:t>
      </w:r>
      <w:r w:rsidR="004C140F">
        <w:rPr>
          <w:rFonts w:ascii="Arial" w:hAnsi="Arial" w:cs="Arial"/>
        </w:rPr>
        <w:t>There are s</w:t>
      </w:r>
      <w:r w:rsidR="00472C6B" w:rsidRPr="005B2171">
        <w:rPr>
          <w:rFonts w:ascii="Arial" w:hAnsi="Arial" w:cs="Arial"/>
        </w:rPr>
        <w:t xml:space="preserve">ignificant challenges </w:t>
      </w:r>
      <w:r w:rsidR="00691D5C">
        <w:rPr>
          <w:rFonts w:ascii="Arial" w:hAnsi="Arial" w:cs="Arial"/>
        </w:rPr>
        <w:t xml:space="preserve">in </w:t>
      </w:r>
      <w:r w:rsidR="004C140F">
        <w:rPr>
          <w:rFonts w:ascii="Arial" w:hAnsi="Arial" w:cs="Arial"/>
        </w:rPr>
        <w:t xml:space="preserve">attracting </w:t>
      </w:r>
      <w:r w:rsidR="007951B0">
        <w:rPr>
          <w:rFonts w:ascii="Arial" w:hAnsi="Arial" w:cs="Arial"/>
        </w:rPr>
        <w:t xml:space="preserve">would-be </w:t>
      </w:r>
      <w:r w:rsidR="002455EE">
        <w:rPr>
          <w:rFonts w:ascii="Arial" w:hAnsi="Arial" w:cs="Arial"/>
        </w:rPr>
        <w:t>on-call firefighters.</w:t>
      </w:r>
    </w:p>
    <w:p w14:paraId="268781CE" w14:textId="4A642721" w:rsidR="00472C6B" w:rsidRDefault="00300E08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793CB8">
        <w:rPr>
          <w:rFonts w:ascii="Arial" w:hAnsi="Arial" w:cs="Arial"/>
        </w:rPr>
        <w:t xml:space="preserve"> </w:t>
      </w:r>
      <w:r w:rsidR="00722A56">
        <w:rPr>
          <w:rFonts w:ascii="Arial" w:hAnsi="Arial" w:cs="Arial"/>
        </w:rPr>
        <w:t>inquired whether</w:t>
      </w:r>
      <w:r w:rsidR="00793CB8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 xml:space="preserve">e </w:t>
      </w:r>
      <w:r w:rsidR="00A27D17">
        <w:rPr>
          <w:rFonts w:ascii="Arial" w:hAnsi="Arial" w:cs="Arial"/>
        </w:rPr>
        <w:t xml:space="preserve">requirement that a </w:t>
      </w:r>
      <w:r w:rsidR="00A27D17" w:rsidRPr="00722A56">
        <w:rPr>
          <w:rFonts w:ascii="Arial" w:hAnsi="Arial" w:cs="Arial"/>
        </w:rPr>
        <w:t xml:space="preserve">firefighter has to be </w:t>
      </w:r>
      <w:r w:rsidR="00793CB8" w:rsidRPr="00722A56">
        <w:rPr>
          <w:rFonts w:ascii="Arial" w:hAnsi="Arial" w:cs="Arial"/>
        </w:rPr>
        <w:t>“</w:t>
      </w:r>
      <w:r w:rsidRPr="00722A56">
        <w:rPr>
          <w:rFonts w:ascii="Arial" w:hAnsi="Arial" w:cs="Arial"/>
        </w:rPr>
        <w:t>five</w:t>
      </w:r>
      <w:r w:rsidR="00472C6B" w:rsidRPr="00722A56">
        <w:rPr>
          <w:rFonts w:ascii="Arial" w:hAnsi="Arial" w:cs="Arial"/>
        </w:rPr>
        <w:t xml:space="preserve"> min</w:t>
      </w:r>
      <w:r w:rsidRPr="00722A56">
        <w:rPr>
          <w:rFonts w:ascii="Arial" w:hAnsi="Arial" w:cs="Arial"/>
        </w:rPr>
        <w:t>ute</w:t>
      </w:r>
      <w:r w:rsidR="00472C6B" w:rsidRPr="00722A56">
        <w:rPr>
          <w:rFonts w:ascii="Arial" w:hAnsi="Arial" w:cs="Arial"/>
        </w:rPr>
        <w:t xml:space="preserve">s </w:t>
      </w:r>
      <w:r w:rsidRPr="00722A56">
        <w:rPr>
          <w:rFonts w:ascii="Arial" w:hAnsi="Arial" w:cs="Arial"/>
        </w:rPr>
        <w:t xml:space="preserve">away from where </w:t>
      </w:r>
      <w:r w:rsidR="00A27D17" w:rsidRPr="00722A56">
        <w:rPr>
          <w:rFonts w:ascii="Arial" w:hAnsi="Arial" w:cs="Arial"/>
        </w:rPr>
        <w:t>he</w:t>
      </w:r>
      <w:r w:rsidRPr="00722A56">
        <w:rPr>
          <w:rFonts w:ascii="Arial" w:hAnsi="Arial" w:cs="Arial"/>
        </w:rPr>
        <w:t xml:space="preserve"> li</w:t>
      </w:r>
      <w:r w:rsidR="00472C6B" w:rsidRPr="00722A56">
        <w:rPr>
          <w:rFonts w:ascii="Arial" w:hAnsi="Arial" w:cs="Arial"/>
        </w:rPr>
        <w:t>ve</w:t>
      </w:r>
      <w:r w:rsidR="00A27D17" w:rsidRPr="00722A56">
        <w:rPr>
          <w:rFonts w:ascii="Arial" w:hAnsi="Arial" w:cs="Arial"/>
        </w:rPr>
        <w:t>s</w:t>
      </w:r>
      <w:r w:rsidR="00472C6B" w:rsidRPr="00722A56">
        <w:rPr>
          <w:rFonts w:ascii="Arial" w:hAnsi="Arial" w:cs="Arial"/>
        </w:rPr>
        <w:t xml:space="preserve"> </w:t>
      </w:r>
      <w:r w:rsidRPr="00722A56">
        <w:rPr>
          <w:rFonts w:ascii="Arial" w:hAnsi="Arial" w:cs="Arial"/>
        </w:rPr>
        <w:t>or work</w:t>
      </w:r>
      <w:r w:rsidR="00A27D17" w:rsidRPr="00722A56">
        <w:rPr>
          <w:rFonts w:ascii="Arial" w:hAnsi="Arial" w:cs="Arial"/>
        </w:rPr>
        <w:t>s</w:t>
      </w:r>
      <w:r w:rsidR="00793CB8" w:rsidRPr="00722A56">
        <w:rPr>
          <w:rFonts w:ascii="Arial" w:hAnsi="Arial" w:cs="Arial"/>
        </w:rPr>
        <w:t>”</w:t>
      </w:r>
      <w:r w:rsidR="00793CB8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too restricting</w:t>
      </w:r>
      <w:r w:rsidR="00722A56">
        <w:rPr>
          <w:rFonts w:ascii="Arial" w:hAnsi="Arial" w:cs="Arial"/>
        </w:rPr>
        <w:t>; for example, in Dovercourt</w:t>
      </w:r>
      <w:r w:rsidR="00793CB8">
        <w:rPr>
          <w:rFonts w:ascii="Arial" w:hAnsi="Arial" w:cs="Arial"/>
        </w:rPr>
        <w:t xml:space="preserve"> t</w:t>
      </w:r>
      <w:r w:rsidR="00472C6B" w:rsidRPr="005B2171">
        <w:rPr>
          <w:rFonts w:ascii="Arial" w:hAnsi="Arial" w:cs="Arial"/>
        </w:rPr>
        <w:t xml:space="preserve">here are large industrial estates </w:t>
      </w:r>
      <w:r>
        <w:rPr>
          <w:rFonts w:ascii="Arial" w:hAnsi="Arial" w:cs="Arial"/>
        </w:rPr>
        <w:t xml:space="preserve">slightly outside the five minutes. </w:t>
      </w:r>
      <w:r w:rsidR="00793CB8">
        <w:rPr>
          <w:rFonts w:ascii="Arial" w:hAnsi="Arial" w:cs="Arial"/>
        </w:rPr>
        <w:t xml:space="preserve">MF commented that </w:t>
      </w:r>
      <w:r w:rsidR="00370B92">
        <w:rPr>
          <w:rFonts w:ascii="Arial" w:hAnsi="Arial" w:cs="Arial"/>
        </w:rPr>
        <w:t xml:space="preserve">if </w:t>
      </w:r>
      <w:r w:rsidR="00472C6B" w:rsidRPr="005B2171">
        <w:rPr>
          <w:rFonts w:ascii="Arial" w:hAnsi="Arial" w:cs="Arial"/>
        </w:rPr>
        <w:t>the travel time</w:t>
      </w:r>
      <w:r>
        <w:rPr>
          <w:rFonts w:ascii="Arial" w:hAnsi="Arial" w:cs="Arial"/>
        </w:rPr>
        <w:t xml:space="preserve"> for on-call staff</w:t>
      </w:r>
      <w:r w:rsidR="00793CB8" w:rsidRPr="00793CB8">
        <w:rPr>
          <w:rFonts w:ascii="Arial" w:hAnsi="Arial" w:cs="Arial"/>
        </w:rPr>
        <w:t xml:space="preserve"> </w:t>
      </w:r>
      <w:r w:rsidR="00793CB8">
        <w:rPr>
          <w:rFonts w:ascii="Arial" w:hAnsi="Arial" w:cs="Arial"/>
        </w:rPr>
        <w:t>was to be extended,</w:t>
      </w:r>
      <w:r w:rsidR="00472C6B" w:rsidRPr="005B2171">
        <w:rPr>
          <w:rFonts w:ascii="Arial" w:hAnsi="Arial" w:cs="Arial"/>
        </w:rPr>
        <w:t xml:space="preserve"> then different performance metric</w:t>
      </w:r>
      <w:r w:rsidR="00793CB8">
        <w:rPr>
          <w:rFonts w:ascii="Arial" w:hAnsi="Arial" w:cs="Arial"/>
        </w:rPr>
        <w:t>s should be put in place</w:t>
      </w:r>
      <w:r w:rsidR="00472C6B" w:rsidRPr="005B2171">
        <w:rPr>
          <w:rFonts w:ascii="Arial" w:hAnsi="Arial" w:cs="Arial"/>
        </w:rPr>
        <w:t xml:space="preserve"> </w:t>
      </w:r>
      <w:r w:rsidR="00793CB8">
        <w:rPr>
          <w:rFonts w:ascii="Arial" w:hAnsi="Arial" w:cs="Arial"/>
        </w:rPr>
        <w:t>to assess the</w:t>
      </w:r>
      <w:r w:rsidR="00472C6B" w:rsidRPr="005B2171">
        <w:rPr>
          <w:rFonts w:ascii="Arial" w:hAnsi="Arial" w:cs="Arial"/>
        </w:rPr>
        <w:t xml:space="preserve"> </w:t>
      </w:r>
      <w:r w:rsidR="00793CB8">
        <w:rPr>
          <w:rFonts w:ascii="Arial" w:hAnsi="Arial" w:cs="Arial"/>
        </w:rPr>
        <w:t>travel</w:t>
      </w:r>
      <w:r w:rsidR="00A27D17">
        <w:rPr>
          <w:rFonts w:ascii="Arial" w:hAnsi="Arial" w:cs="Arial"/>
        </w:rPr>
        <w:t xml:space="preserve"> time </w:t>
      </w:r>
      <w:r>
        <w:rPr>
          <w:rFonts w:ascii="Arial" w:hAnsi="Arial" w:cs="Arial"/>
        </w:rPr>
        <w:t xml:space="preserve">to </w:t>
      </w:r>
      <w:r w:rsidR="00472C6B" w:rsidRPr="005B2171">
        <w:rPr>
          <w:rFonts w:ascii="Arial" w:hAnsi="Arial" w:cs="Arial"/>
        </w:rPr>
        <w:t>incidents</w:t>
      </w:r>
      <w:r w:rsidR="00793CB8">
        <w:rPr>
          <w:rFonts w:ascii="Arial" w:hAnsi="Arial" w:cs="Arial"/>
        </w:rPr>
        <w:t xml:space="preserve">. </w:t>
      </w:r>
    </w:p>
    <w:p w14:paraId="378B89D6" w14:textId="77777777" w:rsidR="00994802" w:rsidRPr="004179AB" w:rsidRDefault="00994802" w:rsidP="004179AB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33B3F3" w14:textId="77777777" w:rsidR="00994802" w:rsidRPr="005B2171" w:rsidRDefault="00994802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9</w:t>
      </w:r>
      <w:r w:rsidRPr="005B2171">
        <w:rPr>
          <w:rFonts w:ascii="Arial" w:hAnsi="Arial" w:cs="Arial"/>
          <w:b/>
        </w:rPr>
        <w:tab/>
        <w:t>Budget Review</w:t>
      </w:r>
    </w:p>
    <w:p w14:paraId="334290B6" w14:textId="47848CFF" w:rsidR="00886925" w:rsidRDefault="000B0393" w:rsidP="004179AB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5B2171">
        <w:rPr>
          <w:rFonts w:ascii="Arial" w:hAnsi="Arial" w:cs="Arial"/>
        </w:rPr>
        <w:t xml:space="preserve">GM. </w:t>
      </w:r>
      <w:r w:rsidR="006D4846">
        <w:rPr>
          <w:rFonts w:ascii="Arial" w:hAnsi="Arial" w:cs="Arial"/>
        </w:rPr>
        <w:t xml:space="preserve">There are no surprises in this report. The seven months to the </w:t>
      </w:r>
      <w:r w:rsidRPr="005B2171">
        <w:rPr>
          <w:rFonts w:ascii="Arial" w:hAnsi="Arial" w:cs="Arial"/>
        </w:rPr>
        <w:t>31</w:t>
      </w:r>
      <w:r w:rsidRPr="005B2171">
        <w:rPr>
          <w:rFonts w:ascii="Arial" w:hAnsi="Arial" w:cs="Arial"/>
          <w:vertAlign w:val="superscript"/>
        </w:rPr>
        <w:t>st</w:t>
      </w:r>
      <w:r w:rsidRPr="005B2171">
        <w:rPr>
          <w:rFonts w:ascii="Arial" w:hAnsi="Arial" w:cs="Arial"/>
        </w:rPr>
        <w:t xml:space="preserve"> October</w:t>
      </w:r>
      <w:r w:rsidR="006D4846">
        <w:rPr>
          <w:rFonts w:ascii="Arial" w:hAnsi="Arial" w:cs="Arial"/>
        </w:rPr>
        <w:t>,</w:t>
      </w:r>
      <w:r w:rsidRPr="005B2171">
        <w:rPr>
          <w:rFonts w:ascii="Arial" w:hAnsi="Arial" w:cs="Arial"/>
        </w:rPr>
        <w:t xml:space="preserve"> </w:t>
      </w:r>
      <w:r w:rsidR="006D4846">
        <w:rPr>
          <w:rFonts w:ascii="Arial" w:hAnsi="Arial" w:cs="Arial"/>
        </w:rPr>
        <w:t>£37.3 million were spent in total,</w:t>
      </w:r>
      <w:r w:rsidRPr="005B2171">
        <w:rPr>
          <w:rFonts w:ascii="Arial" w:hAnsi="Arial" w:cs="Arial"/>
        </w:rPr>
        <w:t xml:space="preserve"> </w:t>
      </w:r>
      <w:r w:rsidR="006D4846">
        <w:rPr>
          <w:rFonts w:ascii="Arial" w:hAnsi="Arial" w:cs="Arial"/>
        </w:rPr>
        <w:t>£28 million pay and £9 million non-pay, and £</w:t>
      </w:r>
      <w:r w:rsidRPr="005B2171">
        <w:rPr>
          <w:rFonts w:ascii="Arial" w:hAnsi="Arial" w:cs="Arial"/>
        </w:rPr>
        <w:t>1.2 mil</w:t>
      </w:r>
      <w:r w:rsidR="00370B92">
        <w:rPr>
          <w:rFonts w:ascii="Arial" w:hAnsi="Arial" w:cs="Arial"/>
        </w:rPr>
        <w:t>lion</w:t>
      </w:r>
      <w:r w:rsidRPr="005B2171">
        <w:rPr>
          <w:rFonts w:ascii="Arial" w:hAnsi="Arial" w:cs="Arial"/>
        </w:rPr>
        <w:t xml:space="preserve"> under budget. </w:t>
      </w:r>
      <w:r w:rsidR="00370B92">
        <w:rPr>
          <w:rFonts w:ascii="Arial" w:hAnsi="Arial" w:cs="Arial"/>
        </w:rPr>
        <w:t xml:space="preserve"> GM is expecting </w:t>
      </w:r>
      <w:r w:rsidR="00366B70">
        <w:rPr>
          <w:rFonts w:ascii="Arial" w:hAnsi="Arial" w:cs="Arial"/>
        </w:rPr>
        <w:t xml:space="preserve">in one or two areas spend to pick up as </w:t>
      </w:r>
      <w:r w:rsidR="00370B92">
        <w:rPr>
          <w:rFonts w:ascii="Arial" w:hAnsi="Arial" w:cs="Arial"/>
        </w:rPr>
        <w:t xml:space="preserve">the </w:t>
      </w:r>
      <w:r w:rsidR="00366B70">
        <w:rPr>
          <w:rFonts w:ascii="Arial" w:hAnsi="Arial" w:cs="Arial"/>
        </w:rPr>
        <w:t xml:space="preserve">forecast shows. </w:t>
      </w:r>
      <w:r w:rsidRPr="005B2171">
        <w:rPr>
          <w:rFonts w:ascii="Arial" w:hAnsi="Arial" w:cs="Arial"/>
        </w:rPr>
        <w:t xml:space="preserve">The review of capital </w:t>
      </w:r>
      <w:r w:rsidR="008C2168">
        <w:rPr>
          <w:rFonts w:ascii="Arial" w:hAnsi="Arial" w:cs="Arial"/>
        </w:rPr>
        <w:t>brought down the gross capital spend from £12 million to £5 million</w:t>
      </w:r>
      <w:r w:rsidR="007C6992">
        <w:rPr>
          <w:rFonts w:ascii="Arial" w:hAnsi="Arial" w:cs="Arial"/>
        </w:rPr>
        <w:t xml:space="preserve"> this year</w:t>
      </w:r>
      <w:r w:rsidR="008C2168">
        <w:rPr>
          <w:rFonts w:ascii="Arial" w:hAnsi="Arial" w:cs="Arial"/>
        </w:rPr>
        <w:t xml:space="preserve">. </w:t>
      </w:r>
      <w:r w:rsidR="00C50101">
        <w:rPr>
          <w:rFonts w:ascii="Arial" w:hAnsi="Arial" w:cs="Arial"/>
        </w:rPr>
        <w:t xml:space="preserve"> </w:t>
      </w:r>
    </w:p>
    <w:p w14:paraId="21EA7230" w14:textId="77777777" w:rsidR="006807D0" w:rsidRPr="004179AB" w:rsidRDefault="006807D0" w:rsidP="006807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3D544552" w14:textId="77777777" w:rsidR="00994802" w:rsidRPr="005B2171" w:rsidRDefault="00994802" w:rsidP="004179AB">
      <w:pPr>
        <w:spacing w:after="120" w:line="240" w:lineRule="auto"/>
        <w:jc w:val="both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10</w:t>
      </w:r>
      <w:r w:rsidRPr="005B2171">
        <w:rPr>
          <w:rFonts w:ascii="Arial" w:hAnsi="Arial" w:cs="Arial"/>
          <w:b/>
        </w:rPr>
        <w:tab/>
        <w:t>HMICFRS Update</w:t>
      </w:r>
    </w:p>
    <w:p w14:paraId="3C91DA9B" w14:textId="61E4A8EA" w:rsidR="00084020" w:rsidRPr="005B2171" w:rsidRDefault="00C50101" w:rsidP="004179AB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 reports from the first tranches would be published on </w:t>
      </w:r>
      <w:r w:rsidR="00786BC3">
        <w:rPr>
          <w:rFonts w:ascii="Arial" w:hAnsi="Arial" w:cs="Arial"/>
        </w:rPr>
        <w:t xml:space="preserve">14 December. </w:t>
      </w:r>
      <w:r w:rsidR="00207B40">
        <w:rPr>
          <w:rFonts w:ascii="Arial" w:hAnsi="Arial" w:cs="Arial"/>
        </w:rPr>
        <w:t>There is an e</w:t>
      </w:r>
      <w:r w:rsidR="00084020" w:rsidRPr="005B2171">
        <w:rPr>
          <w:rFonts w:ascii="Arial" w:hAnsi="Arial" w:cs="Arial"/>
        </w:rPr>
        <w:t xml:space="preserve">vent </w:t>
      </w:r>
      <w:r w:rsidR="00786BC3">
        <w:rPr>
          <w:rFonts w:ascii="Arial" w:hAnsi="Arial" w:cs="Arial"/>
        </w:rPr>
        <w:t xml:space="preserve">organised by HMICFRS for CFOs and fire and rescue authority chairs </w:t>
      </w:r>
      <w:r w:rsidR="00207B40">
        <w:rPr>
          <w:rFonts w:ascii="Arial" w:hAnsi="Arial" w:cs="Arial"/>
        </w:rPr>
        <w:t>on the 21 January</w:t>
      </w:r>
      <w:r w:rsidR="00786BC3">
        <w:rPr>
          <w:rFonts w:ascii="Arial" w:hAnsi="Arial" w:cs="Arial"/>
        </w:rPr>
        <w:t>.</w:t>
      </w:r>
      <w:r w:rsidR="00084020" w:rsidRPr="005B2171">
        <w:rPr>
          <w:rFonts w:ascii="Arial" w:hAnsi="Arial" w:cs="Arial"/>
        </w:rPr>
        <w:t xml:space="preserve"> </w:t>
      </w:r>
    </w:p>
    <w:p w14:paraId="17D1C2B6" w14:textId="77777777" w:rsidR="006807D0" w:rsidRPr="004179AB" w:rsidRDefault="006807D0" w:rsidP="006807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349ED159" w14:textId="77777777" w:rsidR="001C43B5" w:rsidRPr="005B2171" w:rsidRDefault="001C43B5" w:rsidP="004179AB">
      <w:pPr>
        <w:spacing w:after="0" w:line="240" w:lineRule="auto"/>
        <w:rPr>
          <w:rFonts w:ascii="Arial" w:hAnsi="Arial" w:cs="Arial"/>
          <w:b/>
        </w:rPr>
      </w:pPr>
      <w:r w:rsidRPr="005B2171">
        <w:rPr>
          <w:rFonts w:ascii="Arial" w:hAnsi="Arial" w:cs="Arial"/>
          <w:b/>
        </w:rPr>
        <w:t>11</w:t>
      </w:r>
      <w:r w:rsidRPr="005B2171">
        <w:rPr>
          <w:rFonts w:ascii="Arial" w:hAnsi="Arial" w:cs="Arial"/>
          <w:b/>
        </w:rPr>
        <w:tab/>
        <w:t>AOB</w:t>
      </w:r>
    </w:p>
    <w:p w14:paraId="4BD2189A" w14:textId="77777777" w:rsidR="00BD03C1" w:rsidRPr="005B2171" w:rsidRDefault="00BD03C1" w:rsidP="004179AB">
      <w:pPr>
        <w:spacing w:after="0" w:line="240" w:lineRule="auto"/>
        <w:ind w:firstLine="720"/>
        <w:rPr>
          <w:rFonts w:ascii="Arial" w:hAnsi="Arial" w:cs="Arial"/>
        </w:rPr>
      </w:pPr>
      <w:r w:rsidRPr="005B2171">
        <w:rPr>
          <w:rFonts w:ascii="Arial" w:hAnsi="Arial" w:cs="Arial"/>
        </w:rPr>
        <w:t xml:space="preserve">There being no other business, the meeting closed at 11:30.  </w:t>
      </w:r>
    </w:p>
    <w:sectPr w:rsidR="00BD03C1" w:rsidRPr="005B2171" w:rsidSect="00B73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0C9A" w14:textId="77777777" w:rsidR="008C2168" w:rsidRDefault="008C2168" w:rsidP="002A2C82">
      <w:pPr>
        <w:spacing w:after="0" w:line="240" w:lineRule="auto"/>
      </w:pPr>
      <w:r>
        <w:separator/>
      </w:r>
    </w:p>
  </w:endnote>
  <w:endnote w:type="continuationSeparator" w:id="0">
    <w:p w14:paraId="40A93EBF" w14:textId="77777777" w:rsidR="008C2168" w:rsidRDefault="008C2168" w:rsidP="002A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12D7" w14:textId="77777777" w:rsidR="003758F3" w:rsidRDefault="0037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291430"/>
      <w:docPartObj>
        <w:docPartGallery w:val="Page Numbers (Bottom of Page)"/>
        <w:docPartUnique/>
      </w:docPartObj>
    </w:sdtPr>
    <w:sdtEndPr/>
    <w:sdtContent>
      <w:sdt>
        <w:sdtPr>
          <w:id w:val="-726614314"/>
          <w:docPartObj>
            <w:docPartGallery w:val="Page Numbers (Top of Page)"/>
            <w:docPartUnique/>
          </w:docPartObj>
        </w:sdtPr>
        <w:sdtEndPr/>
        <w:sdtContent>
          <w:p w14:paraId="17EFC656" w14:textId="17EDFA40" w:rsidR="008C2168" w:rsidRDefault="008C2168" w:rsidP="002A2C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3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3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8F3C" w14:textId="77777777" w:rsidR="003758F3" w:rsidRDefault="0037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3AEF4" w14:textId="77777777" w:rsidR="008C2168" w:rsidRDefault="008C2168" w:rsidP="002A2C82">
      <w:pPr>
        <w:spacing w:after="0" w:line="240" w:lineRule="auto"/>
      </w:pPr>
      <w:r>
        <w:separator/>
      </w:r>
    </w:p>
  </w:footnote>
  <w:footnote w:type="continuationSeparator" w:id="0">
    <w:p w14:paraId="06B7CF2D" w14:textId="77777777" w:rsidR="008C2168" w:rsidRDefault="008C2168" w:rsidP="002A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7179" w14:textId="77777777" w:rsidR="003758F3" w:rsidRDefault="00375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3959" w14:textId="1DE79ED6" w:rsidR="003758F3" w:rsidRDefault="00375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7F8B" w14:textId="77777777" w:rsidR="003758F3" w:rsidRDefault="00375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D4D"/>
    <w:multiLevelType w:val="hybridMultilevel"/>
    <w:tmpl w:val="20D4AD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4743A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D2A0CF9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91690"/>
    <w:multiLevelType w:val="hybridMultilevel"/>
    <w:tmpl w:val="9F7A8F60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532B4E69"/>
    <w:multiLevelType w:val="hybridMultilevel"/>
    <w:tmpl w:val="C526F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934E5"/>
    <w:multiLevelType w:val="hybridMultilevel"/>
    <w:tmpl w:val="E23E2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F023D"/>
    <w:multiLevelType w:val="hybridMultilevel"/>
    <w:tmpl w:val="F922410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4F11AC8"/>
    <w:multiLevelType w:val="hybridMultilevel"/>
    <w:tmpl w:val="2E7E1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6"/>
    <w:rsid w:val="000043A1"/>
    <w:rsid w:val="00014EB3"/>
    <w:rsid w:val="00017315"/>
    <w:rsid w:val="0002259A"/>
    <w:rsid w:val="00031235"/>
    <w:rsid w:val="00036DE7"/>
    <w:rsid w:val="0004619A"/>
    <w:rsid w:val="00046E93"/>
    <w:rsid w:val="000512E2"/>
    <w:rsid w:val="00051A69"/>
    <w:rsid w:val="00074246"/>
    <w:rsid w:val="00075470"/>
    <w:rsid w:val="00081494"/>
    <w:rsid w:val="00084020"/>
    <w:rsid w:val="0008676B"/>
    <w:rsid w:val="0008749C"/>
    <w:rsid w:val="000919A3"/>
    <w:rsid w:val="000A2B5B"/>
    <w:rsid w:val="000B0393"/>
    <w:rsid w:val="000C7D83"/>
    <w:rsid w:val="000D7BF4"/>
    <w:rsid w:val="000D7FAE"/>
    <w:rsid w:val="000E0EA5"/>
    <w:rsid w:val="000F04C5"/>
    <w:rsid w:val="00103942"/>
    <w:rsid w:val="00112251"/>
    <w:rsid w:val="00122F6D"/>
    <w:rsid w:val="00134030"/>
    <w:rsid w:val="0013795C"/>
    <w:rsid w:val="00141D68"/>
    <w:rsid w:val="00142A2D"/>
    <w:rsid w:val="001432BF"/>
    <w:rsid w:val="001475A4"/>
    <w:rsid w:val="00147611"/>
    <w:rsid w:val="0015007D"/>
    <w:rsid w:val="001500B8"/>
    <w:rsid w:val="001526BB"/>
    <w:rsid w:val="00155015"/>
    <w:rsid w:val="00171FB2"/>
    <w:rsid w:val="00177522"/>
    <w:rsid w:val="0019462E"/>
    <w:rsid w:val="001A1C61"/>
    <w:rsid w:val="001A47F3"/>
    <w:rsid w:val="001B3411"/>
    <w:rsid w:val="001B7BA4"/>
    <w:rsid w:val="001C0596"/>
    <w:rsid w:val="001C43B5"/>
    <w:rsid w:val="001C4D6E"/>
    <w:rsid w:val="001D3B0E"/>
    <w:rsid w:val="00207B40"/>
    <w:rsid w:val="00216495"/>
    <w:rsid w:val="00220631"/>
    <w:rsid w:val="00221F92"/>
    <w:rsid w:val="00234DC3"/>
    <w:rsid w:val="002455EE"/>
    <w:rsid w:val="00246257"/>
    <w:rsid w:val="0025559F"/>
    <w:rsid w:val="00256692"/>
    <w:rsid w:val="00262CF8"/>
    <w:rsid w:val="00267C07"/>
    <w:rsid w:val="00274134"/>
    <w:rsid w:val="002767CF"/>
    <w:rsid w:val="00282F8B"/>
    <w:rsid w:val="00294AFB"/>
    <w:rsid w:val="002A2C82"/>
    <w:rsid w:val="002A2CB8"/>
    <w:rsid w:val="002A3023"/>
    <w:rsid w:val="002B00C8"/>
    <w:rsid w:val="002B5FA1"/>
    <w:rsid w:val="002C6C3A"/>
    <w:rsid w:val="002D1FE6"/>
    <w:rsid w:val="002D2734"/>
    <w:rsid w:val="002D6A80"/>
    <w:rsid w:val="002E6FFE"/>
    <w:rsid w:val="002F247A"/>
    <w:rsid w:val="002F4247"/>
    <w:rsid w:val="00300E08"/>
    <w:rsid w:val="00305BF0"/>
    <w:rsid w:val="0031541C"/>
    <w:rsid w:val="00315BBB"/>
    <w:rsid w:val="00316A73"/>
    <w:rsid w:val="00325300"/>
    <w:rsid w:val="00341F10"/>
    <w:rsid w:val="003426E3"/>
    <w:rsid w:val="003561D9"/>
    <w:rsid w:val="00366B70"/>
    <w:rsid w:val="00370B92"/>
    <w:rsid w:val="003758F3"/>
    <w:rsid w:val="003826B6"/>
    <w:rsid w:val="00386175"/>
    <w:rsid w:val="003903E8"/>
    <w:rsid w:val="003921EB"/>
    <w:rsid w:val="003958C6"/>
    <w:rsid w:val="003A1A93"/>
    <w:rsid w:val="003A731F"/>
    <w:rsid w:val="003C603C"/>
    <w:rsid w:val="003D2BF8"/>
    <w:rsid w:val="003D4697"/>
    <w:rsid w:val="003D709D"/>
    <w:rsid w:val="003F1172"/>
    <w:rsid w:val="00410955"/>
    <w:rsid w:val="0041421D"/>
    <w:rsid w:val="004179AB"/>
    <w:rsid w:val="00433EB1"/>
    <w:rsid w:val="0043794A"/>
    <w:rsid w:val="004476B4"/>
    <w:rsid w:val="00472C6B"/>
    <w:rsid w:val="00486327"/>
    <w:rsid w:val="00490F56"/>
    <w:rsid w:val="00493FEF"/>
    <w:rsid w:val="004B2CBB"/>
    <w:rsid w:val="004B31B8"/>
    <w:rsid w:val="004B3C80"/>
    <w:rsid w:val="004C0C39"/>
    <w:rsid w:val="004C140F"/>
    <w:rsid w:val="004C1B2A"/>
    <w:rsid w:val="004D7F9E"/>
    <w:rsid w:val="004F0D45"/>
    <w:rsid w:val="004F3D9B"/>
    <w:rsid w:val="0050275C"/>
    <w:rsid w:val="0051429A"/>
    <w:rsid w:val="00534544"/>
    <w:rsid w:val="005350AB"/>
    <w:rsid w:val="00536D24"/>
    <w:rsid w:val="00542087"/>
    <w:rsid w:val="00542632"/>
    <w:rsid w:val="00564493"/>
    <w:rsid w:val="00565DAE"/>
    <w:rsid w:val="00577868"/>
    <w:rsid w:val="00593413"/>
    <w:rsid w:val="005936EF"/>
    <w:rsid w:val="005A54E7"/>
    <w:rsid w:val="005B2171"/>
    <w:rsid w:val="005E1A4A"/>
    <w:rsid w:val="005E6B61"/>
    <w:rsid w:val="005F7F83"/>
    <w:rsid w:val="00603C23"/>
    <w:rsid w:val="00606662"/>
    <w:rsid w:val="0061496A"/>
    <w:rsid w:val="006169DA"/>
    <w:rsid w:val="0062145E"/>
    <w:rsid w:val="006226BF"/>
    <w:rsid w:val="006334AE"/>
    <w:rsid w:val="00635135"/>
    <w:rsid w:val="00652629"/>
    <w:rsid w:val="00662814"/>
    <w:rsid w:val="00664103"/>
    <w:rsid w:val="006807D0"/>
    <w:rsid w:val="006826AE"/>
    <w:rsid w:val="00682A77"/>
    <w:rsid w:val="00691D5C"/>
    <w:rsid w:val="0069239D"/>
    <w:rsid w:val="0069289A"/>
    <w:rsid w:val="00692FDE"/>
    <w:rsid w:val="006A4B03"/>
    <w:rsid w:val="006A4D0D"/>
    <w:rsid w:val="006B4D9E"/>
    <w:rsid w:val="006D4846"/>
    <w:rsid w:val="006E26BF"/>
    <w:rsid w:val="006F117A"/>
    <w:rsid w:val="00700D6A"/>
    <w:rsid w:val="007051FA"/>
    <w:rsid w:val="00716B5A"/>
    <w:rsid w:val="00722A56"/>
    <w:rsid w:val="00730E8F"/>
    <w:rsid w:val="00732A85"/>
    <w:rsid w:val="0073417B"/>
    <w:rsid w:val="00742E6B"/>
    <w:rsid w:val="00751FA5"/>
    <w:rsid w:val="00757978"/>
    <w:rsid w:val="00775EF0"/>
    <w:rsid w:val="00780630"/>
    <w:rsid w:val="00786BC3"/>
    <w:rsid w:val="00793317"/>
    <w:rsid w:val="00793CB8"/>
    <w:rsid w:val="007951B0"/>
    <w:rsid w:val="007A1AAD"/>
    <w:rsid w:val="007B1262"/>
    <w:rsid w:val="007C1F8F"/>
    <w:rsid w:val="007C4FE2"/>
    <w:rsid w:val="007C6992"/>
    <w:rsid w:val="007D3102"/>
    <w:rsid w:val="007E1C3D"/>
    <w:rsid w:val="007E1EE8"/>
    <w:rsid w:val="007F12BA"/>
    <w:rsid w:val="00814FC1"/>
    <w:rsid w:val="00837839"/>
    <w:rsid w:val="00856336"/>
    <w:rsid w:val="00870F80"/>
    <w:rsid w:val="008710D0"/>
    <w:rsid w:val="008752F2"/>
    <w:rsid w:val="00883F44"/>
    <w:rsid w:val="00886925"/>
    <w:rsid w:val="008A27C7"/>
    <w:rsid w:val="008C2168"/>
    <w:rsid w:val="008C3B4A"/>
    <w:rsid w:val="008C471D"/>
    <w:rsid w:val="008C6F4E"/>
    <w:rsid w:val="008D29F8"/>
    <w:rsid w:val="008F46FF"/>
    <w:rsid w:val="008F5567"/>
    <w:rsid w:val="00903B1E"/>
    <w:rsid w:val="009103BB"/>
    <w:rsid w:val="00912D8B"/>
    <w:rsid w:val="00913674"/>
    <w:rsid w:val="0091489D"/>
    <w:rsid w:val="00914C20"/>
    <w:rsid w:val="00915142"/>
    <w:rsid w:val="00916D1D"/>
    <w:rsid w:val="009215A8"/>
    <w:rsid w:val="00922343"/>
    <w:rsid w:val="009268F0"/>
    <w:rsid w:val="00935393"/>
    <w:rsid w:val="00935498"/>
    <w:rsid w:val="0094044D"/>
    <w:rsid w:val="00941CE8"/>
    <w:rsid w:val="009616D4"/>
    <w:rsid w:val="00964508"/>
    <w:rsid w:val="00967E4D"/>
    <w:rsid w:val="00971EEE"/>
    <w:rsid w:val="00977798"/>
    <w:rsid w:val="00977CCB"/>
    <w:rsid w:val="00994802"/>
    <w:rsid w:val="009A3209"/>
    <w:rsid w:val="009A5CFB"/>
    <w:rsid w:val="009B3EF3"/>
    <w:rsid w:val="009D07E2"/>
    <w:rsid w:val="009D0F6C"/>
    <w:rsid w:val="009E6C31"/>
    <w:rsid w:val="009F2092"/>
    <w:rsid w:val="009F2425"/>
    <w:rsid w:val="009F676E"/>
    <w:rsid w:val="00A01850"/>
    <w:rsid w:val="00A01C19"/>
    <w:rsid w:val="00A04FAB"/>
    <w:rsid w:val="00A07B2C"/>
    <w:rsid w:val="00A11A7A"/>
    <w:rsid w:val="00A221E3"/>
    <w:rsid w:val="00A23BC5"/>
    <w:rsid w:val="00A25166"/>
    <w:rsid w:val="00A26D79"/>
    <w:rsid w:val="00A27D17"/>
    <w:rsid w:val="00A340D8"/>
    <w:rsid w:val="00A44C40"/>
    <w:rsid w:val="00A90114"/>
    <w:rsid w:val="00A9020B"/>
    <w:rsid w:val="00AD5D6C"/>
    <w:rsid w:val="00AE4336"/>
    <w:rsid w:val="00AE5ED2"/>
    <w:rsid w:val="00AF328D"/>
    <w:rsid w:val="00AF6E22"/>
    <w:rsid w:val="00B24A93"/>
    <w:rsid w:val="00B25EC3"/>
    <w:rsid w:val="00B36422"/>
    <w:rsid w:val="00B36C28"/>
    <w:rsid w:val="00B37A8A"/>
    <w:rsid w:val="00B55C34"/>
    <w:rsid w:val="00B62D51"/>
    <w:rsid w:val="00B67216"/>
    <w:rsid w:val="00B73E90"/>
    <w:rsid w:val="00B74861"/>
    <w:rsid w:val="00B76404"/>
    <w:rsid w:val="00B8723B"/>
    <w:rsid w:val="00B930FD"/>
    <w:rsid w:val="00BA19B8"/>
    <w:rsid w:val="00BB703C"/>
    <w:rsid w:val="00BB73F4"/>
    <w:rsid w:val="00BC2A53"/>
    <w:rsid w:val="00BC7ED1"/>
    <w:rsid w:val="00BD03C1"/>
    <w:rsid w:val="00BD3E19"/>
    <w:rsid w:val="00BE0106"/>
    <w:rsid w:val="00BE2FFB"/>
    <w:rsid w:val="00BE5EA5"/>
    <w:rsid w:val="00BE76DC"/>
    <w:rsid w:val="00BF6E5D"/>
    <w:rsid w:val="00BF7860"/>
    <w:rsid w:val="00C00764"/>
    <w:rsid w:val="00C05BBA"/>
    <w:rsid w:val="00C06E87"/>
    <w:rsid w:val="00C101E4"/>
    <w:rsid w:val="00C10D2F"/>
    <w:rsid w:val="00C145DB"/>
    <w:rsid w:val="00C37A2E"/>
    <w:rsid w:val="00C440D2"/>
    <w:rsid w:val="00C45E7A"/>
    <w:rsid w:val="00C50101"/>
    <w:rsid w:val="00C54A49"/>
    <w:rsid w:val="00C620A1"/>
    <w:rsid w:val="00C62640"/>
    <w:rsid w:val="00C62CB8"/>
    <w:rsid w:val="00C64652"/>
    <w:rsid w:val="00C651BF"/>
    <w:rsid w:val="00C84338"/>
    <w:rsid w:val="00C87009"/>
    <w:rsid w:val="00C91201"/>
    <w:rsid w:val="00CA0F4A"/>
    <w:rsid w:val="00CA1D83"/>
    <w:rsid w:val="00CB4709"/>
    <w:rsid w:val="00CC0047"/>
    <w:rsid w:val="00CC6FDA"/>
    <w:rsid w:val="00CC7406"/>
    <w:rsid w:val="00CD579F"/>
    <w:rsid w:val="00CE4CE9"/>
    <w:rsid w:val="00CF3912"/>
    <w:rsid w:val="00D01FBF"/>
    <w:rsid w:val="00D216F0"/>
    <w:rsid w:val="00D24D96"/>
    <w:rsid w:val="00D264EC"/>
    <w:rsid w:val="00D26DED"/>
    <w:rsid w:val="00D323F3"/>
    <w:rsid w:val="00D52809"/>
    <w:rsid w:val="00D603F2"/>
    <w:rsid w:val="00D6584E"/>
    <w:rsid w:val="00D82732"/>
    <w:rsid w:val="00D842D1"/>
    <w:rsid w:val="00D87D76"/>
    <w:rsid w:val="00DA4899"/>
    <w:rsid w:val="00DB059A"/>
    <w:rsid w:val="00DB693F"/>
    <w:rsid w:val="00DC4159"/>
    <w:rsid w:val="00DD0C7B"/>
    <w:rsid w:val="00DD7811"/>
    <w:rsid w:val="00DF2F16"/>
    <w:rsid w:val="00DF642C"/>
    <w:rsid w:val="00E078A5"/>
    <w:rsid w:val="00E152A5"/>
    <w:rsid w:val="00E158BC"/>
    <w:rsid w:val="00E36256"/>
    <w:rsid w:val="00E366CF"/>
    <w:rsid w:val="00E42FA4"/>
    <w:rsid w:val="00E4588D"/>
    <w:rsid w:val="00E53E7B"/>
    <w:rsid w:val="00E7109F"/>
    <w:rsid w:val="00E84582"/>
    <w:rsid w:val="00E86DF6"/>
    <w:rsid w:val="00E91BB3"/>
    <w:rsid w:val="00E95AF7"/>
    <w:rsid w:val="00EA4C3B"/>
    <w:rsid w:val="00EA5685"/>
    <w:rsid w:val="00EB2D87"/>
    <w:rsid w:val="00EB58C3"/>
    <w:rsid w:val="00EC55A2"/>
    <w:rsid w:val="00ED07D6"/>
    <w:rsid w:val="00ED1C59"/>
    <w:rsid w:val="00ED41BF"/>
    <w:rsid w:val="00ED6475"/>
    <w:rsid w:val="00EF4FE6"/>
    <w:rsid w:val="00F07710"/>
    <w:rsid w:val="00F24433"/>
    <w:rsid w:val="00F347A4"/>
    <w:rsid w:val="00F45FB5"/>
    <w:rsid w:val="00F5048E"/>
    <w:rsid w:val="00F521E9"/>
    <w:rsid w:val="00F54E99"/>
    <w:rsid w:val="00F5647B"/>
    <w:rsid w:val="00F64861"/>
    <w:rsid w:val="00F66B1C"/>
    <w:rsid w:val="00F71286"/>
    <w:rsid w:val="00F729E8"/>
    <w:rsid w:val="00FB7389"/>
    <w:rsid w:val="00FC1D92"/>
    <w:rsid w:val="00FC301F"/>
    <w:rsid w:val="00FC6D29"/>
    <w:rsid w:val="00FD0DA3"/>
    <w:rsid w:val="00FD2BC8"/>
    <w:rsid w:val="00FD5121"/>
    <w:rsid w:val="00FE5F73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0D6A1"/>
  <w15:chartTrackingRefBased/>
  <w15:docId w15:val="{F193B307-74D3-491C-8D51-2266A0C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A0F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0F4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F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0F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3EF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82"/>
  </w:style>
  <w:style w:type="paragraph" w:styleId="NoSpacing">
    <w:name w:val="No Spacing"/>
    <w:uiPriority w:val="1"/>
    <w:qFormat/>
    <w:rsid w:val="007F12BA"/>
    <w:pPr>
      <w:spacing w:after="0" w:line="240" w:lineRule="auto"/>
    </w:pPr>
  </w:style>
  <w:style w:type="table" w:styleId="TableGrid">
    <w:name w:val="Table Grid"/>
    <w:basedOn w:val="TableNormal"/>
    <w:uiPriority w:val="59"/>
    <w:rsid w:val="007F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D41BF"/>
  </w:style>
  <w:style w:type="character" w:styleId="Emphasis">
    <w:name w:val="Emphasis"/>
    <w:basedOn w:val="DefaultParagraphFont"/>
    <w:uiPriority w:val="20"/>
    <w:qFormat/>
    <w:rsid w:val="00ED41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6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34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Anyfanti 42079187</dc:creator>
  <cp:keywords/>
  <dc:description/>
  <cp:lastModifiedBy>Glykeria Anyfanti 42079187</cp:lastModifiedBy>
  <cp:revision>6</cp:revision>
  <dcterms:created xsi:type="dcterms:W3CDTF">2018-12-14T14:26:00Z</dcterms:created>
  <dcterms:modified xsi:type="dcterms:W3CDTF">2019-01-15T14:22:00Z</dcterms:modified>
</cp:coreProperties>
</file>