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4CC107DC" wp14:editId="555B80EA">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107DC"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24575904" wp14:editId="2678385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rsidTr="00B15F8B">
        <w:trPr>
          <w:trHeight w:val="557"/>
        </w:trPr>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rsidR="00B15F8B" w:rsidRPr="00B15F8B" w:rsidRDefault="00FF457B" w:rsidP="008B008E">
            <w:pPr>
              <w:spacing w:before="120" w:after="120"/>
              <w:rPr>
                <w:rFonts w:cs="Times New Roman"/>
                <w:b/>
                <w:szCs w:val="20"/>
              </w:rPr>
            </w:pPr>
            <w:r>
              <w:rPr>
                <w:rFonts w:cs="Times New Roman"/>
                <w:b/>
                <w:szCs w:val="20"/>
              </w:rPr>
              <w:t>S</w:t>
            </w:r>
            <w:r w:rsidR="008B008E">
              <w:rPr>
                <w:rFonts w:cs="Times New Roman"/>
                <w:b/>
                <w:szCs w:val="20"/>
              </w:rPr>
              <w:t>trategic Board</w:t>
            </w:r>
          </w:p>
        </w:tc>
        <w:tc>
          <w:tcPr>
            <w:tcW w:w="2056" w:type="dxa"/>
          </w:tcPr>
          <w:p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rsidR="00B15F8B" w:rsidRPr="00B15F8B" w:rsidRDefault="00F83C53" w:rsidP="009E572F">
            <w:pPr>
              <w:spacing w:before="120" w:after="120"/>
              <w:rPr>
                <w:rFonts w:cs="Times New Roman"/>
                <w:sz w:val="32"/>
                <w:szCs w:val="32"/>
              </w:rPr>
            </w:pPr>
            <w:r>
              <w:rPr>
                <w:rFonts w:cs="Times New Roman"/>
                <w:sz w:val="32"/>
                <w:szCs w:val="32"/>
              </w:rPr>
              <w:t xml:space="preserve">     4</w:t>
            </w:r>
            <w:bookmarkStart w:id="0" w:name="_GoBack"/>
            <w:bookmarkEnd w:id="0"/>
          </w:p>
        </w:tc>
      </w:tr>
      <w:tr w:rsidR="00B15F8B" w:rsidRPr="009E572F" w:rsidTr="00B15F8B">
        <w:tc>
          <w:tcPr>
            <w:tcW w:w="2518" w:type="dxa"/>
          </w:tcPr>
          <w:p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rsidR="00B15F8B" w:rsidRPr="009E572F" w:rsidRDefault="008B008E" w:rsidP="008B008E">
            <w:pPr>
              <w:spacing w:before="120" w:after="120"/>
              <w:rPr>
                <w:rFonts w:cs="Times New Roman"/>
                <w:szCs w:val="20"/>
              </w:rPr>
            </w:pPr>
            <w:r>
              <w:rPr>
                <w:rFonts w:cs="Times New Roman"/>
                <w:szCs w:val="20"/>
              </w:rPr>
              <w:t>4</w:t>
            </w:r>
            <w:r w:rsidR="00CD0111" w:rsidRPr="00CD0111">
              <w:rPr>
                <w:rFonts w:cs="Times New Roman"/>
                <w:szCs w:val="20"/>
                <w:vertAlign w:val="superscript"/>
              </w:rPr>
              <w:t>th</w:t>
            </w:r>
            <w:r w:rsidR="00CD0111">
              <w:rPr>
                <w:rFonts w:cs="Times New Roman"/>
                <w:szCs w:val="20"/>
              </w:rPr>
              <w:t xml:space="preserve"> </w:t>
            </w:r>
            <w:r>
              <w:rPr>
                <w:rFonts w:cs="Times New Roman"/>
                <w:szCs w:val="20"/>
              </w:rPr>
              <w:t xml:space="preserve">January </w:t>
            </w:r>
            <w:r w:rsidR="00CD0111">
              <w:rPr>
                <w:rFonts w:cs="Times New Roman"/>
                <w:szCs w:val="20"/>
              </w:rPr>
              <w:t>201</w:t>
            </w:r>
            <w:r>
              <w:rPr>
                <w:rFonts w:cs="Times New Roman"/>
                <w:szCs w:val="20"/>
              </w:rPr>
              <w:t>9</w:t>
            </w:r>
          </w:p>
        </w:tc>
        <w:tc>
          <w:tcPr>
            <w:tcW w:w="2056" w:type="dxa"/>
          </w:tcPr>
          <w:p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rsidR="00B15F8B" w:rsidRPr="00B15F8B" w:rsidRDefault="00B15F8B" w:rsidP="009E572F">
            <w:pPr>
              <w:spacing w:before="120" w:after="120"/>
              <w:rPr>
                <w:rFonts w:cs="Times New Roman"/>
                <w:b/>
                <w:szCs w:val="20"/>
              </w:rPr>
            </w:pP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rsidR="009E572F" w:rsidRPr="00B15F8B" w:rsidRDefault="004304D6" w:rsidP="004304D6">
            <w:pPr>
              <w:spacing w:before="120" w:after="120"/>
              <w:rPr>
                <w:rFonts w:cs="Times New Roman"/>
                <w:szCs w:val="20"/>
              </w:rPr>
            </w:pPr>
            <w:r>
              <w:rPr>
                <w:rFonts w:cs="Times New Roman"/>
                <w:szCs w:val="20"/>
              </w:rPr>
              <w:t>Glenn McGuinness</w:t>
            </w:r>
            <w:r w:rsidR="00FF457B">
              <w:rPr>
                <w:rFonts w:cs="Times New Roman"/>
                <w:szCs w:val="20"/>
              </w:rPr>
              <w:t xml:space="preserve"> – Acting Chief Finance Officer.</w:t>
            </w:r>
          </w:p>
        </w:tc>
      </w:tr>
      <w:tr w:rsidR="009E572F" w:rsidRPr="009E572F" w:rsidTr="00B15F8B">
        <w:tc>
          <w:tcPr>
            <w:tcW w:w="2518" w:type="dxa"/>
            <w:tcBorders>
              <w:top w:val="single" w:sz="6" w:space="0" w:color="auto"/>
              <w:left w:val="single" w:sz="6" w:space="0" w:color="auto"/>
              <w:bottom w:val="single" w:sz="6" w:space="0" w:color="auto"/>
              <w:right w:val="single" w:sz="6" w:space="0" w:color="auto"/>
            </w:tcBorders>
          </w:tcPr>
          <w:p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rsidR="009E572F" w:rsidRPr="009E572F" w:rsidRDefault="004304D6" w:rsidP="009E572F">
            <w:pPr>
              <w:spacing w:before="120" w:after="120"/>
              <w:rPr>
                <w:rFonts w:cs="Times New Roman"/>
                <w:szCs w:val="20"/>
              </w:rPr>
            </w:pPr>
            <w:r>
              <w:rPr>
                <w:rFonts w:cs="Times New Roman"/>
                <w:szCs w:val="20"/>
              </w:rPr>
              <w:t>Glenn McGuinness</w:t>
            </w:r>
          </w:p>
        </w:tc>
      </w:tr>
      <w:tr w:rsidR="009E572F" w:rsidRPr="009E572F" w:rsidTr="00B15F8B">
        <w:tc>
          <w:tcPr>
            <w:tcW w:w="2518" w:type="dxa"/>
          </w:tcPr>
          <w:p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rsidR="009E572F" w:rsidRPr="003A46D1" w:rsidRDefault="00443955" w:rsidP="00AE31C8">
            <w:pPr>
              <w:spacing w:before="120" w:after="120"/>
              <w:rPr>
                <w:rFonts w:cs="Times New Roman"/>
                <w:b/>
                <w:szCs w:val="20"/>
              </w:rPr>
            </w:pPr>
            <w:r>
              <w:rPr>
                <w:rFonts w:cs="Times New Roman"/>
                <w:b/>
                <w:szCs w:val="20"/>
              </w:rPr>
              <w:t>Budget 2019</w:t>
            </w:r>
            <w:r w:rsidR="00AE31C8">
              <w:rPr>
                <w:rFonts w:cs="Times New Roman"/>
                <w:b/>
                <w:szCs w:val="20"/>
              </w:rPr>
              <w:t>-</w:t>
            </w:r>
            <w:r w:rsidR="004304D6">
              <w:rPr>
                <w:rFonts w:cs="Times New Roman"/>
                <w:b/>
                <w:szCs w:val="20"/>
              </w:rPr>
              <w:t>20</w:t>
            </w:r>
          </w:p>
        </w:tc>
      </w:tr>
      <w:tr w:rsidR="009E572F" w:rsidRPr="009E572F" w:rsidTr="00B15F8B">
        <w:tc>
          <w:tcPr>
            <w:tcW w:w="2518" w:type="dxa"/>
          </w:tcPr>
          <w:p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rsidR="009E572F" w:rsidRPr="009E572F" w:rsidRDefault="008C28D7" w:rsidP="009E572F">
            <w:pPr>
              <w:tabs>
                <w:tab w:val="num" w:pos="567"/>
              </w:tabs>
              <w:spacing w:before="120" w:after="120"/>
              <w:rPr>
                <w:rFonts w:cs="Times New Roman"/>
                <w:szCs w:val="20"/>
              </w:rPr>
            </w:pPr>
            <w:r>
              <w:rPr>
                <w:rFonts w:cs="Times New Roman"/>
                <w:szCs w:val="20"/>
              </w:rPr>
              <w:t>Discussion</w:t>
            </w:r>
            <w:r w:rsidR="00C43DFB">
              <w:rPr>
                <w:rFonts w:cs="Times New Roman"/>
                <w:szCs w:val="20"/>
              </w:rPr>
              <w:t xml:space="preserve"> </w:t>
            </w:r>
            <w:r w:rsidR="002E3A71">
              <w:rPr>
                <w:rFonts w:cs="Times New Roman"/>
                <w:szCs w:val="20"/>
              </w:rPr>
              <w:t>/ Decision</w:t>
            </w:r>
          </w:p>
        </w:tc>
      </w:tr>
    </w:tbl>
    <w:p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rsidR="009E572F" w:rsidRDefault="009E572F" w:rsidP="009E572F">
      <w:pPr>
        <w:tabs>
          <w:tab w:val="num" w:pos="567"/>
        </w:tabs>
        <w:spacing w:after="120"/>
        <w:rPr>
          <w:rFonts w:cs="Times New Roman"/>
          <w:szCs w:val="20"/>
        </w:rPr>
      </w:pPr>
    </w:p>
    <w:p w:rsidR="00C0492F" w:rsidRPr="009C4F98" w:rsidRDefault="00C0492F" w:rsidP="00C0492F">
      <w:pPr>
        <w:pStyle w:val="Heading1"/>
      </w:pPr>
      <w:r w:rsidRPr="00C0492F">
        <w:t>Recommendations</w:t>
      </w:r>
    </w:p>
    <w:p w:rsidR="00D75D36" w:rsidRPr="00516ED6" w:rsidRDefault="009C38E6" w:rsidP="00D75D36">
      <w:pPr>
        <w:pStyle w:val="NumbList3"/>
        <w:ind w:left="720"/>
        <w:rPr>
          <w:color w:val="FF0000"/>
          <w:sz w:val="22"/>
          <w:szCs w:val="22"/>
        </w:rPr>
        <w:sectPr w:rsidR="00D75D36" w:rsidRPr="00516ED6"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r>
        <w:rPr>
          <w:sz w:val="22"/>
          <w:szCs w:val="22"/>
        </w:rPr>
        <w:t xml:space="preserve">1 a. </w:t>
      </w:r>
      <w:r w:rsidR="00D75D36">
        <w:rPr>
          <w:sz w:val="22"/>
          <w:szCs w:val="22"/>
        </w:rPr>
        <w:t>The Police, Fire and Crime Commissioner proposes a precept increase of 3% equivalent to an increase of £2.03 a year from £70.38 to £72.41 for a band D council tax property raising £1</w:t>
      </w:r>
      <w:r w:rsidR="00430EA7">
        <w:rPr>
          <w:sz w:val="22"/>
          <w:szCs w:val="22"/>
        </w:rPr>
        <w:t>,</w:t>
      </w:r>
      <w:r w:rsidR="00D75D36">
        <w:rPr>
          <w:sz w:val="22"/>
          <w:szCs w:val="22"/>
        </w:rPr>
        <w:t>3</w:t>
      </w:r>
      <w:r w:rsidR="00430EA7">
        <w:rPr>
          <w:sz w:val="22"/>
          <w:szCs w:val="22"/>
        </w:rPr>
        <w:t>04k</w:t>
      </w:r>
      <w:r w:rsidR="00D75D36">
        <w:rPr>
          <w:sz w:val="22"/>
          <w:szCs w:val="22"/>
        </w:rPr>
        <w:t xml:space="preserve"> of additional council tax receipts.</w:t>
      </w:r>
      <w:r w:rsidR="00430EA7">
        <w:rPr>
          <w:sz w:val="22"/>
          <w:szCs w:val="22"/>
        </w:rPr>
        <w:t xml:space="preserve"> Total council tax funding has increased by £2,264k with the remaining</w:t>
      </w:r>
      <w:r w:rsidR="00D75D36">
        <w:rPr>
          <w:sz w:val="22"/>
          <w:szCs w:val="22"/>
        </w:rPr>
        <w:t xml:space="preserve"> </w:t>
      </w:r>
      <w:r w:rsidR="00430EA7">
        <w:rPr>
          <w:sz w:val="22"/>
          <w:szCs w:val="22"/>
        </w:rPr>
        <w:t>£960k resulting tax base</w:t>
      </w:r>
      <w:r w:rsidR="004C6372">
        <w:rPr>
          <w:sz w:val="22"/>
          <w:szCs w:val="22"/>
        </w:rPr>
        <w:t xml:space="preserve"> growth</w:t>
      </w:r>
      <w:r w:rsidR="00430EA7">
        <w:rPr>
          <w:sz w:val="22"/>
          <w:szCs w:val="22"/>
        </w:rPr>
        <w:t>.</w:t>
      </w:r>
      <w:r w:rsidR="00430EA7">
        <w:rPr>
          <w:sz w:val="22"/>
          <w:szCs w:val="22"/>
        </w:rPr>
        <w:br/>
      </w:r>
      <w:r w:rsidR="00D75D36" w:rsidRPr="00516ED6">
        <w:rPr>
          <w:color w:val="FF0000"/>
          <w:sz w:val="22"/>
          <w:szCs w:val="22"/>
        </w:rPr>
        <w:t xml:space="preserve"> </w:t>
      </w:r>
    </w:p>
    <w:p w:rsidR="00217D1A" w:rsidRDefault="009C38E6" w:rsidP="009C38E6">
      <w:pPr>
        <w:pStyle w:val="NumbList3"/>
        <w:ind w:left="720"/>
        <w:rPr>
          <w:sz w:val="22"/>
          <w:szCs w:val="22"/>
        </w:rPr>
      </w:pPr>
      <w:r>
        <w:rPr>
          <w:sz w:val="22"/>
          <w:szCs w:val="22"/>
        </w:rPr>
        <w:t>1</w:t>
      </w:r>
      <w:r w:rsidR="00217D1A">
        <w:rPr>
          <w:sz w:val="22"/>
          <w:szCs w:val="22"/>
        </w:rPr>
        <w:t xml:space="preserve"> </w:t>
      </w:r>
      <w:r>
        <w:rPr>
          <w:sz w:val="22"/>
          <w:szCs w:val="22"/>
        </w:rPr>
        <w:t xml:space="preserve">b. </w:t>
      </w:r>
      <w:r w:rsidR="00D75D36">
        <w:rPr>
          <w:sz w:val="22"/>
          <w:szCs w:val="22"/>
        </w:rPr>
        <w:t xml:space="preserve">The budget for 2019-20 is drawn up on the basis that existing reserves of £2.2m are utilised in the year. </w:t>
      </w:r>
    </w:p>
    <w:p w:rsidR="00217D1A" w:rsidRDefault="00217D1A" w:rsidP="009C38E6">
      <w:pPr>
        <w:pStyle w:val="NumbList3"/>
        <w:ind w:left="720"/>
        <w:rPr>
          <w:sz w:val="22"/>
          <w:szCs w:val="22"/>
        </w:rPr>
      </w:pPr>
    </w:p>
    <w:p w:rsidR="00217D1A" w:rsidRDefault="00217D1A" w:rsidP="009C38E6">
      <w:pPr>
        <w:pStyle w:val="NumbList3"/>
        <w:ind w:left="720"/>
        <w:rPr>
          <w:sz w:val="22"/>
          <w:szCs w:val="22"/>
        </w:rPr>
      </w:pPr>
      <w:r>
        <w:rPr>
          <w:sz w:val="22"/>
          <w:szCs w:val="22"/>
        </w:rPr>
        <w:t>1 c. To note the impact of the relaxation of public sector pay restraint on the budget and precept of the Authority. In this context, the Authority has provided</w:t>
      </w:r>
      <w:r w:rsidR="00FC6C49">
        <w:rPr>
          <w:sz w:val="22"/>
          <w:szCs w:val="22"/>
        </w:rPr>
        <w:t xml:space="preserve"> for</w:t>
      </w:r>
      <w:r>
        <w:rPr>
          <w:sz w:val="22"/>
          <w:szCs w:val="22"/>
        </w:rPr>
        <w:t xml:space="preserve"> 2% across the board pay inflation at a cost of c. £1</w:t>
      </w:r>
      <w:r w:rsidR="002A0041">
        <w:rPr>
          <w:sz w:val="22"/>
          <w:szCs w:val="22"/>
        </w:rPr>
        <w:t>,035k</w:t>
      </w:r>
      <w:r>
        <w:rPr>
          <w:sz w:val="22"/>
          <w:szCs w:val="22"/>
        </w:rPr>
        <w:t xml:space="preserve"> in 2019-20.  </w:t>
      </w:r>
    </w:p>
    <w:p w:rsidR="00217D1A" w:rsidRDefault="00217D1A" w:rsidP="009C38E6">
      <w:pPr>
        <w:pStyle w:val="NumbList3"/>
        <w:ind w:left="720"/>
        <w:rPr>
          <w:sz w:val="22"/>
          <w:szCs w:val="22"/>
        </w:rPr>
      </w:pPr>
    </w:p>
    <w:p w:rsidR="00A8212D" w:rsidRPr="00516ED6" w:rsidRDefault="00217D1A" w:rsidP="009C38E6">
      <w:pPr>
        <w:pStyle w:val="NumbList3"/>
        <w:ind w:left="720"/>
        <w:rPr>
          <w:color w:val="FF0000"/>
          <w:sz w:val="22"/>
          <w:szCs w:val="22"/>
        </w:rPr>
        <w:sectPr w:rsidR="00A8212D" w:rsidRPr="00516ED6" w:rsidSect="002F45F7">
          <w:headerReference w:type="default" r:id="rId13"/>
          <w:footerReference w:type="default" r:id="rId14"/>
          <w:footerReference w:type="first" r:id="rId15"/>
          <w:type w:val="continuous"/>
          <w:pgSz w:w="11906" w:h="16838" w:code="9"/>
          <w:pgMar w:top="2977" w:right="1134" w:bottom="244" w:left="1276" w:header="709" w:footer="709" w:gutter="0"/>
          <w:cols w:space="708"/>
          <w:titlePg/>
          <w:docGrid w:linePitch="360"/>
        </w:sectPr>
      </w:pPr>
      <w:r>
        <w:rPr>
          <w:sz w:val="22"/>
          <w:szCs w:val="22"/>
        </w:rPr>
        <w:t>1 d.</w:t>
      </w:r>
      <w:r w:rsidRPr="00217D1A">
        <w:rPr>
          <w:sz w:val="22"/>
          <w:szCs w:val="22"/>
        </w:rPr>
        <w:t xml:space="preserve"> </w:t>
      </w:r>
      <w:r>
        <w:rPr>
          <w:sz w:val="22"/>
          <w:szCs w:val="22"/>
        </w:rPr>
        <w:t xml:space="preserve">It is recommended that the Commissioner instruct the Chief Executive/Chief Fire Officer to prepare a medium term financial plan to achieve a balanced budget without using reserves by the 2021-22 financial year.  </w:t>
      </w:r>
      <w:r w:rsidRPr="00FD588A">
        <w:rPr>
          <w:sz w:val="22"/>
          <w:szCs w:val="22"/>
        </w:rPr>
        <w:t xml:space="preserve"> </w:t>
      </w:r>
      <w:r>
        <w:rPr>
          <w:sz w:val="22"/>
          <w:szCs w:val="22"/>
        </w:rPr>
        <w:br/>
      </w:r>
      <w:r w:rsidR="00D75D36">
        <w:rPr>
          <w:sz w:val="22"/>
          <w:szCs w:val="22"/>
        </w:rPr>
        <w:br/>
      </w:r>
    </w:p>
    <w:p w:rsidR="00C0492F" w:rsidRPr="00F01982" w:rsidRDefault="00C0492F" w:rsidP="00C0492F">
      <w:pPr>
        <w:pStyle w:val="Heading1"/>
        <w:rPr>
          <w:sz w:val="22"/>
          <w:szCs w:val="22"/>
        </w:rPr>
      </w:pPr>
      <w:r w:rsidRPr="00F01982">
        <w:rPr>
          <w:sz w:val="22"/>
          <w:szCs w:val="22"/>
        </w:rPr>
        <w:t>BACKGROUND</w:t>
      </w:r>
    </w:p>
    <w:p w:rsidR="009C38E6" w:rsidRDefault="004304D6" w:rsidP="008A3FFD">
      <w:pPr>
        <w:pStyle w:val="NumbList3"/>
        <w:numPr>
          <w:ilvl w:val="0"/>
          <w:numId w:val="11"/>
        </w:numPr>
        <w:spacing w:after="240"/>
        <w:rPr>
          <w:sz w:val="22"/>
          <w:szCs w:val="22"/>
        </w:rPr>
      </w:pPr>
      <w:r w:rsidRPr="00F01982">
        <w:rPr>
          <w:sz w:val="22"/>
          <w:szCs w:val="22"/>
        </w:rPr>
        <w:t xml:space="preserve">This budget has been prepared </w:t>
      </w:r>
      <w:r w:rsidR="005C75AE">
        <w:rPr>
          <w:sz w:val="22"/>
          <w:szCs w:val="22"/>
        </w:rPr>
        <w:t>taking into account</w:t>
      </w:r>
      <w:r w:rsidRPr="00F01982">
        <w:rPr>
          <w:sz w:val="22"/>
          <w:szCs w:val="22"/>
        </w:rPr>
        <w:t xml:space="preserve"> the work previously undertaken to develop a</w:t>
      </w:r>
      <w:r w:rsidR="00595B17">
        <w:rPr>
          <w:sz w:val="22"/>
          <w:szCs w:val="22"/>
        </w:rPr>
        <w:t xml:space="preserve">n efficiency </w:t>
      </w:r>
      <w:r w:rsidR="00976AFE">
        <w:rPr>
          <w:sz w:val="22"/>
          <w:szCs w:val="22"/>
        </w:rPr>
        <w:t xml:space="preserve">plan </w:t>
      </w:r>
      <w:r w:rsidRPr="00F01982">
        <w:rPr>
          <w:sz w:val="22"/>
          <w:szCs w:val="22"/>
        </w:rPr>
        <w:t>t</w:t>
      </w:r>
      <w:r w:rsidR="00976AFE">
        <w:rPr>
          <w:sz w:val="22"/>
          <w:szCs w:val="22"/>
        </w:rPr>
        <w:t>hat</w:t>
      </w:r>
      <w:r w:rsidRPr="00F01982">
        <w:rPr>
          <w:sz w:val="22"/>
          <w:szCs w:val="22"/>
        </w:rPr>
        <w:t xml:space="preserve"> would deliver a balanced budget by 2020.  </w:t>
      </w:r>
      <w:r w:rsidR="003A66F0">
        <w:rPr>
          <w:sz w:val="22"/>
          <w:szCs w:val="22"/>
        </w:rPr>
        <w:t xml:space="preserve"> The budget below shows that</w:t>
      </w:r>
      <w:r w:rsidR="00F102B1">
        <w:rPr>
          <w:sz w:val="22"/>
          <w:szCs w:val="22"/>
        </w:rPr>
        <w:t xml:space="preserve"> reserves will need to</w:t>
      </w:r>
      <w:r w:rsidR="00FC6C49">
        <w:rPr>
          <w:sz w:val="22"/>
          <w:szCs w:val="22"/>
        </w:rPr>
        <w:t xml:space="preserve"> be</w:t>
      </w:r>
      <w:r w:rsidR="00F102B1">
        <w:rPr>
          <w:sz w:val="22"/>
          <w:szCs w:val="22"/>
        </w:rPr>
        <w:t xml:space="preserve"> utilised in</w:t>
      </w:r>
      <w:r w:rsidR="003A66F0">
        <w:rPr>
          <w:sz w:val="22"/>
          <w:szCs w:val="22"/>
        </w:rPr>
        <w:t xml:space="preserve"> 2019-20</w:t>
      </w:r>
      <w:r w:rsidR="00F102B1">
        <w:rPr>
          <w:sz w:val="22"/>
          <w:szCs w:val="22"/>
        </w:rPr>
        <w:t xml:space="preserve"> to </w:t>
      </w:r>
      <w:r w:rsidR="006458A1">
        <w:rPr>
          <w:sz w:val="22"/>
          <w:szCs w:val="22"/>
        </w:rPr>
        <w:t>meet the resource needs of the Service. T</w:t>
      </w:r>
      <w:r w:rsidR="003A66F0">
        <w:rPr>
          <w:sz w:val="22"/>
          <w:szCs w:val="22"/>
        </w:rPr>
        <w:t>he main reasons for this are</w:t>
      </w:r>
      <w:r w:rsidR="009C38E6">
        <w:rPr>
          <w:sz w:val="22"/>
          <w:szCs w:val="22"/>
        </w:rPr>
        <w:t>:</w:t>
      </w:r>
    </w:p>
    <w:p w:rsidR="009C38E6" w:rsidRDefault="009C38E6" w:rsidP="001B1E49">
      <w:pPr>
        <w:pStyle w:val="NumbList3"/>
        <w:numPr>
          <w:ilvl w:val="1"/>
          <w:numId w:val="11"/>
        </w:numPr>
        <w:spacing w:after="240"/>
        <w:ind w:left="357" w:hanging="357"/>
        <w:rPr>
          <w:sz w:val="22"/>
          <w:szCs w:val="22"/>
        </w:rPr>
      </w:pPr>
      <w:r>
        <w:rPr>
          <w:sz w:val="22"/>
          <w:szCs w:val="22"/>
        </w:rPr>
        <w:t>Increased pay inflation following a relaxation of public sector pay policy, the 2019-20 budget includes 2% pay inflation, this is 1%</w:t>
      </w:r>
      <w:r w:rsidR="00430EA7">
        <w:rPr>
          <w:sz w:val="22"/>
          <w:szCs w:val="22"/>
        </w:rPr>
        <w:t xml:space="preserve"> (</w:t>
      </w:r>
      <w:r>
        <w:rPr>
          <w:sz w:val="22"/>
          <w:szCs w:val="22"/>
        </w:rPr>
        <w:t>c</w:t>
      </w:r>
      <w:r w:rsidR="00430EA7">
        <w:rPr>
          <w:sz w:val="22"/>
          <w:szCs w:val="22"/>
        </w:rPr>
        <w:t>.</w:t>
      </w:r>
      <w:r>
        <w:rPr>
          <w:sz w:val="22"/>
          <w:szCs w:val="22"/>
        </w:rPr>
        <w:t>£5</w:t>
      </w:r>
      <w:r w:rsidR="006E1BD1">
        <w:rPr>
          <w:sz w:val="22"/>
          <w:szCs w:val="22"/>
        </w:rPr>
        <w:t>18</w:t>
      </w:r>
      <w:r>
        <w:rPr>
          <w:sz w:val="22"/>
          <w:szCs w:val="22"/>
        </w:rPr>
        <w:t>k</w:t>
      </w:r>
      <w:r w:rsidR="00430EA7">
        <w:rPr>
          <w:sz w:val="22"/>
          <w:szCs w:val="22"/>
        </w:rPr>
        <w:t>)</w:t>
      </w:r>
      <w:r>
        <w:rPr>
          <w:sz w:val="22"/>
          <w:szCs w:val="22"/>
        </w:rPr>
        <w:t xml:space="preserve"> higher than the efficiency plan.</w:t>
      </w:r>
    </w:p>
    <w:p w:rsidR="009C38E6" w:rsidRPr="008937BF" w:rsidRDefault="009C38E6" w:rsidP="001B1E49">
      <w:pPr>
        <w:pStyle w:val="NumbList3"/>
        <w:numPr>
          <w:ilvl w:val="1"/>
          <w:numId w:val="11"/>
        </w:numPr>
        <w:spacing w:after="240"/>
        <w:ind w:left="357" w:hanging="357"/>
        <w:rPr>
          <w:rFonts w:ascii="Calibri" w:hAnsi="Calibri" w:cs="Times New Roman"/>
          <w:iCs/>
          <w:sz w:val="22"/>
          <w:szCs w:val="22"/>
        </w:rPr>
      </w:pPr>
      <w:r w:rsidRPr="00432E68">
        <w:rPr>
          <w:iCs/>
          <w:sz w:val="22"/>
          <w:szCs w:val="22"/>
        </w:rPr>
        <w:t>The conversion of 4 day crewed appliances and 1 whole time appliance to crewing using an on-call shift pattern has been subject to some delays.</w:t>
      </w:r>
      <w:r w:rsidR="008E74E6">
        <w:rPr>
          <w:iCs/>
          <w:sz w:val="22"/>
          <w:szCs w:val="22"/>
        </w:rPr>
        <w:t xml:space="preserve"> We now expect to complete the conversion process by 2021.</w:t>
      </w:r>
      <w:r w:rsidRPr="00432E68">
        <w:rPr>
          <w:iCs/>
          <w:sz w:val="22"/>
          <w:szCs w:val="22"/>
        </w:rPr>
        <w:t xml:space="preserve"> The main reason for the delay relates to an insufficient number </w:t>
      </w:r>
      <w:r w:rsidRPr="00432E68">
        <w:rPr>
          <w:iCs/>
          <w:sz w:val="22"/>
          <w:szCs w:val="22"/>
        </w:rPr>
        <w:lastRenderedPageBreak/>
        <w:t>of candidates responding to our recruitment drives in each area and subsequently demonstrating the relevant standards to join ECFRS.</w:t>
      </w:r>
      <w:r w:rsidR="008E74E6">
        <w:rPr>
          <w:iCs/>
          <w:sz w:val="22"/>
          <w:szCs w:val="22"/>
        </w:rPr>
        <w:t xml:space="preserve"> The Service is also finding the retention of on-call firefighters a </w:t>
      </w:r>
      <w:r w:rsidR="00680116">
        <w:rPr>
          <w:iCs/>
          <w:sz w:val="22"/>
          <w:szCs w:val="22"/>
        </w:rPr>
        <w:t>challenge;</w:t>
      </w:r>
      <w:r w:rsidR="008E74E6">
        <w:rPr>
          <w:iCs/>
          <w:sz w:val="22"/>
          <w:szCs w:val="22"/>
        </w:rPr>
        <w:t xml:space="preserve"> plans are being prepared to improve this</w:t>
      </w:r>
      <w:r w:rsidR="006458A1">
        <w:rPr>
          <w:iCs/>
          <w:sz w:val="22"/>
          <w:szCs w:val="22"/>
        </w:rPr>
        <w:t xml:space="preserve"> situation</w:t>
      </w:r>
      <w:r w:rsidR="008E74E6">
        <w:rPr>
          <w:iCs/>
          <w:sz w:val="22"/>
          <w:szCs w:val="22"/>
        </w:rPr>
        <w:t xml:space="preserve">.   </w:t>
      </w:r>
      <w:r w:rsidRPr="00432E68">
        <w:rPr>
          <w:iCs/>
          <w:sz w:val="22"/>
          <w:szCs w:val="22"/>
        </w:rPr>
        <w:t xml:space="preserve"> </w:t>
      </w:r>
      <w:r w:rsidR="008E74E6">
        <w:rPr>
          <w:iCs/>
          <w:sz w:val="22"/>
          <w:szCs w:val="22"/>
        </w:rPr>
        <w:br/>
      </w:r>
      <w:r w:rsidRPr="00432E68">
        <w:rPr>
          <w:iCs/>
          <w:sz w:val="22"/>
          <w:szCs w:val="22"/>
        </w:rPr>
        <w:t>The impact of this is that</w:t>
      </w:r>
      <w:r w:rsidRPr="004E1523">
        <w:rPr>
          <w:iCs/>
          <w:sz w:val="22"/>
          <w:szCs w:val="22"/>
        </w:rPr>
        <w:t xml:space="preserve"> a</w:t>
      </w:r>
      <w:r>
        <w:rPr>
          <w:iCs/>
          <w:sz w:val="22"/>
          <w:szCs w:val="22"/>
        </w:rPr>
        <w:t>nticipated savings</w:t>
      </w:r>
      <w:r w:rsidR="008E74E6">
        <w:rPr>
          <w:iCs/>
          <w:sz w:val="22"/>
          <w:szCs w:val="22"/>
        </w:rPr>
        <w:t xml:space="preserve"> of £820k for</w:t>
      </w:r>
      <w:r w:rsidRPr="004E1523">
        <w:rPr>
          <w:iCs/>
          <w:sz w:val="22"/>
          <w:szCs w:val="22"/>
        </w:rPr>
        <w:t xml:space="preserve"> 18</w:t>
      </w:r>
      <w:r>
        <w:rPr>
          <w:iCs/>
          <w:sz w:val="22"/>
          <w:szCs w:val="22"/>
        </w:rPr>
        <w:t xml:space="preserve"> firefighters</w:t>
      </w:r>
      <w:r w:rsidRPr="004E1523">
        <w:rPr>
          <w:iCs/>
          <w:sz w:val="22"/>
          <w:szCs w:val="22"/>
        </w:rPr>
        <w:t xml:space="preserve"> have </w:t>
      </w:r>
      <w:r>
        <w:rPr>
          <w:iCs/>
          <w:sz w:val="22"/>
          <w:szCs w:val="22"/>
        </w:rPr>
        <w:t>not been realised</w:t>
      </w:r>
      <w:r w:rsidR="00FC6C49">
        <w:rPr>
          <w:iCs/>
          <w:sz w:val="22"/>
          <w:szCs w:val="22"/>
        </w:rPr>
        <w:t xml:space="preserve"> </w:t>
      </w:r>
      <w:r>
        <w:rPr>
          <w:iCs/>
          <w:sz w:val="22"/>
          <w:szCs w:val="22"/>
        </w:rPr>
        <w:t xml:space="preserve">in the </w:t>
      </w:r>
      <w:r w:rsidRPr="004E1523">
        <w:rPr>
          <w:iCs/>
          <w:sz w:val="22"/>
          <w:szCs w:val="22"/>
        </w:rPr>
        <w:t xml:space="preserve">budget for 2019-20. </w:t>
      </w:r>
      <w:r w:rsidR="00430EA7">
        <w:rPr>
          <w:iCs/>
          <w:sz w:val="22"/>
          <w:szCs w:val="22"/>
        </w:rPr>
        <w:t>A</w:t>
      </w:r>
      <w:r w:rsidRPr="004E1523">
        <w:rPr>
          <w:iCs/>
          <w:sz w:val="22"/>
          <w:szCs w:val="22"/>
        </w:rPr>
        <w:t xml:space="preserve">dditional </w:t>
      </w:r>
      <w:r w:rsidR="00FC6C49">
        <w:rPr>
          <w:iCs/>
          <w:sz w:val="22"/>
          <w:szCs w:val="22"/>
        </w:rPr>
        <w:t>w</w:t>
      </w:r>
      <w:r w:rsidR="00430EA7">
        <w:rPr>
          <w:iCs/>
          <w:sz w:val="22"/>
          <w:szCs w:val="22"/>
        </w:rPr>
        <w:t>hole-time</w:t>
      </w:r>
      <w:r w:rsidRPr="004E1523">
        <w:rPr>
          <w:iCs/>
          <w:sz w:val="22"/>
          <w:szCs w:val="22"/>
        </w:rPr>
        <w:t xml:space="preserve"> officers and drivers are necessary to supplement the available on-call crew at the affected locations to ensure that each appliance has sufficient opportunity to meet availability targets.</w:t>
      </w:r>
    </w:p>
    <w:p w:rsidR="0066738E" w:rsidRPr="00432E68" w:rsidRDefault="0066738E" w:rsidP="001B1E49">
      <w:pPr>
        <w:pStyle w:val="NumbList3"/>
        <w:numPr>
          <w:ilvl w:val="1"/>
          <w:numId w:val="11"/>
        </w:numPr>
        <w:spacing w:after="240"/>
        <w:ind w:left="357" w:hanging="357"/>
        <w:rPr>
          <w:rFonts w:ascii="Calibri" w:hAnsi="Calibri" w:cs="Times New Roman"/>
          <w:iCs/>
          <w:sz w:val="22"/>
          <w:szCs w:val="22"/>
        </w:rPr>
      </w:pPr>
      <w:r w:rsidRPr="00432E68">
        <w:rPr>
          <w:noProof/>
          <w:sz w:val="22"/>
          <w:szCs w:val="22"/>
        </w:rPr>
        <w:t>The previous budget setting methodology was to include a</w:t>
      </w:r>
      <w:r w:rsidR="00430EA7">
        <w:rPr>
          <w:noProof/>
          <w:sz w:val="22"/>
          <w:szCs w:val="22"/>
        </w:rPr>
        <w:t xml:space="preserve"> 3%</w:t>
      </w:r>
      <w:r w:rsidRPr="00432E68">
        <w:rPr>
          <w:noProof/>
          <w:sz w:val="22"/>
          <w:szCs w:val="22"/>
        </w:rPr>
        <w:t xml:space="preserve"> vacancy  factor as firefighter numbers were historically lower than establishment. </w:t>
      </w:r>
      <w:r w:rsidR="006458A1">
        <w:rPr>
          <w:noProof/>
          <w:sz w:val="22"/>
          <w:szCs w:val="22"/>
        </w:rPr>
        <w:t>T</w:t>
      </w:r>
      <w:r w:rsidRPr="00432E68">
        <w:rPr>
          <w:noProof/>
          <w:sz w:val="22"/>
          <w:szCs w:val="22"/>
        </w:rPr>
        <w:t xml:space="preserve">his vacancy factor (3%) </w:t>
      </w:r>
      <w:r w:rsidR="006458A1">
        <w:rPr>
          <w:noProof/>
          <w:sz w:val="22"/>
          <w:szCs w:val="22"/>
        </w:rPr>
        <w:t>has been</w:t>
      </w:r>
      <w:r w:rsidRPr="00432E68">
        <w:rPr>
          <w:noProof/>
          <w:sz w:val="22"/>
          <w:szCs w:val="22"/>
        </w:rPr>
        <w:t xml:space="preserve"> removed in 2019-20. This results in an increase to the firefighter pay budget of </w:t>
      </w:r>
      <w:r w:rsidR="008E74E6">
        <w:rPr>
          <w:noProof/>
          <w:sz w:val="22"/>
          <w:szCs w:val="22"/>
        </w:rPr>
        <w:t>£840k</w:t>
      </w:r>
      <w:r w:rsidRPr="00432E68">
        <w:rPr>
          <w:noProof/>
          <w:sz w:val="22"/>
          <w:szCs w:val="22"/>
        </w:rPr>
        <w:t xml:space="preserve">. </w:t>
      </w:r>
      <w:r w:rsidR="00430EA7">
        <w:rPr>
          <w:noProof/>
          <w:sz w:val="22"/>
          <w:szCs w:val="22"/>
        </w:rPr>
        <w:br/>
        <w:t xml:space="preserve">Vacancies across the Service will continue to be managed and monitored on a quarterly basis and savings/underspend returned to reserves where approriate. </w:t>
      </w:r>
      <w:r w:rsidRPr="00432E68">
        <w:rPr>
          <w:noProof/>
          <w:sz w:val="22"/>
          <w:szCs w:val="22"/>
        </w:rPr>
        <w:br/>
      </w:r>
    </w:p>
    <w:p w:rsidR="0066738E" w:rsidRPr="00432E68" w:rsidRDefault="0066738E" w:rsidP="0066738E">
      <w:pPr>
        <w:pStyle w:val="NumbList3"/>
        <w:spacing w:after="240"/>
        <w:ind w:left="142"/>
        <w:rPr>
          <w:sz w:val="22"/>
          <w:szCs w:val="22"/>
        </w:rPr>
      </w:pPr>
      <w:r w:rsidRPr="00432E68">
        <w:rPr>
          <w:sz w:val="22"/>
          <w:szCs w:val="22"/>
        </w:rPr>
        <w:t xml:space="preserve">Because of the forgoing, it will be necessary to </w:t>
      </w:r>
      <w:r w:rsidR="008E74E6">
        <w:rPr>
          <w:sz w:val="22"/>
          <w:szCs w:val="22"/>
        </w:rPr>
        <w:t>utilise</w:t>
      </w:r>
      <w:r w:rsidRPr="00432E68">
        <w:rPr>
          <w:sz w:val="22"/>
          <w:szCs w:val="22"/>
        </w:rPr>
        <w:t xml:space="preserve"> reserves to </w:t>
      </w:r>
      <w:r w:rsidR="006458A1">
        <w:rPr>
          <w:sz w:val="22"/>
          <w:szCs w:val="22"/>
        </w:rPr>
        <w:t>meet the resource needs of the service</w:t>
      </w:r>
      <w:r w:rsidRPr="00432E68">
        <w:rPr>
          <w:sz w:val="22"/>
          <w:szCs w:val="22"/>
        </w:rPr>
        <w:t xml:space="preserve"> in 2019</w:t>
      </w:r>
      <w:r w:rsidR="006E1BD1">
        <w:rPr>
          <w:sz w:val="22"/>
          <w:szCs w:val="22"/>
        </w:rPr>
        <w:t>-</w:t>
      </w:r>
      <w:r w:rsidRPr="00432E68">
        <w:rPr>
          <w:sz w:val="22"/>
          <w:szCs w:val="22"/>
        </w:rPr>
        <w:t xml:space="preserve">20. On this basis the budget will need to be approved on </w:t>
      </w:r>
      <w:r w:rsidR="00FC6C49">
        <w:rPr>
          <w:sz w:val="22"/>
          <w:szCs w:val="22"/>
        </w:rPr>
        <w:t>condition</w:t>
      </w:r>
      <w:r w:rsidRPr="00432E68">
        <w:rPr>
          <w:sz w:val="22"/>
          <w:szCs w:val="22"/>
        </w:rPr>
        <w:t xml:space="preserve"> that the new efficiency plan covering the period 2020</w:t>
      </w:r>
      <w:r w:rsidR="006458A1">
        <w:rPr>
          <w:sz w:val="22"/>
          <w:szCs w:val="22"/>
        </w:rPr>
        <w:t>-</w:t>
      </w:r>
      <w:r w:rsidRPr="00432E68">
        <w:rPr>
          <w:sz w:val="22"/>
          <w:szCs w:val="22"/>
        </w:rPr>
        <w:t>21 to 2023</w:t>
      </w:r>
      <w:r w:rsidR="006458A1">
        <w:rPr>
          <w:sz w:val="22"/>
          <w:szCs w:val="22"/>
        </w:rPr>
        <w:t>-</w:t>
      </w:r>
      <w:r w:rsidRPr="00432E68">
        <w:rPr>
          <w:sz w:val="22"/>
          <w:szCs w:val="22"/>
        </w:rPr>
        <w:t>24 contains robust financial measures to ensure that a balanced budget is achieved</w:t>
      </w:r>
      <w:r w:rsidR="00833BAC">
        <w:rPr>
          <w:sz w:val="22"/>
          <w:szCs w:val="22"/>
        </w:rPr>
        <w:t>,</w:t>
      </w:r>
      <w:r w:rsidR="008E74E6">
        <w:rPr>
          <w:sz w:val="22"/>
          <w:szCs w:val="22"/>
        </w:rPr>
        <w:t xml:space="preserve"> without the need to use reserves</w:t>
      </w:r>
      <w:r w:rsidR="00833BAC">
        <w:rPr>
          <w:sz w:val="22"/>
          <w:szCs w:val="22"/>
        </w:rPr>
        <w:t>,</w:t>
      </w:r>
      <w:r w:rsidRPr="00432E68">
        <w:rPr>
          <w:sz w:val="22"/>
          <w:szCs w:val="22"/>
        </w:rPr>
        <w:t xml:space="preserve"> by no later than the 2021</w:t>
      </w:r>
      <w:r w:rsidR="00FC6C49">
        <w:rPr>
          <w:sz w:val="22"/>
          <w:szCs w:val="22"/>
        </w:rPr>
        <w:t>-</w:t>
      </w:r>
      <w:r w:rsidRPr="00432E68">
        <w:rPr>
          <w:sz w:val="22"/>
          <w:szCs w:val="22"/>
        </w:rPr>
        <w:t xml:space="preserve">22 financial year  </w:t>
      </w:r>
    </w:p>
    <w:p w:rsidR="00C307A8" w:rsidRDefault="003A66F0" w:rsidP="00E237FE">
      <w:pPr>
        <w:pStyle w:val="NumbList3"/>
        <w:numPr>
          <w:ilvl w:val="0"/>
          <w:numId w:val="11"/>
        </w:numPr>
        <w:spacing w:after="240"/>
        <w:rPr>
          <w:sz w:val="22"/>
          <w:szCs w:val="22"/>
        </w:rPr>
      </w:pPr>
      <w:r>
        <w:rPr>
          <w:sz w:val="22"/>
          <w:szCs w:val="22"/>
        </w:rPr>
        <w:t xml:space="preserve">Following </w:t>
      </w:r>
      <w:r w:rsidR="00AF5D8E">
        <w:rPr>
          <w:sz w:val="22"/>
          <w:szCs w:val="22"/>
        </w:rPr>
        <w:t xml:space="preserve">the </w:t>
      </w:r>
      <w:r w:rsidR="00AF5D8E" w:rsidRPr="00F01982">
        <w:rPr>
          <w:sz w:val="22"/>
          <w:szCs w:val="22"/>
        </w:rPr>
        <w:t>approval</w:t>
      </w:r>
      <w:r>
        <w:rPr>
          <w:sz w:val="22"/>
          <w:szCs w:val="22"/>
        </w:rPr>
        <w:t xml:space="preserve"> of the efficiency plan by the Home Office in </w:t>
      </w:r>
      <w:r w:rsidR="00AF5D8E">
        <w:rPr>
          <w:sz w:val="22"/>
          <w:szCs w:val="22"/>
        </w:rPr>
        <w:t>2016,</w:t>
      </w:r>
      <w:r>
        <w:rPr>
          <w:sz w:val="22"/>
          <w:szCs w:val="22"/>
        </w:rPr>
        <w:t xml:space="preserve"> the Authority </w:t>
      </w:r>
      <w:r w:rsidR="009A25A3">
        <w:rPr>
          <w:sz w:val="22"/>
          <w:szCs w:val="22"/>
        </w:rPr>
        <w:t>has</w:t>
      </w:r>
      <w:r w:rsidR="004304D6" w:rsidRPr="00F01982">
        <w:rPr>
          <w:sz w:val="22"/>
          <w:szCs w:val="22"/>
        </w:rPr>
        <w:t xml:space="preserve"> certainty in the level of government funding through to March 2020. Some 97% of relevant authorities followed this approach, including all fire and rescue authorities.  As a result, government funding for 2018</w:t>
      </w:r>
      <w:r w:rsidR="00996B70">
        <w:rPr>
          <w:sz w:val="22"/>
          <w:szCs w:val="22"/>
        </w:rPr>
        <w:t>-</w:t>
      </w:r>
      <w:r w:rsidR="004304D6" w:rsidRPr="00F01982">
        <w:rPr>
          <w:sz w:val="22"/>
          <w:szCs w:val="22"/>
        </w:rPr>
        <w:t>19 and 2019</w:t>
      </w:r>
      <w:r w:rsidR="00996B70">
        <w:rPr>
          <w:sz w:val="22"/>
          <w:szCs w:val="22"/>
        </w:rPr>
        <w:t>-</w:t>
      </w:r>
      <w:r w:rsidR="004304D6" w:rsidRPr="00F01982">
        <w:rPr>
          <w:sz w:val="22"/>
          <w:szCs w:val="22"/>
        </w:rPr>
        <w:t>20 will be in line with the previous year’s projections.</w:t>
      </w:r>
      <w:r w:rsidR="00833BAC">
        <w:rPr>
          <w:sz w:val="22"/>
          <w:szCs w:val="22"/>
        </w:rPr>
        <w:t xml:space="preserve"> As government grant funding is </w:t>
      </w:r>
      <w:r w:rsidR="00680116">
        <w:rPr>
          <w:sz w:val="22"/>
          <w:szCs w:val="22"/>
        </w:rPr>
        <w:t>already</w:t>
      </w:r>
      <w:r w:rsidR="00833BAC">
        <w:rPr>
          <w:sz w:val="22"/>
          <w:szCs w:val="22"/>
        </w:rPr>
        <w:t xml:space="preserve"> know</w:t>
      </w:r>
      <w:r w:rsidR="000935A8">
        <w:rPr>
          <w:sz w:val="22"/>
          <w:szCs w:val="22"/>
        </w:rPr>
        <w:t>n</w:t>
      </w:r>
      <w:r w:rsidR="00833BAC">
        <w:rPr>
          <w:sz w:val="22"/>
          <w:szCs w:val="22"/>
        </w:rPr>
        <w:t xml:space="preserve"> flexibility i</w:t>
      </w:r>
      <w:r w:rsidR="006458A1">
        <w:rPr>
          <w:sz w:val="22"/>
          <w:szCs w:val="22"/>
        </w:rPr>
        <w:t>n</w:t>
      </w:r>
      <w:r w:rsidR="00833BAC">
        <w:rPr>
          <w:sz w:val="22"/>
          <w:szCs w:val="22"/>
        </w:rPr>
        <w:t xml:space="preserve"> funding is therefore through the council tax precept and the use of reserves.</w:t>
      </w:r>
    </w:p>
    <w:p w:rsidR="00C307A8" w:rsidRPr="00F01982" w:rsidRDefault="00DB1E08" w:rsidP="00C307A8">
      <w:pPr>
        <w:pStyle w:val="NumbList3"/>
        <w:numPr>
          <w:ilvl w:val="0"/>
          <w:numId w:val="11"/>
        </w:numPr>
        <w:spacing w:after="240"/>
        <w:rPr>
          <w:sz w:val="22"/>
          <w:szCs w:val="22"/>
        </w:rPr>
      </w:pPr>
      <w:r>
        <w:rPr>
          <w:sz w:val="22"/>
          <w:szCs w:val="22"/>
        </w:rPr>
        <w:t>T</w:t>
      </w:r>
      <w:r w:rsidR="00C307A8" w:rsidRPr="00F01982">
        <w:rPr>
          <w:sz w:val="22"/>
          <w:szCs w:val="22"/>
        </w:rPr>
        <w:t>he 2019</w:t>
      </w:r>
      <w:r w:rsidR="00996B70">
        <w:rPr>
          <w:sz w:val="22"/>
          <w:szCs w:val="22"/>
        </w:rPr>
        <w:t>-</w:t>
      </w:r>
      <w:r w:rsidR="00C307A8" w:rsidRPr="00F01982">
        <w:rPr>
          <w:sz w:val="22"/>
          <w:szCs w:val="22"/>
        </w:rPr>
        <w:t>20 budget process for the Authority commenced with two service leadership team (SLT) workshops in July. The output from these workshops was a budget shaping paper considered by the SLT on 21</w:t>
      </w:r>
      <w:r w:rsidR="00C307A8" w:rsidRPr="00F01982">
        <w:rPr>
          <w:sz w:val="22"/>
          <w:szCs w:val="22"/>
          <w:vertAlign w:val="superscript"/>
        </w:rPr>
        <w:t>st</w:t>
      </w:r>
      <w:r w:rsidR="00C307A8" w:rsidRPr="00F01982">
        <w:rPr>
          <w:sz w:val="22"/>
          <w:szCs w:val="22"/>
        </w:rPr>
        <w:t xml:space="preserve"> August and then the Strategic Board on 18</w:t>
      </w:r>
      <w:r w:rsidR="00C307A8" w:rsidRPr="00F01982">
        <w:rPr>
          <w:sz w:val="22"/>
          <w:szCs w:val="22"/>
          <w:vertAlign w:val="superscript"/>
        </w:rPr>
        <w:t>th</w:t>
      </w:r>
      <w:r w:rsidR="00C307A8" w:rsidRPr="00F01982">
        <w:rPr>
          <w:sz w:val="22"/>
          <w:szCs w:val="22"/>
        </w:rPr>
        <w:t xml:space="preserve"> September. Both these paper</w:t>
      </w:r>
      <w:r w:rsidR="001C6218">
        <w:rPr>
          <w:sz w:val="22"/>
          <w:szCs w:val="22"/>
        </w:rPr>
        <w:t>s</w:t>
      </w:r>
      <w:r w:rsidR="00C307A8" w:rsidRPr="00F01982">
        <w:rPr>
          <w:sz w:val="22"/>
          <w:szCs w:val="22"/>
        </w:rPr>
        <w:t xml:space="preserve"> compared initial</w:t>
      </w:r>
      <w:r w:rsidR="009A25A3">
        <w:rPr>
          <w:sz w:val="22"/>
          <w:szCs w:val="22"/>
        </w:rPr>
        <w:t xml:space="preserve"> budget</w:t>
      </w:r>
      <w:r w:rsidR="00C307A8" w:rsidRPr="00F01982">
        <w:rPr>
          <w:sz w:val="22"/>
          <w:szCs w:val="22"/>
        </w:rPr>
        <w:t xml:space="preserve"> projection</w:t>
      </w:r>
      <w:r w:rsidR="00FD1C86">
        <w:rPr>
          <w:sz w:val="22"/>
          <w:szCs w:val="22"/>
        </w:rPr>
        <w:t>s</w:t>
      </w:r>
      <w:r w:rsidR="00C307A8" w:rsidRPr="00F01982">
        <w:rPr>
          <w:sz w:val="22"/>
          <w:szCs w:val="22"/>
        </w:rPr>
        <w:t xml:space="preserve"> for 2019</w:t>
      </w:r>
      <w:r w:rsidR="00996B70">
        <w:rPr>
          <w:sz w:val="22"/>
          <w:szCs w:val="22"/>
        </w:rPr>
        <w:t>-</w:t>
      </w:r>
      <w:r w:rsidR="00C307A8" w:rsidRPr="00F01982">
        <w:rPr>
          <w:sz w:val="22"/>
          <w:szCs w:val="22"/>
        </w:rPr>
        <w:t xml:space="preserve">20 against the </w:t>
      </w:r>
      <w:r w:rsidR="009A25A3">
        <w:rPr>
          <w:sz w:val="22"/>
          <w:szCs w:val="22"/>
        </w:rPr>
        <w:t>efficiency plan and this demonstrated that the Authority would need to</w:t>
      </w:r>
      <w:r w:rsidR="006458A1">
        <w:rPr>
          <w:sz w:val="22"/>
          <w:szCs w:val="22"/>
        </w:rPr>
        <w:t xml:space="preserve"> use reserves</w:t>
      </w:r>
      <w:r w:rsidR="009A25A3">
        <w:rPr>
          <w:sz w:val="22"/>
          <w:szCs w:val="22"/>
        </w:rPr>
        <w:t xml:space="preserve"> in 2019-20.</w:t>
      </w:r>
      <w:r w:rsidR="00C307A8" w:rsidRPr="00F01982">
        <w:rPr>
          <w:sz w:val="22"/>
          <w:szCs w:val="22"/>
        </w:rPr>
        <w:br/>
      </w:r>
      <w:r w:rsidR="001C6218">
        <w:rPr>
          <w:sz w:val="22"/>
          <w:szCs w:val="22"/>
        </w:rPr>
        <w:br/>
      </w:r>
      <w:r w:rsidR="00C307A8" w:rsidRPr="00F01982">
        <w:rPr>
          <w:sz w:val="22"/>
          <w:szCs w:val="22"/>
        </w:rPr>
        <w:t xml:space="preserve">Following the budget shaping exercise the budget process has involved departmental managers working with </w:t>
      </w:r>
      <w:r w:rsidR="001C6218">
        <w:rPr>
          <w:sz w:val="22"/>
          <w:szCs w:val="22"/>
        </w:rPr>
        <w:t>f</w:t>
      </w:r>
      <w:r w:rsidR="00C307A8" w:rsidRPr="00F01982">
        <w:rPr>
          <w:sz w:val="22"/>
          <w:szCs w:val="22"/>
        </w:rPr>
        <w:t>inance colleagues to determine the staffing and resource requirements for 2019</w:t>
      </w:r>
      <w:r w:rsidR="00996B70">
        <w:rPr>
          <w:sz w:val="22"/>
          <w:szCs w:val="22"/>
        </w:rPr>
        <w:t>-</w:t>
      </w:r>
      <w:r w:rsidR="00C307A8" w:rsidRPr="00F01982">
        <w:rPr>
          <w:sz w:val="22"/>
          <w:szCs w:val="22"/>
        </w:rPr>
        <w:t xml:space="preserve">20. </w:t>
      </w:r>
    </w:p>
    <w:p w:rsidR="00C307A8" w:rsidRPr="00C307A8" w:rsidRDefault="00C307A8" w:rsidP="00C307A8">
      <w:pPr>
        <w:pStyle w:val="NumbList3"/>
        <w:numPr>
          <w:ilvl w:val="0"/>
          <w:numId w:val="11"/>
        </w:numPr>
        <w:spacing w:after="240"/>
        <w:rPr>
          <w:sz w:val="22"/>
          <w:szCs w:val="22"/>
        </w:rPr>
      </w:pPr>
      <w:r w:rsidRPr="00C307A8">
        <w:rPr>
          <w:sz w:val="22"/>
          <w:szCs w:val="22"/>
        </w:rPr>
        <w:t xml:space="preserve">In particular, there is a close relationship between the planning assumptions for the </w:t>
      </w:r>
      <w:r w:rsidR="003A66F0">
        <w:rPr>
          <w:sz w:val="22"/>
          <w:szCs w:val="22"/>
        </w:rPr>
        <w:t>2019-</w:t>
      </w:r>
      <w:r w:rsidRPr="00C307A8">
        <w:rPr>
          <w:sz w:val="22"/>
          <w:szCs w:val="22"/>
        </w:rPr>
        <w:t xml:space="preserve">20 </w:t>
      </w:r>
      <w:r w:rsidR="0066738E">
        <w:rPr>
          <w:sz w:val="22"/>
          <w:szCs w:val="22"/>
        </w:rPr>
        <w:t>programme</w:t>
      </w:r>
      <w:r w:rsidRPr="00C307A8">
        <w:rPr>
          <w:sz w:val="22"/>
          <w:szCs w:val="22"/>
        </w:rPr>
        <w:t xml:space="preserve"> and the agreements around crewing levels in the Dispute Resolution Agreement</w:t>
      </w:r>
      <w:r w:rsidR="00FD1C86">
        <w:rPr>
          <w:sz w:val="22"/>
          <w:szCs w:val="22"/>
        </w:rPr>
        <w:t xml:space="preserve"> (2017)</w:t>
      </w:r>
      <w:r w:rsidRPr="00C307A8">
        <w:rPr>
          <w:sz w:val="22"/>
          <w:szCs w:val="22"/>
        </w:rPr>
        <w:t xml:space="preserve"> with the FBU.  Any move away from the agreed crewing levels would be </w:t>
      </w:r>
      <w:r w:rsidR="00A12F70">
        <w:rPr>
          <w:sz w:val="22"/>
          <w:szCs w:val="22"/>
        </w:rPr>
        <w:t xml:space="preserve">seen as </w:t>
      </w:r>
      <w:r w:rsidRPr="00C307A8">
        <w:rPr>
          <w:sz w:val="22"/>
          <w:szCs w:val="22"/>
        </w:rPr>
        <w:t xml:space="preserve">a breach of that agreement and could potentially lead to a new dispute being raised by the </w:t>
      </w:r>
      <w:r w:rsidR="00E84107">
        <w:rPr>
          <w:sz w:val="22"/>
          <w:szCs w:val="22"/>
        </w:rPr>
        <w:t>FBU</w:t>
      </w:r>
      <w:r w:rsidRPr="00C307A8">
        <w:rPr>
          <w:sz w:val="22"/>
          <w:szCs w:val="22"/>
        </w:rPr>
        <w:t>.</w:t>
      </w:r>
    </w:p>
    <w:p w:rsidR="00EC2E98" w:rsidRPr="00F01982" w:rsidRDefault="006458A1" w:rsidP="00EC2E98">
      <w:pPr>
        <w:pStyle w:val="NumbList3"/>
        <w:numPr>
          <w:ilvl w:val="0"/>
          <w:numId w:val="11"/>
        </w:numPr>
        <w:spacing w:after="240"/>
        <w:rPr>
          <w:sz w:val="22"/>
          <w:szCs w:val="22"/>
        </w:rPr>
      </w:pPr>
      <w:r>
        <w:rPr>
          <w:sz w:val="22"/>
          <w:szCs w:val="22"/>
          <w:lang w:eastAsia="en-GB"/>
        </w:rPr>
        <w:t>The Chief Finance Officers report on the budget as required under section 25 of the Local Government Act 2003 is a</w:t>
      </w:r>
      <w:r w:rsidR="00EC2E98" w:rsidRPr="00F01982">
        <w:rPr>
          <w:sz w:val="22"/>
          <w:szCs w:val="22"/>
          <w:lang w:eastAsia="en-GB"/>
        </w:rPr>
        <w:t>ttached at Appendi</w:t>
      </w:r>
      <w:r>
        <w:rPr>
          <w:sz w:val="22"/>
          <w:szCs w:val="22"/>
          <w:lang w:eastAsia="en-GB"/>
        </w:rPr>
        <w:t>x</w:t>
      </w:r>
      <w:r w:rsidR="00EC2E98" w:rsidRPr="00F01982">
        <w:rPr>
          <w:sz w:val="22"/>
          <w:szCs w:val="22"/>
          <w:lang w:eastAsia="en-GB"/>
        </w:rPr>
        <w:t xml:space="preserve"> 1</w:t>
      </w:r>
      <w:r>
        <w:rPr>
          <w:sz w:val="22"/>
          <w:szCs w:val="22"/>
          <w:lang w:eastAsia="en-GB"/>
        </w:rPr>
        <w:t>.</w:t>
      </w:r>
      <w:r w:rsidR="00FD1C86">
        <w:rPr>
          <w:sz w:val="22"/>
          <w:szCs w:val="22"/>
          <w:lang w:eastAsia="en-GB"/>
        </w:rPr>
        <w:br/>
      </w:r>
    </w:p>
    <w:p w:rsidR="00C0492F" w:rsidRPr="001A3C93" w:rsidRDefault="00C0492F" w:rsidP="00930A84">
      <w:pPr>
        <w:pStyle w:val="Heading1"/>
        <w:spacing w:after="120"/>
        <w:rPr>
          <w:b w:val="0"/>
        </w:rPr>
      </w:pPr>
      <w:r w:rsidRPr="002E1E94">
        <w:t>Risk Implications</w:t>
      </w:r>
      <w:r w:rsidR="001A3C93">
        <w:br/>
      </w:r>
    </w:p>
    <w:p w:rsidR="00C0492F" w:rsidRPr="00A91BB5" w:rsidRDefault="001A3C93" w:rsidP="00281F59">
      <w:pPr>
        <w:pStyle w:val="NumbList3"/>
        <w:numPr>
          <w:ilvl w:val="0"/>
          <w:numId w:val="11"/>
        </w:numPr>
        <w:spacing w:after="240"/>
        <w:rPr>
          <w:noProof/>
          <w:sz w:val="22"/>
          <w:szCs w:val="22"/>
        </w:rPr>
      </w:pPr>
      <w:r w:rsidRPr="00A91BB5">
        <w:rPr>
          <w:noProof/>
          <w:sz w:val="22"/>
          <w:szCs w:val="22"/>
        </w:rPr>
        <w:t>The main risk areas associated with the budget are summarised below:</w:t>
      </w:r>
    </w:p>
    <w:p w:rsidR="001B1E49" w:rsidRDefault="001B1E49" w:rsidP="00930A84">
      <w:pPr>
        <w:pStyle w:val="NumbList3"/>
        <w:autoSpaceDE w:val="0"/>
        <w:autoSpaceDN w:val="0"/>
        <w:adjustRightInd w:val="0"/>
        <w:ind w:left="357"/>
        <w:rPr>
          <w:b/>
          <w:noProof/>
          <w:sz w:val="22"/>
          <w:szCs w:val="22"/>
        </w:rPr>
      </w:pPr>
    </w:p>
    <w:p w:rsidR="004C6372" w:rsidRDefault="0066738E" w:rsidP="001B1E49">
      <w:pPr>
        <w:pStyle w:val="NumbList3"/>
        <w:autoSpaceDE w:val="0"/>
        <w:autoSpaceDN w:val="0"/>
        <w:adjustRightInd w:val="0"/>
        <w:rPr>
          <w:noProof/>
          <w:sz w:val="22"/>
          <w:szCs w:val="22"/>
        </w:rPr>
      </w:pPr>
      <w:r w:rsidRPr="0066738E">
        <w:rPr>
          <w:b/>
          <w:noProof/>
          <w:sz w:val="22"/>
          <w:szCs w:val="22"/>
        </w:rPr>
        <w:lastRenderedPageBreak/>
        <w:t>NATIONAL PAY SETTLEMENTS</w:t>
      </w:r>
      <w:r>
        <w:rPr>
          <w:noProof/>
          <w:sz w:val="22"/>
          <w:szCs w:val="22"/>
        </w:rPr>
        <w:br/>
      </w:r>
    </w:p>
    <w:p w:rsidR="001A3C93" w:rsidRPr="00A91BB5" w:rsidRDefault="00E37396" w:rsidP="001B1E49">
      <w:pPr>
        <w:pStyle w:val="NumbList3"/>
        <w:autoSpaceDE w:val="0"/>
        <w:autoSpaceDN w:val="0"/>
        <w:adjustRightInd w:val="0"/>
        <w:rPr>
          <w:sz w:val="22"/>
          <w:szCs w:val="22"/>
        </w:rPr>
      </w:pPr>
      <w:r w:rsidRPr="00A91BB5">
        <w:rPr>
          <w:noProof/>
          <w:sz w:val="22"/>
          <w:szCs w:val="22"/>
        </w:rPr>
        <w:t xml:space="preserve">The </w:t>
      </w:r>
      <w:r w:rsidR="00E84107">
        <w:rPr>
          <w:noProof/>
          <w:sz w:val="22"/>
          <w:szCs w:val="22"/>
        </w:rPr>
        <w:t xml:space="preserve">representatives for the employers and employees on the </w:t>
      </w:r>
      <w:r w:rsidRPr="00A91BB5">
        <w:rPr>
          <w:noProof/>
          <w:sz w:val="22"/>
          <w:szCs w:val="22"/>
        </w:rPr>
        <w:t xml:space="preserve">National Joint Council </w:t>
      </w:r>
      <w:r w:rsidR="00E84107">
        <w:rPr>
          <w:noProof/>
          <w:sz w:val="22"/>
          <w:szCs w:val="22"/>
        </w:rPr>
        <w:t>are</w:t>
      </w:r>
      <w:r w:rsidRPr="00A91BB5">
        <w:rPr>
          <w:noProof/>
          <w:sz w:val="22"/>
          <w:szCs w:val="22"/>
        </w:rPr>
        <w:t xml:space="preserve"> currently negotiating </w:t>
      </w:r>
      <w:r w:rsidR="00E84107">
        <w:rPr>
          <w:noProof/>
          <w:sz w:val="22"/>
          <w:szCs w:val="22"/>
        </w:rPr>
        <w:t>the Fire Services Pay Rates</w:t>
      </w:r>
      <w:r w:rsidRPr="00A91BB5">
        <w:rPr>
          <w:noProof/>
          <w:sz w:val="22"/>
          <w:szCs w:val="22"/>
        </w:rPr>
        <w:t>. In this context the FBU have</w:t>
      </w:r>
      <w:r w:rsidR="00930A84" w:rsidRPr="00A91BB5">
        <w:rPr>
          <w:noProof/>
          <w:sz w:val="22"/>
          <w:szCs w:val="22"/>
        </w:rPr>
        <w:t xml:space="preserve"> recently</w:t>
      </w:r>
      <w:r w:rsidRPr="00A91BB5">
        <w:rPr>
          <w:noProof/>
          <w:sz w:val="22"/>
          <w:szCs w:val="22"/>
        </w:rPr>
        <w:t xml:space="preserve"> lodged a pay claim of 17%.  </w:t>
      </w:r>
      <w:r w:rsidRPr="00A91BB5">
        <w:rPr>
          <w:noProof/>
          <w:sz w:val="22"/>
          <w:szCs w:val="22"/>
        </w:rPr>
        <w:br/>
      </w:r>
    </w:p>
    <w:p w:rsidR="001A3C93" w:rsidRPr="00410254" w:rsidRDefault="001A3C93" w:rsidP="001B1E49">
      <w:pPr>
        <w:pStyle w:val="NumbList3"/>
        <w:autoSpaceDE w:val="0"/>
        <w:autoSpaceDN w:val="0"/>
        <w:adjustRightInd w:val="0"/>
        <w:rPr>
          <w:sz w:val="22"/>
          <w:szCs w:val="22"/>
        </w:rPr>
      </w:pPr>
      <w:r w:rsidRPr="00410254">
        <w:rPr>
          <w:sz w:val="22"/>
          <w:szCs w:val="22"/>
        </w:rPr>
        <w:t>It seems likely that</w:t>
      </w:r>
      <w:r w:rsidR="00296C7F" w:rsidRPr="00410254">
        <w:rPr>
          <w:sz w:val="22"/>
          <w:szCs w:val="22"/>
        </w:rPr>
        <w:t xml:space="preserve"> public sector pay increases will continue</w:t>
      </w:r>
      <w:r w:rsidRPr="00410254">
        <w:rPr>
          <w:sz w:val="22"/>
          <w:szCs w:val="22"/>
        </w:rPr>
        <w:t xml:space="preserve"> as we move into 20</w:t>
      </w:r>
      <w:r w:rsidR="00E37396" w:rsidRPr="00410254">
        <w:rPr>
          <w:sz w:val="22"/>
          <w:szCs w:val="22"/>
        </w:rPr>
        <w:t>20</w:t>
      </w:r>
      <w:r w:rsidRPr="00410254">
        <w:rPr>
          <w:sz w:val="22"/>
          <w:szCs w:val="22"/>
        </w:rPr>
        <w:t>, but for Essex this is not</w:t>
      </w:r>
      <w:r w:rsidR="009A25A3">
        <w:rPr>
          <w:sz w:val="22"/>
          <w:szCs w:val="22"/>
        </w:rPr>
        <w:t xml:space="preserve"> currently</w:t>
      </w:r>
      <w:r w:rsidRPr="00410254">
        <w:rPr>
          <w:sz w:val="22"/>
          <w:szCs w:val="22"/>
        </w:rPr>
        <w:t xml:space="preserve"> an affordable position.  </w:t>
      </w:r>
      <w:r w:rsidR="00E37396" w:rsidRPr="00410254">
        <w:rPr>
          <w:sz w:val="22"/>
          <w:szCs w:val="22"/>
        </w:rPr>
        <w:br/>
      </w:r>
    </w:p>
    <w:p w:rsidR="00432E68" w:rsidRPr="00432E68" w:rsidRDefault="001A3C93" w:rsidP="00432E68">
      <w:pPr>
        <w:keepLines/>
        <w:rPr>
          <w:sz w:val="22"/>
          <w:szCs w:val="22"/>
          <w:lang w:eastAsia="en-GB"/>
        </w:rPr>
      </w:pPr>
      <w:r w:rsidRPr="00410254">
        <w:rPr>
          <w:sz w:val="22"/>
          <w:szCs w:val="22"/>
        </w:rPr>
        <w:t>Th</w:t>
      </w:r>
      <w:r w:rsidR="00A91BB5">
        <w:rPr>
          <w:sz w:val="22"/>
          <w:szCs w:val="22"/>
        </w:rPr>
        <w:t xml:space="preserve">is </w:t>
      </w:r>
      <w:r w:rsidRPr="00410254">
        <w:rPr>
          <w:sz w:val="22"/>
          <w:szCs w:val="22"/>
        </w:rPr>
        <w:t>budget has been prepared including a</w:t>
      </w:r>
      <w:r w:rsidR="00CE5AE8" w:rsidRPr="00410254">
        <w:rPr>
          <w:sz w:val="22"/>
          <w:szCs w:val="22"/>
        </w:rPr>
        <w:t>n across the board</w:t>
      </w:r>
      <w:r w:rsidRPr="00410254">
        <w:rPr>
          <w:sz w:val="22"/>
          <w:szCs w:val="22"/>
        </w:rPr>
        <w:t xml:space="preserve"> </w:t>
      </w:r>
      <w:r w:rsidR="00CE5AE8" w:rsidRPr="00410254">
        <w:rPr>
          <w:sz w:val="22"/>
          <w:szCs w:val="22"/>
        </w:rPr>
        <w:t>2</w:t>
      </w:r>
      <w:r w:rsidRPr="00410254">
        <w:rPr>
          <w:sz w:val="22"/>
          <w:szCs w:val="22"/>
        </w:rPr>
        <w:t>% provision</w:t>
      </w:r>
      <w:r w:rsidR="00E37396" w:rsidRPr="00410254">
        <w:rPr>
          <w:sz w:val="22"/>
          <w:szCs w:val="22"/>
        </w:rPr>
        <w:t xml:space="preserve"> for pay increases.</w:t>
      </w:r>
      <w:r w:rsidR="0066738E">
        <w:rPr>
          <w:sz w:val="22"/>
          <w:szCs w:val="22"/>
        </w:rPr>
        <w:t xml:space="preserve"> The cost of this is c</w:t>
      </w:r>
      <w:r w:rsidR="002A0041">
        <w:rPr>
          <w:sz w:val="22"/>
          <w:szCs w:val="22"/>
        </w:rPr>
        <w:t xml:space="preserve">. </w:t>
      </w:r>
      <w:r w:rsidR="0066738E">
        <w:rPr>
          <w:sz w:val="22"/>
          <w:szCs w:val="22"/>
        </w:rPr>
        <w:t>£1</w:t>
      </w:r>
      <w:r w:rsidR="002A0041">
        <w:rPr>
          <w:sz w:val="22"/>
          <w:szCs w:val="22"/>
        </w:rPr>
        <w:t>,035k</w:t>
      </w:r>
      <w:r w:rsidR="0066738E">
        <w:rPr>
          <w:sz w:val="22"/>
          <w:szCs w:val="22"/>
        </w:rPr>
        <w:t xml:space="preserve"> per annum.</w:t>
      </w:r>
      <w:r w:rsidR="0066738E">
        <w:rPr>
          <w:sz w:val="22"/>
          <w:szCs w:val="22"/>
        </w:rPr>
        <w:br/>
      </w:r>
      <w:r w:rsidR="0066738E">
        <w:rPr>
          <w:sz w:val="22"/>
          <w:szCs w:val="22"/>
        </w:rPr>
        <w:br/>
      </w:r>
      <w:r w:rsidR="0066738E" w:rsidRPr="00432E68">
        <w:rPr>
          <w:b/>
          <w:sz w:val="22"/>
          <w:szCs w:val="22"/>
        </w:rPr>
        <w:t>FIREFIGHTERS PENSION SCHEMES</w:t>
      </w:r>
      <w:r w:rsidR="0066738E" w:rsidRPr="00432E68">
        <w:rPr>
          <w:b/>
          <w:sz w:val="22"/>
          <w:szCs w:val="22"/>
        </w:rPr>
        <w:br/>
      </w:r>
      <w:r w:rsidR="0066738E">
        <w:rPr>
          <w:sz w:val="22"/>
          <w:szCs w:val="22"/>
        </w:rPr>
        <w:br/>
      </w:r>
      <w:r w:rsidR="00432E68" w:rsidRPr="00432E68">
        <w:rPr>
          <w:sz w:val="22"/>
          <w:szCs w:val="22"/>
          <w:lang w:eastAsia="en-GB"/>
        </w:rPr>
        <w:t>As part of the 2016 Pension Valuation Her Majesty’s Treasury announced Public Sector Pension Valuations ‘Directions’ which intends to increase the Employer Contribution rate from 2019-20. This will affect the Firefighter Pension Schemes.</w:t>
      </w:r>
    </w:p>
    <w:p w:rsidR="00432E68" w:rsidRPr="00432E68" w:rsidRDefault="00432E68" w:rsidP="00432E68">
      <w:pPr>
        <w:keepLines/>
        <w:ind w:left="720"/>
        <w:rPr>
          <w:sz w:val="22"/>
          <w:szCs w:val="22"/>
          <w:lang w:eastAsia="en-GB"/>
        </w:rPr>
      </w:pPr>
    </w:p>
    <w:p w:rsidR="00432E68" w:rsidRPr="00432E68" w:rsidRDefault="00432E68" w:rsidP="00432E68">
      <w:pPr>
        <w:keepLines/>
        <w:rPr>
          <w:sz w:val="22"/>
          <w:szCs w:val="22"/>
          <w:lang w:eastAsia="en-GB"/>
        </w:rPr>
      </w:pPr>
      <w:r w:rsidRPr="00432E68">
        <w:rPr>
          <w:sz w:val="22"/>
          <w:szCs w:val="22"/>
          <w:lang w:eastAsia="en-GB"/>
        </w:rPr>
        <w:t>The main change is</w:t>
      </w:r>
      <w:r w:rsidR="00FC6C49">
        <w:rPr>
          <w:sz w:val="22"/>
          <w:szCs w:val="22"/>
          <w:lang w:eastAsia="en-GB"/>
        </w:rPr>
        <w:t xml:space="preserve"> in</w:t>
      </w:r>
      <w:r w:rsidRPr="00432E68">
        <w:rPr>
          <w:sz w:val="22"/>
          <w:szCs w:val="22"/>
          <w:lang w:eastAsia="en-GB"/>
        </w:rPr>
        <w:t xml:space="preserve"> the discount rate from 3% to 2.4%, which converts future pension payments into present day value. For 2019-20, the cost to Fire nationally is anticipated to be c</w:t>
      </w:r>
      <w:r w:rsidR="00FC6C49">
        <w:rPr>
          <w:sz w:val="22"/>
          <w:szCs w:val="22"/>
          <w:lang w:eastAsia="en-GB"/>
        </w:rPr>
        <w:t>.</w:t>
      </w:r>
      <w:r w:rsidRPr="00432E68">
        <w:rPr>
          <w:sz w:val="22"/>
          <w:szCs w:val="22"/>
          <w:lang w:eastAsia="en-GB"/>
        </w:rPr>
        <w:t xml:space="preserve"> £107m per annum. </w:t>
      </w:r>
    </w:p>
    <w:p w:rsidR="00432E68" w:rsidRPr="00432E68" w:rsidRDefault="00432E68" w:rsidP="00432E68">
      <w:pPr>
        <w:keepLines/>
        <w:ind w:left="720"/>
        <w:rPr>
          <w:sz w:val="22"/>
          <w:szCs w:val="22"/>
          <w:lang w:eastAsia="en-GB"/>
        </w:rPr>
      </w:pPr>
    </w:p>
    <w:p w:rsidR="004C6372" w:rsidRDefault="00432E68" w:rsidP="004C6372">
      <w:pPr>
        <w:pStyle w:val="NumbList3"/>
        <w:autoSpaceDE w:val="0"/>
        <w:autoSpaceDN w:val="0"/>
        <w:adjustRightInd w:val="0"/>
        <w:rPr>
          <w:sz w:val="22"/>
          <w:szCs w:val="22"/>
        </w:rPr>
      </w:pPr>
      <w:r w:rsidRPr="00432E68">
        <w:rPr>
          <w:sz w:val="22"/>
          <w:szCs w:val="22"/>
          <w:lang w:eastAsia="en-GB"/>
        </w:rPr>
        <w:t>The full expected ongoing cost impact of this for Essex is c. £3.3m per annum.</w:t>
      </w:r>
      <w:r w:rsidRPr="00432E68">
        <w:rPr>
          <w:sz w:val="22"/>
          <w:szCs w:val="22"/>
          <w:lang w:eastAsia="en-GB"/>
        </w:rPr>
        <w:br/>
        <w:t xml:space="preserve">However, </w:t>
      </w:r>
      <w:r w:rsidR="00FC3FD2">
        <w:rPr>
          <w:sz w:val="22"/>
          <w:szCs w:val="22"/>
          <w:lang w:eastAsia="en-GB"/>
        </w:rPr>
        <w:t>we</w:t>
      </w:r>
      <w:r w:rsidRPr="00432E68">
        <w:rPr>
          <w:sz w:val="22"/>
          <w:szCs w:val="22"/>
          <w:lang w:eastAsia="en-GB"/>
        </w:rPr>
        <w:t xml:space="preserve"> expect government funding to support </w:t>
      </w:r>
      <w:r w:rsidR="000B207F">
        <w:rPr>
          <w:sz w:val="22"/>
          <w:szCs w:val="22"/>
          <w:lang w:eastAsia="en-GB"/>
        </w:rPr>
        <w:t>88</w:t>
      </w:r>
      <w:r w:rsidRPr="00432E68">
        <w:rPr>
          <w:sz w:val="22"/>
          <w:szCs w:val="22"/>
          <w:lang w:eastAsia="en-GB"/>
        </w:rPr>
        <w:t xml:space="preserve">% of this cost in 2019-20 the </w:t>
      </w:r>
      <w:r w:rsidR="000B207F">
        <w:rPr>
          <w:sz w:val="22"/>
          <w:szCs w:val="22"/>
          <w:lang w:eastAsia="en-GB"/>
        </w:rPr>
        <w:t xml:space="preserve">residual </w:t>
      </w:r>
      <w:r w:rsidRPr="00432E68">
        <w:rPr>
          <w:sz w:val="22"/>
          <w:szCs w:val="22"/>
          <w:lang w:eastAsia="en-GB"/>
        </w:rPr>
        <w:t>burden on the Authority is estimated at £0.3m</w:t>
      </w:r>
      <w:r w:rsidR="00EB42A3">
        <w:rPr>
          <w:sz w:val="22"/>
          <w:szCs w:val="22"/>
          <w:lang w:eastAsia="en-GB"/>
        </w:rPr>
        <w:t>. This amount has been included in the firefighter pay cost budget for the year.</w:t>
      </w:r>
      <w:r w:rsidRPr="00432E68">
        <w:rPr>
          <w:sz w:val="22"/>
          <w:szCs w:val="22"/>
          <w:lang w:eastAsia="en-GB"/>
        </w:rPr>
        <w:br/>
      </w:r>
      <w:r w:rsidRPr="00432E68">
        <w:rPr>
          <w:sz w:val="22"/>
          <w:szCs w:val="22"/>
          <w:lang w:eastAsia="en-GB"/>
        </w:rPr>
        <w:br/>
        <w:t xml:space="preserve">From 2020-21, this additional cost burden will be dealt with as part of the comprehensive spending review. Further details on this </w:t>
      </w:r>
      <w:r w:rsidR="00EB42A3">
        <w:rPr>
          <w:sz w:val="22"/>
          <w:szCs w:val="22"/>
          <w:lang w:eastAsia="en-GB"/>
        </w:rPr>
        <w:t>have not yet been confirmed.</w:t>
      </w:r>
      <w:r w:rsidRPr="00432E68">
        <w:rPr>
          <w:sz w:val="22"/>
          <w:szCs w:val="22"/>
          <w:lang w:eastAsia="en-GB"/>
        </w:rPr>
        <w:t xml:space="preserve"> </w:t>
      </w:r>
      <w:r w:rsidRPr="00432E68">
        <w:rPr>
          <w:sz w:val="22"/>
          <w:szCs w:val="22"/>
          <w:lang w:eastAsia="en-GB"/>
        </w:rPr>
        <w:br/>
      </w:r>
      <w:r w:rsidR="001A3C93" w:rsidRPr="00432E68">
        <w:rPr>
          <w:sz w:val="22"/>
          <w:szCs w:val="22"/>
        </w:rPr>
        <w:t xml:space="preserve"> </w:t>
      </w:r>
    </w:p>
    <w:p w:rsidR="004C6372" w:rsidRPr="004C6372" w:rsidRDefault="004C6372" w:rsidP="004C6372">
      <w:pPr>
        <w:pStyle w:val="NumbList3"/>
        <w:autoSpaceDE w:val="0"/>
        <w:autoSpaceDN w:val="0"/>
        <w:adjustRightInd w:val="0"/>
        <w:rPr>
          <w:b/>
          <w:sz w:val="22"/>
          <w:szCs w:val="22"/>
        </w:rPr>
      </w:pPr>
      <w:r w:rsidRPr="004C6372">
        <w:rPr>
          <w:b/>
          <w:sz w:val="22"/>
          <w:szCs w:val="22"/>
        </w:rPr>
        <w:t>FUNDING</w:t>
      </w:r>
    </w:p>
    <w:p w:rsidR="004C6372" w:rsidRDefault="004C6372" w:rsidP="00281F59">
      <w:pPr>
        <w:pStyle w:val="NumbList3"/>
        <w:autoSpaceDE w:val="0"/>
        <w:autoSpaceDN w:val="0"/>
        <w:adjustRightInd w:val="0"/>
        <w:ind w:left="357"/>
        <w:rPr>
          <w:sz w:val="22"/>
          <w:szCs w:val="22"/>
        </w:rPr>
      </w:pPr>
    </w:p>
    <w:p w:rsidR="00E43FF1" w:rsidRPr="00EB42A3" w:rsidRDefault="00EF1B6D" w:rsidP="004C6372">
      <w:pPr>
        <w:pStyle w:val="NumbList3"/>
        <w:autoSpaceDE w:val="0"/>
        <w:autoSpaceDN w:val="0"/>
        <w:adjustRightInd w:val="0"/>
        <w:rPr>
          <w:sz w:val="22"/>
          <w:szCs w:val="22"/>
        </w:rPr>
      </w:pPr>
      <w:r w:rsidRPr="00EB42A3">
        <w:rPr>
          <w:sz w:val="22"/>
          <w:szCs w:val="22"/>
        </w:rPr>
        <w:t>The position for funding post March 2020 is uncertain</w:t>
      </w:r>
      <w:r w:rsidR="00E43FF1" w:rsidRPr="00EB42A3">
        <w:rPr>
          <w:sz w:val="22"/>
          <w:szCs w:val="22"/>
        </w:rPr>
        <w:t xml:space="preserve"> at this stage. The Authority will be preparing a new </w:t>
      </w:r>
      <w:r w:rsidRPr="00EB42A3">
        <w:rPr>
          <w:sz w:val="22"/>
          <w:szCs w:val="22"/>
        </w:rPr>
        <w:t>medium term financial plan 2020 to 2024</w:t>
      </w:r>
      <w:r w:rsidR="00E43FF1" w:rsidRPr="00EB42A3">
        <w:rPr>
          <w:sz w:val="22"/>
          <w:szCs w:val="22"/>
        </w:rPr>
        <w:t xml:space="preserve"> in 2019 to deal with the financial challenges ahead and to ensure financial sustainability.</w:t>
      </w:r>
    </w:p>
    <w:p w:rsidR="00A91BB5" w:rsidRPr="00EB42A3" w:rsidRDefault="00E43FF1" w:rsidP="004C6372">
      <w:pPr>
        <w:pStyle w:val="NumbList3"/>
        <w:autoSpaceDE w:val="0"/>
        <w:autoSpaceDN w:val="0"/>
        <w:adjustRightInd w:val="0"/>
        <w:rPr>
          <w:color w:val="FF0000"/>
          <w:sz w:val="22"/>
          <w:szCs w:val="22"/>
        </w:rPr>
      </w:pPr>
      <w:r w:rsidRPr="00EB42A3">
        <w:rPr>
          <w:sz w:val="22"/>
          <w:szCs w:val="22"/>
        </w:rPr>
        <w:t>The Authority plans to</w:t>
      </w:r>
      <w:r w:rsidR="006663EF" w:rsidRPr="00EB42A3">
        <w:rPr>
          <w:sz w:val="22"/>
          <w:szCs w:val="22"/>
        </w:rPr>
        <w:t xml:space="preserve"> exercise prudence and</w:t>
      </w:r>
      <w:r w:rsidRPr="00EB42A3">
        <w:rPr>
          <w:sz w:val="22"/>
          <w:szCs w:val="22"/>
        </w:rPr>
        <w:t xml:space="preserve"> use precept flexibility to increase council tax by 3% in 2019-20. </w:t>
      </w:r>
      <w:r w:rsidRPr="00EB42A3">
        <w:rPr>
          <w:sz w:val="22"/>
          <w:szCs w:val="22"/>
        </w:rPr>
        <w:br/>
      </w:r>
    </w:p>
    <w:p w:rsidR="001A3C93" w:rsidRPr="00EF1B6D" w:rsidRDefault="006663EF" w:rsidP="00281F59">
      <w:pPr>
        <w:pStyle w:val="Heading1"/>
        <w:spacing w:after="120"/>
        <w:rPr>
          <w:color w:val="FF0000"/>
          <w:sz w:val="22"/>
          <w:szCs w:val="22"/>
        </w:rPr>
      </w:pPr>
      <w:r>
        <w:rPr>
          <w:sz w:val="22"/>
          <w:szCs w:val="22"/>
        </w:rPr>
        <w:t>FUNDING RISKS</w:t>
      </w:r>
      <w:r w:rsidR="00861409" w:rsidRPr="00EF1B6D">
        <w:rPr>
          <w:color w:val="FF0000"/>
          <w:sz w:val="22"/>
          <w:szCs w:val="22"/>
        </w:rPr>
        <w:br/>
      </w:r>
    </w:p>
    <w:p w:rsidR="00861409" w:rsidRPr="00410254" w:rsidRDefault="00861409" w:rsidP="001B1E49">
      <w:pPr>
        <w:pStyle w:val="NumbList3"/>
        <w:numPr>
          <w:ilvl w:val="0"/>
          <w:numId w:val="11"/>
        </w:numPr>
        <w:spacing w:after="240"/>
        <w:ind w:left="357" w:hanging="357"/>
        <w:rPr>
          <w:sz w:val="22"/>
          <w:szCs w:val="22"/>
        </w:rPr>
      </w:pPr>
      <w:r w:rsidRPr="00410254">
        <w:rPr>
          <w:sz w:val="22"/>
          <w:szCs w:val="22"/>
        </w:rPr>
        <w:t xml:space="preserve">The risks around funding include </w:t>
      </w:r>
      <w:r w:rsidR="0046542E">
        <w:rPr>
          <w:sz w:val="22"/>
          <w:szCs w:val="22"/>
        </w:rPr>
        <w:t xml:space="preserve">actual </w:t>
      </w:r>
      <w:r w:rsidRPr="00410254">
        <w:rPr>
          <w:sz w:val="22"/>
          <w:szCs w:val="22"/>
        </w:rPr>
        <w:t>levels of government grants and collection rates for council tax and national non-domestic rates.  The risk is considered very low for any change from the certainty levels of government funding in 2019</w:t>
      </w:r>
      <w:r w:rsidR="00996B70">
        <w:rPr>
          <w:sz w:val="22"/>
          <w:szCs w:val="22"/>
        </w:rPr>
        <w:t>-</w:t>
      </w:r>
      <w:r w:rsidRPr="00410254">
        <w:rPr>
          <w:sz w:val="22"/>
          <w:szCs w:val="22"/>
        </w:rPr>
        <w:t xml:space="preserve">20.  Such a move would significantly </w:t>
      </w:r>
      <w:r w:rsidR="00AF5D8E" w:rsidRPr="00410254">
        <w:rPr>
          <w:sz w:val="22"/>
          <w:szCs w:val="22"/>
        </w:rPr>
        <w:t>affect</w:t>
      </w:r>
      <w:r w:rsidRPr="00410254">
        <w:rPr>
          <w:sz w:val="22"/>
          <w:szCs w:val="22"/>
        </w:rPr>
        <w:t xml:space="preserve"> all of local government with some 97% of authorities having funding certainty following the submission of efficiency plans in 2016.</w:t>
      </w:r>
      <w:r w:rsidR="00410254">
        <w:rPr>
          <w:sz w:val="22"/>
          <w:szCs w:val="22"/>
        </w:rPr>
        <w:br/>
      </w:r>
      <w:r w:rsidRPr="00410254">
        <w:rPr>
          <w:sz w:val="22"/>
          <w:szCs w:val="22"/>
        </w:rPr>
        <w:t xml:space="preserve">  </w:t>
      </w:r>
    </w:p>
    <w:p w:rsidR="00861409" w:rsidRPr="00410254" w:rsidRDefault="00861409" w:rsidP="001B1E49">
      <w:pPr>
        <w:pStyle w:val="NumbList3"/>
        <w:numPr>
          <w:ilvl w:val="0"/>
          <w:numId w:val="11"/>
        </w:numPr>
        <w:spacing w:after="240"/>
        <w:ind w:left="357" w:hanging="357"/>
        <w:rPr>
          <w:sz w:val="22"/>
          <w:szCs w:val="22"/>
        </w:rPr>
      </w:pPr>
      <w:r w:rsidRPr="00410254">
        <w:rPr>
          <w:sz w:val="22"/>
          <w:szCs w:val="22"/>
        </w:rPr>
        <w:t xml:space="preserve">Factors </w:t>
      </w:r>
      <w:r w:rsidR="00680116" w:rsidRPr="00410254">
        <w:rPr>
          <w:sz w:val="22"/>
          <w:szCs w:val="22"/>
        </w:rPr>
        <w:t>influencing</w:t>
      </w:r>
      <w:r w:rsidRPr="00410254">
        <w:rPr>
          <w:sz w:val="22"/>
          <w:szCs w:val="22"/>
        </w:rPr>
        <w:t xml:space="preserve"> </w:t>
      </w:r>
      <w:r w:rsidR="00637088">
        <w:rPr>
          <w:sz w:val="22"/>
          <w:szCs w:val="22"/>
        </w:rPr>
        <w:t>council tax</w:t>
      </w:r>
      <w:r w:rsidRPr="00410254">
        <w:rPr>
          <w:sz w:val="22"/>
          <w:szCs w:val="22"/>
        </w:rPr>
        <w:t xml:space="preserve"> collection rates will be changes in the underlying economy, perhaps resulting from Brexit.  These </w:t>
      </w:r>
      <w:r w:rsidR="006663EF">
        <w:rPr>
          <w:sz w:val="22"/>
          <w:szCs w:val="22"/>
        </w:rPr>
        <w:t>may</w:t>
      </w:r>
      <w:r w:rsidRPr="00410254">
        <w:rPr>
          <w:sz w:val="22"/>
          <w:szCs w:val="22"/>
        </w:rPr>
        <w:t xml:space="preserve"> impact </w:t>
      </w:r>
      <w:r w:rsidR="006663EF">
        <w:rPr>
          <w:sz w:val="22"/>
          <w:szCs w:val="22"/>
        </w:rPr>
        <w:t>i</w:t>
      </w:r>
      <w:r w:rsidRPr="00410254">
        <w:rPr>
          <w:sz w:val="22"/>
          <w:szCs w:val="22"/>
        </w:rPr>
        <w:t>n 2019</w:t>
      </w:r>
      <w:r w:rsidR="00996B70">
        <w:rPr>
          <w:sz w:val="22"/>
          <w:szCs w:val="22"/>
        </w:rPr>
        <w:t>-</w:t>
      </w:r>
      <w:r w:rsidRPr="00410254">
        <w:rPr>
          <w:sz w:val="22"/>
          <w:szCs w:val="22"/>
        </w:rPr>
        <w:t>20, as each billing authority will determine their collection rates based on their current experience any shortfall</w:t>
      </w:r>
      <w:r w:rsidR="006663EF">
        <w:rPr>
          <w:sz w:val="22"/>
          <w:szCs w:val="22"/>
        </w:rPr>
        <w:t xml:space="preserve"> will</w:t>
      </w:r>
      <w:r w:rsidRPr="00410254">
        <w:rPr>
          <w:sz w:val="22"/>
          <w:szCs w:val="22"/>
        </w:rPr>
        <w:t xml:space="preserve"> impact on the collection account in 2020</w:t>
      </w:r>
      <w:r w:rsidR="00996B70">
        <w:rPr>
          <w:sz w:val="22"/>
          <w:szCs w:val="22"/>
        </w:rPr>
        <w:t>-</w:t>
      </w:r>
      <w:r w:rsidRPr="00410254">
        <w:rPr>
          <w:sz w:val="22"/>
          <w:szCs w:val="22"/>
        </w:rPr>
        <w:t xml:space="preserve">21.  In </w:t>
      </w:r>
      <w:r w:rsidR="00AF5D8E" w:rsidRPr="00410254">
        <w:rPr>
          <w:sz w:val="22"/>
          <w:szCs w:val="22"/>
        </w:rPr>
        <w:t>addition,</w:t>
      </w:r>
      <w:r w:rsidRPr="00410254">
        <w:rPr>
          <w:sz w:val="22"/>
          <w:szCs w:val="22"/>
        </w:rPr>
        <w:t xml:space="preserve"> the Authority has established earmarked reserves</w:t>
      </w:r>
      <w:r w:rsidR="009A25A3">
        <w:rPr>
          <w:sz w:val="22"/>
          <w:szCs w:val="22"/>
        </w:rPr>
        <w:t xml:space="preserve"> of £200k</w:t>
      </w:r>
      <w:r w:rsidRPr="00410254">
        <w:rPr>
          <w:sz w:val="22"/>
          <w:szCs w:val="22"/>
        </w:rPr>
        <w:t xml:space="preserve"> to mitigate the impact of any shortfall.</w:t>
      </w:r>
      <w:r w:rsidR="00410254">
        <w:rPr>
          <w:sz w:val="22"/>
          <w:szCs w:val="22"/>
        </w:rPr>
        <w:br/>
      </w:r>
      <w:r w:rsidRPr="00410254">
        <w:rPr>
          <w:sz w:val="22"/>
          <w:szCs w:val="22"/>
        </w:rPr>
        <w:t xml:space="preserve">  </w:t>
      </w:r>
    </w:p>
    <w:p w:rsidR="00EF1B6D" w:rsidRPr="002A0041" w:rsidRDefault="00861409" w:rsidP="003D193D">
      <w:pPr>
        <w:pStyle w:val="NumbList3"/>
        <w:numPr>
          <w:ilvl w:val="0"/>
          <w:numId w:val="11"/>
        </w:numPr>
        <w:spacing w:after="240"/>
        <w:rPr>
          <w:sz w:val="22"/>
          <w:szCs w:val="22"/>
        </w:rPr>
      </w:pPr>
      <w:r w:rsidRPr="002A0041">
        <w:rPr>
          <w:sz w:val="22"/>
          <w:szCs w:val="22"/>
        </w:rPr>
        <w:t>These timescales mean that the budget for 2019</w:t>
      </w:r>
      <w:r w:rsidR="00996B70" w:rsidRPr="002A0041">
        <w:rPr>
          <w:sz w:val="22"/>
          <w:szCs w:val="22"/>
        </w:rPr>
        <w:t>-</w:t>
      </w:r>
      <w:r w:rsidRPr="002A0041">
        <w:rPr>
          <w:sz w:val="22"/>
          <w:szCs w:val="22"/>
        </w:rPr>
        <w:t xml:space="preserve">20 can be agreed knowing that funding changes </w:t>
      </w:r>
      <w:r w:rsidR="00184DB2" w:rsidRPr="002A0041">
        <w:rPr>
          <w:sz w:val="22"/>
          <w:szCs w:val="22"/>
        </w:rPr>
        <w:t>are unlikely to</w:t>
      </w:r>
      <w:r w:rsidRPr="002A0041">
        <w:rPr>
          <w:sz w:val="22"/>
          <w:szCs w:val="22"/>
        </w:rPr>
        <w:t xml:space="preserve"> be a </w:t>
      </w:r>
      <w:r w:rsidR="009A25A3" w:rsidRPr="002A0041">
        <w:rPr>
          <w:sz w:val="22"/>
          <w:szCs w:val="22"/>
        </w:rPr>
        <w:t>material</w:t>
      </w:r>
      <w:r w:rsidRPr="002A0041">
        <w:rPr>
          <w:sz w:val="22"/>
          <w:szCs w:val="22"/>
        </w:rPr>
        <w:t xml:space="preserve"> factor.</w:t>
      </w:r>
      <w:r w:rsidR="00EA2BE2" w:rsidRPr="002A0041">
        <w:rPr>
          <w:sz w:val="22"/>
          <w:szCs w:val="22"/>
        </w:rPr>
        <w:t xml:space="preserve"> </w:t>
      </w:r>
      <w:r w:rsidR="00A91BB5" w:rsidRPr="002A0041">
        <w:rPr>
          <w:sz w:val="22"/>
          <w:szCs w:val="22"/>
        </w:rPr>
        <w:br/>
      </w:r>
    </w:p>
    <w:p w:rsidR="00C0492F" w:rsidRPr="002E1E94" w:rsidRDefault="00C0492F" w:rsidP="00C0492F">
      <w:pPr>
        <w:pStyle w:val="Heading1"/>
      </w:pPr>
      <w:r w:rsidRPr="002E1E94">
        <w:t>Financial Implications</w:t>
      </w:r>
    </w:p>
    <w:p w:rsidR="00FC7DB8" w:rsidRDefault="00FC7DB8" w:rsidP="00281F59">
      <w:pPr>
        <w:pStyle w:val="NumbList3"/>
        <w:numPr>
          <w:ilvl w:val="0"/>
          <w:numId w:val="11"/>
        </w:numPr>
        <w:spacing w:after="240"/>
      </w:pPr>
      <w:r w:rsidRPr="00421B06">
        <w:rPr>
          <w:sz w:val="22"/>
          <w:szCs w:val="22"/>
        </w:rPr>
        <w:t>The following sections provide the analysis of the key income and expenditure headings for the Authority’s budget:</w:t>
      </w:r>
      <w:r w:rsidR="002A0041">
        <w:rPr>
          <w:sz w:val="22"/>
          <w:szCs w:val="22"/>
        </w:rPr>
        <w:br/>
      </w:r>
    </w:p>
    <w:p w:rsidR="004C6372" w:rsidRPr="004C6372" w:rsidRDefault="004C6372" w:rsidP="004C6372">
      <w:pPr>
        <w:pStyle w:val="NumbList3"/>
        <w:spacing w:after="240"/>
        <w:rPr>
          <w:b/>
        </w:rPr>
      </w:pPr>
      <w:r w:rsidRPr="004C6372">
        <w:rPr>
          <w:b/>
        </w:rPr>
        <w:t>LOCAL GOVERNMENT FINANCE SETTLEMENT</w:t>
      </w:r>
    </w:p>
    <w:p w:rsidR="00A21CC1" w:rsidRPr="00421B06" w:rsidRDefault="00A21CC1" w:rsidP="00281F59">
      <w:pPr>
        <w:pStyle w:val="NumbList3"/>
        <w:numPr>
          <w:ilvl w:val="0"/>
          <w:numId w:val="11"/>
        </w:numPr>
        <w:spacing w:after="240"/>
        <w:rPr>
          <w:sz w:val="22"/>
          <w:szCs w:val="22"/>
        </w:rPr>
      </w:pPr>
      <w:r w:rsidRPr="00421B06">
        <w:rPr>
          <w:sz w:val="22"/>
          <w:szCs w:val="22"/>
        </w:rPr>
        <w:t>In September 2016, the Authority approved an efficiency plan for the period to 2019</w:t>
      </w:r>
      <w:r w:rsidR="00996B70">
        <w:rPr>
          <w:sz w:val="22"/>
          <w:szCs w:val="22"/>
        </w:rPr>
        <w:t>-</w:t>
      </w:r>
      <w:r w:rsidRPr="00421B06">
        <w:rPr>
          <w:sz w:val="22"/>
          <w:szCs w:val="22"/>
        </w:rPr>
        <w:t>20 and this was submitted to the Government.  The provisional settlement figures for 2019</w:t>
      </w:r>
      <w:r w:rsidR="00996B70">
        <w:rPr>
          <w:sz w:val="22"/>
          <w:szCs w:val="22"/>
        </w:rPr>
        <w:t>-</w:t>
      </w:r>
      <w:r w:rsidRPr="00421B06">
        <w:rPr>
          <w:sz w:val="22"/>
          <w:szCs w:val="22"/>
        </w:rPr>
        <w:t xml:space="preserve">20 </w:t>
      </w:r>
      <w:r w:rsidR="002A0041">
        <w:rPr>
          <w:sz w:val="22"/>
          <w:szCs w:val="22"/>
        </w:rPr>
        <w:t xml:space="preserve">were </w:t>
      </w:r>
      <w:r w:rsidR="00A83B16" w:rsidRPr="00421B06">
        <w:rPr>
          <w:sz w:val="22"/>
          <w:szCs w:val="22"/>
        </w:rPr>
        <w:t xml:space="preserve">announced </w:t>
      </w:r>
      <w:r w:rsidR="009465C8">
        <w:rPr>
          <w:sz w:val="22"/>
          <w:szCs w:val="22"/>
        </w:rPr>
        <w:t>o</w:t>
      </w:r>
      <w:r w:rsidRPr="00421B06">
        <w:rPr>
          <w:sz w:val="22"/>
          <w:szCs w:val="22"/>
        </w:rPr>
        <w:t xml:space="preserve">n </w:t>
      </w:r>
      <w:r w:rsidR="002A0041">
        <w:rPr>
          <w:sz w:val="22"/>
          <w:szCs w:val="22"/>
        </w:rPr>
        <w:t>13</w:t>
      </w:r>
      <w:r w:rsidR="009465C8">
        <w:rPr>
          <w:sz w:val="22"/>
          <w:szCs w:val="22"/>
        </w:rPr>
        <w:t>th</w:t>
      </w:r>
      <w:r w:rsidRPr="00421B06">
        <w:rPr>
          <w:sz w:val="22"/>
          <w:szCs w:val="22"/>
        </w:rPr>
        <w:t xml:space="preserve"> December 2018 and reflect those expected in the efficiency plan.     </w:t>
      </w:r>
    </w:p>
    <w:p w:rsidR="00A21CC1" w:rsidRPr="00421B06" w:rsidRDefault="00A21CC1" w:rsidP="00281F59">
      <w:pPr>
        <w:pStyle w:val="NumbList3"/>
        <w:numPr>
          <w:ilvl w:val="0"/>
          <w:numId w:val="11"/>
        </w:numPr>
        <w:spacing w:after="240"/>
        <w:rPr>
          <w:sz w:val="22"/>
          <w:szCs w:val="22"/>
        </w:rPr>
      </w:pPr>
      <w:r w:rsidRPr="00421B06">
        <w:rPr>
          <w:sz w:val="22"/>
          <w:szCs w:val="22"/>
        </w:rPr>
        <w:t xml:space="preserve">The profile of Revenue Support Grant and National Non-Domestic Rates (NNDR) </w:t>
      </w:r>
      <w:r w:rsidR="002D1FD4">
        <w:rPr>
          <w:sz w:val="22"/>
          <w:szCs w:val="22"/>
        </w:rPr>
        <w:t>including an estimate for 2020-21</w:t>
      </w:r>
      <w:r w:rsidRPr="00421B06">
        <w:rPr>
          <w:sz w:val="22"/>
          <w:szCs w:val="22"/>
        </w:rPr>
        <w:t xml:space="preserve"> is set out in the table below:</w:t>
      </w:r>
      <w:r w:rsidRPr="00421B06">
        <w:rPr>
          <w:sz w:val="22"/>
          <w:szCs w:val="22"/>
        </w:rPr>
        <w:br/>
      </w:r>
    </w:p>
    <w:p w:rsidR="00A21CC1" w:rsidRPr="00B03301" w:rsidRDefault="00FF457B" w:rsidP="00A21CC1">
      <w:pPr>
        <w:pStyle w:val="BodyText2"/>
        <w:jc w:val="center"/>
        <w:rPr>
          <w:sz w:val="24"/>
        </w:rPr>
      </w:pPr>
      <w:r w:rsidRPr="00FF457B">
        <w:rPr>
          <w:noProof/>
          <w:lang w:eastAsia="en-GB"/>
        </w:rPr>
        <w:drawing>
          <wp:inline distT="0" distB="0" distL="0" distR="0">
            <wp:extent cx="5467350" cy="1323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3100" cy="1332557"/>
                    </a:xfrm>
                    <a:prstGeom prst="rect">
                      <a:avLst/>
                    </a:prstGeom>
                    <a:noFill/>
                    <a:ln>
                      <a:noFill/>
                    </a:ln>
                  </pic:spPr>
                </pic:pic>
              </a:graphicData>
            </a:graphic>
          </wp:inline>
        </w:drawing>
      </w:r>
    </w:p>
    <w:p w:rsidR="004C6372" w:rsidRPr="004C6372" w:rsidRDefault="00A21CC1" w:rsidP="002C36D3">
      <w:pPr>
        <w:pStyle w:val="NumbList3"/>
        <w:numPr>
          <w:ilvl w:val="0"/>
          <w:numId w:val="11"/>
        </w:numPr>
        <w:spacing w:after="240"/>
        <w:rPr>
          <w:b/>
        </w:rPr>
      </w:pPr>
      <w:r w:rsidRPr="004C6372">
        <w:rPr>
          <w:sz w:val="22"/>
          <w:szCs w:val="22"/>
        </w:rPr>
        <w:t xml:space="preserve">For </w:t>
      </w:r>
      <w:r w:rsidR="00AF5D8E" w:rsidRPr="004C6372">
        <w:rPr>
          <w:sz w:val="22"/>
          <w:szCs w:val="22"/>
        </w:rPr>
        <w:t>2019-20,</w:t>
      </w:r>
      <w:r w:rsidRPr="004C6372">
        <w:rPr>
          <w:sz w:val="22"/>
          <w:szCs w:val="22"/>
        </w:rPr>
        <w:t xml:space="preserve"> the level of revenue support grant will be £</w:t>
      </w:r>
      <w:r w:rsidR="00A23F07" w:rsidRPr="004C6372">
        <w:rPr>
          <w:sz w:val="22"/>
          <w:szCs w:val="22"/>
        </w:rPr>
        <w:t>8</w:t>
      </w:r>
      <w:r w:rsidR="00C36DE4" w:rsidRPr="004C6372">
        <w:rPr>
          <w:sz w:val="22"/>
          <w:szCs w:val="22"/>
        </w:rPr>
        <w:t>.</w:t>
      </w:r>
      <w:r w:rsidRPr="004C6372">
        <w:rPr>
          <w:sz w:val="22"/>
          <w:szCs w:val="22"/>
        </w:rPr>
        <w:t>3</w:t>
      </w:r>
      <w:r w:rsidR="00C36DE4" w:rsidRPr="004C6372">
        <w:rPr>
          <w:sz w:val="22"/>
          <w:szCs w:val="22"/>
        </w:rPr>
        <w:t>m</w:t>
      </w:r>
      <w:r w:rsidRPr="004C6372">
        <w:rPr>
          <w:sz w:val="22"/>
          <w:szCs w:val="22"/>
        </w:rPr>
        <w:t xml:space="preserve"> some £1</w:t>
      </w:r>
      <w:r w:rsidR="00C36DE4" w:rsidRPr="004C6372">
        <w:rPr>
          <w:sz w:val="22"/>
          <w:szCs w:val="22"/>
        </w:rPr>
        <w:t>.0m</w:t>
      </w:r>
      <w:r w:rsidRPr="004C6372">
        <w:rPr>
          <w:sz w:val="22"/>
          <w:szCs w:val="22"/>
        </w:rPr>
        <w:t xml:space="preserve"> lower than the current year, this is a reduction of 1</w:t>
      </w:r>
      <w:r w:rsidR="00A23F07" w:rsidRPr="004C6372">
        <w:rPr>
          <w:sz w:val="22"/>
          <w:szCs w:val="22"/>
        </w:rPr>
        <w:t>1</w:t>
      </w:r>
      <w:r w:rsidRPr="004C6372">
        <w:rPr>
          <w:sz w:val="22"/>
          <w:szCs w:val="22"/>
        </w:rPr>
        <w:t>%.  In addition, the Authority will retain 1% of national non-domestic rates (business rates) worth an estimated £6</w:t>
      </w:r>
      <w:r w:rsidR="00C36DE4" w:rsidRPr="004C6372">
        <w:rPr>
          <w:sz w:val="22"/>
          <w:szCs w:val="22"/>
        </w:rPr>
        <w:t>.9m</w:t>
      </w:r>
      <w:r w:rsidRPr="004C6372">
        <w:rPr>
          <w:sz w:val="22"/>
          <w:szCs w:val="22"/>
        </w:rPr>
        <w:t xml:space="preserve"> and receive a top-up grant of £9</w:t>
      </w:r>
      <w:r w:rsidR="00C36DE4" w:rsidRPr="004C6372">
        <w:rPr>
          <w:sz w:val="22"/>
          <w:szCs w:val="22"/>
        </w:rPr>
        <w:t>.5m</w:t>
      </w:r>
      <w:r w:rsidRPr="004C6372">
        <w:rPr>
          <w:sz w:val="22"/>
          <w:szCs w:val="22"/>
        </w:rPr>
        <w:t>.  In total, these amounts for business rates are £0.</w:t>
      </w:r>
      <w:r w:rsidR="002079A5" w:rsidRPr="004C6372">
        <w:rPr>
          <w:sz w:val="22"/>
          <w:szCs w:val="22"/>
        </w:rPr>
        <w:t>5</w:t>
      </w:r>
      <w:r w:rsidRPr="004C6372">
        <w:rPr>
          <w:sz w:val="22"/>
          <w:szCs w:val="22"/>
        </w:rPr>
        <w:t>m higher than the current year.</w:t>
      </w:r>
      <w:r w:rsidR="008052D7" w:rsidRPr="004C6372">
        <w:rPr>
          <w:sz w:val="22"/>
          <w:szCs w:val="22"/>
        </w:rPr>
        <w:br/>
        <w:t>In 2020-21 we expect a further reduction the revenue support grant, estimates with assumptions are included in the table above.</w:t>
      </w:r>
      <w:r w:rsidR="002079A5" w:rsidRPr="004C6372">
        <w:rPr>
          <w:sz w:val="22"/>
          <w:szCs w:val="22"/>
        </w:rPr>
        <w:br/>
      </w:r>
    </w:p>
    <w:p w:rsidR="00A21CC1" w:rsidRPr="00675C8F" w:rsidRDefault="004C6372" w:rsidP="004C6372">
      <w:pPr>
        <w:pStyle w:val="NumbList3"/>
        <w:spacing w:after="240"/>
      </w:pPr>
      <w:r>
        <w:rPr>
          <w:b/>
        </w:rPr>
        <w:t>NATIONAL NON DOMESTIC RATES</w:t>
      </w:r>
      <w:r w:rsidR="002079A5">
        <w:br/>
      </w:r>
    </w:p>
    <w:p w:rsidR="002079A5" w:rsidRPr="00FD588A" w:rsidRDefault="002079A5" w:rsidP="00296E7F">
      <w:pPr>
        <w:pStyle w:val="NumbList3"/>
        <w:numPr>
          <w:ilvl w:val="0"/>
          <w:numId w:val="11"/>
        </w:numPr>
        <w:spacing w:after="240"/>
        <w:rPr>
          <w:sz w:val="22"/>
          <w:szCs w:val="22"/>
        </w:rPr>
      </w:pPr>
      <w:r w:rsidRPr="00FD588A">
        <w:rPr>
          <w:sz w:val="22"/>
          <w:szCs w:val="22"/>
        </w:rPr>
        <w:t>Within the overall amount of funding there is an element funded by the Authority’s share (1%) of national non-domestic rates.  For 2019</w:t>
      </w:r>
      <w:r w:rsidR="00996B70" w:rsidRPr="00FD588A">
        <w:rPr>
          <w:sz w:val="22"/>
          <w:szCs w:val="22"/>
        </w:rPr>
        <w:t>-</w:t>
      </w:r>
      <w:r w:rsidRPr="00FD588A">
        <w:rPr>
          <w:sz w:val="22"/>
          <w:szCs w:val="22"/>
        </w:rPr>
        <w:t>20, decisions by the government to extend relief for small businesses and other policy changes mean that £</w:t>
      </w:r>
      <w:r w:rsidR="00395B3C" w:rsidRPr="00FD588A">
        <w:rPr>
          <w:sz w:val="22"/>
          <w:szCs w:val="22"/>
        </w:rPr>
        <w:t>819</w:t>
      </w:r>
      <w:r w:rsidRPr="00FD588A">
        <w:rPr>
          <w:sz w:val="22"/>
          <w:szCs w:val="22"/>
        </w:rPr>
        <w:t>k (£</w:t>
      </w:r>
      <w:r w:rsidR="00395B3C" w:rsidRPr="00FD588A">
        <w:rPr>
          <w:sz w:val="22"/>
          <w:szCs w:val="22"/>
        </w:rPr>
        <w:t>819</w:t>
      </w:r>
      <w:r w:rsidRPr="00FD588A">
        <w:rPr>
          <w:sz w:val="22"/>
          <w:szCs w:val="22"/>
        </w:rPr>
        <w:t>k for 2018</w:t>
      </w:r>
      <w:r w:rsidR="00D82B90" w:rsidRPr="00FD588A">
        <w:rPr>
          <w:sz w:val="22"/>
          <w:szCs w:val="22"/>
        </w:rPr>
        <w:t>-</w:t>
      </w:r>
      <w:r w:rsidRPr="00FD588A">
        <w:rPr>
          <w:sz w:val="22"/>
          <w:szCs w:val="22"/>
        </w:rPr>
        <w:t>19) of the business rates expected will be funded by a government grant.</w:t>
      </w:r>
      <w:r w:rsidR="00F03C0E" w:rsidRPr="00FD588A">
        <w:rPr>
          <w:sz w:val="22"/>
          <w:szCs w:val="22"/>
        </w:rPr>
        <w:br/>
      </w:r>
      <w:r w:rsidRPr="00FD588A">
        <w:rPr>
          <w:sz w:val="22"/>
          <w:szCs w:val="22"/>
        </w:rPr>
        <w:t xml:space="preserve">  </w:t>
      </w:r>
    </w:p>
    <w:p w:rsidR="002079A5" w:rsidRPr="00421B06" w:rsidRDefault="002079A5" w:rsidP="00281F59">
      <w:pPr>
        <w:pStyle w:val="NumbList3"/>
        <w:numPr>
          <w:ilvl w:val="0"/>
          <w:numId w:val="11"/>
        </w:numPr>
        <w:spacing w:after="240"/>
        <w:rPr>
          <w:sz w:val="22"/>
          <w:szCs w:val="22"/>
        </w:rPr>
      </w:pPr>
      <w:r w:rsidRPr="00421B06">
        <w:rPr>
          <w:sz w:val="22"/>
          <w:szCs w:val="22"/>
        </w:rPr>
        <w:t>In addition, the government assumes that the Authority’s share of national non-domestic rates from the billing authorities will be £6</w:t>
      </w:r>
      <w:r w:rsidR="007E517C">
        <w:rPr>
          <w:sz w:val="22"/>
          <w:szCs w:val="22"/>
        </w:rPr>
        <w:t>.9m</w:t>
      </w:r>
      <w:r w:rsidRPr="00421B06">
        <w:rPr>
          <w:sz w:val="22"/>
          <w:szCs w:val="22"/>
        </w:rPr>
        <w:t xml:space="preserve"> for 201</w:t>
      </w:r>
      <w:r w:rsidR="00F03C0E" w:rsidRPr="00421B06">
        <w:rPr>
          <w:sz w:val="22"/>
          <w:szCs w:val="22"/>
        </w:rPr>
        <w:t>9</w:t>
      </w:r>
      <w:r w:rsidR="00996B70">
        <w:rPr>
          <w:sz w:val="22"/>
          <w:szCs w:val="22"/>
        </w:rPr>
        <w:t>-</w:t>
      </w:r>
      <w:r w:rsidR="00F03C0E" w:rsidRPr="00421B06">
        <w:rPr>
          <w:sz w:val="22"/>
          <w:szCs w:val="22"/>
        </w:rPr>
        <w:t>20</w:t>
      </w:r>
      <w:r w:rsidRPr="00421B06">
        <w:rPr>
          <w:sz w:val="22"/>
          <w:szCs w:val="22"/>
        </w:rPr>
        <w:t>.  The exact amount may vary from this level, the Authority holds an earmarked reserve</w:t>
      </w:r>
      <w:r w:rsidR="00E30A1B">
        <w:rPr>
          <w:sz w:val="22"/>
          <w:szCs w:val="22"/>
        </w:rPr>
        <w:t xml:space="preserve"> of £200k</w:t>
      </w:r>
      <w:r w:rsidRPr="00421B06">
        <w:rPr>
          <w:sz w:val="22"/>
          <w:szCs w:val="22"/>
        </w:rPr>
        <w:t xml:space="preserve"> to manage this uncertainty, and it is proposed that </w:t>
      </w:r>
      <w:r w:rsidR="00E30A1B">
        <w:rPr>
          <w:sz w:val="22"/>
          <w:szCs w:val="22"/>
        </w:rPr>
        <w:t>any</w:t>
      </w:r>
      <w:r w:rsidRPr="00421B06">
        <w:rPr>
          <w:sz w:val="22"/>
          <w:szCs w:val="22"/>
        </w:rPr>
        <w:t xml:space="preserve"> shortfall in the final level of billing authority sourced funding is managed through this reserve.</w:t>
      </w:r>
      <w:r w:rsidR="00F03C0E" w:rsidRPr="00421B06">
        <w:rPr>
          <w:sz w:val="22"/>
          <w:szCs w:val="22"/>
        </w:rPr>
        <w:br/>
      </w:r>
    </w:p>
    <w:p w:rsidR="00E14097" w:rsidRDefault="002079A5" w:rsidP="00281F59">
      <w:pPr>
        <w:pStyle w:val="NumbList3"/>
        <w:numPr>
          <w:ilvl w:val="0"/>
          <w:numId w:val="11"/>
        </w:numPr>
        <w:spacing w:after="240"/>
        <w:rPr>
          <w:sz w:val="22"/>
          <w:szCs w:val="22"/>
        </w:rPr>
      </w:pPr>
      <w:r w:rsidRPr="00421B06">
        <w:rPr>
          <w:sz w:val="22"/>
          <w:szCs w:val="22"/>
        </w:rPr>
        <w:t>To help maximise the local share of national non-domestic rate</w:t>
      </w:r>
      <w:r w:rsidR="00B550E9">
        <w:rPr>
          <w:sz w:val="22"/>
          <w:szCs w:val="22"/>
        </w:rPr>
        <w:t xml:space="preserve">s the Authority has supported </w:t>
      </w:r>
      <w:r w:rsidRPr="00421B06">
        <w:rPr>
          <w:sz w:val="22"/>
          <w:szCs w:val="22"/>
        </w:rPr>
        <w:t xml:space="preserve">pooling arrangements with the County Council, Southend Borough Council and all 12 </w:t>
      </w:r>
      <w:r w:rsidR="00920D51">
        <w:rPr>
          <w:sz w:val="22"/>
          <w:szCs w:val="22"/>
        </w:rPr>
        <w:t>D</w:t>
      </w:r>
      <w:r w:rsidRPr="00421B06">
        <w:rPr>
          <w:sz w:val="22"/>
          <w:szCs w:val="22"/>
        </w:rPr>
        <w:t xml:space="preserve">istrict </w:t>
      </w:r>
      <w:r w:rsidR="00920D51">
        <w:rPr>
          <w:sz w:val="22"/>
          <w:szCs w:val="22"/>
        </w:rPr>
        <w:t>C</w:t>
      </w:r>
      <w:r w:rsidRPr="00421B06">
        <w:rPr>
          <w:sz w:val="22"/>
          <w:szCs w:val="22"/>
        </w:rPr>
        <w:t>ouncils.  In addition, the pooling authorities</w:t>
      </w:r>
      <w:r w:rsidR="00AF5D8E">
        <w:rPr>
          <w:sz w:val="22"/>
          <w:szCs w:val="22"/>
        </w:rPr>
        <w:t xml:space="preserve"> submitted a</w:t>
      </w:r>
      <w:r w:rsidRPr="00421B06">
        <w:rPr>
          <w:sz w:val="22"/>
          <w:szCs w:val="22"/>
        </w:rPr>
        <w:t xml:space="preserve"> bid to be a pilot area for business rates retention in both 2018</w:t>
      </w:r>
      <w:r w:rsidR="00996B70">
        <w:rPr>
          <w:sz w:val="22"/>
          <w:szCs w:val="22"/>
        </w:rPr>
        <w:t>-</w:t>
      </w:r>
      <w:r w:rsidRPr="00421B06">
        <w:rPr>
          <w:sz w:val="22"/>
          <w:szCs w:val="22"/>
        </w:rPr>
        <w:t>19 and 2019</w:t>
      </w:r>
      <w:r w:rsidR="00996B70">
        <w:rPr>
          <w:sz w:val="22"/>
          <w:szCs w:val="22"/>
        </w:rPr>
        <w:t>-</w:t>
      </w:r>
      <w:r w:rsidRPr="00421B06">
        <w:rPr>
          <w:sz w:val="22"/>
          <w:szCs w:val="22"/>
        </w:rPr>
        <w:t>20, these bids were not successful.</w:t>
      </w:r>
    </w:p>
    <w:p w:rsidR="002079A5" w:rsidRPr="00421B06" w:rsidRDefault="00E14097" w:rsidP="00281F59">
      <w:pPr>
        <w:pStyle w:val="NumbList3"/>
        <w:numPr>
          <w:ilvl w:val="0"/>
          <w:numId w:val="11"/>
        </w:numPr>
        <w:spacing w:after="240"/>
        <w:rPr>
          <w:sz w:val="22"/>
          <w:szCs w:val="22"/>
        </w:rPr>
      </w:pPr>
      <w:r>
        <w:rPr>
          <w:sz w:val="22"/>
          <w:szCs w:val="22"/>
        </w:rPr>
        <w:t>Under the current pooling arrangements, a larger share of any gains in the level of these rates will be retained locally and apportioned within the pool. Because of this, it is estimated that the Authority will gain c. £300k in additional business rates in 2019-20. As this initial estimate in uncertain, this amount is not included in the budget.</w:t>
      </w:r>
      <w:r w:rsidR="006A4D55" w:rsidRPr="00421B06">
        <w:rPr>
          <w:sz w:val="22"/>
          <w:szCs w:val="22"/>
        </w:rPr>
        <w:br/>
      </w:r>
    </w:p>
    <w:p w:rsidR="002079A5" w:rsidRPr="00675C8F" w:rsidRDefault="002A0041" w:rsidP="00E14097">
      <w:pPr>
        <w:pStyle w:val="Heading1"/>
      </w:pPr>
      <w:r w:rsidRPr="00256B7B">
        <w:rPr>
          <w:szCs w:val="24"/>
        </w:rPr>
        <w:t>Co</w:t>
      </w:r>
      <w:r w:rsidR="00E14097">
        <w:rPr>
          <w:szCs w:val="24"/>
        </w:rPr>
        <w:t>UNCIL TAX</w:t>
      </w:r>
      <w:r>
        <w:rPr>
          <w:b w:val="0"/>
        </w:rPr>
        <w:br/>
      </w:r>
    </w:p>
    <w:p w:rsidR="002079A5" w:rsidRPr="00421B06" w:rsidRDefault="002079A5" w:rsidP="00281F59">
      <w:pPr>
        <w:pStyle w:val="NumbList3"/>
        <w:numPr>
          <w:ilvl w:val="0"/>
          <w:numId w:val="11"/>
        </w:numPr>
        <w:spacing w:after="240"/>
        <w:rPr>
          <w:sz w:val="22"/>
          <w:szCs w:val="22"/>
        </w:rPr>
      </w:pPr>
      <w:r w:rsidRPr="00421B06">
        <w:rPr>
          <w:sz w:val="22"/>
          <w:szCs w:val="22"/>
        </w:rPr>
        <w:t>F</w:t>
      </w:r>
      <w:r w:rsidR="00545C5A">
        <w:rPr>
          <w:sz w:val="22"/>
          <w:szCs w:val="22"/>
        </w:rPr>
        <w:t>rom</w:t>
      </w:r>
      <w:r w:rsidRPr="00421B06">
        <w:rPr>
          <w:sz w:val="22"/>
          <w:szCs w:val="22"/>
        </w:rPr>
        <w:t xml:space="preserve"> 2018</w:t>
      </w:r>
      <w:r w:rsidR="00996B70">
        <w:rPr>
          <w:sz w:val="22"/>
          <w:szCs w:val="22"/>
        </w:rPr>
        <w:t>-</w:t>
      </w:r>
      <w:r w:rsidRPr="00421B06">
        <w:rPr>
          <w:sz w:val="22"/>
          <w:szCs w:val="22"/>
        </w:rPr>
        <w:t xml:space="preserve">19, the government announced 3% as the threshold for the increase in council tax that will require a referendum.  </w:t>
      </w:r>
      <w:r w:rsidR="00C960CD" w:rsidRPr="00421B06">
        <w:rPr>
          <w:sz w:val="22"/>
          <w:szCs w:val="22"/>
        </w:rPr>
        <w:br/>
        <w:t xml:space="preserve">This paper </w:t>
      </w:r>
      <w:r w:rsidR="006663EF">
        <w:rPr>
          <w:sz w:val="22"/>
          <w:szCs w:val="22"/>
        </w:rPr>
        <w:t xml:space="preserve">recommends that the Authority </w:t>
      </w:r>
      <w:r w:rsidR="00680116">
        <w:rPr>
          <w:sz w:val="22"/>
          <w:szCs w:val="22"/>
        </w:rPr>
        <w:t>use</w:t>
      </w:r>
      <w:r w:rsidR="006663EF">
        <w:rPr>
          <w:sz w:val="22"/>
          <w:szCs w:val="22"/>
        </w:rPr>
        <w:t xml:space="preserve"> this increased flexibility to in</w:t>
      </w:r>
      <w:r w:rsidR="00FD7953">
        <w:rPr>
          <w:sz w:val="22"/>
          <w:szCs w:val="22"/>
        </w:rPr>
        <w:t>c</w:t>
      </w:r>
      <w:r w:rsidR="006663EF">
        <w:rPr>
          <w:sz w:val="22"/>
          <w:szCs w:val="22"/>
        </w:rPr>
        <w:t>rease council tax by 3%.</w:t>
      </w:r>
      <w:r w:rsidRPr="00421B06">
        <w:rPr>
          <w:color w:val="FF0000"/>
          <w:sz w:val="22"/>
          <w:szCs w:val="22"/>
        </w:rPr>
        <w:t xml:space="preserve"> </w:t>
      </w:r>
      <w:r w:rsidRPr="00421B06">
        <w:rPr>
          <w:color w:val="FF0000"/>
          <w:sz w:val="22"/>
          <w:szCs w:val="22"/>
        </w:rPr>
        <w:br/>
      </w:r>
      <w:r w:rsidRPr="00421B06">
        <w:rPr>
          <w:sz w:val="22"/>
          <w:szCs w:val="22"/>
        </w:rPr>
        <w:t xml:space="preserve">     </w:t>
      </w:r>
    </w:p>
    <w:p w:rsidR="002079A5" w:rsidRPr="00256B7B" w:rsidRDefault="00AC10F3" w:rsidP="00FD7953">
      <w:pPr>
        <w:pStyle w:val="NumbList3"/>
        <w:numPr>
          <w:ilvl w:val="0"/>
          <w:numId w:val="11"/>
        </w:numPr>
        <w:spacing w:after="240"/>
      </w:pPr>
      <w:r>
        <w:rPr>
          <w:sz w:val="22"/>
          <w:szCs w:val="22"/>
        </w:rPr>
        <w:t>An</w:t>
      </w:r>
      <w:r w:rsidR="002079A5" w:rsidRPr="00421B06">
        <w:rPr>
          <w:sz w:val="22"/>
          <w:szCs w:val="22"/>
        </w:rPr>
        <w:t xml:space="preserve"> increase in council tax</w:t>
      </w:r>
      <w:r>
        <w:rPr>
          <w:sz w:val="22"/>
          <w:szCs w:val="22"/>
        </w:rPr>
        <w:t xml:space="preserve"> by an additional </w:t>
      </w:r>
      <w:r w:rsidR="006663EF">
        <w:rPr>
          <w:sz w:val="22"/>
          <w:szCs w:val="22"/>
        </w:rPr>
        <w:t>3</w:t>
      </w:r>
      <w:r>
        <w:rPr>
          <w:sz w:val="22"/>
          <w:szCs w:val="22"/>
        </w:rPr>
        <w:t xml:space="preserve">% will </w:t>
      </w:r>
      <w:r w:rsidRPr="00AC10F3">
        <w:rPr>
          <w:sz w:val="22"/>
          <w:szCs w:val="22"/>
        </w:rPr>
        <w:t>add</w:t>
      </w:r>
      <w:r w:rsidR="002079A5" w:rsidRPr="00AC10F3">
        <w:rPr>
          <w:sz w:val="22"/>
          <w:szCs w:val="22"/>
        </w:rPr>
        <w:t xml:space="preserve"> £</w:t>
      </w:r>
      <w:r w:rsidR="006663EF">
        <w:rPr>
          <w:sz w:val="22"/>
          <w:szCs w:val="22"/>
        </w:rPr>
        <w:t>2,264</w:t>
      </w:r>
      <w:r w:rsidR="007E517C">
        <w:rPr>
          <w:sz w:val="22"/>
          <w:szCs w:val="22"/>
        </w:rPr>
        <w:t>k</w:t>
      </w:r>
      <w:r w:rsidR="002079A5" w:rsidRPr="00AC10F3">
        <w:rPr>
          <w:sz w:val="22"/>
          <w:szCs w:val="22"/>
        </w:rPr>
        <w:t xml:space="preserve"> to the </w:t>
      </w:r>
      <w:r w:rsidR="007E517C">
        <w:rPr>
          <w:sz w:val="22"/>
          <w:szCs w:val="22"/>
        </w:rPr>
        <w:t xml:space="preserve">Authority’s </w:t>
      </w:r>
      <w:r w:rsidR="00AF5D8E">
        <w:rPr>
          <w:sz w:val="22"/>
          <w:szCs w:val="22"/>
        </w:rPr>
        <w:t>income</w:t>
      </w:r>
      <w:r w:rsidR="006663EF">
        <w:rPr>
          <w:sz w:val="22"/>
          <w:szCs w:val="22"/>
        </w:rPr>
        <w:t>.</w:t>
      </w:r>
      <w:r w:rsidR="00E14097">
        <w:rPr>
          <w:sz w:val="22"/>
          <w:szCs w:val="22"/>
        </w:rPr>
        <w:t xml:space="preserve"> This is made up of precept increase (£1,304k) and tax base growth (£960k) </w:t>
      </w:r>
      <w:r w:rsidR="00FD7953" w:rsidRPr="00256B7B">
        <w:t xml:space="preserve"> </w:t>
      </w:r>
    </w:p>
    <w:p w:rsidR="002079A5" w:rsidRPr="00421B06" w:rsidRDefault="002079A5" w:rsidP="00281F59">
      <w:pPr>
        <w:pStyle w:val="NumbList3"/>
        <w:numPr>
          <w:ilvl w:val="0"/>
          <w:numId w:val="11"/>
        </w:numPr>
        <w:spacing w:after="240"/>
        <w:rPr>
          <w:sz w:val="22"/>
          <w:szCs w:val="22"/>
        </w:rPr>
      </w:pPr>
      <w:r w:rsidRPr="00421B06">
        <w:rPr>
          <w:sz w:val="22"/>
          <w:szCs w:val="22"/>
        </w:rPr>
        <w:t xml:space="preserve">The position regarding the tax base of the Authority remains strong with increases through better collection arrangements and growth.  The </w:t>
      </w:r>
      <w:r w:rsidR="00FB2E08">
        <w:rPr>
          <w:sz w:val="22"/>
          <w:szCs w:val="22"/>
        </w:rPr>
        <w:t>c</w:t>
      </w:r>
      <w:r w:rsidRPr="00421B06">
        <w:rPr>
          <w:sz w:val="22"/>
          <w:szCs w:val="22"/>
        </w:rPr>
        <w:t xml:space="preserve">ouncil </w:t>
      </w:r>
      <w:r w:rsidR="00FB2E08">
        <w:rPr>
          <w:sz w:val="22"/>
          <w:szCs w:val="22"/>
        </w:rPr>
        <w:t>t</w:t>
      </w:r>
      <w:r w:rsidRPr="00421B06">
        <w:rPr>
          <w:sz w:val="22"/>
          <w:szCs w:val="22"/>
        </w:rPr>
        <w:t xml:space="preserve">ax sharing arrangements are supported by in-year monitoring of the progress in collection and an early assessment of the impact of changes to the billing authorities Council Tax support schemes.  </w:t>
      </w:r>
    </w:p>
    <w:p w:rsidR="002079A5" w:rsidRPr="00421B06" w:rsidRDefault="002079A5" w:rsidP="00281F59">
      <w:pPr>
        <w:pStyle w:val="NumbList3"/>
        <w:numPr>
          <w:ilvl w:val="0"/>
          <w:numId w:val="11"/>
        </w:numPr>
        <w:spacing w:after="240"/>
        <w:rPr>
          <w:sz w:val="22"/>
          <w:szCs w:val="22"/>
        </w:rPr>
      </w:pPr>
      <w:r w:rsidRPr="00421B06">
        <w:rPr>
          <w:sz w:val="22"/>
          <w:szCs w:val="22"/>
        </w:rPr>
        <w:t>The Authority has aligned itself with the County Council and the</w:t>
      </w:r>
      <w:r w:rsidR="00C960CD" w:rsidRPr="00421B06">
        <w:rPr>
          <w:sz w:val="22"/>
          <w:szCs w:val="22"/>
        </w:rPr>
        <w:t xml:space="preserve"> Essex</w:t>
      </w:r>
      <w:r w:rsidRPr="00421B06">
        <w:rPr>
          <w:sz w:val="22"/>
          <w:szCs w:val="22"/>
        </w:rPr>
        <w:t xml:space="preserve"> Police and agreed with the billing authorities to share the precepting authorities’ gains from technical changes in Council Tax with the billing authority.</w:t>
      </w:r>
      <w:r w:rsidR="00C960CD" w:rsidRPr="00421B06">
        <w:rPr>
          <w:sz w:val="22"/>
          <w:szCs w:val="22"/>
        </w:rPr>
        <w:br/>
      </w:r>
      <w:r w:rsidRPr="00421B06">
        <w:rPr>
          <w:sz w:val="22"/>
          <w:szCs w:val="22"/>
        </w:rPr>
        <w:t xml:space="preserve">  </w:t>
      </w:r>
    </w:p>
    <w:p w:rsidR="002079A5" w:rsidRPr="00E30A1B" w:rsidRDefault="002079A5" w:rsidP="00281F59">
      <w:pPr>
        <w:pStyle w:val="NumbList3"/>
        <w:numPr>
          <w:ilvl w:val="0"/>
          <w:numId w:val="11"/>
        </w:numPr>
        <w:spacing w:after="240"/>
        <w:rPr>
          <w:sz w:val="22"/>
          <w:szCs w:val="22"/>
        </w:rPr>
      </w:pPr>
      <w:r w:rsidRPr="00E30A1B">
        <w:rPr>
          <w:sz w:val="22"/>
          <w:szCs w:val="22"/>
        </w:rPr>
        <w:t xml:space="preserve">The rate of growth in the council tax base is </w:t>
      </w:r>
      <w:r w:rsidR="00AC10F3" w:rsidRPr="00E30A1B">
        <w:rPr>
          <w:sz w:val="22"/>
          <w:szCs w:val="22"/>
        </w:rPr>
        <w:t>2</w:t>
      </w:r>
      <w:r w:rsidRPr="00E30A1B">
        <w:rPr>
          <w:sz w:val="22"/>
          <w:szCs w:val="22"/>
        </w:rPr>
        <w:t>.</w:t>
      </w:r>
      <w:r w:rsidR="00AC10F3" w:rsidRPr="00E30A1B">
        <w:rPr>
          <w:sz w:val="22"/>
          <w:szCs w:val="22"/>
        </w:rPr>
        <w:t>1</w:t>
      </w:r>
      <w:r w:rsidRPr="00E30A1B">
        <w:rPr>
          <w:sz w:val="22"/>
          <w:szCs w:val="22"/>
        </w:rPr>
        <w:t>% for 201</w:t>
      </w:r>
      <w:r w:rsidR="00AC10F3" w:rsidRPr="00E30A1B">
        <w:rPr>
          <w:sz w:val="22"/>
          <w:szCs w:val="22"/>
        </w:rPr>
        <w:t>9</w:t>
      </w:r>
      <w:r w:rsidR="00996B70">
        <w:rPr>
          <w:sz w:val="22"/>
          <w:szCs w:val="22"/>
        </w:rPr>
        <w:t>-</w:t>
      </w:r>
      <w:r w:rsidR="00AC10F3" w:rsidRPr="00E30A1B">
        <w:rPr>
          <w:sz w:val="22"/>
          <w:szCs w:val="22"/>
        </w:rPr>
        <w:t>20</w:t>
      </w:r>
      <w:r w:rsidRPr="00E30A1B">
        <w:rPr>
          <w:sz w:val="22"/>
          <w:szCs w:val="22"/>
        </w:rPr>
        <w:t xml:space="preserve">. This is slightly </w:t>
      </w:r>
      <w:r w:rsidR="00AC10F3" w:rsidRPr="00E30A1B">
        <w:rPr>
          <w:sz w:val="22"/>
          <w:szCs w:val="22"/>
        </w:rPr>
        <w:t>higher</w:t>
      </w:r>
      <w:r w:rsidRPr="00E30A1B">
        <w:rPr>
          <w:sz w:val="22"/>
          <w:szCs w:val="22"/>
        </w:rPr>
        <w:t xml:space="preserve"> than the anticipated growth of 1.75% based on the four years average to March 2018.  </w:t>
      </w:r>
      <w:r w:rsidR="00421B06" w:rsidRPr="00E30A1B">
        <w:rPr>
          <w:sz w:val="22"/>
          <w:szCs w:val="22"/>
        </w:rPr>
        <w:br/>
      </w:r>
    </w:p>
    <w:p w:rsidR="002079A5" w:rsidRPr="00256B7B" w:rsidRDefault="002079A5" w:rsidP="002079A5">
      <w:pPr>
        <w:pStyle w:val="Heading1"/>
        <w:rPr>
          <w:szCs w:val="24"/>
        </w:rPr>
      </w:pPr>
      <w:r w:rsidRPr="00256B7B">
        <w:rPr>
          <w:szCs w:val="24"/>
        </w:rPr>
        <w:t>Collection Account</w:t>
      </w:r>
    </w:p>
    <w:p w:rsidR="002079A5" w:rsidRPr="00AE1DCE" w:rsidRDefault="002079A5" w:rsidP="00281F59">
      <w:pPr>
        <w:pStyle w:val="NumbList3"/>
        <w:numPr>
          <w:ilvl w:val="0"/>
          <w:numId w:val="11"/>
        </w:numPr>
        <w:spacing w:after="240"/>
        <w:rPr>
          <w:sz w:val="22"/>
          <w:szCs w:val="22"/>
        </w:rPr>
      </w:pPr>
      <w:r w:rsidRPr="00AE1DCE">
        <w:rPr>
          <w:sz w:val="22"/>
          <w:szCs w:val="22"/>
        </w:rPr>
        <w:t xml:space="preserve">With the continued growth in the tax base, the </w:t>
      </w:r>
      <w:r w:rsidR="006B5245">
        <w:rPr>
          <w:sz w:val="22"/>
          <w:szCs w:val="22"/>
        </w:rPr>
        <w:t>c</w:t>
      </w:r>
      <w:r w:rsidRPr="00AE1DCE">
        <w:rPr>
          <w:sz w:val="22"/>
          <w:szCs w:val="22"/>
        </w:rPr>
        <w:t xml:space="preserve">ouncil </w:t>
      </w:r>
      <w:r w:rsidR="006B5245">
        <w:rPr>
          <w:sz w:val="22"/>
          <w:szCs w:val="22"/>
        </w:rPr>
        <w:t>t</w:t>
      </w:r>
      <w:r w:rsidRPr="00AE1DCE">
        <w:rPr>
          <w:sz w:val="22"/>
          <w:szCs w:val="22"/>
        </w:rPr>
        <w:t>ax collection account</w:t>
      </w:r>
      <w:r w:rsidR="002039CB" w:rsidRPr="00AE1DCE">
        <w:rPr>
          <w:sz w:val="22"/>
          <w:szCs w:val="22"/>
        </w:rPr>
        <w:t xml:space="preserve"> is expected to</w:t>
      </w:r>
      <w:r w:rsidRPr="00AE1DCE">
        <w:rPr>
          <w:sz w:val="22"/>
          <w:szCs w:val="22"/>
        </w:rPr>
        <w:t xml:space="preserve"> show a positive balance of </w:t>
      </w:r>
      <w:r w:rsidR="00341715" w:rsidRPr="00AE1DCE">
        <w:rPr>
          <w:sz w:val="22"/>
          <w:szCs w:val="22"/>
        </w:rPr>
        <w:t>£</w:t>
      </w:r>
      <w:r w:rsidR="00FB2E08" w:rsidRPr="00AE1DCE">
        <w:rPr>
          <w:sz w:val="22"/>
          <w:szCs w:val="22"/>
        </w:rPr>
        <w:t>400k</w:t>
      </w:r>
      <w:r w:rsidRPr="00AE1DCE">
        <w:rPr>
          <w:sz w:val="22"/>
          <w:szCs w:val="22"/>
        </w:rPr>
        <w:t xml:space="preserve"> in 201</w:t>
      </w:r>
      <w:r w:rsidR="00341715" w:rsidRPr="00AE1DCE">
        <w:rPr>
          <w:sz w:val="22"/>
          <w:szCs w:val="22"/>
        </w:rPr>
        <w:t>9</w:t>
      </w:r>
      <w:r w:rsidR="00D82B90">
        <w:rPr>
          <w:sz w:val="22"/>
          <w:szCs w:val="22"/>
        </w:rPr>
        <w:t>-</w:t>
      </w:r>
      <w:r w:rsidR="00341715" w:rsidRPr="00AE1DCE">
        <w:rPr>
          <w:sz w:val="22"/>
          <w:szCs w:val="22"/>
        </w:rPr>
        <w:t>20</w:t>
      </w:r>
      <w:r w:rsidRPr="00AE1DCE">
        <w:rPr>
          <w:sz w:val="22"/>
          <w:szCs w:val="22"/>
        </w:rPr>
        <w:t xml:space="preserve"> (£</w:t>
      </w:r>
      <w:r w:rsidR="00341715" w:rsidRPr="00AE1DCE">
        <w:rPr>
          <w:sz w:val="22"/>
          <w:szCs w:val="22"/>
        </w:rPr>
        <w:t>688</w:t>
      </w:r>
      <w:r w:rsidRPr="00AE1DCE">
        <w:rPr>
          <w:sz w:val="22"/>
          <w:szCs w:val="22"/>
        </w:rPr>
        <w:t>k for 201</w:t>
      </w:r>
      <w:r w:rsidR="00341715" w:rsidRPr="00AE1DCE">
        <w:rPr>
          <w:sz w:val="22"/>
          <w:szCs w:val="22"/>
        </w:rPr>
        <w:t>8</w:t>
      </w:r>
      <w:r w:rsidR="00996B70">
        <w:rPr>
          <w:sz w:val="22"/>
          <w:szCs w:val="22"/>
        </w:rPr>
        <w:t>-</w:t>
      </w:r>
      <w:r w:rsidRPr="00AE1DCE">
        <w:rPr>
          <w:sz w:val="22"/>
          <w:szCs w:val="22"/>
        </w:rPr>
        <w:t>1</w:t>
      </w:r>
      <w:r w:rsidR="00341715" w:rsidRPr="00AE1DCE">
        <w:rPr>
          <w:sz w:val="22"/>
          <w:szCs w:val="22"/>
        </w:rPr>
        <w:t>9</w:t>
      </w:r>
      <w:r w:rsidRPr="00AE1DCE">
        <w:rPr>
          <w:sz w:val="22"/>
          <w:szCs w:val="22"/>
        </w:rPr>
        <w:t xml:space="preserve">).  The Authority has an earmarked reserve to absorb any negative movement on the collection account fund, but </w:t>
      </w:r>
      <w:r w:rsidR="00DB4F18">
        <w:rPr>
          <w:sz w:val="22"/>
          <w:szCs w:val="22"/>
        </w:rPr>
        <w:t xml:space="preserve">it is not expected </w:t>
      </w:r>
      <w:r w:rsidRPr="00AE1DCE">
        <w:rPr>
          <w:sz w:val="22"/>
          <w:szCs w:val="22"/>
        </w:rPr>
        <w:t xml:space="preserve">there will be </w:t>
      </w:r>
      <w:r w:rsidR="00DB4F18">
        <w:rPr>
          <w:sz w:val="22"/>
          <w:szCs w:val="22"/>
        </w:rPr>
        <w:t>a</w:t>
      </w:r>
      <w:r w:rsidRPr="00AE1DCE">
        <w:rPr>
          <w:sz w:val="22"/>
          <w:szCs w:val="22"/>
        </w:rPr>
        <w:t xml:space="preserve"> call on this reserve in 201</w:t>
      </w:r>
      <w:r w:rsidR="00421B06" w:rsidRPr="00AE1DCE">
        <w:rPr>
          <w:sz w:val="22"/>
          <w:szCs w:val="22"/>
        </w:rPr>
        <w:t>9</w:t>
      </w:r>
      <w:r w:rsidR="00996B70">
        <w:rPr>
          <w:sz w:val="22"/>
          <w:szCs w:val="22"/>
        </w:rPr>
        <w:t>-</w:t>
      </w:r>
      <w:r w:rsidR="00421B06" w:rsidRPr="00AE1DCE">
        <w:rPr>
          <w:sz w:val="22"/>
          <w:szCs w:val="22"/>
        </w:rPr>
        <w:t>20</w:t>
      </w:r>
      <w:r w:rsidRPr="00AE1DCE">
        <w:rPr>
          <w:sz w:val="22"/>
          <w:szCs w:val="22"/>
        </w:rPr>
        <w:t xml:space="preserve">. </w:t>
      </w:r>
      <w:r w:rsidR="00AE1DCE">
        <w:rPr>
          <w:sz w:val="22"/>
          <w:szCs w:val="22"/>
        </w:rPr>
        <w:t xml:space="preserve"> </w:t>
      </w:r>
      <w:r w:rsidRPr="00AE1DCE">
        <w:rPr>
          <w:color w:val="FF0000"/>
          <w:sz w:val="22"/>
          <w:szCs w:val="22"/>
        </w:rPr>
        <w:t xml:space="preserve"> </w:t>
      </w:r>
      <w:r w:rsidR="00D17F57" w:rsidRPr="00AE1DCE">
        <w:rPr>
          <w:sz w:val="22"/>
          <w:szCs w:val="22"/>
        </w:rPr>
        <w:br/>
      </w:r>
    </w:p>
    <w:p w:rsidR="002079A5" w:rsidRPr="00256B7B" w:rsidRDefault="002079A5" w:rsidP="002079A5">
      <w:pPr>
        <w:pStyle w:val="Heading1"/>
        <w:rPr>
          <w:szCs w:val="24"/>
        </w:rPr>
      </w:pPr>
      <w:r w:rsidRPr="00256B7B">
        <w:rPr>
          <w:szCs w:val="24"/>
        </w:rPr>
        <w:t>Precept and Implications for Council Tax</w:t>
      </w:r>
    </w:p>
    <w:p w:rsidR="00C63F5B" w:rsidRPr="00C63F5B" w:rsidRDefault="002079A5" w:rsidP="000973F0">
      <w:pPr>
        <w:pStyle w:val="NumbList3"/>
        <w:numPr>
          <w:ilvl w:val="0"/>
          <w:numId w:val="11"/>
        </w:numPr>
        <w:spacing w:after="240"/>
        <w:rPr>
          <w:sz w:val="22"/>
          <w:szCs w:val="22"/>
        </w:rPr>
      </w:pPr>
      <w:r w:rsidRPr="00421B06">
        <w:rPr>
          <w:sz w:val="22"/>
          <w:szCs w:val="22"/>
        </w:rPr>
        <w:t>The table below sets out</w:t>
      </w:r>
      <w:r w:rsidR="00AE1DCE">
        <w:rPr>
          <w:sz w:val="22"/>
          <w:szCs w:val="22"/>
        </w:rPr>
        <w:t xml:space="preserve"> </w:t>
      </w:r>
      <w:r w:rsidRPr="00421B06">
        <w:rPr>
          <w:sz w:val="22"/>
          <w:szCs w:val="22"/>
        </w:rPr>
        <w:t>the calculations of the proposed council tax</w:t>
      </w:r>
      <w:r w:rsidR="00AE1DCE">
        <w:rPr>
          <w:sz w:val="22"/>
          <w:szCs w:val="22"/>
        </w:rPr>
        <w:t xml:space="preserve"> precept</w:t>
      </w:r>
      <w:r w:rsidRPr="00421B06">
        <w:rPr>
          <w:sz w:val="22"/>
          <w:szCs w:val="22"/>
        </w:rPr>
        <w:t xml:space="preserve"> and show</w:t>
      </w:r>
      <w:r w:rsidR="006663EF">
        <w:rPr>
          <w:sz w:val="22"/>
          <w:szCs w:val="22"/>
        </w:rPr>
        <w:t>s</w:t>
      </w:r>
      <w:r w:rsidRPr="00421B06">
        <w:rPr>
          <w:sz w:val="22"/>
          <w:szCs w:val="22"/>
        </w:rPr>
        <w:t xml:space="preserve"> </w:t>
      </w:r>
      <w:r w:rsidRPr="00AE1DCE">
        <w:rPr>
          <w:sz w:val="22"/>
          <w:szCs w:val="22"/>
        </w:rPr>
        <w:t>the changes</w:t>
      </w:r>
      <w:r w:rsidRPr="00421B06">
        <w:rPr>
          <w:sz w:val="22"/>
          <w:szCs w:val="22"/>
        </w:rPr>
        <w:t xml:space="preserve"> from the 201</w:t>
      </w:r>
      <w:r w:rsidR="00D17F57" w:rsidRPr="00421B06">
        <w:rPr>
          <w:sz w:val="22"/>
          <w:szCs w:val="22"/>
        </w:rPr>
        <w:t>8</w:t>
      </w:r>
      <w:r w:rsidR="00996B70">
        <w:rPr>
          <w:sz w:val="22"/>
          <w:szCs w:val="22"/>
        </w:rPr>
        <w:t>-</w:t>
      </w:r>
      <w:r w:rsidRPr="00421B06">
        <w:rPr>
          <w:sz w:val="22"/>
          <w:szCs w:val="22"/>
        </w:rPr>
        <w:t>1</w:t>
      </w:r>
      <w:r w:rsidR="00D17F57" w:rsidRPr="00421B06">
        <w:rPr>
          <w:sz w:val="22"/>
          <w:szCs w:val="22"/>
        </w:rPr>
        <w:t>9</w:t>
      </w:r>
      <w:r w:rsidRPr="00421B06">
        <w:rPr>
          <w:sz w:val="22"/>
          <w:szCs w:val="22"/>
        </w:rPr>
        <w:t xml:space="preserve"> budget.</w:t>
      </w:r>
      <w:r w:rsidR="00AE1DCE">
        <w:rPr>
          <w:sz w:val="22"/>
          <w:szCs w:val="22"/>
        </w:rPr>
        <w:br/>
      </w:r>
      <w:r w:rsidR="00EE6A83" w:rsidRPr="00421B06">
        <w:rPr>
          <w:sz w:val="22"/>
          <w:szCs w:val="22"/>
        </w:rPr>
        <w:br/>
      </w:r>
      <w:r w:rsidR="00421B06">
        <w:br/>
      </w:r>
      <w:r w:rsidR="00421B06">
        <w:br/>
      </w:r>
      <w:r w:rsidR="000973F0" w:rsidRPr="000973F0">
        <w:rPr>
          <w:noProof/>
          <w:lang w:eastAsia="en-GB"/>
        </w:rPr>
        <w:drawing>
          <wp:inline distT="0" distB="0" distL="0" distR="0">
            <wp:extent cx="4505325" cy="593425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10985" cy="5941708"/>
                    </a:xfrm>
                    <a:prstGeom prst="rect">
                      <a:avLst/>
                    </a:prstGeom>
                    <a:noFill/>
                    <a:ln>
                      <a:noFill/>
                    </a:ln>
                  </pic:spPr>
                </pic:pic>
              </a:graphicData>
            </a:graphic>
          </wp:inline>
        </w:drawing>
      </w:r>
      <w:r w:rsidR="00C63F5B">
        <w:br/>
      </w:r>
    </w:p>
    <w:p w:rsidR="00AE1DCE" w:rsidRPr="00C63F5B" w:rsidRDefault="00AE1DCE" w:rsidP="00FA08D5">
      <w:pPr>
        <w:pStyle w:val="NumbList3"/>
        <w:numPr>
          <w:ilvl w:val="0"/>
          <w:numId w:val="11"/>
        </w:numPr>
        <w:spacing w:after="240"/>
        <w:rPr>
          <w:sz w:val="22"/>
          <w:szCs w:val="22"/>
        </w:rPr>
      </w:pPr>
      <w:r w:rsidRPr="00C63F5B">
        <w:rPr>
          <w:sz w:val="22"/>
          <w:szCs w:val="22"/>
        </w:rPr>
        <w:t xml:space="preserve">The </w:t>
      </w:r>
      <w:r w:rsidR="0017191C">
        <w:rPr>
          <w:sz w:val="22"/>
          <w:szCs w:val="22"/>
        </w:rPr>
        <w:t xml:space="preserve">funding </w:t>
      </w:r>
      <w:r w:rsidRPr="00C63F5B">
        <w:rPr>
          <w:sz w:val="22"/>
          <w:szCs w:val="22"/>
        </w:rPr>
        <w:t>changes from 2018</w:t>
      </w:r>
      <w:r w:rsidR="00996B70">
        <w:rPr>
          <w:sz w:val="22"/>
          <w:szCs w:val="22"/>
        </w:rPr>
        <w:t>-</w:t>
      </w:r>
      <w:r w:rsidRPr="00C63F5B">
        <w:rPr>
          <w:sz w:val="22"/>
          <w:szCs w:val="22"/>
        </w:rPr>
        <w:t>19 are a small reduction in the total government grant of £</w:t>
      </w:r>
      <w:r w:rsidR="0017191C">
        <w:rPr>
          <w:sz w:val="22"/>
          <w:szCs w:val="22"/>
        </w:rPr>
        <w:t>409k</w:t>
      </w:r>
      <w:r w:rsidRPr="00C63F5B">
        <w:rPr>
          <w:sz w:val="22"/>
          <w:szCs w:val="22"/>
        </w:rPr>
        <w:t>k (1.</w:t>
      </w:r>
      <w:r w:rsidR="0017191C">
        <w:rPr>
          <w:sz w:val="22"/>
          <w:szCs w:val="22"/>
        </w:rPr>
        <w:t>6</w:t>
      </w:r>
      <w:r w:rsidRPr="00C63F5B">
        <w:rPr>
          <w:sz w:val="22"/>
          <w:szCs w:val="22"/>
        </w:rPr>
        <w:t xml:space="preserve">%) and an increase </w:t>
      </w:r>
      <w:r w:rsidR="00B550E9">
        <w:rPr>
          <w:sz w:val="22"/>
          <w:szCs w:val="22"/>
        </w:rPr>
        <w:t xml:space="preserve">in </w:t>
      </w:r>
      <w:r w:rsidRPr="00C63F5B">
        <w:rPr>
          <w:sz w:val="22"/>
          <w:szCs w:val="22"/>
        </w:rPr>
        <w:t>the council tax precept</w:t>
      </w:r>
      <w:r w:rsidR="00B03C10">
        <w:rPr>
          <w:sz w:val="22"/>
          <w:szCs w:val="22"/>
        </w:rPr>
        <w:t xml:space="preserve"> of £2.264k</w:t>
      </w:r>
      <w:r w:rsidRPr="00C63F5B">
        <w:rPr>
          <w:sz w:val="22"/>
          <w:szCs w:val="22"/>
        </w:rPr>
        <w:t xml:space="preserve">.   </w:t>
      </w:r>
    </w:p>
    <w:p w:rsidR="00EE6A83" w:rsidRDefault="00EE6A83" w:rsidP="00EE6A83">
      <w:pPr>
        <w:pStyle w:val="NumbList3"/>
        <w:ind w:left="360" w:hanging="360"/>
      </w:pPr>
    </w:p>
    <w:p w:rsidR="00EE6A83" w:rsidRPr="00DC5BB2" w:rsidRDefault="00EE6A83" w:rsidP="00EE6A83">
      <w:pPr>
        <w:pStyle w:val="Heading1"/>
        <w:rPr>
          <w:szCs w:val="24"/>
        </w:rPr>
      </w:pPr>
      <w:r w:rsidRPr="00DC5BB2">
        <w:rPr>
          <w:szCs w:val="24"/>
        </w:rPr>
        <w:t>201</w:t>
      </w:r>
      <w:r w:rsidR="00150AEF">
        <w:rPr>
          <w:szCs w:val="24"/>
        </w:rPr>
        <w:t>8</w:t>
      </w:r>
      <w:r w:rsidR="00D82B90">
        <w:rPr>
          <w:szCs w:val="24"/>
        </w:rPr>
        <w:t>-</w:t>
      </w:r>
      <w:r w:rsidRPr="00DC5BB2">
        <w:rPr>
          <w:szCs w:val="24"/>
        </w:rPr>
        <w:t>1</w:t>
      </w:r>
      <w:r w:rsidR="00150AEF">
        <w:rPr>
          <w:szCs w:val="24"/>
        </w:rPr>
        <w:t>9</w:t>
      </w:r>
      <w:r w:rsidRPr="00DC5BB2">
        <w:rPr>
          <w:szCs w:val="24"/>
        </w:rPr>
        <w:t xml:space="preserve"> Forecast Revenue Budget Position</w:t>
      </w:r>
    </w:p>
    <w:p w:rsidR="00C63F5B" w:rsidRPr="00C63F5B" w:rsidRDefault="00C63F5B" w:rsidP="00FA08D5">
      <w:pPr>
        <w:pStyle w:val="NumbList3"/>
        <w:numPr>
          <w:ilvl w:val="0"/>
          <w:numId w:val="11"/>
        </w:numPr>
        <w:spacing w:after="240"/>
        <w:rPr>
          <w:sz w:val="22"/>
          <w:szCs w:val="22"/>
        </w:rPr>
      </w:pPr>
      <w:r w:rsidRPr="00C63F5B">
        <w:rPr>
          <w:sz w:val="22"/>
          <w:szCs w:val="22"/>
        </w:rPr>
        <w:t>The forecast outturn has been reviewed to reflect the position at the end of September 201</w:t>
      </w:r>
      <w:r>
        <w:rPr>
          <w:sz w:val="22"/>
          <w:szCs w:val="22"/>
        </w:rPr>
        <w:t>8</w:t>
      </w:r>
      <w:r w:rsidRPr="00C63F5B">
        <w:rPr>
          <w:sz w:val="22"/>
          <w:szCs w:val="22"/>
        </w:rPr>
        <w:t>, this forecast is summarised below and this position is reflected in the comparative figures used in this report.</w:t>
      </w:r>
    </w:p>
    <w:p w:rsidR="00C63F5B" w:rsidRDefault="00C63F5B" w:rsidP="00150AEF">
      <w:pPr>
        <w:rPr>
          <w:sz w:val="22"/>
          <w:szCs w:val="22"/>
        </w:rPr>
      </w:pPr>
    </w:p>
    <w:p w:rsidR="00EE6A83" w:rsidRDefault="0052193B" w:rsidP="00822D66">
      <w:pPr>
        <w:pStyle w:val="NumbList3"/>
        <w:spacing w:after="240"/>
        <w:ind w:left="502"/>
      </w:pPr>
      <w:r w:rsidRPr="0052193B">
        <w:rPr>
          <w:noProof/>
          <w:lang w:eastAsia="en-GB"/>
        </w:rPr>
        <w:drawing>
          <wp:inline distT="0" distB="0" distL="0" distR="0">
            <wp:extent cx="4762500" cy="50692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6397" cy="5073411"/>
                    </a:xfrm>
                    <a:prstGeom prst="rect">
                      <a:avLst/>
                    </a:prstGeom>
                    <a:noFill/>
                    <a:ln>
                      <a:noFill/>
                    </a:ln>
                  </pic:spPr>
                </pic:pic>
              </a:graphicData>
            </a:graphic>
          </wp:inline>
        </w:drawing>
      </w:r>
      <w:r w:rsidR="00086F47">
        <w:br/>
      </w:r>
    </w:p>
    <w:p w:rsidR="0008574A" w:rsidRPr="0008574A" w:rsidRDefault="0008574A" w:rsidP="0008574A">
      <w:pPr>
        <w:pStyle w:val="NumbList3"/>
        <w:numPr>
          <w:ilvl w:val="0"/>
          <w:numId w:val="11"/>
        </w:numPr>
        <w:spacing w:after="240"/>
        <w:rPr>
          <w:sz w:val="22"/>
          <w:szCs w:val="22"/>
        </w:rPr>
      </w:pPr>
      <w:r w:rsidRPr="0008574A">
        <w:rPr>
          <w:sz w:val="22"/>
          <w:szCs w:val="22"/>
        </w:rPr>
        <w:t xml:space="preserve">The forecast shows that we expect to </w:t>
      </w:r>
      <w:r w:rsidR="0017191C">
        <w:rPr>
          <w:sz w:val="22"/>
          <w:szCs w:val="22"/>
        </w:rPr>
        <w:t>use reserves</w:t>
      </w:r>
      <w:r w:rsidRPr="0008574A">
        <w:rPr>
          <w:sz w:val="22"/>
          <w:szCs w:val="22"/>
        </w:rPr>
        <w:t xml:space="preserve"> of £987</w:t>
      </w:r>
      <w:r w:rsidR="00B03C10">
        <w:rPr>
          <w:sz w:val="22"/>
          <w:szCs w:val="22"/>
        </w:rPr>
        <w:t>k</w:t>
      </w:r>
      <w:r w:rsidRPr="0008574A">
        <w:rPr>
          <w:sz w:val="22"/>
          <w:szCs w:val="22"/>
        </w:rPr>
        <w:t xml:space="preserve"> </w:t>
      </w:r>
      <w:r w:rsidR="0017191C">
        <w:rPr>
          <w:sz w:val="22"/>
          <w:szCs w:val="22"/>
        </w:rPr>
        <w:t>in</w:t>
      </w:r>
      <w:r w:rsidRPr="0008574A">
        <w:rPr>
          <w:sz w:val="22"/>
          <w:szCs w:val="22"/>
        </w:rPr>
        <w:t xml:space="preserve"> the year, this is better than the original </w:t>
      </w:r>
      <w:r w:rsidR="0017191C">
        <w:rPr>
          <w:sz w:val="22"/>
          <w:szCs w:val="22"/>
        </w:rPr>
        <w:t>planned use of reserves of</w:t>
      </w:r>
      <w:r w:rsidRPr="0008574A">
        <w:rPr>
          <w:sz w:val="22"/>
          <w:szCs w:val="22"/>
        </w:rPr>
        <w:t xml:space="preserve"> £2,569k</w:t>
      </w:r>
      <w:r w:rsidR="0017191C">
        <w:rPr>
          <w:sz w:val="22"/>
          <w:szCs w:val="22"/>
        </w:rPr>
        <w:t xml:space="preserve"> in the year,</w:t>
      </w:r>
      <w:r w:rsidRPr="0008574A">
        <w:rPr>
          <w:sz w:val="22"/>
          <w:szCs w:val="22"/>
        </w:rPr>
        <w:t xml:space="preserve"> as presented to the Panel on 22</w:t>
      </w:r>
      <w:r w:rsidRPr="0008574A">
        <w:rPr>
          <w:sz w:val="22"/>
          <w:szCs w:val="22"/>
          <w:vertAlign w:val="superscript"/>
        </w:rPr>
        <w:t>nd</w:t>
      </w:r>
      <w:r w:rsidRPr="0008574A">
        <w:rPr>
          <w:sz w:val="22"/>
          <w:szCs w:val="22"/>
        </w:rPr>
        <w:t xml:space="preserve"> January 2018. </w:t>
      </w:r>
      <w:r w:rsidRPr="0008574A">
        <w:rPr>
          <w:sz w:val="22"/>
          <w:szCs w:val="22"/>
        </w:rPr>
        <w:br/>
        <w:t>This improvement is as a result of robust financial controls and will reduce the planned draw on reserves in 2018-19 by £1,582</w:t>
      </w:r>
      <w:r w:rsidR="00B03C10">
        <w:rPr>
          <w:sz w:val="22"/>
          <w:szCs w:val="22"/>
        </w:rPr>
        <w:t>k.</w:t>
      </w:r>
      <w:r w:rsidRPr="0008574A">
        <w:rPr>
          <w:sz w:val="22"/>
          <w:szCs w:val="22"/>
        </w:rPr>
        <w:t xml:space="preserve">  The main reasons for the improved position</w:t>
      </w:r>
      <w:r w:rsidR="006B5245">
        <w:rPr>
          <w:sz w:val="22"/>
          <w:szCs w:val="22"/>
        </w:rPr>
        <w:t xml:space="preserve"> overall</w:t>
      </w:r>
      <w:r w:rsidRPr="0008574A">
        <w:rPr>
          <w:sz w:val="22"/>
          <w:szCs w:val="22"/>
        </w:rPr>
        <w:t xml:space="preserve"> are:</w:t>
      </w:r>
    </w:p>
    <w:p w:rsidR="0008574A" w:rsidRPr="0008574A" w:rsidRDefault="0008574A" w:rsidP="0008574A">
      <w:pPr>
        <w:pStyle w:val="NumbList3"/>
        <w:numPr>
          <w:ilvl w:val="0"/>
          <w:numId w:val="24"/>
        </w:numPr>
        <w:spacing w:after="240"/>
        <w:rPr>
          <w:sz w:val="22"/>
          <w:szCs w:val="22"/>
        </w:rPr>
      </w:pPr>
      <w:r w:rsidRPr="0008574A">
        <w:rPr>
          <w:sz w:val="22"/>
          <w:szCs w:val="22"/>
        </w:rPr>
        <w:t>The overspend on support costs includes, additional costs arising from a settlement with day crewed firefighters regarding accommodation (£176</w:t>
      </w:r>
      <w:r w:rsidR="00B03C10">
        <w:rPr>
          <w:sz w:val="22"/>
          <w:szCs w:val="22"/>
        </w:rPr>
        <w:t>k</w:t>
      </w:r>
      <w:r w:rsidRPr="0008574A">
        <w:rPr>
          <w:sz w:val="22"/>
          <w:szCs w:val="22"/>
        </w:rPr>
        <w:t xml:space="preserve">) and additional </w:t>
      </w:r>
      <w:r w:rsidR="006B5245">
        <w:rPr>
          <w:sz w:val="22"/>
          <w:szCs w:val="22"/>
        </w:rPr>
        <w:t xml:space="preserve">operational </w:t>
      </w:r>
      <w:r w:rsidRPr="0008574A">
        <w:rPr>
          <w:sz w:val="22"/>
          <w:szCs w:val="22"/>
        </w:rPr>
        <w:t>training (£200k)</w:t>
      </w:r>
      <w:r w:rsidR="002056F1">
        <w:rPr>
          <w:sz w:val="22"/>
          <w:szCs w:val="22"/>
        </w:rPr>
        <w:t>. Both these expenditure items are included under support costs above.</w:t>
      </w:r>
      <w:r w:rsidRPr="0008574A">
        <w:rPr>
          <w:sz w:val="22"/>
          <w:szCs w:val="22"/>
        </w:rPr>
        <w:br/>
      </w:r>
    </w:p>
    <w:p w:rsidR="0008574A" w:rsidRPr="0008574A" w:rsidRDefault="0008574A" w:rsidP="0008574A">
      <w:pPr>
        <w:pStyle w:val="ListParagraph"/>
        <w:numPr>
          <w:ilvl w:val="0"/>
          <w:numId w:val="17"/>
        </w:numPr>
        <w:tabs>
          <w:tab w:val="left" w:pos="-426"/>
          <w:tab w:val="left" w:pos="113"/>
        </w:tabs>
        <w:autoSpaceDE w:val="0"/>
        <w:autoSpaceDN w:val="0"/>
        <w:adjustRightInd w:val="0"/>
        <w:rPr>
          <w:color w:val="000000"/>
          <w:sz w:val="22"/>
          <w:szCs w:val="22"/>
        </w:rPr>
      </w:pPr>
      <w:r w:rsidRPr="0008574A">
        <w:rPr>
          <w:sz w:val="22"/>
          <w:szCs w:val="22"/>
        </w:rPr>
        <w:t>A combination of both lower headcount and activity levels for on-call firefighters will account for an underspend of</w:t>
      </w:r>
      <w:r w:rsidR="0052193B">
        <w:rPr>
          <w:sz w:val="22"/>
          <w:szCs w:val="22"/>
        </w:rPr>
        <w:t xml:space="preserve"> </w:t>
      </w:r>
      <w:r w:rsidRPr="0008574A">
        <w:rPr>
          <w:sz w:val="22"/>
          <w:szCs w:val="22"/>
        </w:rPr>
        <w:t>(£589</w:t>
      </w:r>
      <w:r w:rsidR="00B03C10">
        <w:rPr>
          <w:sz w:val="22"/>
          <w:szCs w:val="22"/>
        </w:rPr>
        <w:t>k</w:t>
      </w:r>
      <w:r w:rsidRPr="0008574A">
        <w:rPr>
          <w:sz w:val="22"/>
          <w:szCs w:val="22"/>
        </w:rPr>
        <w:t>)</w:t>
      </w:r>
      <w:r w:rsidRPr="0008574A">
        <w:rPr>
          <w:sz w:val="22"/>
          <w:szCs w:val="22"/>
        </w:rPr>
        <w:br/>
      </w:r>
    </w:p>
    <w:p w:rsidR="0008574A" w:rsidRPr="0008574A" w:rsidRDefault="0008574A" w:rsidP="0008574A">
      <w:pPr>
        <w:pStyle w:val="ListParagraph"/>
        <w:numPr>
          <w:ilvl w:val="0"/>
          <w:numId w:val="17"/>
        </w:numPr>
        <w:ind w:left="714" w:hanging="357"/>
        <w:rPr>
          <w:sz w:val="22"/>
          <w:szCs w:val="22"/>
        </w:rPr>
      </w:pPr>
      <w:r w:rsidRPr="0008574A">
        <w:rPr>
          <w:sz w:val="22"/>
          <w:szCs w:val="22"/>
        </w:rPr>
        <w:t>An underspend in capital financing charges (£692</w:t>
      </w:r>
      <w:r w:rsidR="00B03C10">
        <w:rPr>
          <w:sz w:val="22"/>
          <w:szCs w:val="22"/>
        </w:rPr>
        <w:t>k</w:t>
      </w:r>
      <w:r w:rsidRPr="0008574A">
        <w:rPr>
          <w:sz w:val="22"/>
          <w:szCs w:val="22"/>
        </w:rPr>
        <w:t xml:space="preserve">) arising from the review in capital expenditure for both 2018-19 and 2019-20. This follows an extensive review and challenge process on capital expenditure carried out by the finance team in conjunction with budget holders in September 2018. </w:t>
      </w:r>
      <w:r w:rsidRPr="0008574A">
        <w:rPr>
          <w:sz w:val="22"/>
          <w:szCs w:val="22"/>
        </w:rPr>
        <w:br/>
      </w:r>
    </w:p>
    <w:p w:rsidR="0008574A" w:rsidRPr="0008574A" w:rsidRDefault="0008574A" w:rsidP="0008574A">
      <w:pPr>
        <w:pStyle w:val="ListParagraph"/>
        <w:numPr>
          <w:ilvl w:val="0"/>
          <w:numId w:val="17"/>
        </w:numPr>
        <w:tabs>
          <w:tab w:val="left" w:pos="-426"/>
          <w:tab w:val="left" w:pos="113"/>
        </w:tabs>
        <w:autoSpaceDE w:val="0"/>
        <w:autoSpaceDN w:val="0"/>
        <w:adjustRightInd w:val="0"/>
        <w:ind w:left="714" w:hanging="357"/>
        <w:rPr>
          <w:color w:val="000000"/>
          <w:sz w:val="22"/>
          <w:szCs w:val="22"/>
        </w:rPr>
      </w:pPr>
      <w:r w:rsidRPr="0008574A">
        <w:rPr>
          <w:sz w:val="22"/>
          <w:szCs w:val="22"/>
        </w:rPr>
        <w:t>ICT projects are expected to be £500</w:t>
      </w:r>
      <w:r w:rsidR="00B03C10">
        <w:rPr>
          <w:sz w:val="22"/>
          <w:szCs w:val="22"/>
        </w:rPr>
        <w:t>k</w:t>
      </w:r>
      <w:r w:rsidRPr="0008574A">
        <w:rPr>
          <w:sz w:val="22"/>
          <w:szCs w:val="22"/>
        </w:rPr>
        <w:t xml:space="preserve"> underspent this year.</w:t>
      </w:r>
      <w:r w:rsidRPr="0008574A">
        <w:rPr>
          <w:sz w:val="22"/>
          <w:szCs w:val="22"/>
        </w:rPr>
        <w:br/>
      </w:r>
    </w:p>
    <w:p w:rsidR="00EE6A83" w:rsidRDefault="00C63F5B" w:rsidP="007061F7">
      <w:pPr>
        <w:pStyle w:val="NumbList3"/>
        <w:spacing w:after="240"/>
        <w:rPr>
          <w:b/>
          <w:noProof/>
        </w:rPr>
      </w:pPr>
      <w:r w:rsidRPr="00150AEF">
        <w:rPr>
          <w:sz w:val="22"/>
          <w:szCs w:val="22"/>
        </w:rPr>
        <w:br/>
      </w:r>
      <w:r w:rsidR="00D102F3" w:rsidRPr="00D102F3">
        <w:rPr>
          <w:b/>
        </w:rPr>
        <w:t>RESERVES</w:t>
      </w:r>
      <w:r w:rsidR="00EE6A83" w:rsidRPr="00D102F3">
        <w:rPr>
          <w:b/>
        </w:rPr>
        <w:br/>
      </w:r>
    </w:p>
    <w:p w:rsidR="00A632A6" w:rsidRPr="00114310" w:rsidRDefault="00D102F3" w:rsidP="007061F7">
      <w:pPr>
        <w:pStyle w:val="NumbList3"/>
        <w:numPr>
          <w:ilvl w:val="0"/>
          <w:numId w:val="11"/>
        </w:numPr>
        <w:spacing w:after="240"/>
        <w:ind w:left="357" w:hanging="357"/>
        <w:rPr>
          <w:sz w:val="22"/>
          <w:szCs w:val="22"/>
        </w:rPr>
      </w:pPr>
      <w:r w:rsidRPr="00114310">
        <w:rPr>
          <w:sz w:val="22"/>
          <w:szCs w:val="22"/>
        </w:rPr>
        <w:t>At 31 March 2018, the Authority had £20.4m of usable reserves. Th</w:t>
      </w:r>
      <w:r w:rsidR="00A632A6" w:rsidRPr="00114310">
        <w:rPr>
          <w:sz w:val="22"/>
          <w:szCs w:val="22"/>
        </w:rPr>
        <w:t>ese</w:t>
      </w:r>
      <w:r w:rsidRPr="00114310">
        <w:rPr>
          <w:sz w:val="22"/>
          <w:szCs w:val="22"/>
        </w:rPr>
        <w:t xml:space="preserve"> is made up of</w:t>
      </w:r>
      <w:r w:rsidR="00A632A6" w:rsidRPr="00114310">
        <w:rPr>
          <w:sz w:val="22"/>
          <w:szCs w:val="22"/>
        </w:rPr>
        <w:t>:</w:t>
      </w:r>
    </w:p>
    <w:p w:rsidR="00A632A6" w:rsidRPr="00114310" w:rsidRDefault="00EA2A1F" w:rsidP="007061F7">
      <w:pPr>
        <w:pStyle w:val="NumbList3"/>
        <w:numPr>
          <w:ilvl w:val="1"/>
          <w:numId w:val="11"/>
        </w:numPr>
        <w:spacing w:after="240"/>
        <w:ind w:left="357" w:hanging="357"/>
        <w:rPr>
          <w:sz w:val="22"/>
          <w:szCs w:val="22"/>
        </w:rPr>
      </w:pPr>
      <w:r w:rsidRPr="00114310">
        <w:rPr>
          <w:sz w:val="22"/>
          <w:szCs w:val="22"/>
        </w:rPr>
        <w:t>E</w:t>
      </w:r>
      <w:r w:rsidR="00D102F3" w:rsidRPr="00114310">
        <w:rPr>
          <w:sz w:val="22"/>
          <w:szCs w:val="22"/>
        </w:rPr>
        <w:t>armarked reserves</w:t>
      </w:r>
      <w:r w:rsidRPr="00114310">
        <w:rPr>
          <w:sz w:val="22"/>
          <w:szCs w:val="22"/>
        </w:rPr>
        <w:t xml:space="preserve"> </w:t>
      </w:r>
      <w:r w:rsidR="00680116" w:rsidRPr="00114310">
        <w:rPr>
          <w:sz w:val="22"/>
          <w:szCs w:val="22"/>
        </w:rPr>
        <w:t>of £</w:t>
      </w:r>
      <w:r w:rsidR="00D102F3" w:rsidRPr="00114310">
        <w:rPr>
          <w:sz w:val="22"/>
          <w:szCs w:val="22"/>
        </w:rPr>
        <w:t>5.8m,</w:t>
      </w:r>
      <w:r w:rsidRPr="00114310">
        <w:rPr>
          <w:sz w:val="22"/>
          <w:szCs w:val="22"/>
        </w:rPr>
        <w:t xml:space="preserve"> </w:t>
      </w:r>
      <w:r w:rsidR="00680116" w:rsidRPr="00114310">
        <w:rPr>
          <w:sz w:val="22"/>
          <w:szCs w:val="22"/>
        </w:rPr>
        <w:t>these</w:t>
      </w:r>
      <w:r w:rsidRPr="00114310">
        <w:rPr>
          <w:sz w:val="22"/>
          <w:szCs w:val="22"/>
        </w:rPr>
        <w:t xml:space="preserve"> are specific reserves set aside to manage key financial risks and to provide funding for future expenditure plans. </w:t>
      </w:r>
      <w:r w:rsidR="00D102F3" w:rsidRPr="00114310">
        <w:rPr>
          <w:sz w:val="22"/>
          <w:szCs w:val="22"/>
        </w:rPr>
        <w:t xml:space="preserve"> </w:t>
      </w:r>
    </w:p>
    <w:p w:rsidR="00A632A6" w:rsidRPr="00114310" w:rsidRDefault="00EA2A1F" w:rsidP="007061F7">
      <w:pPr>
        <w:pStyle w:val="NumbList3"/>
        <w:numPr>
          <w:ilvl w:val="1"/>
          <w:numId w:val="11"/>
        </w:numPr>
        <w:spacing w:after="240"/>
        <w:ind w:left="357" w:hanging="357"/>
        <w:rPr>
          <w:sz w:val="22"/>
          <w:szCs w:val="22"/>
        </w:rPr>
      </w:pPr>
      <w:r w:rsidRPr="00114310">
        <w:rPr>
          <w:sz w:val="22"/>
          <w:szCs w:val="22"/>
        </w:rPr>
        <w:t>C</w:t>
      </w:r>
      <w:r w:rsidR="00D102F3" w:rsidRPr="00114310">
        <w:rPr>
          <w:sz w:val="22"/>
          <w:szCs w:val="22"/>
        </w:rPr>
        <w:t>apital receipts reserve</w:t>
      </w:r>
      <w:r w:rsidRPr="00114310">
        <w:rPr>
          <w:sz w:val="22"/>
          <w:szCs w:val="22"/>
        </w:rPr>
        <w:t xml:space="preserve"> of</w:t>
      </w:r>
      <w:r w:rsidR="00D102F3" w:rsidRPr="00114310">
        <w:rPr>
          <w:sz w:val="22"/>
          <w:szCs w:val="22"/>
        </w:rPr>
        <w:t xml:space="preserve"> £7.8m</w:t>
      </w:r>
      <w:r w:rsidRPr="00114310">
        <w:rPr>
          <w:sz w:val="22"/>
          <w:szCs w:val="22"/>
        </w:rPr>
        <w:t>, these can only be used to fund capital expenditure including reducing capital financing charges on past capital expenditure.</w:t>
      </w:r>
      <w:r w:rsidR="00D102F3" w:rsidRPr="00114310">
        <w:rPr>
          <w:sz w:val="22"/>
          <w:szCs w:val="22"/>
        </w:rPr>
        <w:t xml:space="preserve"> </w:t>
      </w:r>
    </w:p>
    <w:p w:rsidR="004C27EA" w:rsidRPr="00114310" w:rsidRDefault="004C27EA" w:rsidP="007061F7">
      <w:pPr>
        <w:pStyle w:val="NumbList3"/>
        <w:numPr>
          <w:ilvl w:val="1"/>
          <w:numId w:val="11"/>
        </w:numPr>
        <w:spacing w:after="240"/>
        <w:ind w:left="357" w:hanging="357"/>
        <w:rPr>
          <w:sz w:val="22"/>
          <w:szCs w:val="22"/>
        </w:rPr>
      </w:pPr>
      <w:r w:rsidRPr="00114310">
        <w:rPr>
          <w:sz w:val="22"/>
          <w:szCs w:val="22"/>
        </w:rPr>
        <w:t xml:space="preserve">General reserves of £6.8m. These provide a working balance to help cushion the impact of unexpected events and as a means of smoothing out large fluctuations in spending requirements and/or funding available. </w:t>
      </w:r>
    </w:p>
    <w:p w:rsidR="00114310" w:rsidRDefault="00114310" w:rsidP="007061F7">
      <w:pPr>
        <w:pStyle w:val="NumbList3"/>
        <w:spacing w:after="240"/>
        <w:rPr>
          <w:sz w:val="22"/>
          <w:szCs w:val="22"/>
        </w:rPr>
      </w:pPr>
      <w:r>
        <w:rPr>
          <w:sz w:val="22"/>
          <w:szCs w:val="22"/>
        </w:rPr>
        <w:t>An analysis of the reserves</w:t>
      </w:r>
      <w:r w:rsidRPr="00114310">
        <w:rPr>
          <w:sz w:val="22"/>
          <w:szCs w:val="22"/>
        </w:rPr>
        <w:t xml:space="preserve"> </w:t>
      </w:r>
      <w:r>
        <w:rPr>
          <w:sz w:val="22"/>
          <w:szCs w:val="22"/>
        </w:rPr>
        <w:t>is</w:t>
      </w:r>
      <w:r w:rsidRPr="00114310">
        <w:rPr>
          <w:sz w:val="22"/>
          <w:szCs w:val="22"/>
        </w:rPr>
        <w:t xml:space="preserve"> </w:t>
      </w:r>
      <w:r w:rsidR="009152A5">
        <w:rPr>
          <w:sz w:val="22"/>
          <w:szCs w:val="22"/>
        </w:rPr>
        <w:t>shown</w:t>
      </w:r>
      <w:r w:rsidRPr="00114310">
        <w:rPr>
          <w:sz w:val="22"/>
          <w:szCs w:val="22"/>
        </w:rPr>
        <w:t xml:space="preserve"> in the table below:</w:t>
      </w:r>
      <w:r>
        <w:rPr>
          <w:sz w:val="22"/>
          <w:szCs w:val="22"/>
        </w:rPr>
        <w:br/>
      </w:r>
    </w:p>
    <w:p w:rsidR="009B5F3B" w:rsidRPr="00114310" w:rsidRDefault="009B5F3B" w:rsidP="009B5F3B">
      <w:pPr>
        <w:pStyle w:val="NumbList3"/>
        <w:spacing w:after="240"/>
        <w:rPr>
          <w:sz w:val="22"/>
          <w:szCs w:val="22"/>
        </w:rPr>
      </w:pPr>
      <w:r w:rsidRPr="009B5F3B">
        <w:rPr>
          <w:noProof/>
          <w:lang w:eastAsia="en-GB"/>
        </w:rPr>
        <w:drawing>
          <wp:inline distT="0" distB="0" distL="0" distR="0">
            <wp:extent cx="6229350" cy="3901472"/>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6023" cy="3911914"/>
                    </a:xfrm>
                    <a:prstGeom prst="rect">
                      <a:avLst/>
                    </a:prstGeom>
                    <a:noFill/>
                    <a:ln>
                      <a:noFill/>
                    </a:ln>
                  </pic:spPr>
                </pic:pic>
              </a:graphicData>
            </a:graphic>
          </wp:inline>
        </w:drawing>
      </w:r>
    </w:p>
    <w:p w:rsidR="00D102F3" w:rsidRPr="00675C8F" w:rsidRDefault="00CA34DE" w:rsidP="0052193B">
      <w:pPr>
        <w:pStyle w:val="NumbList3"/>
        <w:spacing w:after="240"/>
      </w:pPr>
      <w:r w:rsidRPr="008027E5">
        <w:rPr>
          <w:sz w:val="22"/>
          <w:szCs w:val="22"/>
        </w:rPr>
        <w:t>Although useable reserves were £20.4m at 31</w:t>
      </w:r>
      <w:r w:rsidRPr="008027E5">
        <w:rPr>
          <w:sz w:val="22"/>
          <w:szCs w:val="22"/>
          <w:vertAlign w:val="superscript"/>
        </w:rPr>
        <w:t>st</w:t>
      </w:r>
      <w:r w:rsidRPr="008027E5">
        <w:rPr>
          <w:sz w:val="22"/>
          <w:szCs w:val="22"/>
        </w:rPr>
        <w:t xml:space="preserve"> March 2018 the </w:t>
      </w:r>
      <w:r w:rsidR="00680116" w:rsidRPr="008027E5">
        <w:rPr>
          <w:sz w:val="22"/>
          <w:szCs w:val="22"/>
        </w:rPr>
        <w:t>cash</w:t>
      </w:r>
      <w:r w:rsidRPr="008027E5">
        <w:rPr>
          <w:sz w:val="22"/>
          <w:szCs w:val="22"/>
        </w:rPr>
        <w:t xml:space="preserve"> balances of the Authority were £10.1m at </w:t>
      </w:r>
      <w:r w:rsidR="009B5F3B" w:rsidRPr="008027E5">
        <w:rPr>
          <w:sz w:val="22"/>
          <w:szCs w:val="22"/>
        </w:rPr>
        <w:t>that date</w:t>
      </w:r>
      <w:r w:rsidRPr="008027E5">
        <w:rPr>
          <w:sz w:val="22"/>
          <w:szCs w:val="22"/>
        </w:rPr>
        <w:t>. The main reason for</w:t>
      </w:r>
      <w:r>
        <w:t xml:space="preserve"> this is that </w:t>
      </w:r>
      <w:r w:rsidRPr="008027E5">
        <w:rPr>
          <w:sz w:val="22"/>
          <w:szCs w:val="22"/>
        </w:rPr>
        <w:t>cash balances have been used to fund capital expenditure in order to reduce the borrowing costs of the Authority</w:t>
      </w:r>
      <w:r>
        <w:t xml:space="preserve">.  </w:t>
      </w:r>
      <w:r w:rsidR="00D102F3" w:rsidRPr="00675C8F">
        <w:t xml:space="preserve">  </w:t>
      </w:r>
    </w:p>
    <w:p w:rsidR="00D102F3" w:rsidRPr="008027E5" w:rsidRDefault="00D102F3" w:rsidP="003B0C57">
      <w:pPr>
        <w:pStyle w:val="NumbList3"/>
        <w:numPr>
          <w:ilvl w:val="0"/>
          <w:numId w:val="11"/>
        </w:numPr>
        <w:spacing w:after="240"/>
        <w:rPr>
          <w:sz w:val="22"/>
          <w:szCs w:val="22"/>
        </w:rPr>
      </w:pPr>
      <w:r w:rsidRPr="008027E5">
        <w:rPr>
          <w:sz w:val="22"/>
          <w:szCs w:val="22"/>
        </w:rPr>
        <w:t>The Chief Finance Officers report on the 2019</w:t>
      </w:r>
      <w:r w:rsidR="00996B70" w:rsidRPr="008027E5">
        <w:rPr>
          <w:sz w:val="22"/>
          <w:szCs w:val="22"/>
        </w:rPr>
        <w:t>-</w:t>
      </w:r>
      <w:r w:rsidRPr="008027E5">
        <w:rPr>
          <w:sz w:val="22"/>
          <w:szCs w:val="22"/>
        </w:rPr>
        <w:t>20 budget</w:t>
      </w:r>
      <w:r w:rsidR="00CA34DE" w:rsidRPr="008027E5">
        <w:rPr>
          <w:sz w:val="22"/>
          <w:szCs w:val="22"/>
        </w:rPr>
        <w:t xml:space="preserve"> at appendix 1</w:t>
      </w:r>
      <w:r w:rsidRPr="008027E5">
        <w:rPr>
          <w:sz w:val="22"/>
          <w:szCs w:val="22"/>
        </w:rPr>
        <w:t xml:space="preserve"> deals with </w:t>
      </w:r>
      <w:r w:rsidR="00CA34DE" w:rsidRPr="008027E5">
        <w:rPr>
          <w:sz w:val="22"/>
          <w:szCs w:val="22"/>
        </w:rPr>
        <w:t xml:space="preserve">detailed </w:t>
      </w:r>
      <w:r w:rsidRPr="008027E5">
        <w:rPr>
          <w:sz w:val="22"/>
          <w:szCs w:val="22"/>
        </w:rPr>
        <w:t>proposals for reserves</w:t>
      </w:r>
      <w:r w:rsidRPr="008027E5">
        <w:rPr>
          <w:color w:val="FF0000"/>
          <w:sz w:val="22"/>
          <w:szCs w:val="22"/>
        </w:rPr>
        <w:t xml:space="preserve">. </w:t>
      </w:r>
      <w:r w:rsidR="00CA34DE" w:rsidRPr="008027E5">
        <w:rPr>
          <w:sz w:val="22"/>
          <w:szCs w:val="22"/>
        </w:rPr>
        <w:t xml:space="preserve">This includes a review of existing earmarked </w:t>
      </w:r>
      <w:r w:rsidR="00AF5D8E" w:rsidRPr="008027E5">
        <w:rPr>
          <w:sz w:val="22"/>
          <w:szCs w:val="22"/>
        </w:rPr>
        <w:t>reserves</w:t>
      </w:r>
      <w:r w:rsidR="00B03C10">
        <w:rPr>
          <w:sz w:val="22"/>
          <w:szCs w:val="22"/>
        </w:rPr>
        <w:t>,</w:t>
      </w:r>
      <w:r w:rsidR="00CA34DE" w:rsidRPr="008027E5">
        <w:rPr>
          <w:sz w:val="22"/>
          <w:szCs w:val="22"/>
        </w:rPr>
        <w:t xml:space="preserve"> in </w:t>
      </w:r>
      <w:r w:rsidR="00AF5D8E" w:rsidRPr="008027E5">
        <w:rPr>
          <w:sz w:val="22"/>
          <w:szCs w:val="22"/>
        </w:rPr>
        <w:t>particular,</w:t>
      </w:r>
      <w:r w:rsidR="00CA34DE" w:rsidRPr="008027E5">
        <w:rPr>
          <w:sz w:val="22"/>
          <w:szCs w:val="22"/>
        </w:rPr>
        <w:t xml:space="preserve"> new reserves have been set aside for</w:t>
      </w:r>
      <w:r w:rsidR="009152A5">
        <w:rPr>
          <w:sz w:val="22"/>
          <w:szCs w:val="22"/>
        </w:rPr>
        <w:t xml:space="preserve"> operational</w:t>
      </w:r>
      <w:r w:rsidR="00CA34DE" w:rsidRPr="008027E5">
        <w:rPr>
          <w:sz w:val="22"/>
          <w:szCs w:val="22"/>
        </w:rPr>
        <w:t xml:space="preserve"> training (£</w:t>
      </w:r>
      <w:r w:rsidR="009B5F3B" w:rsidRPr="008027E5">
        <w:rPr>
          <w:sz w:val="22"/>
          <w:szCs w:val="22"/>
        </w:rPr>
        <w:t>6</w:t>
      </w:r>
      <w:r w:rsidR="00CA34DE" w:rsidRPr="008027E5">
        <w:rPr>
          <w:sz w:val="22"/>
          <w:szCs w:val="22"/>
        </w:rPr>
        <w:t>00k)</w:t>
      </w:r>
      <w:r w:rsidR="009B5F3B" w:rsidRPr="008027E5">
        <w:rPr>
          <w:sz w:val="22"/>
          <w:szCs w:val="22"/>
        </w:rPr>
        <w:t xml:space="preserve"> and</w:t>
      </w:r>
      <w:r w:rsidR="00CA34DE" w:rsidRPr="008027E5">
        <w:rPr>
          <w:sz w:val="22"/>
          <w:szCs w:val="22"/>
        </w:rPr>
        <w:t xml:space="preserve"> on-call firefighter support (£</w:t>
      </w:r>
      <w:r w:rsidR="009B5F3B" w:rsidRPr="008027E5">
        <w:rPr>
          <w:sz w:val="22"/>
          <w:szCs w:val="22"/>
        </w:rPr>
        <w:t>4</w:t>
      </w:r>
      <w:r w:rsidR="00CA34DE" w:rsidRPr="008027E5">
        <w:rPr>
          <w:sz w:val="22"/>
          <w:szCs w:val="22"/>
        </w:rPr>
        <w:t>00K)</w:t>
      </w:r>
      <w:r w:rsidR="009B5F3B" w:rsidRPr="008027E5">
        <w:rPr>
          <w:sz w:val="22"/>
          <w:szCs w:val="22"/>
        </w:rPr>
        <w:t>.T</w:t>
      </w:r>
      <w:r w:rsidR="00E85757" w:rsidRPr="008027E5">
        <w:rPr>
          <w:sz w:val="22"/>
          <w:szCs w:val="22"/>
        </w:rPr>
        <w:t xml:space="preserve">hese </w:t>
      </w:r>
      <w:r w:rsidR="007D55CA" w:rsidRPr="008027E5">
        <w:rPr>
          <w:sz w:val="22"/>
          <w:szCs w:val="22"/>
        </w:rPr>
        <w:t xml:space="preserve">new </w:t>
      </w:r>
      <w:r w:rsidR="00E85757" w:rsidRPr="008027E5">
        <w:rPr>
          <w:sz w:val="22"/>
          <w:szCs w:val="22"/>
        </w:rPr>
        <w:t>reserves have been offset against</w:t>
      </w:r>
      <w:r w:rsidR="007D55CA" w:rsidRPr="008027E5">
        <w:rPr>
          <w:sz w:val="22"/>
          <w:szCs w:val="22"/>
        </w:rPr>
        <w:t xml:space="preserve"> existing</w:t>
      </w:r>
      <w:r w:rsidR="00E85757" w:rsidRPr="008027E5">
        <w:rPr>
          <w:sz w:val="22"/>
          <w:szCs w:val="22"/>
        </w:rPr>
        <w:t xml:space="preserve"> reserves no longer required.</w:t>
      </w:r>
      <w:r w:rsidR="00CA34DE" w:rsidRPr="008027E5">
        <w:rPr>
          <w:sz w:val="22"/>
          <w:szCs w:val="22"/>
        </w:rPr>
        <w:t xml:space="preserve">  </w:t>
      </w:r>
      <w:r w:rsidRPr="008027E5">
        <w:rPr>
          <w:sz w:val="22"/>
          <w:szCs w:val="22"/>
        </w:rPr>
        <w:t xml:space="preserve"> </w:t>
      </w:r>
    </w:p>
    <w:p w:rsidR="00AE31C8" w:rsidRPr="00675C8F" w:rsidRDefault="00AE31C8" w:rsidP="00AE31C8">
      <w:pPr>
        <w:pStyle w:val="NumbList3"/>
        <w:numPr>
          <w:ilvl w:val="0"/>
          <w:numId w:val="11"/>
        </w:numPr>
        <w:spacing w:after="240"/>
        <w:ind w:left="357" w:hanging="357"/>
      </w:pPr>
      <w:r w:rsidRPr="008027E5">
        <w:rPr>
          <w:sz w:val="22"/>
          <w:szCs w:val="22"/>
        </w:rPr>
        <w:t xml:space="preserve">The development of the Fire and Rescue </w:t>
      </w:r>
      <w:r w:rsidR="00B87367">
        <w:rPr>
          <w:sz w:val="22"/>
          <w:szCs w:val="22"/>
        </w:rPr>
        <w:t>P</w:t>
      </w:r>
      <w:r w:rsidRPr="008027E5">
        <w:rPr>
          <w:sz w:val="22"/>
          <w:szCs w:val="22"/>
        </w:rPr>
        <w:t>lan and</w:t>
      </w:r>
      <w:r w:rsidR="009460E2" w:rsidRPr="008027E5">
        <w:rPr>
          <w:sz w:val="22"/>
          <w:szCs w:val="22"/>
        </w:rPr>
        <w:t xml:space="preserve"> new</w:t>
      </w:r>
      <w:r w:rsidRPr="008027E5">
        <w:rPr>
          <w:sz w:val="22"/>
          <w:szCs w:val="22"/>
        </w:rPr>
        <w:t xml:space="preserve"> IR</w:t>
      </w:r>
      <w:r w:rsidR="00B03C10">
        <w:rPr>
          <w:sz w:val="22"/>
          <w:szCs w:val="22"/>
        </w:rPr>
        <w:t>MP</w:t>
      </w:r>
      <w:r w:rsidRPr="008027E5">
        <w:rPr>
          <w:sz w:val="22"/>
          <w:szCs w:val="22"/>
        </w:rPr>
        <w:t xml:space="preserve"> for the period 2020 to 2024 will</w:t>
      </w:r>
      <w:r w:rsidR="007D55CA" w:rsidRPr="008027E5">
        <w:rPr>
          <w:sz w:val="22"/>
          <w:szCs w:val="22"/>
        </w:rPr>
        <w:t xml:space="preserve"> be designed to</w:t>
      </w:r>
      <w:r w:rsidRPr="008027E5">
        <w:rPr>
          <w:sz w:val="22"/>
          <w:szCs w:val="22"/>
        </w:rPr>
        <w:t xml:space="preserve"> ensure that the Authority moves towards a balanced</w:t>
      </w:r>
      <w:r>
        <w:t xml:space="preserve"> budget</w:t>
      </w:r>
      <w:r w:rsidR="009B5F3B">
        <w:t>,</w:t>
      </w:r>
      <w:r w:rsidR="009460E2">
        <w:t xml:space="preserve"> </w:t>
      </w:r>
      <w:r w:rsidR="009B5F3B">
        <w:t xml:space="preserve">without the need to use reserves </w:t>
      </w:r>
      <w:r w:rsidR="002056F1">
        <w:t>by the 2021-22 financial year.</w:t>
      </w:r>
    </w:p>
    <w:p w:rsidR="00535065" w:rsidRPr="00535065" w:rsidRDefault="00535065" w:rsidP="00EE6A83">
      <w:pPr>
        <w:pStyle w:val="NumbList3"/>
        <w:spacing w:after="240"/>
        <w:ind w:left="360" w:hanging="360"/>
        <w:rPr>
          <w:b/>
          <w:noProof/>
        </w:rPr>
      </w:pPr>
      <w:r w:rsidRPr="00535065">
        <w:rPr>
          <w:b/>
          <w:noProof/>
        </w:rPr>
        <w:t>2019</w:t>
      </w:r>
      <w:r w:rsidR="00996B70">
        <w:rPr>
          <w:b/>
          <w:noProof/>
        </w:rPr>
        <w:t>-</w:t>
      </w:r>
      <w:r w:rsidRPr="00535065">
        <w:rPr>
          <w:b/>
          <w:noProof/>
        </w:rPr>
        <w:t>20 BUDGET</w:t>
      </w:r>
    </w:p>
    <w:p w:rsidR="00535065" w:rsidRPr="003B0C57" w:rsidRDefault="00535065" w:rsidP="00FD588A">
      <w:pPr>
        <w:pStyle w:val="NumbList3"/>
        <w:numPr>
          <w:ilvl w:val="0"/>
          <w:numId w:val="11"/>
        </w:numPr>
        <w:ind w:left="505"/>
        <w:rPr>
          <w:sz w:val="22"/>
          <w:szCs w:val="22"/>
          <w:lang w:eastAsia="en-GB"/>
        </w:rPr>
      </w:pPr>
      <w:r w:rsidRPr="00535065">
        <w:rPr>
          <w:sz w:val="22"/>
          <w:szCs w:val="22"/>
          <w:lang w:eastAsia="en-GB"/>
        </w:rPr>
        <w:t>The budget for 2019</w:t>
      </w:r>
      <w:r w:rsidR="00996B70">
        <w:rPr>
          <w:sz w:val="22"/>
          <w:szCs w:val="22"/>
          <w:lang w:eastAsia="en-GB"/>
        </w:rPr>
        <w:t>-</w:t>
      </w:r>
      <w:r w:rsidRPr="00535065">
        <w:rPr>
          <w:sz w:val="22"/>
          <w:szCs w:val="22"/>
          <w:lang w:eastAsia="en-GB"/>
        </w:rPr>
        <w:t>20 has been drawn up by the Service Leadership Team and with department managers to determine the staffing and resource requirements for 2019</w:t>
      </w:r>
      <w:r w:rsidR="00996B70">
        <w:rPr>
          <w:sz w:val="22"/>
          <w:szCs w:val="22"/>
          <w:lang w:eastAsia="en-GB"/>
        </w:rPr>
        <w:t>-</w:t>
      </w:r>
      <w:r w:rsidRPr="00535065">
        <w:rPr>
          <w:sz w:val="22"/>
          <w:szCs w:val="22"/>
          <w:lang w:eastAsia="en-GB"/>
        </w:rPr>
        <w:t xml:space="preserve">20. </w:t>
      </w:r>
    </w:p>
    <w:p w:rsidR="00535065" w:rsidRDefault="00535065" w:rsidP="00FD588A">
      <w:pPr>
        <w:autoSpaceDE w:val="0"/>
        <w:autoSpaceDN w:val="0"/>
        <w:adjustRightInd w:val="0"/>
        <w:ind w:left="505"/>
        <w:rPr>
          <w:sz w:val="22"/>
          <w:szCs w:val="22"/>
          <w:lang w:eastAsia="en-GB"/>
        </w:rPr>
      </w:pPr>
    </w:p>
    <w:p w:rsidR="00535065" w:rsidRPr="00747333" w:rsidRDefault="00535065" w:rsidP="00FD588A">
      <w:pPr>
        <w:pStyle w:val="NumbList3"/>
        <w:numPr>
          <w:ilvl w:val="0"/>
          <w:numId w:val="11"/>
        </w:numPr>
        <w:ind w:left="505"/>
        <w:rPr>
          <w:sz w:val="22"/>
          <w:szCs w:val="22"/>
          <w:lang w:eastAsia="en-GB"/>
        </w:rPr>
      </w:pPr>
      <w:r w:rsidRPr="00747333">
        <w:rPr>
          <w:sz w:val="22"/>
          <w:szCs w:val="22"/>
          <w:lang w:eastAsia="en-GB"/>
        </w:rPr>
        <w:t>The budget for 201</w:t>
      </w:r>
      <w:r w:rsidR="00E8139F" w:rsidRPr="00747333">
        <w:rPr>
          <w:sz w:val="22"/>
          <w:szCs w:val="22"/>
          <w:lang w:eastAsia="en-GB"/>
        </w:rPr>
        <w:t>9</w:t>
      </w:r>
      <w:r w:rsidR="00996B70">
        <w:rPr>
          <w:sz w:val="22"/>
          <w:szCs w:val="22"/>
          <w:lang w:eastAsia="en-GB"/>
        </w:rPr>
        <w:t>-</w:t>
      </w:r>
      <w:r w:rsidR="00E8139F" w:rsidRPr="00747333">
        <w:rPr>
          <w:sz w:val="22"/>
          <w:szCs w:val="22"/>
          <w:lang w:eastAsia="en-GB"/>
        </w:rPr>
        <w:t>20</w:t>
      </w:r>
      <w:r w:rsidRPr="00747333">
        <w:rPr>
          <w:sz w:val="22"/>
          <w:szCs w:val="22"/>
          <w:lang w:eastAsia="en-GB"/>
        </w:rPr>
        <w:t xml:space="preserve"> is summarised below and compared to the</w:t>
      </w:r>
      <w:r w:rsidR="00E8139F" w:rsidRPr="00747333">
        <w:rPr>
          <w:sz w:val="22"/>
          <w:szCs w:val="22"/>
          <w:lang w:eastAsia="en-GB"/>
        </w:rPr>
        <w:t xml:space="preserve"> budget and </w:t>
      </w:r>
      <w:r w:rsidRPr="00747333">
        <w:rPr>
          <w:sz w:val="22"/>
          <w:szCs w:val="22"/>
          <w:lang w:eastAsia="en-GB"/>
        </w:rPr>
        <w:t>most recent</w:t>
      </w:r>
      <w:r w:rsidR="00E8139F" w:rsidRPr="00747333">
        <w:rPr>
          <w:sz w:val="22"/>
          <w:szCs w:val="22"/>
          <w:lang w:eastAsia="en-GB"/>
        </w:rPr>
        <w:t xml:space="preserve"> </w:t>
      </w:r>
      <w:r w:rsidRPr="00747333">
        <w:rPr>
          <w:sz w:val="22"/>
          <w:szCs w:val="22"/>
          <w:lang w:eastAsia="en-GB"/>
        </w:rPr>
        <w:t>forecast for 2018</w:t>
      </w:r>
      <w:r w:rsidR="00996B70">
        <w:rPr>
          <w:sz w:val="22"/>
          <w:szCs w:val="22"/>
          <w:lang w:eastAsia="en-GB"/>
        </w:rPr>
        <w:t>-</w:t>
      </w:r>
      <w:r w:rsidRPr="00747333">
        <w:rPr>
          <w:sz w:val="22"/>
          <w:szCs w:val="22"/>
          <w:lang w:eastAsia="en-GB"/>
        </w:rPr>
        <w:t>19</w:t>
      </w:r>
    </w:p>
    <w:p w:rsidR="00535065" w:rsidRDefault="00535065" w:rsidP="00535065">
      <w:pPr>
        <w:pStyle w:val="ListParagraph"/>
        <w:autoSpaceDE w:val="0"/>
        <w:autoSpaceDN w:val="0"/>
        <w:adjustRightInd w:val="0"/>
        <w:ind w:left="502"/>
        <w:rPr>
          <w:lang w:eastAsia="en-GB"/>
        </w:rPr>
      </w:pPr>
    </w:p>
    <w:p w:rsidR="00535065" w:rsidRDefault="00B87367" w:rsidP="00535065">
      <w:pPr>
        <w:autoSpaceDE w:val="0"/>
        <w:autoSpaceDN w:val="0"/>
        <w:adjustRightInd w:val="0"/>
        <w:ind w:left="502"/>
        <w:rPr>
          <w:sz w:val="22"/>
          <w:szCs w:val="22"/>
          <w:lang w:eastAsia="en-GB"/>
        </w:rPr>
      </w:pPr>
      <w:r w:rsidRPr="00B87367">
        <w:rPr>
          <w:noProof/>
          <w:lang w:eastAsia="en-GB"/>
        </w:rPr>
        <w:drawing>
          <wp:inline distT="0" distB="0" distL="0" distR="0">
            <wp:extent cx="5200650" cy="525288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014" cy="5262338"/>
                    </a:xfrm>
                    <a:prstGeom prst="rect">
                      <a:avLst/>
                    </a:prstGeom>
                    <a:noFill/>
                    <a:ln>
                      <a:noFill/>
                    </a:ln>
                  </pic:spPr>
                </pic:pic>
              </a:graphicData>
            </a:graphic>
          </wp:inline>
        </w:drawing>
      </w:r>
    </w:p>
    <w:p w:rsidR="00535065" w:rsidRDefault="00535065" w:rsidP="00535065">
      <w:pPr>
        <w:autoSpaceDE w:val="0"/>
        <w:autoSpaceDN w:val="0"/>
        <w:adjustRightInd w:val="0"/>
        <w:ind w:left="502"/>
        <w:rPr>
          <w:sz w:val="22"/>
          <w:szCs w:val="22"/>
          <w:lang w:eastAsia="en-GB"/>
        </w:rPr>
      </w:pPr>
    </w:p>
    <w:p w:rsidR="00C63F5B" w:rsidRDefault="00C63F5B" w:rsidP="00535065">
      <w:pPr>
        <w:autoSpaceDE w:val="0"/>
        <w:autoSpaceDN w:val="0"/>
        <w:adjustRightInd w:val="0"/>
        <w:ind w:left="502"/>
        <w:rPr>
          <w:sz w:val="22"/>
          <w:szCs w:val="22"/>
          <w:lang w:eastAsia="en-GB"/>
        </w:rPr>
      </w:pPr>
    </w:p>
    <w:p w:rsidR="00057265" w:rsidRDefault="00571FA2" w:rsidP="003B0C57">
      <w:pPr>
        <w:pStyle w:val="NumbList3"/>
        <w:numPr>
          <w:ilvl w:val="0"/>
          <w:numId w:val="11"/>
        </w:numPr>
        <w:spacing w:after="240"/>
        <w:rPr>
          <w:sz w:val="22"/>
          <w:szCs w:val="22"/>
          <w:lang w:eastAsia="en-GB"/>
        </w:rPr>
      </w:pPr>
      <w:r w:rsidRPr="00571FA2">
        <w:rPr>
          <w:sz w:val="22"/>
          <w:szCs w:val="22"/>
          <w:lang w:eastAsia="en-GB"/>
        </w:rPr>
        <w:t>The budget for 2019-20 shows</w:t>
      </w:r>
      <w:r w:rsidR="00885972">
        <w:rPr>
          <w:sz w:val="22"/>
          <w:szCs w:val="22"/>
          <w:lang w:eastAsia="en-GB"/>
        </w:rPr>
        <w:t xml:space="preserve"> the need to utilise reserves of </w:t>
      </w:r>
      <w:r w:rsidRPr="00571FA2">
        <w:rPr>
          <w:sz w:val="22"/>
          <w:szCs w:val="22"/>
          <w:lang w:eastAsia="en-GB"/>
        </w:rPr>
        <w:t>£2,</w:t>
      </w:r>
      <w:r w:rsidR="00885972">
        <w:rPr>
          <w:sz w:val="22"/>
          <w:szCs w:val="22"/>
          <w:lang w:eastAsia="en-GB"/>
        </w:rPr>
        <w:t>234k</w:t>
      </w:r>
      <w:r w:rsidR="00FC45CD">
        <w:rPr>
          <w:sz w:val="22"/>
          <w:szCs w:val="22"/>
          <w:lang w:eastAsia="en-GB"/>
        </w:rPr>
        <w:t xml:space="preserve"> </w:t>
      </w:r>
      <w:r w:rsidR="00885972">
        <w:rPr>
          <w:sz w:val="22"/>
          <w:szCs w:val="22"/>
          <w:lang w:eastAsia="en-GB"/>
        </w:rPr>
        <w:t>in order to balance the budget.</w:t>
      </w:r>
    </w:p>
    <w:p w:rsidR="00571FA2" w:rsidRDefault="00057265" w:rsidP="003B0C57">
      <w:pPr>
        <w:pStyle w:val="NumbList3"/>
        <w:numPr>
          <w:ilvl w:val="0"/>
          <w:numId w:val="11"/>
        </w:numPr>
        <w:spacing w:after="240"/>
        <w:rPr>
          <w:sz w:val="22"/>
          <w:szCs w:val="22"/>
          <w:lang w:eastAsia="en-GB"/>
        </w:rPr>
      </w:pPr>
      <w:r>
        <w:rPr>
          <w:sz w:val="22"/>
          <w:szCs w:val="22"/>
          <w:lang w:eastAsia="en-GB"/>
        </w:rPr>
        <w:t>Provision for across the board inflation</w:t>
      </w:r>
      <w:r w:rsidR="00571FA2">
        <w:rPr>
          <w:sz w:val="22"/>
          <w:szCs w:val="22"/>
          <w:lang w:eastAsia="en-GB"/>
        </w:rPr>
        <w:t xml:space="preserve"> </w:t>
      </w:r>
      <w:r>
        <w:rPr>
          <w:sz w:val="22"/>
          <w:szCs w:val="22"/>
          <w:lang w:eastAsia="en-GB"/>
        </w:rPr>
        <w:t>of 2% (c. £1m) is included in pay budgets. In most other cases budget managers absorb non-pay inflationary pressures within department budgets.</w:t>
      </w:r>
    </w:p>
    <w:p w:rsidR="00057265" w:rsidRDefault="00057265" w:rsidP="003B0C57">
      <w:pPr>
        <w:pStyle w:val="NumbList3"/>
        <w:numPr>
          <w:ilvl w:val="0"/>
          <w:numId w:val="11"/>
        </w:numPr>
        <w:spacing w:after="240"/>
        <w:rPr>
          <w:sz w:val="22"/>
          <w:szCs w:val="22"/>
          <w:lang w:eastAsia="en-GB"/>
        </w:rPr>
      </w:pPr>
      <w:r>
        <w:rPr>
          <w:sz w:val="22"/>
          <w:szCs w:val="22"/>
          <w:lang w:eastAsia="en-GB"/>
        </w:rPr>
        <w:t>The budget shows an increase in net expenditure of £2.7m the main reasons for this increase are:</w:t>
      </w:r>
    </w:p>
    <w:p w:rsidR="00057265" w:rsidRDefault="00057265" w:rsidP="007061F7">
      <w:pPr>
        <w:pStyle w:val="NumbList3"/>
        <w:numPr>
          <w:ilvl w:val="1"/>
          <w:numId w:val="11"/>
        </w:numPr>
        <w:spacing w:after="240"/>
        <w:ind w:left="357" w:hanging="357"/>
        <w:rPr>
          <w:sz w:val="22"/>
          <w:szCs w:val="22"/>
          <w:lang w:eastAsia="en-GB"/>
        </w:rPr>
      </w:pPr>
      <w:r>
        <w:rPr>
          <w:sz w:val="22"/>
          <w:szCs w:val="22"/>
          <w:lang w:eastAsia="en-GB"/>
        </w:rPr>
        <w:t>Increase in employment costs of £2.2m, this includes, pay inflation c. £1.0m,</w:t>
      </w:r>
      <w:r>
        <w:rPr>
          <w:sz w:val="22"/>
          <w:szCs w:val="22"/>
          <w:lang w:eastAsia="en-GB"/>
        </w:rPr>
        <w:br/>
        <w:t>increased costs for firefighters pensions (£0.3m) and headcount increases as shown in the tables below.</w:t>
      </w:r>
    </w:p>
    <w:p w:rsidR="00057265" w:rsidRDefault="00057265" w:rsidP="007061F7">
      <w:pPr>
        <w:pStyle w:val="NumbList3"/>
        <w:numPr>
          <w:ilvl w:val="1"/>
          <w:numId w:val="11"/>
        </w:numPr>
        <w:spacing w:after="240"/>
        <w:ind w:left="357" w:hanging="357"/>
        <w:rPr>
          <w:sz w:val="22"/>
          <w:szCs w:val="22"/>
          <w:lang w:eastAsia="en-GB"/>
        </w:rPr>
      </w:pPr>
      <w:r>
        <w:rPr>
          <w:sz w:val="22"/>
          <w:szCs w:val="22"/>
          <w:lang w:eastAsia="en-GB"/>
        </w:rPr>
        <w:t xml:space="preserve">Increases in other costs included premises and equipment </w:t>
      </w:r>
      <w:r w:rsidR="00206C18">
        <w:rPr>
          <w:sz w:val="22"/>
          <w:szCs w:val="22"/>
          <w:lang w:eastAsia="en-GB"/>
        </w:rPr>
        <w:t>(£0.2m) and capital financing charges (£0.3m) arising from capital expenditure plans in 2019-20.</w:t>
      </w:r>
      <w:r>
        <w:rPr>
          <w:sz w:val="22"/>
          <w:szCs w:val="22"/>
          <w:lang w:eastAsia="en-GB"/>
        </w:rPr>
        <w:t xml:space="preserve"> </w:t>
      </w:r>
    </w:p>
    <w:p w:rsidR="00535065" w:rsidRPr="00535065" w:rsidRDefault="00535065" w:rsidP="00535065">
      <w:pPr>
        <w:pStyle w:val="ListParagraph"/>
        <w:autoSpaceDE w:val="0"/>
        <w:autoSpaceDN w:val="0"/>
        <w:adjustRightInd w:val="0"/>
        <w:ind w:left="502"/>
        <w:rPr>
          <w:sz w:val="22"/>
          <w:szCs w:val="22"/>
          <w:lang w:eastAsia="en-GB"/>
        </w:rPr>
      </w:pPr>
    </w:p>
    <w:p w:rsidR="00535065" w:rsidRDefault="00D165E8" w:rsidP="00D165E8">
      <w:pPr>
        <w:pStyle w:val="NumbList3"/>
        <w:spacing w:after="240"/>
        <w:rPr>
          <w:b/>
          <w:noProof/>
        </w:rPr>
      </w:pPr>
      <w:r w:rsidRPr="00D165E8">
        <w:rPr>
          <w:b/>
          <w:noProof/>
        </w:rPr>
        <w:t>STAFF NUMBERS</w:t>
      </w:r>
    </w:p>
    <w:p w:rsidR="00206C18" w:rsidRPr="00206C18" w:rsidRDefault="00206C18" w:rsidP="000C55B9">
      <w:pPr>
        <w:pStyle w:val="NumbList3"/>
        <w:numPr>
          <w:ilvl w:val="0"/>
          <w:numId w:val="11"/>
        </w:numPr>
        <w:spacing w:after="240"/>
        <w:rPr>
          <w:noProof/>
          <w:color w:val="FF0000"/>
          <w:sz w:val="22"/>
          <w:szCs w:val="22"/>
        </w:rPr>
      </w:pPr>
      <w:r w:rsidRPr="00332F6E">
        <w:rPr>
          <w:sz w:val="22"/>
          <w:szCs w:val="22"/>
          <w:lang w:eastAsia="en-GB"/>
        </w:rPr>
        <w:t xml:space="preserve">Employment costs equate to </w:t>
      </w:r>
      <w:r w:rsidR="00E5109D" w:rsidRPr="00332F6E">
        <w:rPr>
          <w:sz w:val="22"/>
          <w:szCs w:val="22"/>
          <w:lang w:eastAsia="en-GB"/>
        </w:rPr>
        <w:t>c.7</w:t>
      </w:r>
      <w:r w:rsidR="00E5109D">
        <w:rPr>
          <w:sz w:val="22"/>
          <w:szCs w:val="22"/>
          <w:lang w:eastAsia="en-GB"/>
        </w:rPr>
        <w:t>2 %</w:t>
      </w:r>
      <w:r w:rsidRPr="00332F6E">
        <w:rPr>
          <w:sz w:val="22"/>
          <w:szCs w:val="22"/>
          <w:lang w:eastAsia="en-GB"/>
        </w:rPr>
        <w:t xml:space="preserve"> of the Authority’s total revenue budget, with the</w:t>
      </w:r>
      <w:r>
        <w:rPr>
          <w:sz w:val="22"/>
          <w:szCs w:val="22"/>
          <w:lang w:eastAsia="en-GB"/>
        </w:rPr>
        <w:t xml:space="preserve"> </w:t>
      </w:r>
      <w:r w:rsidRPr="00D165E8">
        <w:rPr>
          <w:sz w:val="22"/>
          <w:szCs w:val="22"/>
          <w:lang w:eastAsia="en-GB"/>
        </w:rPr>
        <w:t xml:space="preserve">numbers of firefighters employed the most significant element. The budget reflects further recruitment of firefighters in the year. </w:t>
      </w:r>
      <w:r>
        <w:rPr>
          <w:sz w:val="22"/>
          <w:szCs w:val="22"/>
          <w:lang w:eastAsia="en-GB"/>
        </w:rPr>
        <w:t>The budget also takes account the need to replace firefighters retiring in the year.</w:t>
      </w:r>
      <w:r w:rsidR="00E5109D">
        <w:rPr>
          <w:sz w:val="22"/>
          <w:szCs w:val="22"/>
          <w:lang w:eastAsia="en-GB"/>
        </w:rPr>
        <w:t xml:space="preserve"> In 2018-19 a budget for additional shift working of £615k was included, as the budget is now based on full establishment this is no longer required.   </w:t>
      </w:r>
      <w:r w:rsidRPr="00D165E8">
        <w:rPr>
          <w:sz w:val="22"/>
          <w:szCs w:val="22"/>
          <w:lang w:eastAsia="en-GB"/>
        </w:rPr>
        <w:br/>
      </w:r>
    </w:p>
    <w:p w:rsidR="00A2057B" w:rsidRPr="00A2057B" w:rsidRDefault="00A2057B" w:rsidP="000C55B9">
      <w:pPr>
        <w:pStyle w:val="NumbList3"/>
        <w:numPr>
          <w:ilvl w:val="0"/>
          <w:numId w:val="11"/>
        </w:numPr>
        <w:spacing w:after="240"/>
        <w:rPr>
          <w:noProof/>
          <w:color w:val="FF0000"/>
          <w:sz w:val="22"/>
          <w:szCs w:val="22"/>
        </w:rPr>
      </w:pPr>
      <w:r w:rsidRPr="00A2057B">
        <w:rPr>
          <w:noProof/>
          <w:sz w:val="22"/>
          <w:szCs w:val="22"/>
        </w:rPr>
        <w:t xml:space="preserve">Overall </w:t>
      </w:r>
      <w:r>
        <w:rPr>
          <w:noProof/>
          <w:sz w:val="22"/>
          <w:szCs w:val="22"/>
        </w:rPr>
        <w:t>s</w:t>
      </w:r>
      <w:r w:rsidRPr="00A2057B">
        <w:rPr>
          <w:noProof/>
          <w:sz w:val="22"/>
          <w:szCs w:val="22"/>
        </w:rPr>
        <w:t xml:space="preserve">taff </w:t>
      </w:r>
      <w:r>
        <w:rPr>
          <w:noProof/>
          <w:sz w:val="22"/>
          <w:szCs w:val="22"/>
        </w:rPr>
        <w:t>n</w:t>
      </w:r>
      <w:r w:rsidRPr="00A2057B">
        <w:rPr>
          <w:noProof/>
          <w:sz w:val="22"/>
          <w:szCs w:val="22"/>
        </w:rPr>
        <w:t xml:space="preserve">umbers are </w:t>
      </w:r>
      <w:r>
        <w:rPr>
          <w:noProof/>
          <w:sz w:val="22"/>
          <w:szCs w:val="22"/>
        </w:rPr>
        <w:t>s</w:t>
      </w:r>
      <w:r w:rsidRPr="00A2057B">
        <w:rPr>
          <w:noProof/>
          <w:sz w:val="22"/>
          <w:szCs w:val="22"/>
        </w:rPr>
        <w:t>ummarised</w:t>
      </w:r>
      <w:r>
        <w:rPr>
          <w:noProof/>
          <w:sz w:val="22"/>
          <w:szCs w:val="22"/>
        </w:rPr>
        <w:t xml:space="preserve"> below:</w:t>
      </w:r>
      <w:r>
        <w:rPr>
          <w:noProof/>
          <w:sz w:val="22"/>
          <w:szCs w:val="22"/>
        </w:rPr>
        <w:br/>
      </w:r>
      <w:r>
        <w:rPr>
          <w:noProof/>
          <w:sz w:val="22"/>
          <w:szCs w:val="22"/>
        </w:rPr>
        <w:br/>
      </w:r>
      <w:r w:rsidR="000C55B9" w:rsidRPr="000C55B9">
        <w:rPr>
          <w:noProof/>
          <w:lang w:eastAsia="en-GB"/>
        </w:rPr>
        <w:drawing>
          <wp:inline distT="0" distB="0" distL="0" distR="0">
            <wp:extent cx="5124450" cy="9533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2327" cy="956712"/>
                    </a:xfrm>
                    <a:prstGeom prst="rect">
                      <a:avLst/>
                    </a:prstGeom>
                    <a:noFill/>
                    <a:ln>
                      <a:noFill/>
                    </a:ln>
                  </pic:spPr>
                </pic:pic>
              </a:graphicData>
            </a:graphic>
          </wp:inline>
        </w:drawing>
      </w:r>
      <w:r w:rsidRPr="00A2057B">
        <w:rPr>
          <w:noProof/>
          <w:color w:val="FF0000"/>
          <w:sz w:val="22"/>
          <w:szCs w:val="22"/>
        </w:rPr>
        <w:t xml:space="preserve"> </w:t>
      </w:r>
    </w:p>
    <w:p w:rsidR="00747333" w:rsidRDefault="00747333" w:rsidP="00E9257F">
      <w:pPr>
        <w:autoSpaceDE w:val="0"/>
        <w:autoSpaceDN w:val="0"/>
        <w:adjustRightInd w:val="0"/>
        <w:rPr>
          <w:b/>
          <w:noProof/>
          <w:sz w:val="22"/>
          <w:szCs w:val="22"/>
        </w:rPr>
      </w:pPr>
    </w:p>
    <w:p w:rsidR="00747333" w:rsidRPr="00D165E8" w:rsidRDefault="00D165E8" w:rsidP="00D165E8">
      <w:pPr>
        <w:pStyle w:val="NumbList3"/>
        <w:spacing w:after="240"/>
        <w:rPr>
          <w:b/>
          <w:noProof/>
        </w:rPr>
      </w:pPr>
      <w:r w:rsidRPr="00D165E8">
        <w:rPr>
          <w:b/>
          <w:noProof/>
        </w:rPr>
        <w:t>WHOLETIME FIREFIGHTERS</w:t>
      </w:r>
    </w:p>
    <w:p w:rsidR="00535065" w:rsidRPr="00D165E8" w:rsidRDefault="00E9257F" w:rsidP="00D165E8">
      <w:pPr>
        <w:pStyle w:val="NumbList3"/>
        <w:numPr>
          <w:ilvl w:val="0"/>
          <w:numId w:val="11"/>
        </w:numPr>
        <w:spacing w:after="240"/>
        <w:rPr>
          <w:sz w:val="22"/>
          <w:szCs w:val="22"/>
          <w:lang w:eastAsia="en-GB"/>
        </w:rPr>
      </w:pPr>
      <w:r w:rsidRPr="00332F6E">
        <w:rPr>
          <w:sz w:val="22"/>
          <w:szCs w:val="22"/>
          <w:lang w:eastAsia="en-GB"/>
        </w:rPr>
        <w:t>The average numbers of whole-time firefighters in 2018</w:t>
      </w:r>
      <w:r w:rsidR="000C55B9">
        <w:rPr>
          <w:sz w:val="22"/>
          <w:szCs w:val="22"/>
          <w:lang w:eastAsia="en-GB"/>
        </w:rPr>
        <w:t>-</w:t>
      </w:r>
      <w:r w:rsidRPr="00332F6E">
        <w:rPr>
          <w:sz w:val="22"/>
          <w:szCs w:val="22"/>
          <w:lang w:eastAsia="en-GB"/>
        </w:rPr>
        <w:t>19 and 2019</w:t>
      </w:r>
      <w:r w:rsidR="000C55B9">
        <w:rPr>
          <w:sz w:val="22"/>
          <w:szCs w:val="22"/>
          <w:lang w:eastAsia="en-GB"/>
        </w:rPr>
        <w:t>-</w:t>
      </w:r>
      <w:r w:rsidRPr="00332F6E">
        <w:rPr>
          <w:sz w:val="22"/>
          <w:szCs w:val="22"/>
          <w:lang w:eastAsia="en-GB"/>
        </w:rPr>
        <w:t>20 by role are</w:t>
      </w:r>
      <w:r w:rsidR="00D165E8">
        <w:rPr>
          <w:sz w:val="22"/>
          <w:szCs w:val="22"/>
          <w:lang w:eastAsia="en-GB"/>
        </w:rPr>
        <w:t xml:space="preserve"> </w:t>
      </w:r>
      <w:r w:rsidRPr="00D165E8">
        <w:rPr>
          <w:sz w:val="22"/>
          <w:szCs w:val="22"/>
          <w:lang w:eastAsia="en-GB"/>
        </w:rPr>
        <w:t>set out below:</w:t>
      </w:r>
      <w:r w:rsidRPr="00D165E8">
        <w:rPr>
          <w:sz w:val="22"/>
          <w:szCs w:val="22"/>
          <w:lang w:eastAsia="en-GB"/>
        </w:rPr>
        <w:br/>
      </w:r>
    </w:p>
    <w:p w:rsidR="00F95EA4" w:rsidRDefault="00F95EA4" w:rsidP="00747333">
      <w:pPr>
        <w:pStyle w:val="NumbList3"/>
        <w:ind w:left="357" w:hanging="357"/>
        <w:rPr>
          <w:color w:val="FF0000"/>
          <w:lang w:eastAsia="en-GB"/>
        </w:rPr>
      </w:pPr>
      <w:r w:rsidRPr="00F95EA4">
        <w:rPr>
          <w:noProof/>
          <w:lang w:eastAsia="en-GB"/>
        </w:rPr>
        <w:drawing>
          <wp:inline distT="0" distB="0" distL="0" distR="0">
            <wp:extent cx="5505450" cy="1997327"/>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09519" cy="1998803"/>
                    </a:xfrm>
                    <a:prstGeom prst="rect">
                      <a:avLst/>
                    </a:prstGeom>
                    <a:noFill/>
                    <a:ln>
                      <a:noFill/>
                    </a:ln>
                  </pic:spPr>
                </pic:pic>
              </a:graphicData>
            </a:graphic>
          </wp:inline>
        </w:drawing>
      </w:r>
    </w:p>
    <w:p w:rsidR="00E9257F" w:rsidRDefault="00E9257F" w:rsidP="00E9257F">
      <w:pPr>
        <w:pStyle w:val="NumbList3"/>
        <w:ind w:left="357" w:hanging="357"/>
        <w:rPr>
          <w:color w:val="FF0000"/>
          <w:lang w:eastAsia="en-GB"/>
        </w:rPr>
      </w:pPr>
    </w:p>
    <w:p w:rsidR="00E9257F" w:rsidRPr="00E9257F" w:rsidRDefault="00B87367" w:rsidP="00206C18">
      <w:pPr>
        <w:pStyle w:val="NumbList3"/>
        <w:spacing w:after="240"/>
        <w:rPr>
          <w:b/>
          <w:color w:val="FF0000"/>
          <w:lang w:eastAsia="en-GB"/>
        </w:rPr>
      </w:pPr>
      <w:r w:rsidRPr="00432E68">
        <w:rPr>
          <w:noProof/>
          <w:sz w:val="22"/>
          <w:szCs w:val="22"/>
        </w:rPr>
        <w:t>The previous budget setting methodology was to include a</w:t>
      </w:r>
      <w:r>
        <w:rPr>
          <w:noProof/>
          <w:sz w:val="22"/>
          <w:szCs w:val="22"/>
        </w:rPr>
        <w:t xml:space="preserve"> 3%</w:t>
      </w:r>
      <w:r w:rsidRPr="00432E68">
        <w:rPr>
          <w:noProof/>
          <w:sz w:val="22"/>
          <w:szCs w:val="22"/>
        </w:rPr>
        <w:t xml:space="preserve"> vacancy  factor as firefighter numbers were historically lower than establishment. </w:t>
      </w:r>
      <w:r>
        <w:rPr>
          <w:noProof/>
          <w:sz w:val="22"/>
          <w:szCs w:val="22"/>
        </w:rPr>
        <w:t>T</w:t>
      </w:r>
      <w:r w:rsidRPr="00432E68">
        <w:rPr>
          <w:noProof/>
          <w:sz w:val="22"/>
          <w:szCs w:val="22"/>
        </w:rPr>
        <w:t xml:space="preserve">his vacancy factor (3%) </w:t>
      </w:r>
      <w:r>
        <w:rPr>
          <w:noProof/>
          <w:sz w:val="22"/>
          <w:szCs w:val="22"/>
        </w:rPr>
        <w:t>has been</w:t>
      </w:r>
      <w:r w:rsidRPr="00432E68">
        <w:rPr>
          <w:noProof/>
          <w:sz w:val="22"/>
          <w:szCs w:val="22"/>
        </w:rPr>
        <w:t xml:space="preserve"> removed in 2019-20. This results in an increase to the firefighter pay budget of </w:t>
      </w:r>
      <w:r>
        <w:rPr>
          <w:noProof/>
          <w:sz w:val="22"/>
          <w:szCs w:val="22"/>
        </w:rPr>
        <w:t>£840k</w:t>
      </w:r>
      <w:r w:rsidRPr="00432E68">
        <w:rPr>
          <w:noProof/>
          <w:sz w:val="22"/>
          <w:szCs w:val="22"/>
        </w:rPr>
        <w:t xml:space="preserve">. </w:t>
      </w:r>
      <w:r>
        <w:rPr>
          <w:noProof/>
          <w:sz w:val="22"/>
          <w:szCs w:val="22"/>
        </w:rPr>
        <w:br/>
        <w:t>Vacancies across the Service will continue to be managed and monitored on a quarterly basis and savings/underspend returned to reserves where approriate</w:t>
      </w:r>
      <w:r>
        <w:rPr>
          <w:noProof/>
          <w:sz w:val="22"/>
          <w:szCs w:val="22"/>
        </w:rPr>
        <w:br/>
      </w:r>
      <w:r>
        <w:rPr>
          <w:noProof/>
          <w:sz w:val="22"/>
          <w:szCs w:val="22"/>
        </w:rPr>
        <w:br/>
      </w:r>
      <w:r>
        <w:rPr>
          <w:noProof/>
          <w:sz w:val="22"/>
          <w:szCs w:val="22"/>
        </w:rPr>
        <w:br/>
      </w:r>
      <w:r>
        <w:rPr>
          <w:noProof/>
          <w:sz w:val="22"/>
          <w:szCs w:val="22"/>
        </w:rPr>
        <w:br/>
      </w:r>
      <w:r>
        <w:rPr>
          <w:noProof/>
          <w:sz w:val="22"/>
          <w:szCs w:val="22"/>
        </w:rPr>
        <w:br/>
      </w:r>
    </w:p>
    <w:p w:rsidR="00E9257F" w:rsidRPr="00E9257F" w:rsidRDefault="00E9257F" w:rsidP="00E9257F">
      <w:pPr>
        <w:pStyle w:val="NumbList3"/>
        <w:ind w:left="357" w:hanging="357"/>
        <w:rPr>
          <w:b/>
          <w:noProof/>
          <w:sz w:val="22"/>
          <w:szCs w:val="22"/>
        </w:rPr>
      </w:pPr>
      <w:r w:rsidRPr="00E9257F">
        <w:rPr>
          <w:b/>
          <w:lang w:eastAsia="en-GB"/>
        </w:rPr>
        <w:t>ON-CALL (RETAINED) FIREFIGHTERS</w:t>
      </w:r>
    </w:p>
    <w:p w:rsidR="007644C9" w:rsidRDefault="007644C9" w:rsidP="00E9257F">
      <w:pPr>
        <w:autoSpaceDE w:val="0"/>
        <w:autoSpaceDN w:val="0"/>
        <w:adjustRightInd w:val="0"/>
        <w:rPr>
          <w:lang w:eastAsia="en-GB"/>
        </w:rPr>
      </w:pPr>
    </w:p>
    <w:p w:rsidR="002E4800" w:rsidRPr="002E4800" w:rsidRDefault="002E4800" w:rsidP="002E4800">
      <w:pPr>
        <w:pStyle w:val="ListParagraph"/>
        <w:numPr>
          <w:ilvl w:val="0"/>
          <w:numId w:val="11"/>
        </w:numPr>
        <w:rPr>
          <w:rFonts w:ascii="Calibri" w:hAnsi="Calibri" w:cs="Times New Roman"/>
          <w:color w:val="0D0D0D"/>
          <w:sz w:val="22"/>
          <w:szCs w:val="22"/>
        </w:rPr>
      </w:pPr>
      <w:r w:rsidRPr="002E4800">
        <w:rPr>
          <w:color w:val="0D0D0D"/>
          <w:sz w:val="22"/>
          <w:szCs w:val="22"/>
        </w:rPr>
        <w:t>The numbers of on-call firefighters has been budgeted on an FTE basis. The Service has established an On-call Development Programme, sponsored by the CFO/CEO, which, along with other things, will be looking to improve the recruitment and the retention of On-call firefighters, review their current terms and conditions and identify areas where additional support would be most effective</w:t>
      </w:r>
      <w:r w:rsidRPr="002E4800">
        <w:rPr>
          <w:color w:val="0D0D0D"/>
        </w:rPr>
        <w:t>.</w:t>
      </w:r>
    </w:p>
    <w:p w:rsidR="00E9257F" w:rsidRPr="00D165E8" w:rsidRDefault="00E9257F" w:rsidP="002E4800">
      <w:pPr>
        <w:pStyle w:val="NumbList3"/>
        <w:spacing w:after="240"/>
        <w:ind w:left="142"/>
        <w:rPr>
          <w:sz w:val="22"/>
          <w:szCs w:val="22"/>
          <w:lang w:eastAsia="en-GB"/>
        </w:rPr>
      </w:pPr>
    </w:p>
    <w:p w:rsidR="00E9257F" w:rsidRPr="00D165E8" w:rsidRDefault="00E9257F" w:rsidP="00D165E8">
      <w:pPr>
        <w:pStyle w:val="NumbList3"/>
        <w:numPr>
          <w:ilvl w:val="0"/>
          <w:numId w:val="11"/>
        </w:numPr>
        <w:spacing w:after="240"/>
        <w:rPr>
          <w:sz w:val="22"/>
          <w:szCs w:val="22"/>
          <w:lang w:eastAsia="en-GB"/>
        </w:rPr>
      </w:pPr>
      <w:r w:rsidRPr="00332F6E">
        <w:rPr>
          <w:sz w:val="22"/>
          <w:szCs w:val="22"/>
          <w:lang w:eastAsia="en-GB"/>
        </w:rPr>
        <w:t xml:space="preserve">The </w:t>
      </w:r>
      <w:r w:rsidR="00D85FF9">
        <w:rPr>
          <w:sz w:val="22"/>
          <w:szCs w:val="22"/>
          <w:lang w:eastAsia="en-GB"/>
        </w:rPr>
        <w:t xml:space="preserve">recruitment and retention of </w:t>
      </w:r>
      <w:r w:rsidRPr="00332F6E">
        <w:rPr>
          <w:sz w:val="22"/>
          <w:szCs w:val="22"/>
          <w:lang w:eastAsia="en-GB"/>
        </w:rPr>
        <w:t>on-call firefighters' project is a key element of</w:t>
      </w:r>
      <w:r w:rsidR="00D165E8">
        <w:rPr>
          <w:sz w:val="22"/>
          <w:szCs w:val="22"/>
          <w:lang w:eastAsia="en-GB"/>
        </w:rPr>
        <w:t xml:space="preserve"> </w:t>
      </w:r>
      <w:r w:rsidRPr="00D165E8">
        <w:rPr>
          <w:sz w:val="22"/>
          <w:szCs w:val="22"/>
          <w:lang w:eastAsia="en-GB"/>
        </w:rPr>
        <w:t>the changes agreed for 2020</w:t>
      </w:r>
      <w:r w:rsidR="00D85FF9">
        <w:rPr>
          <w:sz w:val="22"/>
          <w:szCs w:val="22"/>
          <w:lang w:eastAsia="en-GB"/>
        </w:rPr>
        <w:t xml:space="preserve"> and through 2024.</w:t>
      </w:r>
      <w:r w:rsidR="00BE5F69">
        <w:rPr>
          <w:sz w:val="22"/>
          <w:szCs w:val="22"/>
          <w:lang w:eastAsia="en-GB"/>
        </w:rPr>
        <w:t xml:space="preserve"> The Authority is not currently meeting recruitment </w:t>
      </w:r>
      <w:r w:rsidR="00206C18">
        <w:rPr>
          <w:sz w:val="22"/>
          <w:szCs w:val="22"/>
          <w:lang w:eastAsia="en-GB"/>
        </w:rPr>
        <w:t xml:space="preserve">and retention </w:t>
      </w:r>
      <w:r w:rsidR="00BE5F69">
        <w:rPr>
          <w:sz w:val="22"/>
          <w:szCs w:val="22"/>
          <w:lang w:eastAsia="en-GB"/>
        </w:rPr>
        <w:t xml:space="preserve">targets for </w:t>
      </w:r>
      <w:r w:rsidR="002056F1">
        <w:rPr>
          <w:sz w:val="22"/>
          <w:szCs w:val="22"/>
          <w:lang w:eastAsia="en-GB"/>
        </w:rPr>
        <w:t>o</w:t>
      </w:r>
      <w:r w:rsidR="00BE5F69">
        <w:rPr>
          <w:sz w:val="22"/>
          <w:szCs w:val="22"/>
          <w:lang w:eastAsia="en-GB"/>
        </w:rPr>
        <w:t>n-</w:t>
      </w:r>
      <w:r w:rsidR="002056F1">
        <w:rPr>
          <w:sz w:val="22"/>
          <w:szCs w:val="22"/>
          <w:lang w:eastAsia="en-GB"/>
        </w:rPr>
        <w:t>c</w:t>
      </w:r>
      <w:r w:rsidR="00BE5F69">
        <w:rPr>
          <w:sz w:val="22"/>
          <w:szCs w:val="22"/>
          <w:lang w:eastAsia="en-GB"/>
        </w:rPr>
        <w:t xml:space="preserve">all </w:t>
      </w:r>
      <w:r w:rsidR="002056F1">
        <w:rPr>
          <w:sz w:val="22"/>
          <w:szCs w:val="22"/>
          <w:lang w:eastAsia="en-GB"/>
        </w:rPr>
        <w:t>f</w:t>
      </w:r>
      <w:r w:rsidR="00AF5D8E">
        <w:rPr>
          <w:sz w:val="22"/>
          <w:szCs w:val="22"/>
          <w:lang w:eastAsia="en-GB"/>
        </w:rPr>
        <w:t>irefighters;</w:t>
      </w:r>
      <w:r w:rsidR="00BE5F69">
        <w:rPr>
          <w:sz w:val="22"/>
          <w:szCs w:val="22"/>
          <w:lang w:eastAsia="en-GB"/>
        </w:rPr>
        <w:t xml:space="preserve"> a reserve of £</w:t>
      </w:r>
      <w:r w:rsidR="00206C18">
        <w:rPr>
          <w:sz w:val="22"/>
          <w:szCs w:val="22"/>
          <w:lang w:eastAsia="en-GB"/>
        </w:rPr>
        <w:t>4</w:t>
      </w:r>
      <w:r w:rsidR="00BE5F69">
        <w:rPr>
          <w:sz w:val="22"/>
          <w:szCs w:val="22"/>
          <w:lang w:eastAsia="en-GB"/>
        </w:rPr>
        <w:t xml:space="preserve">00K has therefore been set aside for support to improve </w:t>
      </w:r>
      <w:r w:rsidR="002056F1">
        <w:rPr>
          <w:sz w:val="22"/>
          <w:szCs w:val="22"/>
          <w:lang w:eastAsia="en-GB"/>
        </w:rPr>
        <w:t>o</w:t>
      </w:r>
      <w:r w:rsidR="00BE5F69">
        <w:rPr>
          <w:sz w:val="22"/>
          <w:szCs w:val="22"/>
          <w:lang w:eastAsia="en-GB"/>
        </w:rPr>
        <w:t>n-</w:t>
      </w:r>
      <w:r w:rsidR="00AE2394">
        <w:rPr>
          <w:sz w:val="22"/>
          <w:szCs w:val="22"/>
          <w:lang w:eastAsia="en-GB"/>
        </w:rPr>
        <w:t>c</w:t>
      </w:r>
      <w:r w:rsidR="00BE5F69">
        <w:rPr>
          <w:sz w:val="22"/>
          <w:szCs w:val="22"/>
          <w:lang w:eastAsia="en-GB"/>
        </w:rPr>
        <w:t xml:space="preserve">all recruitment. </w:t>
      </w:r>
      <w:r w:rsidRPr="00D165E8">
        <w:rPr>
          <w:sz w:val="22"/>
          <w:szCs w:val="22"/>
          <w:lang w:eastAsia="en-GB"/>
        </w:rPr>
        <w:t xml:space="preserve"> </w:t>
      </w:r>
      <w:r w:rsidR="007644C9" w:rsidRPr="000C55B9">
        <w:rPr>
          <w:color w:val="FF0000"/>
          <w:sz w:val="22"/>
          <w:szCs w:val="22"/>
          <w:lang w:eastAsia="en-GB"/>
        </w:rPr>
        <w:br/>
      </w:r>
    </w:p>
    <w:p w:rsidR="000B2B3B" w:rsidRPr="000B2B3B" w:rsidRDefault="00E9257F" w:rsidP="006B3670">
      <w:pPr>
        <w:pStyle w:val="NumbList3"/>
        <w:numPr>
          <w:ilvl w:val="0"/>
          <w:numId w:val="11"/>
        </w:numPr>
        <w:spacing w:after="240"/>
        <w:rPr>
          <w:sz w:val="22"/>
          <w:szCs w:val="22"/>
          <w:lang w:eastAsia="en-GB"/>
        </w:rPr>
      </w:pPr>
      <w:r w:rsidRPr="000B2B3B">
        <w:rPr>
          <w:sz w:val="22"/>
          <w:szCs w:val="22"/>
          <w:lang w:eastAsia="en-GB"/>
        </w:rPr>
        <w:t xml:space="preserve">The on-call pay budget </w:t>
      </w:r>
      <w:r w:rsidR="007644C9" w:rsidRPr="000B2B3B">
        <w:rPr>
          <w:sz w:val="22"/>
          <w:szCs w:val="22"/>
          <w:lang w:eastAsia="en-GB"/>
        </w:rPr>
        <w:t>reflects expected</w:t>
      </w:r>
      <w:r w:rsidRPr="000B2B3B">
        <w:rPr>
          <w:sz w:val="22"/>
          <w:szCs w:val="22"/>
          <w:lang w:eastAsia="en-GB"/>
        </w:rPr>
        <w:t xml:space="preserve"> levels of activity and makes no allowance for any abnormal activity levels such as flooding, prolonged</w:t>
      </w:r>
      <w:r w:rsidR="007644C9" w:rsidRPr="000B2B3B">
        <w:rPr>
          <w:sz w:val="22"/>
          <w:szCs w:val="22"/>
          <w:lang w:eastAsia="en-GB"/>
        </w:rPr>
        <w:t xml:space="preserve"> </w:t>
      </w:r>
      <w:r w:rsidRPr="000B2B3B">
        <w:rPr>
          <w:sz w:val="22"/>
          <w:szCs w:val="22"/>
          <w:lang w:eastAsia="en-GB"/>
        </w:rPr>
        <w:t>summer drought or strikes. An</w:t>
      </w:r>
      <w:r w:rsidR="00D165E8" w:rsidRPr="000B2B3B">
        <w:rPr>
          <w:sz w:val="22"/>
          <w:szCs w:val="22"/>
          <w:lang w:eastAsia="en-GB"/>
        </w:rPr>
        <w:t xml:space="preserve"> </w:t>
      </w:r>
      <w:r w:rsidRPr="000B2B3B">
        <w:rPr>
          <w:sz w:val="22"/>
          <w:szCs w:val="22"/>
          <w:lang w:eastAsia="en-GB"/>
        </w:rPr>
        <w:t>earmarked reserve</w:t>
      </w:r>
      <w:r w:rsidR="00F95EA4" w:rsidRPr="000B2B3B">
        <w:rPr>
          <w:sz w:val="22"/>
          <w:szCs w:val="22"/>
          <w:lang w:eastAsia="en-GB"/>
        </w:rPr>
        <w:t xml:space="preserve"> of £600k </w:t>
      </w:r>
      <w:r w:rsidRPr="000B2B3B">
        <w:rPr>
          <w:sz w:val="22"/>
          <w:szCs w:val="22"/>
          <w:lang w:eastAsia="en-GB"/>
        </w:rPr>
        <w:t>exists should significant</w:t>
      </w:r>
      <w:r w:rsidR="007644C9" w:rsidRPr="000B2B3B">
        <w:rPr>
          <w:sz w:val="22"/>
          <w:szCs w:val="22"/>
          <w:lang w:eastAsia="en-GB"/>
        </w:rPr>
        <w:t xml:space="preserve"> </w:t>
      </w:r>
      <w:r w:rsidRPr="000B2B3B">
        <w:rPr>
          <w:sz w:val="22"/>
          <w:szCs w:val="22"/>
          <w:lang w:eastAsia="en-GB"/>
        </w:rPr>
        <w:t>unforeseen activity be undertaken.</w:t>
      </w:r>
      <w:r w:rsidR="000B2B3B" w:rsidRPr="000B2B3B">
        <w:rPr>
          <w:sz w:val="22"/>
          <w:szCs w:val="22"/>
          <w:lang w:eastAsia="en-GB"/>
        </w:rPr>
        <w:br/>
      </w:r>
    </w:p>
    <w:p w:rsidR="00ED4BA6" w:rsidRPr="000B2B3B" w:rsidRDefault="000B2B3B" w:rsidP="000B2B3B">
      <w:pPr>
        <w:pStyle w:val="NumbList3"/>
        <w:spacing w:after="240"/>
        <w:rPr>
          <w:sz w:val="22"/>
          <w:szCs w:val="22"/>
          <w:lang w:eastAsia="en-GB"/>
        </w:rPr>
      </w:pPr>
      <w:r>
        <w:rPr>
          <w:rFonts w:ascii="Arial,Bold" w:hAnsi="Arial,Bold" w:cs="Arial,Bold"/>
          <w:b/>
          <w:bCs/>
          <w:lang w:eastAsia="en-GB"/>
        </w:rPr>
        <w:t>SUPPORT STAFF CHANGES</w:t>
      </w:r>
      <w:r w:rsidR="00ED4BA6" w:rsidRPr="000B2B3B">
        <w:rPr>
          <w:rFonts w:ascii="Arial,Bold" w:hAnsi="Arial,Bold" w:cs="Arial,Bold"/>
          <w:b/>
          <w:bCs/>
          <w:lang w:eastAsia="en-GB"/>
        </w:rPr>
        <w:br/>
      </w:r>
    </w:p>
    <w:p w:rsidR="000B2B3B" w:rsidRPr="000B2B3B" w:rsidRDefault="000C55B9" w:rsidP="001A4F4E">
      <w:pPr>
        <w:pStyle w:val="NumbList3"/>
        <w:numPr>
          <w:ilvl w:val="0"/>
          <w:numId w:val="11"/>
        </w:numPr>
        <w:spacing w:after="240"/>
        <w:rPr>
          <w:sz w:val="22"/>
          <w:szCs w:val="22"/>
          <w:lang w:eastAsia="en-GB"/>
        </w:rPr>
      </w:pPr>
      <w:r w:rsidRPr="000B2B3B">
        <w:rPr>
          <w:sz w:val="22"/>
          <w:szCs w:val="22"/>
          <w:lang w:eastAsia="en-GB"/>
        </w:rPr>
        <w:t>The support staff budget for 2019-20 includes provision for</w:t>
      </w:r>
      <w:r w:rsidR="00BE5F69" w:rsidRPr="000B2B3B">
        <w:rPr>
          <w:sz w:val="22"/>
          <w:szCs w:val="22"/>
          <w:lang w:eastAsia="en-GB"/>
        </w:rPr>
        <w:t xml:space="preserve"> 7.0</w:t>
      </w:r>
      <w:r w:rsidRPr="000B2B3B">
        <w:rPr>
          <w:sz w:val="22"/>
          <w:szCs w:val="22"/>
          <w:lang w:eastAsia="en-GB"/>
        </w:rPr>
        <w:t xml:space="preserve"> additional staff for collaboration with Essex Police</w:t>
      </w:r>
      <w:r w:rsidR="00BE5F69" w:rsidRPr="000B2B3B">
        <w:rPr>
          <w:sz w:val="22"/>
          <w:szCs w:val="22"/>
          <w:lang w:eastAsia="en-GB"/>
        </w:rPr>
        <w:t>.</w:t>
      </w:r>
      <w:r w:rsidRPr="000B2B3B">
        <w:rPr>
          <w:sz w:val="22"/>
          <w:szCs w:val="22"/>
          <w:lang w:eastAsia="en-GB"/>
        </w:rPr>
        <w:t xml:space="preserve"> </w:t>
      </w:r>
      <w:r w:rsidR="00BE5F69" w:rsidRPr="000B2B3B">
        <w:rPr>
          <w:sz w:val="22"/>
          <w:szCs w:val="22"/>
          <w:lang w:eastAsia="en-GB"/>
        </w:rPr>
        <w:t>T</w:t>
      </w:r>
      <w:r w:rsidRPr="000B2B3B">
        <w:rPr>
          <w:sz w:val="22"/>
          <w:szCs w:val="22"/>
          <w:lang w:eastAsia="en-GB"/>
        </w:rPr>
        <w:t>he additional costs are covered by funding from government grants for collaboration.</w:t>
      </w:r>
      <w:r w:rsidR="000B2B3B" w:rsidRPr="000B2B3B">
        <w:rPr>
          <w:sz w:val="22"/>
          <w:szCs w:val="22"/>
          <w:lang w:eastAsia="en-GB"/>
        </w:rPr>
        <w:br/>
      </w:r>
    </w:p>
    <w:p w:rsidR="000B2B3B" w:rsidRPr="000B2B3B" w:rsidRDefault="000B2B3B" w:rsidP="000B2B3B">
      <w:pPr>
        <w:pStyle w:val="NumbList3"/>
        <w:spacing w:after="240"/>
        <w:rPr>
          <w:b/>
          <w:lang w:eastAsia="en-GB"/>
        </w:rPr>
      </w:pPr>
      <w:r w:rsidRPr="000B2B3B">
        <w:rPr>
          <w:b/>
          <w:lang w:eastAsia="en-GB"/>
        </w:rPr>
        <w:t>STAFF COSTS</w:t>
      </w:r>
    </w:p>
    <w:p w:rsidR="002F3772" w:rsidRPr="00A46854" w:rsidRDefault="002F3772" w:rsidP="00A46854">
      <w:pPr>
        <w:pStyle w:val="NumbList3"/>
        <w:numPr>
          <w:ilvl w:val="0"/>
          <w:numId w:val="11"/>
        </w:numPr>
        <w:spacing w:after="240"/>
        <w:rPr>
          <w:sz w:val="22"/>
          <w:szCs w:val="22"/>
          <w:lang w:eastAsia="en-GB"/>
        </w:rPr>
      </w:pPr>
      <w:r w:rsidRPr="00E805F6">
        <w:rPr>
          <w:sz w:val="22"/>
          <w:szCs w:val="22"/>
          <w:lang w:eastAsia="en-GB"/>
        </w:rPr>
        <w:t>In addition to the numbers of staff employed, a number of other elements influence</w:t>
      </w:r>
      <w:r w:rsidR="00A46854">
        <w:rPr>
          <w:sz w:val="22"/>
          <w:szCs w:val="22"/>
          <w:lang w:eastAsia="en-GB"/>
        </w:rPr>
        <w:t xml:space="preserve"> </w:t>
      </w:r>
      <w:r w:rsidRPr="00A46854">
        <w:rPr>
          <w:sz w:val="22"/>
          <w:szCs w:val="22"/>
          <w:lang w:eastAsia="en-GB"/>
        </w:rPr>
        <w:t>the overall employment costs. These are discussed in the sections below.</w:t>
      </w:r>
    </w:p>
    <w:p w:rsidR="002F3772" w:rsidRDefault="002F3772" w:rsidP="002F3772">
      <w:pPr>
        <w:autoSpaceDE w:val="0"/>
        <w:autoSpaceDN w:val="0"/>
        <w:adjustRightInd w:val="0"/>
        <w:rPr>
          <w:rFonts w:ascii="Arial,Bold" w:hAnsi="Arial,Bold" w:cs="Arial,Bold"/>
          <w:b/>
          <w:bCs/>
          <w:lang w:eastAsia="en-GB"/>
        </w:rPr>
      </w:pPr>
      <w:r>
        <w:rPr>
          <w:rFonts w:ascii="Arial,Bold" w:hAnsi="Arial,Bold" w:cs="Arial,Bold"/>
          <w:b/>
          <w:bCs/>
          <w:lang w:eastAsia="en-GB"/>
        </w:rPr>
        <w:t>PAY</w:t>
      </w:r>
    </w:p>
    <w:p w:rsidR="00A46854" w:rsidRDefault="00A46854" w:rsidP="002F3772">
      <w:pPr>
        <w:autoSpaceDE w:val="0"/>
        <w:autoSpaceDN w:val="0"/>
        <w:adjustRightInd w:val="0"/>
        <w:rPr>
          <w:rFonts w:ascii="Arial,Bold" w:hAnsi="Arial,Bold" w:cs="Arial,Bold"/>
          <w:b/>
          <w:bCs/>
          <w:lang w:eastAsia="en-GB"/>
        </w:rPr>
      </w:pPr>
    </w:p>
    <w:p w:rsidR="002F3772" w:rsidRPr="00A46854" w:rsidRDefault="002F3772" w:rsidP="00A46854">
      <w:pPr>
        <w:pStyle w:val="NumbList3"/>
        <w:numPr>
          <w:ilvl w:val="0"/>
          <w:numId w:val="11"/>
        </w:numPr>
        <w:spacing w:after="240"/>
        <w:rPr>
          <w:sz w:val="22"/>
          <w:szCs w:val="22"/>
          <w:lang w:eastAsia="en-GB"/>
        </w:rPr>
      </w:pPr>
      <w:r w:rsidRPr="00E805F6">
        <w:rPr>
          <w:sz w:val="22"/>
          <w:szCs w:val="22"/>
          <w:lang w:eastAsia="en-GB"/>
        </w:rPr>
        <w:t>The budget for firefighter pay includes additional expenditure on overtime where out</w:t>
      </w:r>
      <w:r w:rsidR="0056412A">
        <w:rPr>
          <w:sz w:val="22"/>
          <w:szCs w:val="22"/>
          <w:lang w:eastAsia="en-GB"/>
        </w:rPr>
        <w:t xml:space="preserve"> </w:t>
      </w:r>
      <w:r w:rsidRPr="00E805F6">
        <w:rPr>
          <w:sz w:val="22"/>
          <w:szCs w:val="22"/>
          <w:lang w:eastAsia="en-GB"/>
        </w:rPr>
        <w:t>dutie</w:t>
      </w:r>
      <w:r w:rsidR="0056412A">
        <w:rPr>
          <w:sz w:val="22"/>
          <w:szCs w:val="22"/>
          <w:lang w:eastAsia="en-GB"/>
        </w:rPr>
        <w:t>s</w:t>
      </w:r>
      <w:r w:rsidR="00A46854">
        <w:rPr>
          <w:sz w:val="22"/>
          <w:szCs w:val="22"/>
          <w:lang w:eastAsia="en-GB"/>
        </w:rPr>
        <w:t xml:space="preserve"> </w:t>
      </w:r>
      <w:r w:rsidRPr="00E805F6">
        <w:rPr>
          <w:sz w:val="22"/>
          <w:szCs w:val="22"/>
          <w:lang w:eastAsia="en-GB"/>
        </w:rPr>
        <w:t>are worked; including the payment of allowances for pre-arranged out-duties</w:t>
      </w:r>
      <w:r w:rsidR="0056412A">
        <w:rPr>
          <w:sz w:val="22"/>
          <w:szCs w:val="22"/>
          <w:lang w:eastAsia="en-GB"/>
        </w:rPr>
        <w:t>.</w:t>
      </w:r>
      <w:r w:rsidR="00A46854">
        <w:rPr>
          <w:sz w:val="22"/>
          <w:szCs w:val="22"/>
          <w:lang w:eastAsia="en-GB"/>
        </w:rPr>
        <w:t xml:space="preserve"> </w:t>
      </w:r>
      <w:r w:rsidR="00E805F6" w:rsidRPr="00A46854">
        <w:rPr>
          <w:sz w:val="22"/>
          <w:szCs w:val="22"/>
          <w:lang w:eastAsia="en-GB"/>
        </w:rPr>
        <w:br/>
      </w:r>
    </w:p>
    <w:p w:rsidR="00E805F6" w:rsidRPr="00A46854" w:rsidRDefault="002F3772" w:rsidP="00A46854">
      <w:pPr>
        <w:pStyle w:val="NumbList3"/>
        <w:numPr>
          <w:ilvl w:val="0"/>
          <w:numId w:val="11"/>
        </w:numPr>
        <w:spacing w:after="240"/>
        <w:rPr>
          <w:sz w:val="22"/>
          <w:szCs w:val="22"/>
          <w:lang w:eastAsia="en-GB"/>
        </w:rPr>
      </w:pPr>
      <w:r w:rsidRPr="00E805F6">
        <w:rPr>
          <w:sz w:val="22"/>
          <w:szCs w:val="22"/>
          <w:lang w:eastAsia="en-GB"/>
        </w:rPr>
        <w:t xml:space="preserve">The budget for firefighters pay is based on the latest pay rates agreed in July </w:t>
      </w:r>
      <w:r w:rsidR="00AF5D8E" w:rsidRPr="00E805F6">
        <w:rPr>
          <w:sz w:val="22"/>
          <w:szCs w:val="22"/>
          <w:lang w:eastAsia="en-GB"/>
        </w:rPr>
        <w:t>2018;</w:t>
      </w:r>
      <w:r w:rsidR="00A46854">
        <w:rPr>
          <w:sz w:val="22"/>
          <w:szCs w:val="22"/>
          <w:lang w:eastAsia="en-GB"/>
        </w:rPr>
        <w:t xml:space="preserve"> </w:t>
      </w:r>
      <w:r w:rsidRPr="00A46854">
        <w:rPr>
          <w:sz w:val="22"/>
          <w:szCs w:val="22"/>
          <w:lang w:eastAsia="en-GB"/>
        </w:rPr>
        <w:t xml:space="preserve">in </w:t>
      </w:r>
      <w:r w:rsidR="00AF5D8E" w:rsidRPr="00A46854">
        <w:rPr>
          <w:sz w:val="22"/>
          <w:szCs w:val="22"/>
          <w:lang w:eastAsia="en-GB"/>
        </w:rPr>
        <w:t>addition,</w:t>
      </w:r>
      <w:r w:rsidR="00BE5F69">
        <w:rPr>
          <w:sz w:val="22"/>
          <w:szCs w:val="22"/>
          <w:lang w:eastAsia="en-GB"/>
        </w:rPr>
        <w:t xml:space="preserve"> provision is included in the budget for a </w:t>
      </w:r>
      <w:r w:rsidRPr="00A46854">
        <w:rPr>
          <w:sz w:val="22"/>
          <w:szCs w:val="22"/>
          <w:lang w:eastAsia="en-GB"/>
        </w:rPr>
        <w:t xml:space="preserve">further </w:t>
      </w:r>
      <w:r w:rsidR="00E805F6" w:rsidRPr="00A46854">
        <w:rPr>
          <w:sz w:val="22"/>
          <w:szCs w:val="22"/>
          <w:lang w:eastAsia="en-GB"/>
        </w:rPr>
        <w:t>2</w:t>
      </w:r>
      <w:r w:rsidRPr="00A46854">
        <w:rPr>
          <w:sz w:val="22"/>
          <w:szCs w:val="22"/>
          <w:lang w:eastAsia="en-GB"/>
        </w:rPr>
        <w:t>%</w:t>
      </w:r>
      <w:r w:rsidR="00BE5F69">
        <w:rPr>
          <w:sz w:val="22"/>
          <w:szCs w:val="22"/>
          <w:lang w:eastAsia="en-GB"/>
        </w:rPr>
        <w:t xml:space="preserve"> increase</w:t>
      </w:r>
      <w:r w:rsidRPr="00A46854">
        <w:rPr>
          <w:sz w:val="22"/>
          <w:szCs w:val="22"/>
          <w:lang w:eastAsia="en-GB"/>
        </w:rPr>
        <w:t xml:space="preserve"> from July 201</w:t>
      </w:r>
      <w:r w:rsidR="00E805F6" w:rsidRPr="00A46854">
        <w:rPr>
          <w:sz w:val="22"/>
          <w:szCs w:val="22"/>
          <w:lang w:eastAsia="en-GB"/>
        </w:rPr>
        <w:t>9</w:t>
      </w:r>
      <w:r w:rsidRPr="00A46854">
        <w:rPr>
          <w:sz w:val="22"/>
          <w:szCs w:val="22"/>
          <w:lang w:eastAsia="en-GB"/>
        </w:rPr>
        <w:t>.</w:t>
      </w:r>
      <w:r w:rsidR="00E805F6" w:rsidRPr="00A46854">
        <w:rPr>
          <w:sz w:val="22"/>
          <w:szCs w:val="22"/>
          <w:lang w:eastAsia="en-GB"/>
        </w:rPr>
        <w:t xml:space="preserve"> </w:t>
      </w:r>
      <w:r w:rsidR="007644C9" w:rsidRPr="00A46854">
        <w:rPr>
          <w:rFonts w:ascii="Arial,Bold" w:hAnsi="Arial,Bold" w:cs="Arial,Bold"/>
          <w:b/>
          <w:bCs/>
          <w:sz w:val="22"/>
          <w:szCs w:val="22"/>
          <w:lang w:eastAsia="en-GB"/>
        </w:rPr>
        <w:br/>
      </w:r>
    </w:p>
    <w:p w:rsidR="00E805F6" w:rsidRDefault="00E805F6" w:rsidP="00E805F6">
      <w:pPr>
        <w:autoSpaceDE w:val="0"/>
        <w:autoSpaceDN w:val="0"/>
        <w:adjustRightInd w:val="0"/>
        <w:rPr>
          <w:rFonts w:ascii="Arial,Bold" w:hAnsi="Arial,Bold" w:cs="Arial,Bold"/>
          <w:b/>
          <w:bCs/>
          <w:lang w:eastAsia="en-GB"/>
        </w:rPr>
      </w:pPr>
      <w:r>
        <w:rPr>
          <w:rFonts w:ascii="Arial,Bold" w:hAnsi="Arial,Bold" w:cs="Arial,Bold"/>
          <w:b/>
          <w:bCs/>
          <w:lang w:eastAsia="en-GB"/>
        </w:rPr>
        <w:t>PENSION SCHEMES</w:t>
      </w:r>
    </w:p>
    <w:p w:rsidR="00E805F6" w:rsidRDefault="00E805F6" w:rsidP="00E805F6">
      <w:pPr>
        <w:autoSpaceDE w:val="0"/>
        <w:autoSpaceDN w:val="0"/>
        <w:adjustRightInd w:val="0"/>
        <w:rPr>
          <w:rFonts w:ascii="Arial,Bold" w:hAnsi="Arial,Bold" w:cs="Arial,Bold"/>
          <w:b/>
          <w:bCs/>
          <w:lang w:eastAsia="en-GB"/>
        </w:rPr>
      </w:pPr>
      <w:r>
        <w:rPr>
          <w:rFonts w:ascii="Arial,Bold" w:hAnsi="Arial,Bold" w:cs="Arial,Bold"/>
          <w:b/>
          <w:bCs/>
          <w:lang w:eastAsia="en-GB"/>
        </w:rPr>
        <w:br/>
        <w:t>FIREFIGHTER PENSION SCHEMES</w:t>
      </w:r>
    </w:p>
    <w:p w:rsidR="00A46854" w:rsidRDefault="00A46854" w:rsidP="00E805F6">
      <w:pPr>
        <w:autoSpaceDE w:val="0"/>
        <w:autoSpaceDN w:val="0"/>
        <w:adjustRightInd w:val="0"/>
        <w:rPr>
          <w:rFonts w:ascii="Arial,Bold" w:hAnsi="Arial,Bold" w:cs="Arial,Bold"/>
          <w:b/>
          <w:bCs/>
          <w:lang w:eastAsia="en-GB"/>
        </w:rPr>
      </w:pPr>
    </w:p>
    <w:p w:rsidR="00E805F6" w:rsidRPr="00A46854" w:rsidRDefault="00E805F6" w:rsidP="00A46854">
      <w:pPr>
        <w:pStyle w:val="NumbList3"/>
        <w:numPr>
          <w:ilvl w:val="0"/>
          <w:numId w:val="11"/>
        </w:numPr>
        <w:spacing w:after="240"/>
        <w:rPr>
          <w:sz w:val="22"/>
          <w:szCs w:val="22"/>
          <w:lang w:eastAsia="en-GB"/>
        </w:rPr>
      </w:pPr>
      <w:r w:rsidRPr="00E805F6">
        <w:rPr>
          <w:sz w:val="22"/>
          <w:szCs w:val="22"/>
          <w:lang w:eastAsia="en-GB"/>
        </w:rPr>
        <w:t xml:space="preserve">There were significant changes in the pension schemes for firefighters in 2017.Changes in contribution rates for firefighters pension schemes are due to come into effect from April 2019. Following a revaluation of </w:t>
      </w:r>
      <w:r w:rsidR="00C56A55">
        <w:rPr>
          <w:sz w:val="22"/>
          <w:szCs w:val="22"/>
          <w:lang w:eastAsia="en-GB"/>
        </w:rPr>
        <w:t>f</w:t>
      </w:r>
      <w:r w:rsidR="00680116" w:rsidRPr="00E805F6">
        <w:rPr>
          <w:sz w:val="22"/>
          <w:szCs w:val="22"/>
          <w:lang w:eastAsia="en-GB"/>
        </w:rPr>
        <w:t>irefighters</w:t>
      </w:r>
      <w:r w:rsidR="00C56A55">
        <w:rPr>
          <w:sz w:val="22"/>
          <w:szCs w:val="22"/>
          <w:lang w:eastAsia="en-GB"/>
        </w:rPr>
        <w:t>’</w:t>
      </w:r>
      <w:r w:rsidRPr="00E805F6">
        <w:rPr>
          <w:sz w:val="22"/>
          <w:szCs w:val="22"/>
          <w:lang w:eastAsia="en-GB"/>
        </w:rPr>
        <w:t xml:space="preserve"> pension schemes the national average increase is mat</w:t>
      </w:r>
      <w:r w:rsidR="0056412A">
        <w:rPr>
          <w:sz w:val="22"/>
          <w:szCs w:val="22"/>
          <w:lang w:eastAsia="en-GB"/>
        </w:rPr>
        <w:t>erial at</w:t>
      </w:r>
      <w:r w:rsidRPr="00E805F6">
        <w:rPr>
          <w:sz w:val="22"/>
          <w:szCs w:val="22"/>
          <w:lang w:eastAsia="en-GB"/>
        </w:rPr>
        <w:t xml:space="preserve"> 12.6% of pensi</w:t>
      </w:r>
      <w:r w:rsidR="0056412A">
        <w:rPr>
          <w:sz w:val="22"/>
          <w:szCs w:val="22"/>
          <w:lang w:eastAsia="en-GB"/>
        </w:rPr>
        <w:t>on</w:t>
      </w:r>
      <w:r w:rsidRPr="00E805F6">
        <w:rPr>
          <w:sz w:val="22"/>
          <w:szCs w:val="22"/>
          <w:lang w:eastAsia="en-GB"/>
        </w:rPr>
        <w:t xml:space="preserve">able pay. </w:t>
      </w:r>
      <w:r w:rsidR="002049A2">
        <w:rPr>
          <w:sz w:val="22"/>
          <w:szCs w:val="22"/>
          <w:lang w:eastAsia="en-GB"/>
        </w:rPr>
        <w:br/>
      </w:r>
      <w:r w:rsidRPr="00E805F6">
        <w:rPr>
          <w:sz w:val="22"/>
          <w:szCs w:val="22"/>
          <w:lang w:eastAsia="en-GB"/>
        </w:rPr>
        <w:t>This equate</w:t>
      </w:r>
      <w:r w:rsidR="00206C18">
        <w:rPr>
          <w:sz w:val="22"/>
          <w:szCs w:val="22"/>
          <w:lang w:eastAsia="en-GB"/>
        </w:rPr>
        <w:t>s</w:t>
      </w:r>
      <w:r w:rsidRPr="00E805F6">
        <w:rPr>
          <w:sz w:val="22"/>
          <w:szCs w:val="22"/>
          <w:lang w:eastAsia="en-GB"/>
        </w:rPr>
        <w:t xml:space="preserve"> to</w:t>
      </w:r>
      <w:r>
        <w:rPr>
          <w:lang w:eastAsia="en-GB"/>
        </w:rPr>
        <w:t xml:space="preserve"> an additional </w:t>
      </w:r>
      <w:r w:rsidR="002049A2">
        <w:rPr>
          <w:lang w:eastAsia="en-GB"/>
        </w:rPr>
        <w:t xml:space="preserve">gross </w:t>
      </w:r>
      <w:r>
        <w:rPr>
          <w:lang w:eastAsia="en-GB"/>
        </w:rPr>
        <w:t xml:space="preserve">cost burden of c. £3.3m </w:t>
      </w:r>
      <w:r w:rsidRPr="00E805F6">
        <w:rPr>
          <w:sz w:val="22"/>
          <w:szCs w:val="22"/>
          <w:lang w:eastAsia="en-GB"/>
        </w:rPr>
        <w:t>and is not allowed for in the draft budget</w:t>
      </w:r>
      <w:r w:rsidR="00206C18">
        <w:rPr>
          <w:sz w:val="22"/>
          <w:szCs w:val="22"/>
          <w:lang w:eastAsia="en-GB"/>
        </w:rPr>
        <w:t>.</w:t>
      </w:r>
      <w:r w:rsidRPr="00E805F6">
        <w:rPr>
          <w:sz w:val="22"/>
          <w:szCs w:val="22"/>
          <w:lang w:eastAsia="en-GB"/>
        </w:rPr>
        <w:t xml:space="preserve"> Government ha</w:t>
      </w:r>
      <w:r w:rsidR="002049A2">
        <w:rPr>
          <w:sz w:val="22"/>
          <w:szCs w:val="22"/>
          <w:lang w:eastAsia="en-GB"/>
        </w:rPr>
        <w:t>s</w:t>
      </w:r>
      <w:r w:rsidRPr="00E805F6">
        <w:rPr>
          <w:sz w:val="22"/>
          <w:szCs w:val="22"/>
          <w:lang w:eastAsia="en-GB"/>
        </w:rPr>
        <w:t xml:space="preserve"> indicated that for 2019</w:t>
      </w:r>
      <w:r w:rsidR="002049A2">
        <w:rPr>
          <w:sz w:val="22"/>
          <w:szCs w:val="22"/>
          <w:lang w:eastAsia="en-GB"/>
        </w:rPr>
        <w:t>-</w:t>
      </w:r>
      <w:r w:rsidRPr="00E805F6">
        <w:rPr>
          <w:sz w:val="22"/>
          <w:szCs w:val="22"/>
          <w:lang w:eastAsia="en-GB"/>
        </w:rPr>
        <w:t>20</w:t>
      </w:r>
      <w:r w:rsidR="008D6612">
        <w:rPr>
          <w:sz w:val="22"/>
          <w:szCs w:val="22"/>
          <w:lang w:eastAsia="en-GB"/>
        </w:rPr>
        <w:t>,</w:t>
      </w:r>
      <w:r w:rsidRPr="00E805F6">
        <w:rPr>
          <w:sz w:val="22"/>
          <w:szCs w:val="22"/>
          <w:lang w:eastAsia="en-GB"/>
        </w:rPr>
        <w:t xml:space="preserve"> </w:t>
      </w:r>
      <w:r w:rsidR="008D6612">
        <w:rPr>
          <w:sz w:val="22"/>
          <w:szCs w:val="22"/>
          <w:lang w:eastAsia="en-GB"/>
        </w:rPr>
        <w:t>88% of this</w:t>
      </w:r>
      <w:r w:rsidRPr="00E805F6">
        <w:rPr>
          <w:sz w:val="22"/>
          <w:szCs w:val="22"/>
          <w:lang w:eastAsia="en-GB"/>
        </w:rPr>
        <w:t xml:space="preserve"> additional cost burden will funded by a separate</w:t>
      </w:r>
      <w:r w:rsidR="00F95EA4">
        <w:rPr>
          <w:sz w:val="22"/>
          <w:szCs w:val="22"/>
          <w:lang w:eastAsia="en-GB"/>
        </w:rPr>
        <w:t xml:space="preserve"> </w:t>
      </w:r>
      <w:r w:rsidRPr="00E805F6">
        <w:rPr>
          <w:sz w:val="22"/>
          <w:szCs w:val="22"/>
          <w:lang w:eastAsia="en-GB"/>
        </w:rPr>
        <w:t>grant.</w:t>
      </w:r>
      <w:r w:rsidR="007D55CA">
        <w:rPr>
          <w:sz w:val="22"/>
          <w:szCs w:val="22"/>
          <w:lang w:eastAsia="en-GB"/>
        </w:rPr>
        <w:t xml:space="preserve"> </w:t>
      </w:r>
      <w:r w:rsidR="008D6612">
        <w:rPr>
          <w:sz w:val="22"/>
          <w:szCs w:val="22"/>
          <w:lang w:eastAsia="en-GB"/>
        </w:rPr>
        <w:t>The residual cost burden falling on the authority of £0.3m is included in the firefighters pay budget.</w:t>
      </w:r>
      <w:r w:rsidR="007D55CA">
        <w:rPr>
          <w:sz w:val="22"/>
          <w:szCs w:val="22"/>
          <w:lang w:eastAsia="en-GB"/>
        </w:rPr>
        <w:t xml:space="preserve"> </w:t>
      </w:r>
      <w:r w:rsidR="002049A2">
        <w:rPr>
          <w:sz w:val="22"/>
          <w:szCs w:val="22"/>
          <w:lang w:eastAsia="en-GB"/>
        </w:rPr>
        <w:br/>
      </w:r>
      <w:r w:rsidR="002049A2">
        <w:rPr>
          <w:sz w:val="22"/>
          <w:szCs w:val="22"/>
          <w:lang w:eastAsia="en-GB"/>
        </w:rPr>
        <w:br/>
      </w:r>
      <w:r w:rsidR="00A46854">
        <w:rPr>
          <w:sz w:val="22"/>
          <w:szCs w:val="22"/>
          <w:lang w:eastAsia="en-GB"/>
        </w:rPr>
        <w:t xml:space="preserve"> </w:t>
      </w:r>
      <w:r w:rsidRPr="00E805F6">
        <w:rPr>
          <w:sz w:val="22"/>
          <w:szCs w:val="22"/>
          <w:lang w:eastAsia="en-GB"/>
        </w:rPr>
        <w:t>From 2020</w:t>
      </w:r>
      <w:r w:rsidR="002049A2">
        <w:rPr>
          <w:sz w:val="22"/>
          <w:szCs w:val="22"/>
          <w:lang w:eastAsia="en-GB"/>
        </w:rPr>
        <w:t>-</w:t>
      </w:r>
      <w:r w:rsidRPr="00E805F6">
        <w:rPr>
          <w:sz w:val="22"/>
          <w:szCs w:val="22"/>
          <w:lang w:eastAsia="en-GB"/>
        </w:rPr>
        <w:t xml:space="preserve">21 it is expected this will be </w:t>
      </w:r>
      <w:r w:rsidR="0056412A">
        <w:rPr>
          <w:sz w:val="22"/>
          <w:szCs w:val="22"/>
          <w:lang w:eastAsia="en-GB"/>
        </w:rPr>
        <w:t>allowed</w:t>
      </w:r>
      <w:r w:rsidRPr="00E805F6">
        <w:rPr>
          <w:sz w:val="22"/>
          <w:szCs w:val="22"/>
          <w:lang w:eastAsia="en-GB"/>
        </w:rPr>
        <w:t xml:space="preserve"> for in the funding settlement although the </w:t>
      </w:r>
      <w:r w:rsidR="002049A2">
        <w:rPr>
          <w:sz w:val="22"/>
          <w:szCs w:val="22"/>
          <w:lang w:eastAsia="en-GB"/>
        </w:rPr>
        <w:t xml:space="preserve">methodology and transparency </w:t>
      </w:r>
      <w:r w:rsidRPr="00E805F6">
        <w:rPr>
          <w:sz w:val="22"/>
          <w:szCs w:val="22"/>
          <w:lang w:eastAsia="en-GB"/>
        </w:rPr>
        <w:t>of this is</w:t>
      </w:r>
      <w:r w:rsidR="009712E6">
        <w:rPr>
          <w:sz w:val="22"/>
          <w:szCs w:val="22"/>
          <w:lang w:eastAsia="en-GB"/>
        </w:rPr>
        <w:t xml:space="preserve"> has not been announced.</w:t>
      </w:r>
      <w:r w:rsidR="00A46854">
        <w:rPr>
          <w:sz w:val="22"/>
          <w:szCs w:val="22"/>
          <w:lang w:eastAsia="en-GB"/>
        </w:rPr>
        <w:t xml:space="preserve"> </w:t>
      </w:r>
      <w:r w:rsidR="002049A2">
        <w:rPr>
          <w:sz w:val="22"/>
          <w:szCs w:val="22"/>
          <w:lang w:eastAsia="en-GB"/>
        </w:rPr>
        <w:br/>
      </w:r>
      <w:r w:rsidR="002049A2">
        <w:rPr>
          <w:sz w:val="22"/>
          <w:szCs w:val="22"/>
          <w:lang w:eastAsia="en-GB"/>
        </w:rPr>
        <w:br/>
      </w:r>
      <w:r w:rsidRPr="009C2AB0">
        <w:rPr>
          <w:sz w:val="22"/>
          <w:szCs w:val="22"/>
          <w:lang w:eastAsia="en-GB"/>
        </w:rPr>
        <w:t>The Authority is required to budget for lump sum charges arising from the ill-health</w:t>
      </w:r>
      <w:r w:rsidR="00A46854">
        <w:rPr>
          <w:sz w:val="22"/>
          <w:szCs w:val="22"/>
          <w:lang w:eastAsia="en-GB"/>
        </w:rPr>
        <w:t xml:space="preserve"> </w:t>
      </w:r>
      <w:r w:rsidRPr="00A46854">
        <w:rPr>
          <w:sz w:val="22"/>
          <w:szCs w:val="22"/>
          <w:lang w:eastAsia="en-GB"/>
        </w:rPr>
        <w:t>retirement of firefighters. These costs can be spread over three years, starting in the</w:t>
      </w:r>
      <w:r w:rsidR="00A46854">
        <w:rPr>
          <w:sz w:val="22"/>
          <w:szCs w:val="22"/>
          <w:lang w:eastAsia="en-GB"/>
        </w:rPr>
        <w:t xml:space="preserve"> </w:t>
      </w:r>
      <w:r w:rsidRPr="00A46854">
        <w:rPr>
          <w:sz w:val="22"/>
          <w:szCs w:val="22"/>
          <w:lang w:eastAsia="en-GB"/>
        </w:rPr>
        <w:t>year in which the ill-health retirement occurs. In addition, the Authority has to fund</w:t>
      </w:r>
      <w:r w:rsidR="00A46854">
        <w:rPr>
          <w:sz w:val="22"/>
          <w:szCs w:val="22"/>
          <w:lang w:eastAsia="en-GB"/>
        </w:rPr>
        <w:t xml:space="preserve"> </w:t>
      </w:r>
      <w:r w:rsidRPr="00A46854">
        <w:rPr>
          <w:sz w:val="22"/>
          <w:szCs w:val="22"/>
          <w:lang w:eastAsia="en-GB"/>
        </w:rPr>
        <w:t>the cost of the residual amount of injury scheme payments previously included in the</w:t>
      </w:r>
      <w:r w:rsidR="00A46854">
        <w:rPr>
          <w:sz w:val="22"/>
          <w:szCs w:val="22"/>
          <w:lang w:eastAsia="en-GB"/>
        </w:rPr>
        <w:t xml:space="preserve"> </w:t>
      </w:r>
      <w:r w:rsidRPr="00A46854">
        <w:rPr>
          <w:sz w:val="22"/>
          <w:szCs w:val="22"/>
          <w:lang w:eastAsia="en-GB"/>
        </w:rPr>
        <w:t>pension budget</w:t>
      </w:r>
      <w:r w:rsidR="00270C23">
        <w:rPr>
          <w:sz w:val="22"/>
          <w:szCs w:val="22"/>
          <w:lang w:eastAsia="en-GB"/>
        </w:rPr>
        <w:t>.</w:t>
      </w:r>
      <w:r w:rsidR="00F95EA4" w:rsidRPr="00A46854">
        <w:rPr>
          <w:sz w:val="22"/>
          <w:szCs w:val="22"/>
          <w:lang w:eastAsia="en-GB"/>
        </w:rPr>
        <w:br/>
      </w:r>
      <w:r w:rsidRPr="00A46854">
        <w:rPr>
          <w:sz w:val="22"/>
          <w:szCs w:val="22"/>
          <w:lang w:eastAsia="en-GB"/>
        </w:rPr>
        <w:t>The pension injury payments increase in line with inflation and</w:t>
      </w:r>
      <w:r w:rsidR="00A61F53" w:rsidRPr="00A46854">
        <w:rPr>
          <w:sz w:val="22"/>
          <w:szCs w:val="22"/>
          <w:lang w:eastAsia="en-GB"/>
        </w:rPr>
        <w:t xml:space="preserve"> </w:t>
      </w:r>
      <w:r w:rsidRPr="00A46854">
        <w:rPr>
          <w:sz w:val="22"/>
          <w:szCs w:val="22"/>
          <w:lang w:eastAsia="en-GB"/>
        </w:rPr>
        <w:t>represent a considerable burden for the Authority. The budget for 2019</w:t>
      </w:r>
      <w:r w:rsidR="002049A2">
        <w:rPr>
          <w:sz w:val="22"/>
          <w:szCs w:val="22"/>
          <w:lang w:eastAsia="en-GB"/>
        </w:rPr>
        <w:t>-</w:t>
      </w:r>
      <w:r w:rsidRPr="00A46854">
        <w:rPr>
          <w:sz w:val="22"/>
          <w:szCs w:val="22"/>
          <w:lang w:eastAsia="en-GB"/>
        </w:rPr>
        <w:t>20 is</w:t>
      </w:r>
      <w:r w:rsidR="00A61F53" w:rsidRPr="00A46854">
        <w:rPr>
          <w:sz w:val="22"/>
          <w:szCs w:val="22"/>
          <w:lang w:eastAsia="en-GB"/>
        </w:rPr>
        <w:t xml:space="preserve"> </w:t>
      </w:r>
      <w:r w:rsidRPr="00A46854">
        <w:rPr>
          <w:sz w:val="22"/>
          <w:szCs w:val="22"/>
          <w:lang w:eastAsia="en-GB"/>
        </w:rPr>
        <w:t>£2</w:t>
      </w:r>
      <w:r w:rsidR="0056412A" w:rsidRPr="00A46854">
        <w:rPr>
          <w:sz w:val="22"/>
          <w:szCs w:val="22"/>
          <w:lang w:eastAsia="en-GB"/>
        </w:rPr>
        <w:t>.2m</w:t>
      </w:r>
      <w:r w:rsidRPr="00A46854">
        <w:rPr>
          <w:sz w:val="22"/>
          <w:szCs w:val="22"/>
          <w:lang w:eastAsia="en-GB"/>
        </w:rPr>
        <w:t>. The level of ill-health retirements has fallen considerably in recent years</w:t>
      </w:r>
      <w:r w:rsidR="00A61F53" w:rsidRPr="00A46854">
        <w:rPr>
          <w:sz w:val="22"/>
          <w:szCs w:val="22"/>
          <w:lang w:eastAsia="en-GB"/>
        </w:rPr>
        <w:t xml:space="preserve"> </w:t>
      </w:r>
      <w:r w:rsidRPr="00A46854">
        <w:rPr>
          <w:sz w:val="22"/>
          <w:szCs w:val="22"/>
          <w:lang w:eastAsia="en-GB"/>
        </w:rPr>
        <w:t>and provision has been made for one such retirement in 201</w:t>
      </w:r>
      <w:r w:rsidR="009C2AB0" w:rsidRPr="00A46854">
        <w:rPr>
          <w:sz w:val="22"/>
          <w:szCs w:val="22"/>
          <w:lang w:eastAsia="en-GB"/>
        </w:rPr>
        <w:t>9</w:t>
      </w:r>
      <w:r w:rsidR="002049A2">
        <w:rPr>
          <w:sz w:val="22"/>
          <w:szCs w:val="22"/>
          <w:lang w:eastAsia="en-GB"/>
        </w:rPr>
        <w:t>-</w:t>
      </w:r>
      <w:r w:rsidR="009C2AB0" w:rsidRPr="00A46854">
        <w:rPr>
          <w:sz w:val="22"/>
          <w:szCs w:val="22"/>
          <w:lang w:eastAsia="en-GB"/>
        </w:rPr>
        <w:t>20</w:t>
      </w:r>
      <w:r w:rsidRPr="00A46854">
        <w:rPr>
          <w:sz w:val="22"/>
          <w:szCs w:val="22"/>
          <w:lang w:eastAsia="en-GB"/>
        </w:rPr>
        <w:t>.</w:t>
      </w:r>
      <w:r w:rsidRPr="00A46854">
        <w:rPr>
          <w:sz w:val="22"/>
          <w:szCs w:val="22"/>
          <w:lang w:eastAsia="en-GB"/>
        </w:rPr>
        <w:br/>
      </w:r>
    </w:p>
    <w:p w:rsidR="00E805F6" w:rsidRDefault="00E805F6" w:rsidP="00E805F6">
      <w:pPr>
        <w:autoSpaceDE w:val="0"/>
        <w:autoSpaceDN w:val="0"/>
        <w:adjustRightInd w:val="0"/>
        <w:rPr>
          <w:rFonts w:ascii="Arial,Bold" w:hAnsi="Arial,Bold" w:cs="Arial,Bold"/>
          <w:b/>
          <w:bCs/>
          <w:lang w:eastAsia="en-GB"/>
        </w:rPr>
      </w:pPr>
      <w:r>
        <w:rPr>
          <w:rFonts w:ascii="Arial,Bold" w:hAnsi="Arial,Bold" w:cs="Arial,Bold"/>
          <w:b/>
          <w:bCs/>
          <w:lang w:eastAsia="en-GB"/>
        </w:rPr>
        <w:t>LOCAL GOVERNMENT PENSION SCHEME</w:t>
      </w:r>
      <w:r w:rsidR="009C2AB0">
        <w:rPr>
          <w:rFonts w:ascii="Arial,Bold" w:hAnsi="Arial,Bold" w:cs="Arial,Bold"/>
          <w:b/>
          <w:bCs/>
          <w:lang w:eastAsia="en-GB"/>
        </w:rPr>
        <w:br/>
      </w:r>
    </w:p>
    <w:p w:rsidR="00E805F6" w:rsidRPr="00A46854" w:rsidRDefault="00E805F6" w:rsidP="00A46854">
      <w:pPr>
        <w:pStyle w:val="NumbList3"/>
        <w:numPr>
          <w:ilvl w:val="0"/>
          <w:numId w:val="11"/>
        </w:numPr>
        <w:spacing w:after="240"/>
        <w:rPr>
          <w:sz w:val="22"/>
          <w:szCs w:val="22"/>
          <w:lang w:eastAsia="en-GB"/>
        </w:rPr>
      </w:pPr>
      <w:r w:rsidRPr="009C2AB0">
        <w:rPr>
          <w:sz w:val="22"/>
          <w:szCs w:val="22"/>
          <w:lang w:eastAsia="en-GB"/>
        </w:rPr>
        <w:t>There was an actuarial review of the local government pension scheme as at 31</w:t>
      </w:r>
      <w:r w:rsidR="00A46854">
        <w:rPr>
          <w:sz w:val="22"/>
          <w:szCs w:val="22"/>
          <w:lang w:eastAsia="en-GB"/>
        </w:rPr>
        <w:t xml:space="preserve"> </w:t>
      </w:r>
      <w:r w:rsidRPr="00A46854">
        <w:rPr>
          <w:sz w:val="22"/>
          <w:szCs w:val="22"/>
          <w:lang w:eastAsia="en-GB"/>
        </w:rPr>
        <w:t>March 2016 and this resulted in an increase in the employers’ contribution rate</w:t>
      </w:r>
      <w:r w:rsidR="00A46854">
        <w:rPr>
          <w:sz w:val="22"/>
          <w:szCs w:val="22"/>
          <w:lang w:eastAsia="en-GB"/>
        </w:rPr>
        <w:t xml:space="preserve"> </w:t>
      </w:r>
      <w:r w:rsidRPr="00A46854">
        <w:rPr>
          <w:sz w:val="22"/>
          <w:szCs w:val="22"/>
          <w:lang w:eastAsia="en-GB"/>
        </w:rPr>
        <w:t>from 13.9% to 16.2%.</w:t>
      </w:r>
      <w:r w:rsidR="007A21A7" w:rsidRPr="00A46854">
        <w:rPr>
          <w:sz w:val="22"/>
          <w:szCs w:val="22"/>
          <w:lang w:eastAsia="en-GB"/>
        </w:rPr>
        <w:t xml:space="preserve"> The next review in due in March 2020.</w:t>
      </w:r>
      <w:r w:rsidR="009C2AB0" w:rsidRPr="00A46854">
        <w:rPr>
          <w:sz w:val="22"/>
          <w:szCs w:val="22"/>
          <w:lang w:eastAsia="en-GB"/>
        </w:rPr>
        <w:br/>
      </w:r>
    </w:p>
    <w:p w:rsidR="00E805F6" w:rsidRPr="00A46854" w:rsidRDefault="00E805F6" w:rsidP="00A46854">
      <w:pPr>
        <w:pStyle w:val="NumbList3"/>
        <w:numPr>
          <w:ilvl w:val="0"/>
          <w:numId w:val="11"/>
        </w:numPr>
        <w:spacing w:after="240"/>
        <w:rPr>
          <w:sz w:val="22"/>
          <w:szCs w:val="22"/>
          <w:lang w:eastAsia="en-GB"/>
        </w:rPr>
      </w:pPr>
      <w:r w:rsidRPr="009C2AB0">
        <w:rPr>
          <w:sz w:val="22"/>
          <w:szCs w:val="22"/>
          <w:lang w:eastAsia="en-GB"/>
        </w:rPr>
        <w:t>The budget makes provision for the rates of employers National Insurance</w:t>
      </w:r>
      <w:r w:rsidR="00A46854">
        <w:rPr>
          <w:sz w:val="22"/>
          <w:szCs w:val="22"/>
          <w:lang w:eastAsia="en-GB"/>
        </w:rPr>
        <w:t xml:space="preserve"> </w:t>
      </w:r>
      <w:r w:rsidRPr="00A46854">
        <w:rPr>
          <w:sz w:val="22"/>
          <w:szCs w:val="22"/>
          <w:lang w:eastAsia="en-GB"/>
        </w:rPr>
        <w:t>contributions and the new apprenticeship levy introduced from 1 April 2017. The</w:t>
      </w:r>
      <w:r w:rsidR="00A46854">
        <w:rPr>
          <w:sz w:val="22"/>
          <w:szCs w:val="22"/>
          <w:lang w:eastAsia="en-GB"/>
        </w:rPr>
        <w:t xml:space="preserve"> </w:t>
      </w:r>
      <w:r w:rsidRPr="00A46854">
        <w:rPr>
          <w:sz w:val="22"/>
          <w:szCs w:val="22"/>
          <w:lang w:eastAsia="en-GB"/>
        </w:rPr>
        <w:t xml:space="preserve">budget includes </w:t>
      </w:r>
      <w:r w:rsidRPr="000F1B7B">
        <w:rPr>
          <w:sz w:val="22"/>
          <w:szCs w:val="22"/>
          <w:lang w:eastAsia="en-GB"/>
        </w:rPr>
        <w:t>£</w:t>
      </w:r>
      <w:r w:rsidR="009C2AB0" w:rsidRPr="000F1B7B">
        <w:rPr>
          <w:sz w:val="22"/>
          <w:szCs w:val="22"/>
          <w:lang w:eastAsia="en-GB"/>
        </w:rPr>
        <w:t>200</w:t>
      </w:r>
      <w:r w:rsidRPr="000F1B7B">
        <w:rPr>
          <w:sz w:val="22"/>
          <w:szCs w:val="22"/>
          <w:lang w:eastAsia="en-GB"/>
        </w:rPr>
        <w:t xml:space="preserve">k </w:t>
      </w:r>
      <w:r w:rsidR="000A4269">
        <w:rPr>
          <w:sz w:val="22"/>
          <w:szCs w:val="22"/>
          <w:lang w:eastAsia="en-GB"/>
        </w:rPr>
        <w:t xml:space="preserve">for this levy </w:t>
      </w:r>
      <w:r w:rsidRPr="00A46854">
        <w:rPr>
          <w:sz w:val="22"/>
          <w:szCs w:val="22"/>
          <w:lang w:eastAsia="en-GB"/>
        </w:rPr>
        <w:t>in 201</w:t>
      </w:r>
      <w:r w:rsidR="009C2AB0" w:rsidRPr="00A46854">
        <w:rPr>
          <w:sz w:val="22"/>
          <w:szCs w:val="22"/>
          <w:lang w:eastAsia="en-GB"/>
        </w:rPr>
        <w:t>9</w:t>
      </w:r>
      <w:r w:rsidR="000F1B7B">
        <w:rPr>
          <w:sz w:val="22"/>
          <w:szCs w:val="22"/>
          <w:lang w:eastAsia="en-GB"/>
        </w:rPr>
        <w:t>-</w:t>
      </w:r>
      <w:r w:rsidR="009C2AB0" w:rsidRPr="00A46854">
        <w:rPr>
          <w:sz w:val="22"/>
          <w:szCs w:val="22"/>
          <w:lang w:eastAsia="en-GB"/>
        </w:rPr>
        <w:t>20</w:t>
      </w:r>
      <w:r w:rsidRPr="00A46854">
        <w:rPr>
          <w:sz w:val="22"/>
          <w:szCs w:val="22"/>
          <w:lang w:eastAsia="en-GB"/>
        </w:rPr>
        <w:t>.</w:t>
      </w:r>
    </w:p>
    <w:p w:rsidR="00E805F6" w:rsidRDefault="009C2AB0" w:rsidP="00E805F6">
      <w:pPr>
        <w:autoSpaceDE w:val="0"/>
        <w:autoSpaceDN w:val="0"/>
        <w:adjustRightInd w:val="0"/>
        <w:rPr>
          <w:rFonts w:ascii="Arial,Bold" w:hAnsi="Arial,Bold" w:cs="Arial,Bold"/>
          <w:b/>
          <w:bCs/>
          <w:lang w:eastAsia="en-GB"/>
        </w:rPr>
      </w:pPr>
      <w:r>
        <w:rPr>
          <w:rFonts w:ascii="Arial,Bold" w:hAnsi="Arial,Bold" w:cs="Arial,Bold"/>
          <w:b/>
          <w:bCs/>
          <w:lang w:eastAsia="en-GB"/>
        </w:rPr>
        <w:br/>
      </w:r>
      <w:r w:rsidR="00E805F6">
        <w:rPr>
          <w:rFonts w:ascii="Arial,Bold" w:hAnsi="Arial,Bold" w:cs="Arial,Bold"/>
          <w:b/>
          <w:bCs/>
          <w:lang w:eastAsia="en-GB"/>
        </w:rPr>
        <w:t>INFLATION</w:t>
      </w:r>
    </w:p>
    <w:p w:rsidR="00A46854" w:rsidRDefault="00A46854" w:rsidP="00E805F6">
      <w:pPr>
        <w:autoSpaceDE w:val="0"/>
        <w:autoSpaceDN w:val="0"/>
        <w:adjustRightInd w:val="0"/>
        <w:rPr>
          <w:rFonts w:ascii="Arial,Bold" w:hAnsi="Arial,Bold" w:cs="Arial,Bold"/>
          <w:b/>
          <w:bCs/>
          <w:lang w:eastAsia="en-GB"/>
        </w:rPr>
      </w:pPr>
    </w:p>
    <w:p w:rsidR="00E805F6" w:rsidRPr="00A46854" w:rsidRDefault="00E805F6" w:rsidP="00A46854">
      <w:pPr>
        <w:pStyle w:val="NumbList3"/>
        <w:numPr>
          <w:ilvl w:val="0"/>
          <w:numId w:val="11"/>
        </w:numPr>
        <w:spacing w:after="240"/>
        <w:rPr>
          <w:sz w:val="22"/>
          <w:szCs w:val="22"/>
          <w:lang w:eastAsia="en-GB"/>
        </w:rPr>
      </w:pPr>
      <w:r w:rsidRPr="009C2AB0">
        <w:rPr>
          <w:sz w:val="22"/>
          <w:szCs w:val="22"/>
          <w:lang w:eastAsia="en-GB"/>
        </w:rPr>
        <w:t>Some specific allowances are included within the budget bids for expected</w:t>
      </w:r>
      <w:r w:rsidR="00A46854">
        <w:rPr>
          <w:sz w:val="22"/>
          <w:szCs w:val="22"/>
          <w:lang w:eastAsia="en-GB"/>
        </w:rPr>
        <w:t xml:space="preserve"> </w:t>
      </w:r>
      <w:r w:rsidRPr="00A46854">
        <w:rPr>
          <w:sz w:val="22"/>
          <w:szCs w:val="22"/>
          <w:lang w:eastAsia="en-GB"/>
        </w:rPr>
        <w:t>inflationary increases in business rates, utilities and fuel</w:t>
      </w:r>
      <w:r w:rsidR="007A21A7" w:rsidRPr="00A46854">
        <w:rPr>
          <w:sz w:val="22"/>
          <w:szCs w:val="22"/>
          <w:lang w:eastAsia="en-GB"/>
        </w:rPr>
        <w:t>.</w:t>
      </w:r>
      <w:r w:rsidRPr="00A46854">
        <w:rPr>
          <w:sz w:val="22"/>
          <w:szCs w:val="22"/>
          <w:lang w:eastAsia="en-GB"/>
        </w:rPr>
        <w:t xml:space="preserve"> </w:t>
      </w:r>
      <w:r w:rsidR="00A61F53" w:rsidRPr="00A46854">
        <w:rPr>
          <w:sz w:val="22"/>
          <w:szCs w:val="22"/>
          <w:lang w:eastAsia="en-GB"/>
        </w:rPr>
        <w:t xml:space="preserve"> </w:t>
      </w:r>
      <w:r w:rsidRPr="00A46854">
        <w:rPr>
          <w:sz w:val="22"/>
          <w:szCs w:val="22"/>
          <w:lang w:eastAsia="en-GB"/>
        </w:rPr>
        <w:t>Budget holders have absorbed other inflationary</w:t>
      </w:r>
      <w:r w:rsidR="007A21A7" w:rsidRPr="00A46854">
        <w:rPr>
          <w:sz w:val="22"/>
          <w:szCs w:val="22"/>
          <w:lang w:eastAsia="en-GB"/>
        </w:rPr>
        <w:t xml:space="preserve"> </w:t>
      </w:r>
      <w:r w:rsidRPr="00A46854">
        <w:rPr>
          <w:sz w:val="22"/>
          <w:szCs w:val="22"/>
          <w:lang w:eastAsia="en-GB"/>
        </w:rPr>
        <w:t>pressures.</w:t>
      </w:r>
      <w:r w:rsidR="000F1B7B">
        <w:rPr>
          <w:sz w:val="22"/>
          <w:szCs w:val="22"/>
          <w:lang w:eastAsia="en-GB"/>
        </w:rPr>
        <w:t xml:space="preserve"> Pay inflation of 2% is included in pay budgets.</w:t>
      </w:r>
    </w:p>
    <w:p w:rsidR="00E805F6" w:rsidRDefault="009C2AB0" w:rsidP="00E805F6">
      <w:pPr>
        <w:autoSpaceDE w:val="0"/>
        <w:autoSpaceDN w:val="0"/>
        <w:adjustRightInd w:val="0"/>
        <w:rPr>
          <w:rFonts w:ascii="Arial,Bold" w:hAnsi="Arial,Bold" w:cs="Arial,Bold"/>
          <w:b/>
          <w:bCs/>
          <w:lang w:eastAsia="en-GB"/>
        </w:rPr>
      </w:pPr>
      <w:r>
        <w:rPr>
          <w:rFonts w:ascii="Arial,Bold" w:hAnsi="Arial,Bold" w:cs="Arial,Bold"/>
          <w:b/>
          <w:bCs/>
          <w:lang w:eastAsia="en-GB"/>
        </w:rPr>
        <w:br/>
      </w:r>
      <w:r w:rsidR="00E805F6">
        <w:rPr>
          <w:rFonts w:ascii="Arial,Bold" w:hAnsi="Arial,Bold" w:cs="Arial,Bold"/>
          <w:b/>
          <w:bCs/>
          <w:lang w:eastAsia="en-GB"/>
        </w:rPr>
        <w:t>NON-STAFF COSTS &amp; COLLABORATION SAVINGS</w:t>
      </w:r>
    </w:p>
    <w:p w:rsidR="00A46854" w:rsidRDefault="00A46854" w:rsidP="00E805F6">
      <w:pPr>
        <w:autoSpaceDE w:val="0"/>
        <w:autoSpaceDN w:val="0"/>
        <w:adjustRightInd w:val="0"/>
        <w:rPr>
          <w:rFonts w:ascii="Arial,Bold" w:hAnsi="Arial,Bold" w:cs="Arial,Bold"/>
          <w:b/>
          <w:bCs/>
          <w:lang w:eastAsia="en-GB"/>
        </w:rPr>
      </w:pPr>
    </w:p>
    <w:p w:rsidR="00E805F6" w:rsidRPr="00A46854" w:rsidRDefault="00E805F6" w:rsidP="00A46854">
      <w:pPr>
        <w:pStyle w:val="NumbList3"/>
        <w:numPr>
          <w:ilvl w:val="0"/>
          <w:numId w:val="11"/>
        </w:numPr>
        <w:spacing w:after="240"/>
        <w:rPr>
          <w:sz w:val="22"/>
          <w:szCs w:val="22"/>
          <w:lang w:eastAsia="en-GB"/>
        </w:rPr>
      </w:pPr>
      <w:r w:rsidRPr="009C2AB0">
        <w:rPr>
          <w:sz w:val="22"/>
          <w:szCs w:val="22"/>
          <w:lang w:eastAsia="en-GB"/>
        </w:rPr>
        <w:t>For non-staffing costs, the budget is derived from the outturn expenditure for</w:t>
      </w:r>
      <w:r w:rsidR="00A46854">
        <w:rPr>
          <w:sz w:val="22"/>
          <w:szCs w:val="22"/>
          <w:lang w:eastAsia="en-GB"/>
        </w:rPr>
        <w:t xml:space="preserve"> </w:t>
      </w:r>
      <w:r w:rsidRPr="00A46854">
        <w:rPr>
          <w:sz w:val="22"/>
          <w:szCs w:val="22"/>
          <w:lang w:eastAsia="en-GB"/>
        </w:rPr>
        <w:t>201</w:t>
      </w:r>
      <w:r w:rsidR="009C2AB0" w:rsidRPr="00A46854">
        <w:rPr>
          <w:sz w:val="22"/>
          <w:szCs w:val="22"/>
          <w:lang w:eastAsia="en-GB"/>
        </w:rPr>
        <w:t>8</w:t>
      </w:r>
      <w:r w:rsidR="000F1B7B">
        <w:rPr>
          <w:sz w:val="22"/>
          <w:szCs w:val="22"/>
          <w:lang w:eastAsia="en-GB"/>
        </w:rPr>
        <w:t>-</w:t>
      </w:r>
      <w:r w:rsidRPr="00A46854">
        <w:rPr>
          <w:sz w:val="22"/>
          <w:szCs w:val="22"/>
          <w:lang w:eastAsia="en-GB"/>
        </w:rPr>
        <w:t>1</w:t>
      </w:r>
      <w:r w:rsidR="009C2AB0" w:rsidRPr="00A46854">
        <w:rPr>
          <w:sz w:val="22"/>
          <w:szCs w:val="22"/>
          <w:lang w:eastAsia="en-GB"/>
        </w:rPr>
        <w:t>9</w:t>
      </w:r>
      <w:r w:rsidRPr="00A46854">
        <w:rPr>
          <w:sz w:val="22"/>
          <w:szCs w:val="22"/>
          <w:lang w:eastAsia="en-GB"/>
        </w:rPr>
        <w:t xml:space="preserve"> “normalised” to exclude the impact of any non-recurring expenditure. This</w:t>
      </w:r>
      <w:r w:rsidR="00A46854">
        <w:rPr>
          <w:sz w:val="22"/>
          <w:szCs w:val="22"/>
          <w:lang w:eastAsia="en-GB"/>
        </w:rPr>
        <w:t xml:space="preserve"> </w:t>
      </w:r>
      <w:r w:rsidRPr="00A46854">
        <w:rPr>
          <w:sz w:val="22"/>
          <w:szCs w:val="22"/>
          <w:lang w:eastAsia="en-GB"/>
        </w:rPr>
        <w:t>base figure has then been adjusted for efficiency gains and to reflect the impact of</w:t>
      </w:r>
      <w:r w:rsidR="00A46854">
        <w:rPr>
          <w:sz w:val="22"/>
          <w:szCs w:val="22"/>
          <w:lang w:eastAsia="en-GB"/>
        </w:rPr>
        <w:t xml:space="preserve"> </w:t>
      </w:r>
      <w:r w:rsidRPr="00A46854">
        <w:rPr>
          <w:sz w:val="22"/>
          <w:szCs w:val="22"/>
          <w:lang w:eastAsia="en-GB"/>
        </w:rPr>
        <w:t xml:space="preserve">specific changes planned for the next year. </w:t>
      </w:r>
      <w:r w:rsidR="009C2AB0" w:rsidRPr="00A61F53">
        <w:rPr>
          <w:lang w:eastAsia="en-GB"/>
        </w:rPr>
        <w:br/>
      </w:r>
    </w:p>
    <w:p w:rsidR="00E805F6" w:rsidRDefault="00E805F6" w:rsidP="00E805F6">
      <w:pPr>
        <w:autoSpaceDE w:val="0"/>
        <w:autoSpaceDN w:val="0"/>
        <w:adjustRightInd w:val="0"/>
        <w:rPr>
          <w:rFonts w:ascii="Arial,Bold" w:hAnsi="Arial,Bold" w:cs="Arial,Bold"/>
          <w:b/>
          <w:bCs/>
          <w:lang w:eastAsia="en-GB"/>
        </w:rPr>
      </w:pPr>
      <w:r>
        <w:rPr>
          <w:rFonts w:ascii="Arial,Bold" w:hAnsi="Arial,Bold" w:cs="Arial,Bold"/>
          <w:b/>
          <w:bCs/>
          <w:lang w:eastAsia="en-GB"/>
        </w:rPr>
        <w:t>SPRINKLER FUNDING</w:t>
      </w:r>
    </w:p>
    <w:p w:rsidR="00A46854" w:rsidRDefault="00A46854" w:rsidP="00E805F6">
      <w:pPr>
        <w:autoSpaceDE w:val="0"/>
        <w:autoSpaceDN w:val="0"/>
        <w:adjustRightInd w:val="0"/>
        <w:rPr>
          <w:rFonts w:ascii="Arial,Bold" w:hAnsi="Arial,Bold" w:cs="Arial,Bold"/>
          <w:b/>
          <w:bCs/>
          <w:lang w:eastAsia="en-GB"/>
        </w:rPr>
      </w:pPr>
    </w:p>
    <w:p w:rsidR="00E805F6" w:rsidRPr="00A46854" w:rsidRDefault="00E805F6" w:rsidP="00A46854">
      <w:pPr>
        <w:pStyle w:val="NumbList3"/>
        <w:numPr>
          <w:ilvl w:val="0"/>
          <w:numId w:val="11"/>
        </w:numPr>
        <w:spacing w:after="240"/>
        <w:rPr>
          <w:sz w:val="22"/>
          <w:szCs w:val="22"/>
          <w:lang w:eastAsia="en-GB"/>
        </w:rPr>
      </w:pPr>
      <w:r w:rsidRPr="00694521">
        <w:rPr>
          <w:sz w:val="22"/>
          <w:szCs w:val="22"/>
          <w:lang w:eastAsia="en-GB"/>
        </w:rPr>
        <w:t>The budget makes no specific provision for additional sprinkler funding as the</w:t>
      </w:r>
      <w:r w:rsidR="00A46854">
        <w:rPr>
          <w:sz w:val="22"/>
          <w:szCs w:val="22"/>
          <w:lang w:eastAsia="en-GB"/>
        </w:rPr>
        <w:t xml:space="preserve"> </w:t>
      </w:r>
      <w:r w:rsidRPr="00A46854">
        <w:rPr>
          <w:sz w:val="22"/>
          <w:szCs w:val="22"/>
          <w:lang w:eastAsia="en-GB"/>
        </w:rPr>
        <w:t>planned expenditure in 201</w:t>
      </w:r>
      <w:r w:rsidR="009C2AB0" w:rsidRPr="00A46854">
        <w:rPr>
          <w:sz w:val="22"/>
          <w:szCs w:val="22"/>
          <w:lang w:eastAsia="en-GB"/>
        </w:rPr>
        <w:t>9</w:t>
      </w:r>
      <w:r w:rsidR="000F1B7B">
        <w:rPr>
          <w:sz w:val="22"/>
          <w:szCs w:val="22"/>
          <w:lang w:eastAsia="en-GB"/>
        </w:rPr>
        <w:t>-</w:t>
      </w:r>
      <w:r w:rsidR="009C2AB0" w:rsidRPr="00A46854">
        <w:rPr>
          <w:sz w:val="22"/>
          <w:szCs w:val="22"/>
          <w:lang w:eastAsia="en-GB"/>
        </w:rPr>
        <w:t>20</w:t>
      </w:r>
      <w:r w:rsidRPr="00A46854">
        <w:rPr>
          <w:sz w:val="22"/>
          <w:szCs w:val="22"/>
          <w:lang w:eastAsia="en-GB"/>
        </w:rPr>
        <w:t xml:space="preserve"> will be from the existing agreed spend to save</w:t>
      </w:r>
      <w:r w:rsidR="00A46854">
        <w:rPr>
          <w:sz w:val="22"/>
          <w:szCs w:val="22"/>
          <w:lang w:eastAsia="en-GB"/>
        </w:rPr>
        <w:t xml:space="preserve"> </w:t>
      </w:r>
      <w:r w:rsidRPr="00A46854">
        <w:rPr>
          <w:sz w:val="22"/>
          <w:szCs w:val="22"/>
          <w:lang w:eastAsia="en-GB"/>
        </w:rPr>
        <w:t>reserve with £37</w:t>
      </w:r>
      <w:r w:rsidR="00AE2394">
        <w:rPr>
          <w:sz w:val="22"/>
          <w:szCs w:val="22"/>
          <w:lang w:eastAsia="en-GB"/>
        </w:rPr>
        <w:t>2</w:t>
      </w:r>
      <w:r w:rsidRPr="00A46854">
        <w:rPr>
          <w:sz w:val="22"/>
          <w:szCs w:val="22"/>
          <w:lang w:eastAsia="en-GB"/>
        </w:rPr>
        <w:t xml:space="preserve">k remaining for projects to be completed. </w:t>
      </w:r>
      <w:r w:rsidR="009712E6">
        <w:rPr>
          <w:sz w:val="22"/>
          <w:szCs w:val="22"/>
          <w:lang w:eastAsia="en-GB"/>
        </w:rPr>
        <w:t>The Authority is currently working with local authorities to help fund projects in vulnerable areas.</w:t>
      </w:r>
    </w:p>
    <w:p w:rsidR="00E805F6" w:rsidRDefault="009C2AB0" w:rsidP="00E805F6">
      <w:pPr>
        <w:autoSpaceDE w:val="0"/>
        <w:autoSpaceDN w:val="0"/>
        <w:adjustRightInd w:val="0"/>
        <w:rPr>
          <w:rFonts w:ascii="Arial,Bold" w:hAnsi="Arial,Bold" w:cs="Arial,Bold"/>
          <w:b/>
          <w:bCs/>
          <w:lang w:eastAsia="en-GB"/>
        </w:rPr>
      </w:pPr>
      <w:r w:rsidRPr="009C2AB0">
        <w:rPr>
          <w:rFonts w:ascii="Arial,Bold" w:hAnsi="Arial,Bold" w:cs="Arial,Bold"/>
          <w:b/>
          <w:bCs/>
          <w:sz w:val="22"/>
          <w:szCs w:val="22"/>
          <w:lang w:eastAsia="en-GB"/>
        </w:rPr>
        <w:br/>
      </w:r>
      <w:r w:rsidR="00E805F6">
        <w:rPr>
          <w:rFonts w:ascii="Arial,Bold" w:hAnsi="Arial,Bold" w:cs="Arial,Bold"/>
          <w:b/>
          <w:bCs/>
          <w:lang w:eastAsia="en-GB"/>
        </w:rPr>
        <w:t>RISK PROTECTION</w:t>
      </w:r>
    </w:p>
    <w:p w:rsidR="00A46854" w:rsidRDefault="00A46854" w:rsidP="00E805F6">
      <w:pPr>
        <w:autoSpaceDE w:val="0"/>
        <w:autoSpaceDN w:val="0"/>
        <w:adjustRightInd w:val="0"/>
        <w:rPr>
          <w:rFonts w:ascii="Arial,Bold" w:hAnsi="Arial,Bold" w:cs="Arial,Bold"/>
          <w:b/>
          <w:bCs/>
          <w:lang w:eastAsia="en-GB"/>
        </w:rPr>
      </w:pPr>
    </w:p>
    <w:p w:rsidR="00E805F6" w:rsidRPr="000F1B7B" w:rsidRDefault="00E805F6" w:rsidP="00A46854">
      <w:pPr>
        <w:pStyle w:val="NumbList3"/>
        <w:numPr>
          <w:ilvl w:val="0"/>
          <w:numId w:val="11"/>
        </w:numPr>
        <w:spacing w:after="240"/>
        <w:rPr>
          <w:sz w:val="22"/>
          <w:szCs w:val="22"/>
          <w:lang w:eastAsia="en-GB"/>
        </w:rPr>
      </w:pPr>
      <w:r w:rsidRPr="009C2AB0">
        <w:rPr>
          <w:sz w:val="22"/>
          <w:szCs w:val="22"/>
          <w:lang w:eastAsia="en-GB"/>
        </w:rPr>
        <w:t>The Authority’s risk protection arrangements are provided through the Fire and</w:t>
      </w:r>
      <w:r w:rsidR="00A46854">
        <w:rPr>
          <w:sz w:val="22"/>
          <w:szCs w:val="22"/>
          <w:lang w:eastAsia="en-GB"/>
        </w:rPr>
        <w:t xml:space="preserve"> </w:t>
      </w:r>
      <w:r w:rsidRPr="00A46854">
        <w:rPr>
          <w:sz w:val="22"/>
          <w:szCs w:val="22"/>
          <w:lang w:eastAsia="en-GB"/>
        </w:rPr>
        <w:t>Rescue Indemnity Company Ltd (FRIC) in a risk sharing arrangement with eight</w:t>
      </w:r>
      <w:r w:rsidR="00A46854">
        <w:rPr>
          <w:sz w:val="22"/>
          <w:szCs w:val="22"/>
          <w:lang w:eastAsia="en-GB"/>
        </w:rPr>
        <w:t xml:space="preserve"> </w:t>
      </w:r>
      <w:r w:rsidRPr="00A46854">
        <w:rPr>
          <w:sz w:val="22"/>
          <w:szCs w:val="22"/>
          <w:lang w:eastAsia="en-GB"/>
        </w:rPr>
        <w:t>other Fire and Rescue Authorities</w:t>
      </w:r>
      <w:r w:rsidRPr="000F1B7B">
        <w:rPr>
          <w:sz w:val="22"/>
          <w:szCs w:val="22"/>
          <w:lang w:eastAsia="en-GB"/>
        </w:rPr>
        <w:t xml:space="preserve">. </w:t>
      </w:r>
      <w:r w:rsidR="00694521" w:rsidRPr="000F1B7B">
        <w:rPr>
          <w:sz w:val="22"/>
          <w:szCs w:val="22"/>
          <w:lang w:eastAsia="en-GB"/>
        </w:rPr>
        <w:t>C</w:t>
      </w:r>
      <w:r w:rsidRPr="000F1B7B">
        <w:rPr>
          <w:sz w:val="22"/>
          <w:szCs w:val="22"/>
          <w:lang w:eastAsia="en-GB"/>
        </w:rPr>
        <w:t>ontributions to FRIC are in line with the insurance premiums paid in the</w:t>
      </w:r>
      <w:r w:rsidR="00A46854" w:rsidRPr="000F1B7B">
        <w:rPr>
          <w:sz w:val="22"/>
          <w:szCs w:val="22"/>
          <w:lang w:eastAsia="en-GB"/>
        </w:rPr>
        <w:t xml:space="preserve"> </w:t>
      </w:r>
      <w:r w:rsidRPr="000F1B7B">
        <w:rPr>
          <w:sz w:val="22"/>
          <w:szCs w:val="22"/>
          <w:lang w:eastAsia="en-GB"/>
        </w:rPr>
        <w:t>previous year.</w:t>
      </w:r>
    </w:p>
    <w:p w:rsidR="00E805F6" w:rsidRDefault="009C2AB0" w:rsidP="00E805F6">
      <w:pPr>
        <w:autoSpaceDE w:val="0"/>
        <w:autoSpaceDN w:val="0"/>
        <w:adjustRightInd w:val="0"/>
        <w:rPr>
          <w:rFonts w:ascii="Arial,Bold" w:hAnsi="Arial,Bold" w:cs="Arial,Bold"/>
          <w:b/>
          <w:bCs/>
          <w:lang w:eastAsia="en-GB"/>
        </w:rPr>
      </w:pPr>
      <w:r>
        <w:rPr>
          <w:rFonts w:ascii="Arial,Bold" w:hAnsi="Arial,Bold" w:cs="Arial,Bold"/>
          <w:b/>
          <w:bCs/>
          <w:lang w:eastAsia="en-GB"/>
        </w:rPr>
        <w:br/>
      </w:r>
      <w:r w:rsidR="00E805F6">
        <w:rPr>
          <w:rFonts w:ascii="Arial,Bold" w:hAnsi="Arial,Bold" w:cs="Arial,Bold"/>
          <w:b/>
          <w:bCs/>
          <w:lang w:eastAsia="en-GB"/>
        </w:rPr>
        <w:t>REVENUE BUDGET PROVISION FOR CAPITAL FINANCING</w:t>
      </w:r>
    </w:p>
    <w:p w:rsidR="00A46854" w:rsidRDefault="00A46854" w:rsidP="00E805F6">
      <w:pPr>
        <w:autoSpaceDE w:val="0"/>
        <w:autoSpaceDN w:val="0"/>
        <w:adjustRightInd w:val="0"/>
        <w:rPr>
          <w:rFonts w:ascii="Arial,Bold" w:hAnsi="Arial,Bold" w:cs="Arial,Bold"/>
          <w:b/>
          <w:bCs/>
          <w:lang w:eastAsia="en-GB"/>
        </w:rPr>
      </w:pPr>
    </w:p>
    <w:p w:rsidR="00E805F6" w:rsidRPr="00A46854" w:rsidRDefault="00E805F6" w:rsidP="00A46854">
      <w:pPr>
        <w:pStyle w:val="NumbList3"/>
        <w:numPr>
          <w:ilvl w:val="0"/>
          <w:numId w:val="11"/>
        </w:numPr>
        <w:spacing w:after="240"/>
        <w:rPr>
          <w:sz w:val="22"/>
          <w:szCs w:val="22"/>
          <w:lang w:eastAsia="en-GB"/>
        </w:rPr>
      </w:pPr>
      <w:r w:rsidRPr="009C2AB0">
        <w:rPr>
          <w:sz w:val="22"/>
          <w:szCs w:val="22"/>
          <w:lang w:eastAsia="en-GB"/>
        </w:rPr>
        <w:t>The Authority is required to make a statutory provision to fund capital expenditure</w:t>
      </w:r>
      <w:r w:rsidR="00A46854">
        <w:rPr>
          <w:sz w:val="22"/>
          <w:szCs w:val="22"/>
          <w:lang w:eastAsia="en-GB"/>
        </w:rPr>
        <w:t xml:space="preserve"> </w:t>
      </w:r>
      <w:r w:rsidRPr="00A46854">
        <w:rPr>
          <w:sz w:val="22"/>
          <w:szCs w:val="22"/>
          <w:lang w:eastAsia="en-GB"/>
        </w:rPr>
        <w:t>from council tax. This provision is based on the historic cost depreciation charge for</w:t>
      </w:r>
      <w:r w:rsidR="00A46854">
        <w:rPr>
          <w:sz w:val="22"/>
          <w:szCs w:val="22"/>
          <w:lang w:eastAsia="en-GB"/>
        </w:rPr>
        <w:t xml:space="preserve"> </w:t>
      </w:r>
      <w:r w:rsidRPr="00A46854">
        <w:rPr>
          <w:sz w:val="22"/>
          <w:szCs w:val="22"/>
          <w:lang w:eastAsia="en-GB"/>
        </w:rPr>
        <w:t>the assets that are purchased.</w:t>
      </w:r>
    </w:p>
    <w:p w:rsidR="00E805F6" w:rsidRPr="000F1B7B" w:rsidRDefault="000F1B7B" w:rsidP="000F1B7B">
      <w:pPr>
        <w:pStyle w:val="BodyText2"/>
        <w:numPr>
          <w:ilvl w:val="0"/>
          <w:numId w:val="11"/>
        </w:numPr>
        <w:spacing w:after="240"/>
        <w:jc w:val="left"/>
        <w:rPr>
          <w:szCs w:val="22"/>
          <w:lang w:eastAsia="en-GB"/>
        </w:rPr>
      </w:pPr>
      <w:r w:rsidRPr="006368AE">
        <w:t xml:space="preserve">The </w:t>
      </w:r>
      <w:r>
        <w:t>Commissioner</w:t>
      </w:r>
      <w:r w:rsidRPr="006368AE">
        <w:t xml:space="preserve"> is required to pay off an element of the accumulated General Fund capital spend each year (the Capital Financing Requirement) through a revenue charge (the minimum revenue provision</w:t>
      </w:r>
      <w:r>
        <w:t xml:space="preserve"> for capital financing - </w:t>
      </w:r>
      <w:r w:rsidRPr="006368AE">
        <w:t>MRP)</w:t>
      </w:r>
      <w:r>
        <w:t>.</w:t>
      </w:r>
      <w:r>
        <w:br/>
        <w:t>The Authority uses the d</w:t>
      </w:r>
      <w:r w:rsidRPr="006777F4">
        <w:t xml:space="preserve">epreciation </w:t>
      </w:r>
      <w:r>
        <w:t>m</w:t>
      </w:r>
      <w:r w:rsidRPr="006777F4">
        <w:t xml:space="preserve">ethod for any increase in the </w:t>
      </w:r>
      <w:r w:rsidR="00AF5D8E" w:rsidRPr="006777F4">
        <w:t>capital-financing</w:t>
      </w:r>
      <w:r w:rsidRPr="006777F4">
        <w:t xml:space="preserve"> requirement based on the average annual depreciation charge for assets purchased</w:t>
      </w:r>
      <w:r>
        <w:t>.</w:t>
      </w:r>
      <w:r w:rsidRPr="006777F4">
        <w:t xml:space="preserve"> </w:t>
      </w:r>
      <w:r>
        <w:br/>
      </w:r>
      <w:r w:rsidRPr="006368AE">
        <w:t xml:space="preserve"> </w:t>
      </w:r>
      <w:r>
        <w:br/>
      </w:r>
      <w:r w:rsidR="00E805F6" w:rsidRPr="000F1B7B">
        <w:rPr>
          <w:szCs w:val="22"/>
          <w:lang w:eastAsia="en-GB"/>
        </w:rPr>
        <w:t>Th</w:t>
      </w:r>
      <w:r>
        <w:rPr>
          <w:szCs w:val="22"/>
          <w:lang w:eastAsia="en-GB"/>
        </w:rPr>
        <w:t>e capital financing charge for 2019-20</w:t>
      </w:r>
      <w:r w:rsidR="00E805F6" w:rsidRPr="000F1B7B">
        <w:rPr>
          <w:szCs w:val="22"/>
          <w:lang w:eastAsia="en-GB"/>
        </w:rPr>
        <w:t xml:space="preserve"> </w:t>
      </w:r>
      <w:r>
        <w:rPr>
          <w:szCs w:val="22"/>
          <w:lang w:eastAsia="en-GB"/>
        </w:rPr>
        <w:t>is</w:t>
      </w:r>
      <w:r w:rsidR="00E805F6" w:rsidRPr="000F1B7B">
        <w:rPr>
          <w:szCs w:val="22"/>
          <w:lang w:eastAsia="en-GB"/>
        </w:rPr>
        <w:t xml:space="preserve"> £5.</w:t>
      </w:r>
      <w:r w:rsidR="009C2AB0" w:rsidRPr="000F1B7B">
        <w:rPr>
          <w:szCs w:val="22"/>
          <w:lang w:eastAsia="en-GB"/>
        </w:rPr>
        <w:t>1</w:t>
      </w:r>
      <w:r w:rsidR="00E805F6" w:rsidRPr="000F1B7B">
        <w:rPr>
          <w:szCs w:val="22"/>
          <w:lang w:eastAsia="en-GB"/>
        </w:rPr>
        <w:t>m</w:t>
      </w:r>
      <w:r>
        <w:rPr>
          <w:szCs w:val="22"/>
          <w:lang w:eastAsia="en-GB"/>
        </w:rPr>
        <w:t xml:space="preserve">, should the Authority choose to use the capital receipts reserve to balance the budget this will </w:t>
      </w:r>
      <w:r w:rsidR="003B1EBD">
        <w:rPr>
          <w:szCs w:val="22"/>
          <w:lang w:eastAsia="en-GB"/>
        </w:rPr>
        <w:t>be achieved by offset against this charge.</w:t>
      </w:r>
      <w:r w:rsidR="00E805F6" w:rsidRPr="000F1B7B">
        <w:rPr>
          <w:szCs w:val="22"/>
          <w:lang w:eastAsia="en-GB"/>
        </w:rPr>
        <w:t xml:space="preserve"> </w:t>
      </w:r>
    </w:p>
    <w:p w:rsidR="00E805F6" w:rsidRDefault="00E805F6" w:rsidP="00E805F6">
      <w:pPr>
        <w:autoSpaceDE w:val="0"/>
        <w:autoSpaceDN w:val="0"/>
        <w:adjustRightInd w:val="0"/>
        <w:rPr>
          <w:b/>
          <w:bCs/>
          <w:sz w:val="22"/>
          <w:szCs w:val="22"/>
          <w:lang w:eastAsia="en-GB"/>
        </w:rPr>
      </w:pPr>
      <w:r w:rsidRPr="009C2AB0">
        <w:rPr>
          <w:b/>
          <w:bCs/>
          <w:sz w:val="22"/>
          <w:szCs w:val="22"/>
          <w:lang w:eastAsia="en-GB"/>
        </w:rPr>
        <w:t>INCOME</w:t>
      </w:r>
    </w:p>
    <w:p w:rsidR="00A46854" w:rsidRPr="009C2AB0" w:rsidRDefault="00A46854" w:rsidP="00E805F6">
      <w:pPr>
        <w:autoSpaceDE w:val="0"/>
        <w:autoSpaceDN w:val="0"/>
        <w:adjustRightInd w:val="0"/>
        <w:rPr>
          <w:b/>
          <w:bCs/>
          <w:sz w:val="22"/>
          <w:szCs w:val="22"/>
          <w:lang w:eastAsia="en-GB"/>
        </w:rPr>
      </w:pPr>
    </w:p>
    <w:p w:rsidR="00E805F6" w:rsidRPr="009352A6" w:rsidRDefault="00E805F6" w:rsidP="009352A6">
      <w:pPr>
        <w:pStyle w:val="NumbList3"/>
        <w:numPr>
          <w:ilvl w:val="0"/>
          <w:numId w:val="11"/>
        </w:numPr>
        <w:spacing w:after="240"/>
        <w:rPr>
          <w:sz w:val="22"/>
          <w:szCs w:val="22"/>
          <w:lang w:eastAsia="en-GB"/>
        </w:rPr>
      </w:pPr>
      <w:r w:rsidRPr="009C2AB0">
        <w:rPr>
          <w:sz w:val="22"/>
          <w:szCs w:val="22"/>
          <w:lang w:eastAsia="en-GB"/>
        </w:rPr>
        <w:t>The budget reflects a realistic assessment of income from a range of sources</w:t>
      </w:r>
      <w:r w:rsidR="00A46854">
        <w:rPr>
          <w:sz w:val="22"/>
          <w:szCs w:val="22"/>
          <w:lang w:eastAsia="en-GB"/>
        </w:rPr>
        <w:t xml:space="preserve"> </w:t>
      </w:r>
      <w:r w:rsidRPr="00A46854">
        <w:rPr>
          <w:sz w:val="22"/>
          <w:szCs w:val="22"/>
          <w:lang w:eastAsia="en-GB"/>
        </w:rPr>
        <w:t>including aerial sites for telephony, re-charges to EFA trading etc. These are</w:t>
      </w:r>
      <w:r w:rsidR="00A46854">
        <w:rPr>
          <w:sz w:val="22"/>
          <w:szCs w:val="22"/>
          <w:lang w:eastAsia="en-GB"/>
        </w:rPr>
        <w:t xml:space="preserve"> </w:t>
      </w:r>
      <w:r w:rsidRPr="00A46854">
        <w:rPr>
          <w:sz w:val="22"/>
          <w:szCs w:val="22"/>
          <w:lang w:eastAsia="en-GB"/>
        </w:rPr>
        <w:t>analysed in the table below</w:t>
      </w:r>
      <w:r w:rsidR="00A46854">
        <w:rPr>
          <w:sz w:val="22"/>
          <w:szCs w:val="22"/>
          <w:lang w:eastAsia="en-GB"/>
        </w:rPr>
        <w:t>;</w:t>
      </w:r>
    </w:p>
    <w:p w:rsidR="00E805F6" w:rsidRPr="009C2AB0" w:rsidRDefault="009335C4" w:rsidP="002F3772">
      <w:pPr>
        <w:autoSpaceDE w:val="0"/>
        <w:autoSpaceDN w:val="0"/>
        <w:adjustRightInd w:val="0"/>
        <w:rPr>
          <w:rFonts w:ascii="Arial,Bold" w:hAnsi="Arial,Bold" w:cs="Arial,Bold"/>
          <w:b/>
          <w:bCs/>
          <w:color w:val="FF0000"/>
          <w:lang w:eastAsia="en-GB"/>
        </w:rPr>
      </w:pPr>
      <w:r w:rsidRPr="009335C4">
        <w:rPr>
          <w:noProof/>
          <w:lang w:eastAsia="en-GB"/>
        </w:rPr>
        <w:drawing>
          <wp:inline distT="0" distB="0" distL="0" distR="0">
            <wp:extent cx="5314950" cy="5253947"/>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27782" cy="5266631"/>
                    </a:xfrm>
                    <a:prstGeom prst="rect">
                      <a:avLst/>
                    </a:prstGeom>
                    <a:noFill/>
                    <a:ln>
                      <a:noFill/>
                    </a:ln>
                  </pic:spPr>
                </pic:pic>
              </a:graphicData>
            </a:graphic>
          </wp:inline>
        </w:drawing>
      </w:r>
    </w:p>
    <w:p w:rsidR="00E805F6" w:rsidRDefault="00E805F6" w:rsidP="002F3772">
      <w:pPr>
        <w:autoSpaceDE w:val="0"/>
        <w:autoSpaceDN w:val="0"/>
        <w:adjustRightInd w:val="0"/>
        <w:rPr>
          <w:rFonts w:ascii="Arial,Bold" w:hAnsi="Arial,Bold" w:cs="Arial,Bold"/>
          <w:b/>
          <w:bCs/>
          <w:lang w:eastAsia="en-GB"/>
        </w:rPr>
      </w:pPr>
    </w:p>
    <w:p w:rsidR="009C2AB0" w:rsidRPr="0075265C" w:rsidRDefault="00DC7267" w:rsidP="00A46854">
      <w:pPr>
        <w:pStyle w:val="NumbList3"/>
        <w:numPr>
          <w:ilvl w:val="0"/>
          <w:numId w:val="11"/>
        </w:numPr>
        <w:spacing w:after="240"/>
        <w:rPr>
          <w:sz w:val="22"/>
          <w:szCs w:val="22"/>
          <w:lang w:eastAsia="en-GB"/>
        </w:rPr>
      </w:pPr>
      <w:r>
        <w:rPr>
          <w:sz w:val="22"/>
          <w:szCs w:val="22"/>
          <w:lang w:eastAsia="en-GB"/>
        </w:rPr>
        <w:t xml:space="preserve">Government Grant income includes Urban Search and Rescue (£857K), </w:t>
      </w:r>
      <w:r w:rsidR="00680116">
        <w:rPr>
          <w:sz w:val="22"/>
          <w:szCs w:val="22"/>
          <w:lang w:eastAsia="en-GB"/>
        </w:rPr>
        <w:t>Fire link</w:t>
      </w:r>
      <w:r>
        <w:rPr>
          <w:sz w:val="22"/>
          <w:szCs w:val="22"/>
          <w:lang w:eastAsia="en-GB"/>
        </w:rPr>
        <w:t xml:space="preserve"> (£608K) and Business Rates Support (£819K)</w:t>
      </w:r>
      <w:r w:rsidR="00A46854">
        <w:rPr>
          <w:sz w:val="22"/>
          <w:szCs w:val="22"/>
          <w:lang w:eastAsia="en-GB"/>
        </w:rPr>
        <w:t>.</w:t>
      </w:r>
    </w:p>
    <w:p w:rsidR="00E805F6" w:rsidRDefault="00E805F6" w:rsidP="002F3772">
      <w:pPr>
        <w:autoSpaceDE w:val="0"/>
        <w:autoSpaceDN w:val="0"/>
        <w:adjustRightInd w:val="0"/>
        <w:rPr>
          <w:rFonts w:ascii="Arial,Bold" w:hAnsi="Arial,Bold" w:cs="Arial,Bold"/>
          <w:b/>
          <w:bCs/>
          <w:lang w:eastAsia="en-GB"/>
        </w:rPr>
      </w:pPr>
    </w:p>
    <w:p w:rsidR="009C2AB0" w:rsidRDefault="009C2AB0" w:rsidP="009C2AB0">
      <w:pPr>
        <w:autoSpaceDE w:val="0"/>
        <w:autoSpaceDN w:val="0"/>
        <w:adjustRightInd w:val="0"/>
        <w:rPr>
          <w:rFonts w:ascii="Arial,Bold" w:hAnsi="Arial,Bold" w:cs="Arial,Bold"/>
          <w:b/>
          <w:bCs/>
          <w:lang w:eastAsia="en-GB"/>
        </w:rPr>
      </w:pPr>
      <w:r>
        <w:rPr>
          <w:rFonts w:ascii="Arial,Bold" w:hAnsi="Arial,Bold" w:cs="Arial,Bold"/>
          <w:b/>
          <w:bCs/>
          <w:lang w:eastAsia="en-GB"/>
        </w:rPr>
        <w:t xml:space="preserve">CAPITAL </w:t>
      </w:r>
      <w:r w:rsidR="00694521">
        <w:rPr>
          <w:rFonts w:ascii="Arial,Bold" w:hAnsi="Arial,Bold" w:cs="Arial,Bold"/>
          <w:b/>
          <w:bCs/>
          <w:lang w:eastAsia="en-GB"/>
        </w:rPr>
        <w:t>BUDGET</w:t>
      </w:r>
      <w:r>
        <w:rPr>
          <w:rFonts w:ascii="Arial,Bold" w:hAnsi="Arial,Bold" w:cs="Arial,Bold"/>
          <w:b/>
          <w:bCs/>
          <w:lang w:eastAsia="en-GB"/>
        </w:rPr>
        <w:t xml:space="preserve"> 201</w:t>
      </w:r>
      <w:r w:rsidR="009E6B7A">
        <w:rPr>
          <w:rFonts w:ascii="Arial,Bold" w:hAnsi="Arial,Bold" w:cs="Arial,Bold"/>
          <w:b/>
          <w:bCs/>
          <w:lang w:eastAsia="en-GB"/>
        </w:rPr>
        <w:t>9</w:t>
      </w:r>
      <w:r w:rsidR="003B1EBD">
        <w:rPr>
          <w:rFonts w:ascii="Arial,Bold" w:hAnsi="Arial,Bold" w:cs="Arial,Bold"/>
          <w:b/>
          <w:bCs/>
          <w:lang w:eastAsia="en-GB"/>
        </w:rPr>
        <w:t>-</w:t>
      </w:r>
      <w:r w:rsidR="009E6B7A">
        <w:rPr>
          <w:rFonts w:ascii="Arial,Bold" w:hAnsi="Arial,Bold" w:cs="Arial,Bold"/>
          <w:b/>
          <w:bCs/>
          <w:lang w:eastAsia="en-GB"/>
        </w:rPr>
        <w:t>20</w:t>
      </w:r>
      <w:r>
        <w:rPr>
          <w:rFonts w:ascii="Arial,Bold" w:hAnsi="Arial,Bold" w:cs="Arial,Bold"/>
          <w:b/>
          <w:bCs/>
          <w:lang w:eastAsia="en-GB"/>
        </w:rPr>
        <w:t xml:space="preserve"> </w:t>
      </w:r>
    </w:p>
    <w:p w:rsidR="009E6B7A" w:rsidRDefault="009E6B7A" w:rsidP="009C2AB0">
      <w:pPr>
        <w:autoSpaceDE w:val="0"/>
        <w:autoSpaceDN w:val="0"/>
        <w:adjustRightInd w:val="0"/>
        <w:rPr>
          <w:rFonts w:ascii="Arial,Bold" w:hAnsi="Arial,Bold" w:cs="Arial,Bold"/>
          <w:b/>
          <w:bCs/>
          <w:lang w:eastAsia="en-GB"/>
        </w:rPr>
      </w:pPr>
    </w:p>
    <w:p w:rsidR="00694521" w:rsidRPr="00197646" w:rsidRDefault="009C2AB0" w:rsidP="00197646">
      <w:pPr>
        <w:pStyle w:val="NumbList3"/>
        <w:numPr>
          <w:ilvl w:val="0"/>
          <w:numId w:val="11"/>
        </w:numPr>
        <w:spacing w:after="240"/>
        <w:rPr>
          <w:sz w:val="22"/>
          <w:szCs w:val="22"/>
          <w:lang w:eastAsia="en-GB"/>
        </w:rPr>
      </w:pPr>
      <w:r w:rsidRPr="0075265C">
        <w:rPr>
          <w:sz w:val="22"/>
          <w:szCs w:val="22"/>
          <w:lang w:eastAsia="en-GB"/>
        </w:rPr>
        <w:t>The affordability of the overall capital programme remains a key factor for the</w:t>
      </w:r>
      <w:r w:rsidR="00197646">
        <w:rPr>
          <w:sz w:val="22"/>
          <w:szCs w:val="22"/>
          <w:lang w:eastAsia="en-GB"/>
        </w:rPr>
        <w:t xml:space="preserve"> </w:t>
      </w:r>
      <w:r w:rsidRPr="00197646">
        <w:rPr>
          <w:sz w:val="22"/>
          <w:szCs w:val="22"/>
          <w:lang w:eastAsia="en-GB"/>
        </w:rPr>
        <w:t>Authority in the next few years. Only if the overall capital programme can deliver</w:t>
      </w:r>
      <w:r w:rsidR="00197646">
        <w:rPr>
          <w:sz w:val="22"/>
          <w:szCs w:val="22"/>
          <w:lang w:eastAsia="en-GB"/>
        </w:rPr>
        <w:t xml:space="preserve"> </w:t>
      </w:r>
      <w:r w:rsidRPr="00197646">
        <w:rPr>
          <w:sz w:val="22"/>
          <w:szCs w:val="22"/>
          <w:lang w:eastAsia="en-GB"/>
        </w:rPr>
        <w:t>financial benefits to offset the additional revenue burden of its financing costs will the</w:t>
      </w:r>
      <w:r w:rsidR="00197646">
        <w:rPr>
          <w:sz w:val="22"/>
          <w:szCs w:val="22"/>
          <w:lang w:eastAsia="en-GB"/>
        </w:rPr>
        <w:t xml:space="preserve"> </w:t>
      </w:r>
      <w:r w:rsidRPr="00197646">
        <w:rPr>
          <w:sz w:val="22"/>
          <w:szCs w:val="22"/>
          <w:lang w:eastAsia="en-GB"/>
        </w:rPr>
        <w:t xml:space="preserve">projects outlined in this section be initiated. </w:t>
      </w:r>
      <w:r w:rsidRPr="00197646">
        <w:rPr>
          <w:sz w:val="22"/>
          <w:szCs w:val="22"/>
          <w:lang w:eastAsia="en-GB"/>
        </w:rPr>
        <w:br/>
      </w:r>
    </w:p>
    <w:p w:rsidR="009C2AB0" w:rsidRPr="00197646" w:rsidRDefault="009C2AB0" w:rsidP="00197646">
      <w:pPr>
        <w:pStyle w:val="NumbList3"/>
        <w:numPr>
          <w:ilvl w:val="0"/>
          <w:numId w:val="11"/>
        </w:numPr>
        <w:spacing w:after="240"/>
        <w:rPr>
          <w:sz w:val="22"/>
          <w:szCs w:val="22"/>
          <w:lang w:eastAsia="en-GB"/>
        </w:rPr>
      </w:pPr>
      <w:r w:rsidRPr="0075265C">
        <w:rPr>
          <w:sz w:val="22"/>
          <w:szCs w:val="22"/>
          <w:lang w:eastAsia="en-GB"/>
        </w:rPr>
        <w:t xml:space="preserve">Most significant projects already require PFCC approval before they can be initiated. </w:t>
      </w:r>
      <w:r w:rsidRPr="00197646">
        <w:rPr>
          <w:sz w:val="22"/>
          <w:szCs w:val="22"/>
          <w:lang w:eastAsia="en-GB"/>
        </w:rPr>
        <w:t>All projects coming forward for</w:t>
      </w:r>
      <w:r w:rsidR="009E6B7A" w:rsidRPr="00197646">
        <w:rPr>
          <w:sz w:val="22"/>
          <w:szCs w:val="22"/>
          <w:lang w:eastAsia="en-GB"/>
        </w:rPr>
        <w:t xml:space="preserve"> </w:t>
      </w:r>
      <w:r w:rsidRPr="00197646">
        <w:rPr>
          <w:sz w:val="22"/>
          <w:szCs w:val="22"/>
          <w:lang w:eastAsia="en-GB"/>
        </w:rPr>
        <w:t>approval will be required to demonstrate how the financing costs will be met and</w:t>
      </w:r>
      <w:r w:rsidR="009E6B7A" w:rsidRPr="00197646">
        <w:rPr>
          <w:sz w:val="22"/>
          <w:szCs w:val="22"/>
          <w:lang w:eastAsia="en-GB"/>
        </w:rPr>
        <w:t xml:space="preserve"> </w:t>
      </w:r>
      <w:r w:rsidRPr="00197646">
        <w:rPr>
          <w:sz w:val="22"/>
          <w:szCs w:val="22"/>
          <w:lang w:eastAsia="en-GB"/>
        </w:rPr>
        <w:t>whether this will be from efficiencies generated by the project or from other areas.</w:t>
      </w:r>
    </w:p>
    <w:p w:rsidR="00DC7267" w:rsidRDefault="009C2AB0" w:rsidP="00B14D4A">
      <w:pPr>
        <w:pStyle w:val="NumbList3"/>
        <w:numPr>
          <w:ilvl w:val="0"/>
          <w:numId w:val="11"/>
        </w:numPr>
        <w:spacing w:after="240"/>
        <w:rPr>
          <w:sz w:val="22"/>
          <w:szCs w:val="22"/>
          <w:lang w:eastAsia="en-GB"/>
        </w:rPr>
      </w:pPr>
      <w:r w:rsidRPr="0075265C">
        <w:rPr>
          <w:sz w:val="22"/>
          <w:szCs w:val="22"/>
          <w:lang w:eastAsia="en-GB"/>
        </w:rPr>
        <w:t>The proposed budget is set out below. The most significant projects are</w:t>
      </w:r>
      <w:r w:rsidR="00197646">
        <w:rPr>
          <w:sz w:val="22"/>
          <w:szCs w:val="22"/>
          <w:lang w:eastAsia="en-GB"/>
        </w:rPr>
        <w:t xml:space="preserve"> on property asset </w:t>
      </w:r>
      <w:r w:rsidR="00694521">
        <w:rPr>
          <w:sz w:val="22"/>
          <w:szCs w:val="22"/>
          <w:lang w:eastAsia="en-GB"/>
        </w:rPr>
        <w:t>protection and renovation of Shoebury</w:t>
      </w:r>
      <w:r w:rsidR="00270C23">
        <w:rPr>
          <w:sz w:val="22"/>
          <w:szCs w:val="22"/>
          <w:lang w:eastAsia="en-GB"/>
        </w:rPr>
        <w:t>ness</w:t>
      </w:r>
      <w:r w:rsidR="007D55CA">
        <w:rPr>
          <w:sz w:val="22"/>
          <w:szCs w:val="22"/>
          <w:lang w:eastAsia="en-GB"/>
        </w:rPr>
        <w:t xml:space="preserve"> station</w:t>
      </w:r>
      <w:r w:rsidR="00694521">
        <w:rPr>
          <w:sz w:val="22"/>
          <w:szCs w:val="22"/>
          <w:lang w:eastAsia="en-GB"/>
        </w:rPr>
        <w:t>.</w:t>
      </w:r>
      <w:r w:rsidR="00197646">
        <w:rPr>
          <w:sz w:val="22"/>
          <w:szCs w:val="22"/>
          <w:lang w:eastAsia="en-GB"/>
        </w:rPr>
        <w:t xml:space="preserve"> </w:t>
      </w:r>
      <w:r w:rsidR="000B60E0" w:rsidRPr="00197646">
        <w:rPr>
          <w:sz w:val="22"/>
          <w:szCs w:val="22"/>
          <w:lang w:eastAsia="en-GB"/>
        </w:rPr>
        <w:t xml:space="preserve">ICT includes ICCS and CAD replacement for </w:t>
      </w:r>
      <w:r w:rsidR="00750D3E">
        <w:rPr>
          <w:sz w:val="22"/>
          <w:szCs w:val="22"/>
          <w:lang w:eastAsia="en-GB"/>
        </w:rPr>
        <w:t>C</w:t>
      </w:r>
      <w:r w:rsidR="000B60E0" w:rsidRPr="00197646">
        <w:rPr>
          <w:sz w:val="22"/>
          <w:szCs w:val="22"/>
          <w:lang w:eastAsia="en-GB"/>
        </w:rPr>
        <w:t>ontrol. Vehicle spend includes planned replacements for light vehicles and vans.</w:t>
      </w:r>
      <w:r w:rsidR="00750D3E">
        <w:rPr>
          <w:sz w:val="22"/>
          <w:szCs w:val="22"/>
          <w:lang w:eastAsia="en-GB"/>
        </w:rPr>
        <w:t xml:space="preserve"> </w:t>
      </w:r>
      <w:r w:rsidRPr="00197646">
        <w:rPr>
          <w:sz w:val="22"/>
          <w:szCs w:val="22"/>
          <w:lang w:eastAsia="en-GB"/>
        </w:rPr>
        <w:t>The budget is summarised in the table below:</w:t>
      </w:r>
    </w:p>
    <w:p w:rsidR="00DC7267" w:rsidRPr="002377B1" w:rsidRDefault="00DC7267" w:rsidP="00DC7267">
      <w:pPr>
        <w:pStyle w:val="ListParagraph"/>
        <w:numPr>
          <w:ilvl w:val="0"/>
          <w:numId w:val="11"/>
        </w:numPr>
        <w:overflowPunct w:val="0"/>
        <w:autoSpaceDE w:val="0"/>
        <w:autoSpaceDN w:val="0"/>
        <w:adjustRightInd w:val="0"/>
        <w:textAlignment w:val="baseline"/>
        <w:rPr>
          <w:lang w:eastAsia="en-GB"/>
        </w:rPr>
      </w:pPr>
      <w:r w:rsidRPr="00AE2394">
        <w:rPr>
          <w:sz w:val="22"/>
          <w:szCs w:val="22"/>
          <w:lang w:eastAsia="en-GB"/>
        </w:rPr>
        <w:t xml:space="preserve">An extensive review of all capital expenditure was carried out by the Finance team in conjunction with budget holders in September and October 2018. Because of this, a number of projects were either rescheduled or cancelled. The budget has been reduced from £12m in 2018-19 to £5m in 2019-20 following this exercise. A further review of capital expenditure will be carried out based on the Fire and Rescue </w:t>
      </w:r>
      <w:r w:rsidR="00750D3E">
        <w:rPr>
          <w:sz w:val="22"/>
          <w:szCs w:val="22"/>
          <w:lang w:eastAsia="en-GB"/>
        </w:rPr>
        <w:t>P</w:t>
      </w:r>
      <w:r w:rsidRPr="00AE2394">
        <w:rPr>
          <w:sz w:val="22"/>
          <w:szCs w:val="22"/>
          <w:lang w:eastAsia="en-GB"/>
        </w:rPr>
        <w:t xml:space="preserve">lan and </w:t>
      </w:r>
      <w:r w:rsidR="00750D3E">
        <w:rPr>
          <w:sz w:val="22"/>
          <w:szCs w:val="22"/>
          <w:lang w:eastAsia="en-GB"/>
        </w:rPr>
        <w:t>I</w:t>
      </w:r>
      <w:r w:rsidRPr="00AE2394">
        <w:rPr>
          <w:sz w:val="22"/>
          <w:szCs w:val="22"/>
          <w:lang w:eastAsia="en-GB"/>
        </w:rPr>
        <w:t xml:space="preserve">ntegrated </w:t>
      </w:r>
      <w:r w:rsidR="00750D3E">
        <w:rPr>
          <w:sz w:val="22"/>
          <w:szCs w:val="22"/>
          <w:lang w:eastAsia="en-GB"/>
        </w:rPr>
        <w:t>R</w:t>
      </w:r>
      <w:r w:rsidRPr="00AE2394">
        <w:rPr>
          <w:sz w:val="22"/>
          <w:szCs w:val="22"/>
          <w:lang w:eastAsia="en-GB"/>
        </w:rPr>
        <w:t>isk</w:t>
      </w:r>
      <w:r w:rsidRPr="002377B1">
        <w:rPr>
          <w:lang w:eastAsia="en-GB"/>
        </w:rPr>
        <w:t xml:space="preserve"> </w:t>
      </w:r>
      <w:r w:rsidR="00750D3E">
        <w:rPr>
          <w:lang w:eastAsia="en-GB"/>
        </w:rPr>
        <w:t>M</w:t>
      </w:r>
      <w:r w:rsidRPr="00AE2394">
        <w:rPr>
          <w:sz w:val="22"/>
          <w:szCs w:val="22"/>
          <w:lang w:eastAsia="en-GB"/>
        </w:rPr>
        <w:t xml:space="preserve">anagement </w:t>
      </w:r>
      <w:r w:rsidR="00750D3E">
        <w:rPr>
          <w:sz w:val="22"/>
          <w:szCs w:val="22"/>
          <w:lang w:eastAsia="en-GB"/>
        </w:rPr>
        <w:t>P</w:t>
      </w:r>
      <w:r w:rsidRPr="00AE2394">
        <w:rPr>
          <w:sz w:val="22"/>
          <w:szCs w:val="22"/>
          <w:lang w:eastAsia="en-GB"/>
        </w:rPr>
        <w:t xml:space="preserve">lan (IRMP) to assess requirements from 2020 to 2024. The replacement of further service fire appliances has been deferred until future service requirements have been properly determined. </w:t>
      </w:r>
      <w:r w:rsidRPr="00AE2394">
        <w:rPr>
          <w:sz w:val="22"/>
          <w:szCs w:val="22"/>
          <w:lang w:eastAsia="en-GB"/>
        </w:rPr>
        <w:br/>
        <w:t xml:space="preserve">The largest potential capital project is likely to be the replacement of the Service workshops in Lexden. Opportunities to collaborate with Essex Police on this project are being evaluated.  </w:t>
      </w:r>
      <w:r w:rsidRPr="00AE2394">
        <w:rPr>
          <w:sz w:val="22"/>
          <w:szCs w:val="22"/>
          <w:lang w:eastAsia="en-GB"/>
        </w:rPr>
        <w:br/>
      </w:r>
    </w:p>
    <w:p w:rsidR="009712E6" w:rsidRDefault="009E6B7A" w:rsidP="00516ED6">
      <w:pPr>
        <w:pStyle w:val="NumbList3"/>
        <w:numPr>
          <w:ilvl w:val="0"/>
          <w:numId w:val="11"/>
        </w:numPr>
        <w:autoSpaceDE w:val="0"/>
        <w:autoSpaceDN w:val="0"/>
        <w:adjustRightInd w:val="0"/>
        <w:spacing w:after="240"/>
        <w:rPr>
          <w:rFonts w:ascii="Arial,Bold" w:hAnsi="Arial,Bold" w:cs="Arial,Bold"/>
          <w:b/>
          <w:bCs/>
          <w:lang w:eastAsia="en-GB"/>
        </w:rPr>
      </w:pPr>
      <w:r w:rsidRPr="00AF5D8E">
        <w:rPr>
          <w:sz w:val="22"/>
          <w:szCs w:val="22"/>
          <w:lang w:eastAsia="en-GB"/>
        </w:rPr>
        <w:br/>
      </w:r>
      <w:r w:rsidR="00516ED6" w:rsidRPr="00516ED6">
        <w:rPr>
          <w:noProof/>
          <w:lang w:eastAsia="en-GB"/>
        </w:rPr>
        <w:drawing>
          <wp:inline distT="0" distB="0" distL="0" distR="0">
            <wp:extent cx="5029200" cy="34645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1547" cy="3466177"/>
                    </a:xfrm>
                    <a:prstGeom prst="rect">
                      <a:avLst/>
                    </a:prstGeom>
                    <a:noFill/>
                    <a:ln>
                      <a:noFill/>
                    </a:ln>
                  </pic:spPr>
                </pic:pic>
              </a:graphicData>
            </a:graphic>
          </wp:inline>
        </w:drawing>
      </w:r>
      <w:r>
        <w:rPr>
          <w:lang w:eastAsia="en-GB"/>
        </w:rPr>
        <w:br/>
      </w:r>
      <w:r>
        <w:rPr>
          <w:lang w:eastAsia="en-GB"/>
        </w:rPr>
        <w:br/>
      </w:r>
    </w:p>
    <w:p w:rsidR="00AF39CA" w:rsidRDefault="00AF39CA" w:rsidP="00AF39CA">
      <w:pPr>
        <w:pStyle w:val="NumbList3"/>
        <w:autoSpaceDE w:val="0"/>
        <w:autoSpaceDN w:val="0"/>
        <w:adjustRightInd w:val="0"/>
        <w:spacing w:after="240"/>
        <w:rPr>
          <w:rFonts w:ascii="Arial,Bold" w:hAnsi="Arial,Bold" w:cs="Arial,Bold"/>
          <w:b/>
          <w:bCs/>
          <w:lang w:eastAsia="en-GB"/>
        </w:rPr>
      </w:pPr>
    </w:p>
    <w:p w:rsidR="0075265C" w:rsidRPr="00AF5D8E" w:rsidRDefault="0075265C" w:rsidP="00516ED6">
      <w:pPr>
        <w:pStyle w:val="NumbList3"/>
        <w:numPr>
          <w:ilvl w:val="0"/>
          <w:numId w:val="11"/>
        </w:numPr>
        <w:autoSpaceDE w:val="0"/>
        <w:autoSpaceDN w:val="0"/>
        <w:adjustRightInd w:val="0"/>
        <w:spacing w:after="240"/>
        <w:rPr>
          <w:rFonts w:ascii="Arial,Bold" w:hAnsi="Arial,Bold" w:cs="Arial,Bold"/>
          <w:b/>
          <w:bCs/>
          <w:lang w:eastAsia="en-GB"/>
        </w:rPr>
      </w:pPr>
      <w:r w:rsidRPr="00AF5D8E">
        <w:rPr>
          <w:rFonts w:ascii="Arial,Bold" w:hAnsi="Arial,Bold" w:cs="Arial,Bold"/>
          <w:b/>
          <w:bCs/>
          <w:lang w:eastAsia="en-GB"/>
        </w:rPr>
        <w:t>CAPITAL RECEIPTS AND CAPITAL GRANTS</w:t>
      </w:r>
    </w:p>
    <w:p w:rsidR="00197646" w:rsidRDefault="00197646" w:rsidP="0075265C">
      <w:pPr>
        <w:autoSpaceDE w:val="0"/>
        <w:autoSpaceDN w:val="0"/>
        <w:adjustRightInd w:val="0"/>
        <w:rPr>
          <w:rFonts w:ascii="Arial,Bold" w:hAnsi="Arial,Bold" w:cs="Arial,Bold"/>
          <w:b/>
          <w:bCs/>
          <w:lang w:eastAsia="en-GB"/>
        </w:rPr>
      </w:pPr>
    </w:p>
    <w:p w:rsidR="0075265C" w:rsidRPr="005D4AAA" w:rsidRDefault="0075265C" w:rsidP="003876C9">
      <w:pPr>
        <w:pStyle w:val="NumbList3"/>
        <w:numPr>
          <w:ilvl w:val="0"/>
          <w:numId w:val="11"/>
        </w:numPr>
        <w:autoSpaceDE w:val="0"/>
        <w:autoSpaceDN w:val="0"/>
        <w:adjustRightInd w:val="0"/>
        <w:spacing w:after="240"/>
        <w:rPr>
          <w:rFonts w:ascii="Arial,Bold" w:hAnsi="Arial,Bold" w:cs="Arial,Bold"/>
          <w:b/>
          <w:bCs/>
          <w:lang w:eastAsia="en-GB"/>
        </w:rPr>
      </w:pPr>
      <w:r w:rsidRPr="005D4AAA">
        <w:rPr>
          <w:sz w:val="22"/>
          <w:szCs w:val="22"/>
          <w:lang w:eastAsia="en-GB"/>
        </w:rPr>
        <w:t>The Authority is required to dispose of surplus assets, it is expected that as</w:t>
      </w:r>
      <w:r w:rsidR="000B60E0" w:rsidRPr="005D4AAA">
        <w:rPr>
          <w:sz w:val="22"/>
          <w:szCs w:val="22"/>
          <w:lang w:eastAsia="en-GB"/>
        </w:rPr>
        <w:t xml:space="preserve"> a result of</w:t>
      </w:r>
      <w:r w:rsidRPr="005D4AAA">
        <w:rPr>
          <w:sz w:val="22"/>
          <w:szCs w:val="22"/>
          <w:lang w:eastAsia="en-GB"/>
        </w:rPr>
        <w:t xml:space="preserve"> the </w:t>
      </w:r>
      <w:r w:rsidR="005D4AAA" w:rsidRPr="005D4AAA">
        <w:rPr>
          <w:sz w:val="22"/>
          <w:szCs w:val="22"/>
          <w:lang w:eastAsia="en-GB"/>
        </w:rPr>
        <w:t xml:space="preserve">project for </w:t>
      </w:r>
      <w:r w:rsidRPr="005D4AAA">
        <w:rPr>
          <w:sz w:val="22"/>
          <w:szCs w:val="22"/>
          <w:lang w:eastAsia="en-GB"/>
        </w:rPr>
        <w:t>conversion of four day crewed station</w:t>
      </w:r>
      <w:r w:rsidR="000B60E0" w:rsidRPr="005D4AAA">
        <w:rPr>
          <w:sz w:val="22"/>
          <w:szCs w:val="22"/>
          <w:lang w:eastAsia="en-GB"/>
        </w:rPr>
        <w:t>s</w:t>
      </w:r>
      <w:r w:rsidRPr="005D4AAA">
        <w:rPr>
          <w:sz w:val="22"/>
          <w:szCs w:val="22"/>
          <w:lang w:eastAsia="en-GB"/>
        </w:rPr>
        <w:t xml:space="preserve"> to the on-call crewing system </w:t>
      </w:r>
      <w:r w:rsidR="00DC7267" w:rsidRPr="005D4AAA">
        <w:rPr>
          <w:sz w:val="22"/>
          <w:szCs w:val="22"/>
          <w:lang w:eastAsia="en-GB"/>
        </w:rPr>
        <w:t>a number of</w:t>
      </w:r>
      <w:r w:rsidRPr="005D4AAA">
        <w:rPr>
          <w:sz w:val="22"/>
          <w:szCs w:val="22"/>
          <w:lang w:eastAsia="en-GB"/>
        </w:rPr>
        <w:t xml:space="preserve"> houses pre</w:t>
      </w:r>
      <w:r w:rsidR="00B550E9" w:rsidRPr="005D4AAA">
        <w:rPr>
          <w:sz w:val="22"/>
          <w:szCs w:val="22"/>
          <w:lang w:eastAsia="en-GB"/>
        </w:rPr>
        <w:t>v</w:t>
      </w:r>
      <w:r w:rsidRPr="005D4AAA">
        <w:rPr>
          <w:sz w:val="22"/>
          <w:szCs w:val="22"/>
          <w:lang w:eastAsia="en-GB"/>
        </w:rPr>
        <w:t xml:space="preserve">iously required to support the day crewing system </w:t>
      </w:r>
      <w:r w:rsidR="00DC7267" w:rsidRPr="005D4AAA">
        <w:rPr>
          <w:sz w:val="22"/>
          <w:szCs w:val="22"/>
          <w:lang w:eastAsia="en-GB"/>
        </w:rPr>
        <w:t>will</w:t>
      </w:r>
      <w:r w:rsidRPr="005D4AAA">
        <w:rPr>
          <w:sz w:val="22"/>
          <w:szCs w:val="22"/>
          <w:lang w:eastAsia="en-GB"/>
        </w:rPr>
        <w:t xml:space="preserve"> be disposed of</w:t>
      </w:r>
      <w:r w:rsidR="005D4AAA" w:rsidRPr="005D4AAA">
        <w:rPr>
          <w:sz w:val="22"/>
          <w:szCs w:val="22"/>
          <w:lang w:eastAsia="en-GB"/>
        </w:rPr>
        <w:t xml:space="preserve"> in the year</w:t>
      </w:r>
      <w:r w:rsidRPr="005D4AAA">
        <w:rPr>
          <w:sz w:val="22"/>
          <w:szCs w:val="22"/>
          <w:lang w:eastAsia="en-GB"/>
        </w:rPr>
        <w:t>.</w:t>
      </w:r>
      <w:r w:rsidR="005D4AAA">
        <w:rPr>
          <w:sz w:val="22"/>
          <w:szCs w:val="22"/>
          <w:lang w:eastAsia="en-GB"/>
        </w:rPr>
        <w:t xml:space="preserve"> Proposal to be considered in </w:t>
      </w:r>
      <w:r w:rsidR="00C56A55">
        <w:rPr>
          <w:sz w:val="22"/>
          <w:szCs w:val="22"/>
          <w:lang w:eastAsia="en-GB"/>
        </w:rPr>
        <w:t>s</w:t>
      </w:r>
      <w:r w:rsidR="005D4AAA">
        <w:rPr>
          <w:sz w:val="22"/>
          <w:szCs w:val="22"/>
          <w:lang w:eastAsia="en-GB"/>
        </w:rPr>
        <w:t>ummer 2019.</w:t>
      </w:r>
      <w:r w:rsidR="005D4AAA" w:rsidRPr="005D4AAA">
        <w:rPr>
          <w:sz w:val="22"/>
          <w:szCs w:val="22"/>
          <w:lang w:eastAsia="en-GB"/>
        </w:rPr>
        <w:t xml:space="preserve"> </w:t>
      </w:r>
      <w:r w:rsidRPr="005D4AAA">
        <w:rPr>
          <w:sz w:val="22"/>
          <w:szCs w:val="22"/>
          <w:lang w:eastAsia="en-GB"/>
        </w:rPr>
        <w:t xml:space="preserve"> </w:t>
      </w:r>
      <w:r w:rsidR="00DC7267" w:rsidRPr="005D4AAA">
        <w:rPr>
          <w:sz w:val="22"/>
          <w:szCs w:val="22"/>
          <w:lang w:eastAsia="en-GB"/>
        </w:rPr>
        <w:br/>
      </w:r>
    </w:p>
    <w:p w:rsidR="00197646" w:rsidRDefault="00750D3E" w:rsidP="0075265C">
      <w:pPr>
        <w:autoSpaceDE w:val="0"/>
        <w:autoSpaceDN w:val="0"/>
        <w:adjustRightInd w:val="0"/>
        <w:rPr>
          <w:rFonts w:ascii="Arial,Bold" w:hAnsi="Arial,Bold" w:cs="Arial,Bold"/>
          <w:b/>
          <w:bCs/>
          <w:lang w:eastAsia="en-GB"/>
        </w:rPr>
      </w:pPr>
      <w:r>
        <w:rPr>
          <w:rFonts w:ascii="Arial,Bold" w:hAnsi="Arial,Bold" w:cs="Arial,Bold"/>
          <w:b/>
          <w:bCs/>
          <w:lang w:eastAsia="en-GB"/>
        </w:rPr>
        <w:t>FUNDING CAPITAL EXPENDITURE</w:t>
      </w:r>
      <w:r>
        <w:rPr>
          <w:rFonts w:ascii="Arial,Bold" w:hAnsi="Arial,Bold" w:cs="Arial,Bold"/>
          <w:b/>
          <w:bCs/>
          <w:lang w:eastAsia="en-GB"/>
        </w:rPr>
        <w:br/>
      </w:r>
    </w:p>
    <w:p w:rsidR="0075265C" w:rsidRPr="0075265C" w:rsidRDefault="0075265C" w:rsidP="00197646">
      <w:pPr>
        <w:pStyle w:val="NumbList3"/>
        <w:numPr>
          <w:ilvl w:val="0"/>
          <w:numId w:val="11"/>
        </w:numPr>
        <w:spacing w:after="240"/>
        <w:rPr>
          <w:sz w:val="22"/>
          <w:szCs w:val="22"/>
          <w:lang w:eastAsia="en-GB"/>
        </w:rPr>
      </w:pPr>
      <w:r w:rsidRPr="0075265C">
        <w:rPr>
          <w:sz w:val="22"/>
          <w:szCs w:val="22"/>
          <w:lang w:eastAsia="en-GB"/>
        </w:rPr>
        <w:t xml:space="preserve">The cash </w:t>
      </w:r>
      <w:r w:rsidRPr="000B60E0">
        <w:rPr>
          <w:sz w:val="22"/>
          <w:szCs w:val="22"/>
          <w:lang w:eastAsia="en-GB"/>
        </w:rPr>
        <w:t>generated from the proposed income and expenditure budget is £</w:t>
      </w:r>
      <w:r w:rsidR="000B60E0" w:rsidRPr="000B60E0">
        <w:rPr>
          <w:sz w:val="22"/>
          <w:szCs w:val="22"/>
          <w:lang w:eastAsia="en-GB"/>
        </w:rPr>
        <w:t>5</w:t>
      </w:r>
      <w:r w:rsidRPr="000B60E0">
        <w:rPr>
          <w:sz w:val="22"/>
          <w:szCs w:val="22"/>
          <w:lang w:eastAsia="en-GB"/>
        </w:rPr>
        <w:t>.1m</w:t>
      </w:r>
      <w:r w:rsidR="003131F2">
        <w:rPr>
          <w:sz w:val="22"/>
          <w:szCs w:val="22"/>
          <w:lang w:eastAsia="en-GB"/>
        </w:rPr>
        <w:t>. This will be used towards financing capital expenditure in the year.</w:t>
      </w:r>
    </w:p>
    <w:p w:rsidR="00C0492F" w:rsidRPr="002E1E94" w:rsidRDefault="00C0492F" w:rsidP="00C0492F">
      <w:pPr>
        <w:pStyle w:val="Heading1"/>
      </w:pPr>
      <w:r w:rsidRPr="002E1E94">
        <w:t>Equality and Diversity Implications</w:t>
      </w:r>
    </w:p>
    <w:p w:rsidR="00C0492F" w:rsidRPr="00C56A55" w:rsidRDefault="0075265C" w:rsidP="00197646">
      <w:pPr>
        <w:pStyle w:val="NumbList3"/>
        <w:numPr>
          <w:ilvl w:val="0"/>
          <w:numId w:val="11"/>
        </w:numPr>
        <w:spacing w:after="240"/>
        <w:rPr>
          <w:noProof/>
          <w:sz w:val="22"/>
          <w:szCs w:val="22"/>
        </w:rPr>
      </w:pPr>
      <w:r w:rsidRPr="00C56A55">
        <w:rPr>
          <w:noProof/>
          <w:sz w:val="22"/>
          <w:szCs w:val="22"/>
        </w:rPr>
        <w:t>None</w:t>
      </w:r>
    </w:p>
    <w:p w:rsidR="00C0492F" w:rsidRDefault="00C0492F" w:rsidP="00C0492F">
      <w:pPr>
        <w:pStyle w:val="Heading1"/>
        <w:rPr>
          <w:color w:val="FF0000"/>
        </w:rPr>
      </w:pPr>
      <w:r w:rsidRPr="002E1E94">
        <w:t>Workforce Engagement</w:t>
      </w:r>
    </w:p>
    <w:p w:rsidR="00C0492F" w:rsidRPr="00C56A55" w:rsidRDefault="007D55CA" w:rsidP="00197646">
      <w:pPr>
        <w:pStyle w:val="NumbList3"/>
        <w:numPr>
          <w:ilvl w:val="0"/>
          <w:numId w:val="11"/>
        </w:numPr>
        <w:spacing w:after="240"/>
        <w:rPr>
          <w:sz w:val="22"/>
          <w:szCs w:val="22"/>
        </w:rPr>
      </w:pPr>
      <w:r w:rsidRPr="00C56A55">
        <w:rPr>
          <w:sz w:val="22"/>
          <w:szCs w:val="22"/>
        </w:rPr>
        <w:t>Representative bodies</w:t>
      </w:r>
      <w:r w:rsidR="00AF5D8E" w:rsidRPr="00C56A55">
        <w:rPr>
          <w:sz w:val="22"/>
          <w:szCs w:val="22"/>
        </w:rPr>
        <w:t xml:space="preserve"> will be involved and engaged, as plans are developed to move to a balanced budget position by 2021-22.</w:t>
      </w:r>
    </w:p>
    <w:p w:rsidR="00C0492F" w:rsidRPr="002E1E94" w:rsidRDefault="00C0492F" w:rsidP="00C0492F">
      <w:pPr>
        <w:pStyle w:val="Heading1"/>
      </w:pPr>
      <w:r>
        <w:t>Legal Implications</w:t>
      </w:r>
    </w:p>
    <w:p w:rsidR="002E3A71" w:rsidRPr="009352A6" w:rsidRDefault="0075265C" w:rsidP="009352A6">
      <w:pPr>
        <w:pStyle w:val="NumbList3"/>
        <w:numPr>
          <w:ilvl w:val="0"/>
          <w:numId w:val="11"/>
        </w:numPr>
        <w:spacing w:after="240"/>
        <w:rPr>
          <w:sz w:val="22"/>
          <w:szCs w:val="22"/>
          <w:lang w:eastAsia="en-GB"/>
        </w:rPr>
      </w:pPr>
      <w:r w:rsidRPr="0075265C">
        <w:rPr>
          <w:sz w:val="22"/>
          <w:szCs w:val="22"/>
          <w:lang w:eastAsia="en-GB"/>
        </w:rPr>
        <w:t>The Commissioner must agree a budget and set a precept by the end of February</w:t>
      </w:r>
      <w:r w:rsidR="00197646">
        <w:rPr>
          <w:sz w:val="22"/>
          <w:szCs w:val="22"/>
          <w:lang w:eastAsia="en-GB"/>
        </w:rPr>
        <w:t xml:space="preserve"> </w:t>
      </w:r>
      <w:r w:rsidRPr="00197646">
        <w:rPr>
          <w:sz w:val="22"/>
          <w:szCs w:val="22"/>
          <w:lang w:eastAsia="en-GB"/>
        </w:rPr>
        <w:t>201</w:t>
      </w:r>
      <w:r w:rsidR="00AF5D8E">
        <w:rPr>
          <w:sz w:val="22"/>
          <w:szCs w:val="22"/>
          <w:lang w:eastAsia="en-GB"/>
        </w:rPr>
        <w:t>9</w:t>
      </w:r>
      <w:r w:rsidRPr="00197646">
        <w:rPr>
          <w:sz w:val="22"/>
          <w:szCs w:val="22"/>
          <w:lang w:eastAsia="en-GB"/>
        </w:rPr>
        <w:t>.</w:t>
      </w:r>
    </w:p>
    <w:p w:rsidR="002E3A71" w:rsidRPr="002E3A71" w:rsidRDefault="002E3A71" w:rsidP="002E3A71">
      <w:pPr>
        <w:pStyle w:val="NumbList3"/>
        <w:spacing w:after="240"/>
        <w:ind w:left="360" w:hanging="360"/>
        <w:rPr>
          <w:b/>
          <w:noProof/>
        </w:rPr>
      </w:pPr>
      <w:r w:rsidRPr="002E3A71">
        <w:rPr>
          <w:b/>
          <w:noProof/>
        </w:rPr>
        <w:t>HEALTH &amp; SAFETY IMPLICATIONS</w:t>
      </w:r>
    </w:p>
    <w:p w:rsidR="002E3A71" w:rsidRPr="00C0492F" w:rsidRDefault="0075265C" w:rsidP="00197646">
      <w:pPr>
        <w:pStyle w:val="NumbList3"/>
        <w:numPr>
          <w:ilvl w:val="0"/>
          <w:numId w:val="11"/>
        </w:numPr>
        <w:spacing w:after="240"/>
        <w:rPr>
          <w:noProof/>
        </w:rPr>
      </w:pPr>
      <w:r>
        <w:rPr>
          <w:noProof/>
        </w:rPr>
        <w:t>None.</w:t>
      </w:r>
    </w:p>
    <w:sectPr w:rsidR="002E3A71" w:rsidRPr="00C0492F"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663" w:rsidRDefault="004F3663">
      <w:r>
        <w:separator/>
      </w:r>
    </w:p>
  </w:endnote>
  <w:endnote w:type="continuationSeparator" w:id="0">
    <w:p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12D" w:rsidRDefault="00A8212D" w:rsidP="00A8212D">
    <w:pPr>
      <w:pStyle w:val="Footer"/>
      <w:jc w:val="center"/>
      <w:rPr>
        <w:sz w:val="22"/>
        <w:szCs w:val="22"/>
      </w:rPr>
    </w:pPr>
  </w:p>
  <w:p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83C53">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83C53">
      <w:rPr>
        <w:noProof/>
        <w:sz w:val="22"/>
        <w:szCs w:val="22"/>
      </w:rPr>
      <w:t>15</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36" w:rsidRDefault="00D75D36" w:rsidP="00AA60E6">
    <w:pPr>
      <w:pStyle w:val="Footer"/>
      <w:jc w:val="center"/>
      <w:rPr>
        <w:sz w:val="22"/>
        <w:szCs w:val="22"/>
      </w:rPr>
    </w:pPr>
  </w:p>
  <w:p w:rsidR="00D75D36" w:rsidRPr="00AA60E6" w:rsidRDefault="00D75D36"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4</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15</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36" w:rsidRPr="00AA60E6" w:rsidRDefault="00D75D36"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Pr>
        <w:noProof/>
        <w:sz w:val="22"/>
        <w:szCs w:val="22"/>
      </w:rPr>
      <w:t>14</w:t>
    </w:r>
    <w:r w:rsidRPr="00AA60E6">
      <w:rPr>
        <w:sz w:val="22"/>
        <w:szCs w:val="22"/>
      </w:rPr>
      <w:fldChar w:fldCharType="end"/>
    </w:r>
  </w:p>
  <w:p w:rsidR="00D75D36" w:rsidRDefault="00D75D36" w:rsidP="00D133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Default="00C0492F" w:rsidP="00AA60E6">
    <w:pPr>
      <w:pStyle w:val="Footer"/>
      <w:jc w:val="center"/>
      <w:rPr>
        <w:sz w:val="22"/>
        <w:szCs w:val="22"/>
      </w:rPr>
    </w:pPr>
  </w:p>
  <w:p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F83C53">
      <w:rPr>
        <w:noProof/>
        <w:sz w:val="22"/>
        <w:szCs w:val="22"/>
      </w:rPr>
      <w:t>15</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F83C53">
      <w:rPr>
        <w:noProof/>
        <w:sz w:val="22"/>
        <w:szCs w:val="22"/>
      </w:rPr>
      <w:t>15</w:t>
    </w:r>
    <w:r w:rsidRPr="00AA60E6">
      <w:rPr>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B24D07">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CD0111">
      <w:rPr>
        <w:noProof/>
        <w:sz w:val="22"/>
        <w:szCs w:val="22"/>
      </w:rPr>
      <w:t>14</w:t>
    </w:r>
    <w:r w:rsidRPr="00AA60E6">
      <w:rPr>
        <w:sz w:val="22"/>
        <w:szCs w:val="22"/>
      </w:rPr>
      <w:fldChar w:fldCharType="end"/>
    </w:r>
  </w:p>
  <w:p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663" w:rsidRDefault="004F3663">
      <w:r>
        <w:separator/>
      </w:r>
    </w:p>
  </w:footnote>
  <w:footnote w:type="continuationSeparator" w:id="0">
    <w:p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D36" w:rsidRPr="00A8212D" w:rsidRDefault="00D75D36" w:rsidP="00A82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523"/>
    <w:multiLevelType w:val="hybridMultilevel"/>
    <w:tmpl w:val="3E2C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50A25"/>
    <w:multiLevelType w:val="hybridMultilevel"/>
    <w:tmpl w:val="BD68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F3DA7"/>
    <w:multiLevelType w:val="hybridMultilevel"/>
    <w:tmpl w:val="2830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95030D"/>
    <w:multiLevelType w:val="hybridMultilevel"/>
    <w:tmpl w:val="94FAA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DD869F1"/>
    <w:multiLevelType w:val="hybridMultilevel"/>
    <w:tmpl w:val="2264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EC089A"/>
    <w:multiLevelType w:val="hybridMultilevel"/>
    <w:tmpl w:val="504A84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1687370"/>
    <w:multiLevelType w:val="hybridMultilevel"/>
    <w:tmpl w:val="D49E6B82"/>
    <w:lvl w:ilvl="0" w:tplc="D41A62D0">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DE0181"/>
    <w:multiLevelType w:val="hybridMultilevel"/>
    <w:tmpl w:val="37E8261A"/>
    <w:lvl w:ilvl="0" w:tplc="D41A62D0">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0730704"/>
    <w:multiLevelType w:val="hybridMultilevel"/>
    <w:tmpl w:val="9CE805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51E764DA"/>
    <w:multiLevelType w:val="hybridMultilevel"/>
    <w:tmpl w:val="BA88A81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52C17DAC"/>
    <w:multiLevelType w:val="hybridMultilevel"/>
    <w:tmpl w:val="1076D848"/>
    <w:lvl w:ilvl="0" w:tplc="D41A62D0">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495" w:hanging="360"/>
      </w:pPr>
    </w:lvl>
    <w:lvl w:ilvl="2" w:tplc="0809001B">
      <w:start w:val="1"/>
      <w:numFmt w:val="lowerRoman"/>
      <w:lvlText w:val="%3."/>
      <w:lvlJc w:val="right"/>
      <w:pPr>
        <w:ind w:left="2018" w:hanging="180"/>
      </w:pPr>
    </w:lvl>
    <w:lvl w:ilvl="3" w:tplc="0809000F">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7" w15:restartNumberingAfterBreak="0">
    <w:nsid w:val="55073820"/>
    <w:multiLevelType w:val="hybridMultilevel"/>
    <w:tmpl w:val="0AAE109E"/>
    <w:lvl w:ilvl="0" w:tplc="D41A62D0">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DF52EE"/>
    <w:multiLevelType w:val="hybridMultilevel"/>
    <w:tmpl w:val="1076D848"/>
    <w:lvl w:ilvl="0" w:tplc="D41A62D0">
      <w:start w:val="1"/>
      <w:numFmt w:val="decimal"/>
      <w:lvlText w:val="%1."/>
      <w:lvlJc w:val="left"/>
      <w:pPr>
        <w:ind w:left="502" w:hanging="360"/>
      </w:pPr>
      <w:rPr>
        <w:rFonts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C739B"/>
    <w:multiLevelType w:val="hybridMultilevel"/>
    <w:tmpl w:val="CD027CDC"/>
    <w:lvl w:ilvl="0" w:tplc="B3BA6AE8">
      <w:start w:val="2"/>
      <w:numFmt w:val="decimal"/>
      <w:lvlText w:val="%1."/>
      <w:lvlJc w:val="left"/>
      <w:pPr>
        <w:ind w:left="502" w:hanging="360"/>
      </w:pPr>
      <w:rPr>
        <w:rFonts w:ascii="Arial" w:hAnsi="Arial" w:cs="Arial"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60BA7"/>
    <w:multiLevelType w:val="hybridMultilevel"/>
    <w:tmpl w:val="89EC9C26"/>
    <w:lvl w:ilvl="0" w:tplc="D41A62D0">
      <w:start w:val="1"/>
      <w:numFmt w:val="decimal"/>
      <w:lvlText w:val="%1."/>
      <w:lvlJc w:val="left"/>
      <w:pPr>
        <w:ind w:left="360" w:hanging="360"/>
      </w:pPr>
      <w:rPr>
        <w:rFonts w:hint="default"/>
        <w:color w:val="000000" w:themeColor="text1"/>
      </w:rPr>
    </w:lvl>
    <w:lvl w:ilvl="1" w:tplc="08090019">
      <w:start w:val="1"/>
      <w:numFmt w:val="lowerLetter"/>
      <w:lvlText w:val="%2."/>
      <w:lvlJc w:val="left"/>
      <w:pPr>
        <w:ind w:left="1637" w:hanging="360"/>
      </w:pPr>
    </w:lvl>
    <w:lvl w:ilvl="2" w:tplc="08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CB01A5"/>
    <w:multiLevelType w:val="hybridMultilevel"/>
    <w:tmpl w:val="454E110E"/>
    <w:lvl w:ilvl="0" w:tplc="D41A62D0">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6B6470"/>
    <w:multiLevelType w:val="hybridMultilevel"/>
    <w:tmpl w:val="B3DC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5"/>
  </w:num>
  <w:num w:numId="4">
    <w:abstractNumId w:val="1"/>
  </w:num>
  <w:num w:numId="5">
    <w:abstractNumId w:val="19"/>
  </w:num>
  <w:num w:numId="6">
    <w:abstractNumId w:val="9"/>
  </w:num>
  <w:num w:numId="7">
    <w:abstractNumId w:val="6"/>
  </w:num>
  <w:num w:numId="8">
    <w:abstractNumId w:val="2"/>
  </w:num>
  <w:num w:numId="9">
    <w:abstractNumId w:val="13"/>
  </w:num>
  <w:num w:numId="10">
    <w:abstractNumId w:val="13"/>
  </w:num>
  <w:num w:numId="11">
    <w:abstractNumId w:val="20"/>
  </w:num>
  <w:num w:numId="12">
    <w:abstractNumId w:val="21"/>
  </w:num>
  <w:num w:numId="13">
    <w:abstractNumId w:val="3"/>
  </w:num>
  <w:num w:numId="14">
    <w:abstractNumId w:val="16"/>
  </w:num>
  <w:num w:numId="15">
    <w:abstractNumId w:val="18"/>
  </w:num>
  <w:num w:numId="16">
    <w:abstractNumId w:val="12"/>
  </w:num>
  <w:num w:numId="17">
    <w:abstractNumId w:val="7"/>
  </w:num>
  <w:num w:numId="18">
    <w:abstractNumId w:val="0"/>
  </w:num>
  <w:num w:numId="19">
    <w:abstractNumId w:val="17"/>
  </w:num>
  <w:num w:numId="20">
    <w:abstractNumId w:val="22"/>
  </w:num>
  <w:num w:numId="21">
    <w:abstractNumId w:val="11"/>
  </w:num>
  <w:num w:numId="22">
    <w:abstractNumId w:val="15"/>
  </w:num>
  <w:num w:numId="23">
    <w:abstractNumId w:val="14"/>
  </w:num>
  <w:num w:numId="24">
    <w:abstractNumId w:val="23"/>
  </w:num>
  <w:num w:numId="25">
    <w:abstractNumId w:val="4"/>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1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484C"/>
    <w:rsid w:val="00006B4F"/>
    <w:rsid w:val="00006C81"/>
    <w:rsid w:val="00007F2F"/>
    <w:rsid w:val="000127F2"/>
    <w:rsid w:val="000129FE"/>
    <w:rsid w:val="00012DE0"/>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5151"/>
    <w:rsid w:val="000351C5"/>
    <w:rsid w:val="00035A87"/>
    <w:rsid w:val="00035B01"/>
    <w:rsid w:val="00037C5B"/>
    <w:rsid w:val="000405D5"/>
    <w:rsid w:val="000411EA"/>
    <w:rsid w:val="00047123"/>
    <w:rsid w:val="00050A61"/>
    <w:rsid w:val="00050FB5"/>
    <w:rsid w:val="000562DA"/>
    <w:rsid w:val="00057265"/>
    <w:rsid w:val="00057E76"/>
    <w:rsid w:val="000609B3"/>
    <w:rsid w:val="00061F0C"/>
    <w:rsid w:val="000640F3"/>
    <w:rsid w:val="000649BD"/>
    <w:rsid w:val="000651F2"/>
    <w:rsid w:val="000655B3"/>
    <w:rsid w:val="00067B17"/>
    <w:rsid w:val="000708BF"/>
    <w:rsid w:val="000746E1"/>
    <w:rsid w:val="00074824"/>
    <w:rsid w:val="0007685A"/>
    <w:rsid w:val="0007715F"/>
    <w:rsid w:val="0007728B"/>
    <w:rsid w:val="00077D61"/>
    <w:rsid w:val="000816CB"/>
    <w:rsid w:val="00081A13"/>
    <w:rsid w:val="00082A0E"/>
    <w:rsid w:val="0008484A"/>
    <w:rsid w:val="00085616"/>
    <w:rsid w:val="0008574A"/>
    <w:rsid w:val="00085F5A"/>
    <w:rsid w:val="000860C5"/>
    <w:rsid w:val="00086F1C"/>
    <w:rsid w:val="00086F47"/>
    <w:rsid w:val="00092822"/>
    <w:rsid w:val="000935A8"/>
    <w:rsid w:val="000952E3"/>
    <w:rsid w:val="000961DD"/>
    <w:rsid w:val="00096D9B"/>
    <w:rsid w:val="00097190"/>
    <w:rsid w:val="000973F0"/>
    <w:rsid w:val="000A401C"/>
    <w:rsid w:val="000A4269"/>
    <w:rsid w:val="000A4F77"/>
    <w:rsid w:val="000A58C0"/>
    <w:rsid w:val="000A5D6C"/>
    <w:rsid w:val="000A68F1"/>
    <w:rsid w:val="000A77CF"/>
    <w:rsid w:val="000A7A2A"/>
    <w:rsid w:val="000A7C91"/>
    <w:rsid w:val="000B0FF6"/>
    <w:rsid w:val="000B1226"/>
    <w:rsid w:val="000B207F"/>
    <w:rsid w:val="000B2B3B"/>
    <w:rsid w:val="000B3154"/>
    <w:rsid w:val="000B3582"/>
    <w:rsid w:val="000B42D8"/>
    <w:rsid w:val="000B4668"/>
    <w:rsid w:val="000B48BC"/>
    <w:rsid w:val="000B60E0"/>
    <w:rsid w:val="000B7DB2"/>
    <w:rsid w:val="000B7ECF"/>
    <w:rsid w:val="000C21A3"/>
    <w:rsid w:val="000C4119"/>
    <w:rsid w:val="000C427F"/>
    <w:rsid w:val="000C5166"/>
    <w:rsid w:val="000C5169"/>
    <w:rsid w:val="000C55B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7B"/>
    <w:rsid w:val="000F1BFE"/>
    <w:rsid w:val="000F24CB"/>
    <w:rsid w:val="000F38B9"/>
    <w:rsid w:val="000F41F3"/>
    <w:rsid w:val="000F65A2"/>
    <w:rsid w:val="00100492"/>
    <w:rsid w:val="00100810"/>
    <w:rsid w:val="00101758"/>
    <w:rsid w:val="00103FA4"/>
    <w:rsid w:val="001041C9"/>
    <w:rsid w:val="001056EF"/>
    <w:rsid w:val="00106736"/>
    <w:rsid w:val="0010759D"/>
    <w:rsid w:val="0011201A"/>
    <w:rsid w:val="001123A9"/>
    <w:rsid w:val="0011396F"/>
    <w:rsid w:val="0011420E"/>
    <w:rsid w:val="00114310"/>
    <w:rsid w:val="00115CBB"/>
    <w:rsid w:val="00115D0F"/>
    <w:rsid w:val="001160E8"/>
    <w:rsid w:val="001167F8"/>
    <w:rsid w:val="00116860"/>
    <w:rsid w:val="00116F06"/>
    <w:rsid w:val="00120C6E"/>
    <w:rsid w:val="00121537"/>
    <w:rsid w:val="00121710"/>
    <w:rsid w:val="00121C63"/>
    <w:rsid w:val="00124DF5"/>
    <w:rsid w:val="00126B19"/>
    <w:rsid w:val="0012725A"/>
    <w:rsid w:val="00127D18"/>
    <w:rsid w:val="00127ED9"/>
    <w:rsid w:val="00131182"/>
    <w:rsid w:val="00131632"/>
    <w:rsid w:val="001323A9"/>
    <w:rsid w:val="00133CC7"/>
    <w:rsid w:val="00134004"/>
    <w:rsid w:val="001359B3"/>
    <w:rsid w:val="00136449"/>
    <w:rsid w:val="00136873"/>
    <w:rsid w:val="00136ED5"/>
    <w:rsid w:val="00141BAD"/>
    <w:rsid w:val="00141D9F"/>
    <w:rsid w:val="001430F8"/>
    <w:rsid w:val="00145602"/>
    <w:rsid w:val="00145906"/>
    <w:rsid w:val="00145D73"/>
    <w:rsid w:val="0014714B"/>
    <w:rsid w:val="00150AEF"/>
    <w:rsid w:val="00151327"/>
    <w:rsid w:val="00153361"/>
    <w:rsid w:val="00153878"/>
    <w:rsid w:val="0015497F"/>
    <w:rsid w:val="00154F7E"/>
    <w:rsid w:val="00160C32"/>
    <w:rsid w:val="001619B4"/>
    <w:rsid w:val="00164527"/>
    <w:rsid w:val="001666C0"/>
    <w:rsid w:val="0016715E"/>
    <w:rsid w:val="00167E80"/>
    <w:rsid w:val="00171207"/>
    <w:rsid w:val="0017191C"/>
    <w:rsid w:val="00171B3F"/>
    <w:rsid w:val="00172383"/>
    <w:rsid w:val="00175029"/>
    <w:rsid w:val="0017517B"/>
    <w:rsid w:val="00176705"/>
    <w:rsid w:val="00181201"/>
    <w:rsid w:val="00181604"/>
    <w:rsid w:val="00181851"/>
    <w:rsid w:val="0018191C"/>
    <w:rsid w:val="0018427B"/>
    <w:rsid w:val="001846AE"/>
    <w:rsid w:val="00184DB2"/>
    <w:rsid w:val="00186320"/>
    <w:rsid w:val="00186B3F"/>
    <w:rsid w:val="00187579"/>
    <w:rsid w:val="00187C47"/>
    <w:rsid w:val="00187FB1"/>
    <w:rsid w:val="00190BF5"/>
    <w:rsid w:val="00191D89"/>
    <w:rsid w:val="0019293A"/>
    <w:rsid w:val="0019306B"/>
    <w:rsid w:val="00196CAA"/>
    <w:rsid w:val="00197646"/>
    <w:rsid w:val="001A013D"/>
    <w:rsid w:val="001A05AD"/>
    <w:rsid w:val="001A0754"/>
    <w:rsid w:val="001A07A4"/>
    <w:rsid w:val="001A0CB3"/>
    <w:rsid w:val="001A3C93"/>
    <w:rsid w:val="001A4AC0"/>
    <w:rsid w:val="001A4D55"/>
    <w:rsid w:val="001A7C3E"/>
    <w:rsid w:val="001B078A"/>
    <w:rsid w:val="001B1E49"/>
    <w:rsid w:val="001B2635"/>
    <w:rsid w:val="001B2E8F"/>
    <w:rsid w:val="001B4A01"/>
    <w:rsid w:val="001B4C05"/>
    <w:rsid w:val="001B73EE"/>
    <w:rsid w:val="001B7629"/>
    <w:rsid w:val="001C2A15"/>
    <w:rsid w:val="001C38A3"/>
    <w:rsid w:val="001C474C"/>
    <w:rsid w:val="001C5581"/>
    <w:rsid w:val="001C5FD5"/>
    <w:rsid w:val="001C6218"/>
    <w:rsid w:val="001C6A87"/>
    <w:rsid w:val="001D0EF3"/>
    <w:rsid w:val="001D21F4"/>
    <w:rsid w:val="001D391E"/>
    <w:rsid w:val="001D3CCE"/>
    <w:rsid w:val="001D555B"/>
    <w:rsid w:val="001D58E7"/>
    <w:rsid w:val="001D6166"/>
    <w:rsid w:val="001D63B7"/>
    <w:rsid w:val="001D66D7"/>
    <w:rsid w:val="001E0EA4"/>
    <w:rsid w:val="001E1D30"/>
    <w:rsid w:val="001E3211"/>
    <w:rsid w:val="001E608C"/>
    <w:rsid w:val="001E6FA7"/>
    <w:rsid w:val="001E71C9"/>
    <w:rsid w:val="001E76E0"/>
    <w:rsid w:val="001E7C2B"/>
    <w:rsid w:val="001F133E"/>
    <w:rsid w:val="001F1937"/>
    <w:rsid w:val="001F23FA"/>
    <w:rsid w:val="001F2550"/>
    <w:rsid w:val="001F38C8"/>
    <w:rsid w:val="001F44D5"/>
    <w:rsid w:val="001F4842"/>
    <w:rsid w:val="001F4941"/>
    <w:rsid w:val="001F61D1"/>
    <w:rsid w:val="001F6ACB"/>
    <w:rsid w:val="001F7EE7"/>
    <w:rsid w:val="0020041F"/>
    <w:rsid w:val="00200C8D"/>
    <w:rsid w:val="002039CB"/>
    <w:rsid w:val="00203EB0"/>
    <w:rsid w:val="002049A2"/>
    <w:rsid w:val="002056F1"/>
    <w:rsid w:val="0020595C"/>
    <w:rsid w:val="00205FB6"/>
    <w:rsid w:val="00206C18"/>
    <w:rsid w:val="002079A5"/>
    <w:rsid w:val="00211179"/>
    <w:rsid w:val="00211330"/>
    <w:rsid w:val="0021368E"/>
    <w:rsid w:val="0021521F"/>
    <w:rsid w:val="002156C7"/>
    <w:rsid w:val="00216527"/>
    <w:rsid w:val="002175AC"/>
    <w:rsid w:val="00217D1A"/>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3EA6"/>
    <w:rsid w:val="002354A2"/>
    <w:rsid w:val="00235DF6"/>
    <w:rsid w:val="00241168"/>
    <w:rsid w:val="002414C2"/>
    <w:rsid w:val="00241F9B"/>
    <w:rsid w:val="002424DF"/>
    <w:rsid w:val="00242BDE"/>
    <w:rsid w:val="00243809"/>
    <w:rsid w:val="00243CF7"/>
    <w:rsid w:val="002467FB"/>
    <w:rsid w:val="00246DBB"/>
    <w:rsid w:val="00246DE0"/>
    <w:rsid w:val="00247326"/>
    <w:rsid w:val="00247A49"/>
    <w:rsid w:val="002507E2"/>
    <w:rsid w:val="002515E4"/>
    <w:rsid w:val="00251B83"/>
    <w:rsid w:val="00251EC5"/>
    <w:rsid w:val="00252076"/>
    <w:rsid w:val="0025315B"/>
    <w:rsid w:val="00254127"/>
    <w:rsid w:val="00256991"/>
    <w:rsid w:val="00257C32"/>
    <w:rsid w:val="0026017D"/>
    <w:rsid w:val="002604C2"/>
    <w:rsid w:val="0026099E"/>
    <w:rsid w:val="00260C5B"/>
    <w:rsid w:val="00261662"/>
    <w:rsid w:val="0026264D"/>
    <w:rsid w:val="00263B8A"/>
    <w:rsid w:val="00263D8D"/>
    <w:rsid w:val="002661B8"/>
    <w:rsid w:val="00266A44"/>
    <w:rsid w:val="00270C23"/>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1F59"/>
    <w:rsid w:val="00283429"/>
    <w:rsid w:val="00283D27"/>
    <w:rsid w:val="00283D6E"/>
    <w:rsid w:val="002844D3"/>
    <w:rsid w:val="00285409"/>
    <w:rsid w:val="00285B53"/>
    <w:rsid w:val="00286926"/>
    <w:rsid w:val="0028722A"/>
    <w:rsid w:val="00287AF0"/>
    <w:rsid w:val="0029107F"/>
    <w:rsid w:val="002911D7"/>
    <w:rsid w:val="002919BB"/>
    <w:rsid w:val="00292522"/>
    <w:rsid w:val="00292719"/>
    <w:rsid w:val="00293E36"/>
    <w:rsid w:val="00296C7F"/>
    <w:rsid w:val="002A0041"/>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907"/>
    <w:rsid w:val="002B7F25"/>
    <w:rsid w:val="002C0FAA"/>
    <w:rsid w:val="002C1247"/>
    <w:rsid w:val="002C30F2"/>
    <w:rsid w:val="002C3628"/>
    <w:rsid w:val="002C3DAB"/>
    <w:rsid w:val="002C4FDD"/>
    <w:rsid w:val="002C5DFB"/>
    <w:rsid w:val="002C6728"/>
    <w:rsid w:val="002C7BB1"/>
    <w:rsid w:val="002D1648"/>
    <w:rsid w:val="002D1FD4"/>
    <w:rsid w:val="002D24A7"/>
    <w:rsid w:val="002D2AAD"/>
    <w:rsid w:val="002D4ACF"/>
    <w:rsid w:val="002D560C"/>
    <w:rsid w:val="002D678D"/>
    <w:rsid w:val="002D6A56"/>
    <w:rsid w:val="002D700B"/>
    <w:rsid w:val="002E08E8"/>
    <w:rsid w:val="002E10B1"/>
    <w:rsid w:val="002E2693"/>
    <w:rsid w:val="002E36F8"/>
    <w:rsid w:val="002E3A71"/>
    <w:rsid w:val="002E4800"/>
    <w:rsid w:val="002E49EB"/>
    <w:rsid w:val="002E4C9F"/>
    <w:rsid w:val="002E4FF7"/>
    <w:rsid w:val="002E6D94"/>
    <w:rsid w:val="002E7974"/>
    <w:rsid w:val="002E7B4A"/>
    <w:rsid w:val="002F0392"/>
    <w:rsid w:val="002F0617"/>
    <w:rsid w:val="002F120B"/>
    <w:rsid w:val="002F1805"/>
    <w:rsid w:val="002F19E9"/>
    <w:rsid w:val="002F24E3"/>
    <w:rsid w:val="002F3772"/>
    <w:rsid w:val="002F45F7"/>
    <w:rsid w:val="002F634D"/>
    <w:rsid w:val="002F6550"/>
    <w:rsid w:val="00303742"/>
    <w:rsid w:val="00304F86"/>
    <w:rsid w:val="00307E2F"/>
    <w:rsid w:val="00310FB4"/>
    <w:rsid w:val="00311DE8"/>
    <w:rsid w:val="0031264D"/>
    <w:rsid w:val="003131F2"/>
    <w:rsid w:val="00313226"/>
    <w:rsid w:val="00313AC9"/>
    <w:rsid w:val="003163A4"/>
    <w:rsid w:val="00320AFF"/>
    <w:rsid w:val="003213BF"/>
    <w:rsid w:val="003213C9"/>
    <w:rsid w:val="003215AE"/>
    <w:rsid w:val="00321BED"/>
    <w:rsid w:val="00322997"/>
    <w:rsid w:val="00322E3E"/>
    <w:rsid w:val="003242F3"/>
    <w:rsid w:val="00324549"/>
    <w:rsid w:val="003247B7"/>
    <w:rsid w:val="003247D0"/>
    <w:rsid w:val="00325B97"/>
    <w:rsid w:val="00326EE8"/>
    <w:rsid w:val="00327063"/>
    <w:rsid w:val="0032754E"/>
    <w:rsid w:val="00330F33"/>
    <w:rsid w:val="003321FF"/>
    <w:rsid w:val="00332F6E"/>
    <w:rsid w:val="00336986"/>
    <w:rsid w:val="003372DC"/>
    <w:rsid w:val="0033767C"/>
    <w:rsid w:val="00337BFE"/>
    <w:rsid w:val="00337E0A"/>
    <w:rsid w:val="00341715"/>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86CBF"/>
    <w:rsid w:val="0039069F"/>
    <w:rsid w:val="00391893"/>
    <w:rsid w:val="0039269C"/>
    <w:rsid w:val="00392E6F"/>
    <w:rsid w:val="003935F3"/>
    <w:rsid w:val="003947DD"/>
    <w:rsid w:val="00395B3C"/>
    <w:rsid w:val="00396119"/>
    <w:rsid w:val="00397073"/>
    <w:rsid w:val="003974D8"/>
    <w:rsid w:val="003A00B9"/>
    <w:rsid w:val="003A1BF7"/>
    <w:rsid w:val="003A2149"/>
    <w:rsid w:val="003A2929"/>
    <w:rsid w:val="003A46D1"/>
    <w:rsid w:val="003A5997"/>
    <w:rsid w:val="003A5A2F"/>
    <w:rsid w:val="003A6392"/>
    <w:rsid w:val="003A66F0"/>
    <w:rsid w:val="003A689D"/>
    <w:rsid w:val="003A7548"/>
    <w:rsid w:val="003A7A3F"/>
    <w:rsid w:val="003A7E58"/>
    <w:rsid w:val="003A7F21"/>
    <w:rsid w:val="003B0B0C"/>
    <w:rsid w:val="003B0C57"/>
    <w:rsid w:val="003B0ED4"/>
    <w:rsid w:val="003B12E2"/>
    <w:rsid w:val="003B1EBD"/>
    <w:rsid w:val="003B415C"/>
    <w:rsid w:val="003B4C60"/>
    <w:rsid w:val="003B7070"/>
    <w:rsid w:val="003B7201"/>
    <w:rsid w:val="003B73DA"/>
    <w:rsid w:val="003C03B5"/>
    <w:rsid w:val="003C06ED"/>
    <w:rsid w:val="003C07C3"/>
    <w:rsid w:val="003C1A2C"/>
    <w:rsid w:val="003C33C4"/>
    <w:rsid w:val="003C50C1"/>
    <w:rsid w:val="003C603E"/>
    <w:rsid w:val="003C62FF"/>
    <w:rsid w:val="003C6904"/>
    <w:rsid w:val="003D22D1"/>
    <w:rsid w:val="003D3327"/>
    <w:rsid w:val="003D3504"/>
    <w:rsid w:val="003D363D"/>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A6B"/>
    <w:rsid w:val="003F4C81"/>
    <w:rsid w:val="003F60A0"/>
    <w:rsid w:val="003F684E"/>
    <w:rsid w:val="003F6C0F"/>
    <w:rsid w:val="004003A2"/>
    <w:rsid w:val="00400510"/>
    <w:rsid w:val="00404002"/>
    <w:rsid w:val="00405469"/>
    <w:rsid w:val="00406B88"/>
    <w:rsid w:val="00406CE1"/>
    <w:rsid w:val="00407528"/>
    <w:rsid w:val="00407A79"/>
    <w:rsid w:val="00410254"/>
    <w:rsid w:val="00410923"/>
    <w:rsid w:val="0041116E"/>
    <w:rsid w:val="0041154E"/>
    <w:rsid w:val="00411F90"/>
    <w:rsid w:val="00413B48"/>
    <w:rsid w:val="00414FE6"/>
    <w:rsid w:val="00416883"/>
    <w:rsid w:val="00417740"/>
    <w:rsid w:val="00420BDF"/>
    <w:rsid w:val="00420F52"/>
    <w:rsid w:val="00421629"/>
    <w:rsid w:val="00421B06"/>
    <w:rsid w:val="00422E5F"/>
    <w:rsid w:val="004239D4"/>
    <w:rsid w:val="004261E7"/>
    <w:rsid w:val="00426266"/>
    <w:rsid w:val="004304D6"/>
    <w:rsid w:val="00430EA7"/>
    <w:rsid w:val="00432D1D"/>
    <w:rsid w:val="00432E68"/>
    <w:rsid w:val="00433283"/>
    <w:rsid w:val="00433768"/>
    <w:rsid w:val="00433AFA"/>
    <w:rsid w:val="00433D68"/>
    <w:rsid w:val="004340FE"/>
    <w:rsid w:val="0043708D"/>
    <w:rsid w:val="004401FD"/>
    <w:rsid w:val="00440CFC"/>
    <w:rsid w:val="0044109C"/>
    <w:rsid w:val="0044279D"/>
    <w:rsid w:val="004438D2"/>
    <w:rsid w:val="00443955"/>
    <w:rsid w:val="00445032"/>
    <w:rsid w:val="00446BE6"/>
    <w:rsid w:val="00447ECF"/>
    <w:rsid w:val="004521A1"/>
    <w:rsid w:val="0045506D"/>
    <w:rsid w:val="004576F0"/>
    <w:rsid w:val="00457FF3"/>
    <w:rsid w:val="00460210"/>
    <w:rsid w:val="00463C77"/>
    <w:rsid w:val="00464B78"/>
    <w:rsid w:val="00464C3C"/>
    <w:rsid w:val="0046542E"/>
    <w:rsid w:val="00465BBB"/>
    <w:rsid w:val="00466B4D"/>
    <w:rsid w:val="00466D89"/>
    <w:rsid w:val="00467072"/>
    <w:rsid w:val="00467CDC"/>
    <w:rsid w:val="00471E19"/>
    <w:rsid w:val="00473409"/>
    <w:rsid w:val="00473927"/>
    <w:rsid w:val="00474F6A"/>
    <w:rsid w:val="00475CA4"/>
    <w:rsid w:val="00476300"/>
    <w:rsid w:val="00477A63"/>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A7660"/>
    <w:rsid w:val="004B0C8C"/>
    <w:rsid w:val="004B2041"/>
    <w:rsid w:val="004B28AE"/>
    <w:rsid w:val="004B3393"/>
    <w:rsid w:val="004B357C"/>
    <w:rsid w:val="004B37E1"/>
    <w:rsid w:val="004B4F48"/>
    <w:rsid w:val="004B6551"/>
    <w:rsid w:val="004B6BFF"/>
    <w:rsid w:val="004C0ACD"/>
    <w:rsid w:val="004C0BB5"/>
    <w:rsid w:val="004C1069"/>
    <w:rsid w:val="004C1952"/>
    <w:rsid w:val="004C20AB"/>
    <w:rsid w:val="004C27EA"/>
    <w:rsid w:val="004C35FD"/>
    <w:rsid w:val="004C3CA7"/>
    <w:rsid w:val="004C3DA0"/>
    <w:rsid w:val="004C4D69"/>
    <w:rsid w:val="004C543A"/>
    <w:rsid w:val="004C60E0"/>
    <w:rsid w:val="004C6240"/>
    <w:rsid w:val="004C6372"/>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E6BD7"/>
    <w:rsid w:val="004F012F"/>
    <w:rsid w:val="004F02E8"/>
    <w:rsid w:val="004F0834"/>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6ED6"/>
    <w:rsid w:val="00517DE4"/>
    <w:rsid w:val="00520A8B"/>
    <w:rsid w:val="0052193B"/>
    <w:rsid w:val="00521BBE"/>
    <w:rsid w:val="00523D1E"/>
    <w:rsid w:val="0052597D"/>
    <w:rsid w:val="00526588"/>
    <w:rsid w:val="00526681"/>
    <w:rsid w:val="00531668"/>
    <w:rsid w:val="00534B30"/>
    <w:rsid w:val="00535065"/>
    <w:rsid w:val="005357B0"/>
    <w:rsid w:val="00535F5C"/>
    <w:rsid w:val="00543DC6"/>
    <w:rsid w:val="00545C5A"/>
    <w:rsid w:val="005461F6"/>
    <w:rsid w:val="00550384"/>
    <w:rsid w:val="005509FE"/>
    <w:rsid w:val="005525B4"/>
    <w:rsid w:val="0055273B"/>
    <w:rsid w:val="00552EF2"/>
    <w:rsid w:val="00552FA4"/>
    <w:rsid w:val="00555BA5"/>
    <w:rsid w:val="00560DA4"/>
    <w:rsid w:val="00562129"/>
    <w:rsid w:val="0056412A"/>
    <w:rsid w:val="005647DD"/>
    <w:rsid w:val="00567022"/>
    <w:rsid w:val="00567AB8"/>
    <w:rsid w:val="0057017A"/>
    <w:rsid w:val="005702DA"/>
    <w:rsid w:val="00570A03"/>
    <w:rsid w:val="00570C22"/>
    <w:rsid w:val="00571F4D"/>
    <w:rsid w:val="00571FA2"/>
    <w:rsid w:val="00572BD4"/>
    <w:rsid w:val="00572EA4"/>
    <w:rsid w:val="005754AF"/>
    <w:rsid w:val="005761F4"/>
    <w:rsid w:val="00576820"/>
    <w:rsid w:val="0057749B"/>
    <w:rsid w:val="00577918"/>
    <w:rsid w:val="00577E0B"/>
    <w:rsid w:val="00580692"/>
    <w:rsid w:val="00581906"/>
    <w:rsid w:val="00582203"/>
    <w:rsid w:val="0058237F"/>
    <w:rsid w:val="00582538"/>
    <w:rsid w:val="005825D2"/>
    <w:rsid w:val="0058284E"/>
    <w:rsid w:val="005849EB"/>
    <w:rsid w:val="00585EAB"/>
    <w:rsid w:val="00586041"/>
    <w:rsid w:val="00587957"/>
    <w:rsid w:val="00591204"/>
    <w:rsid w:val="00591805"/>
    <w:rsid w:val="00591CBC"/>
    <w:rsid w:val="00592A99"/>
    <w:rsid w:val="00593B2A"/>
    <w:rsid w:val="00595416"/>
    <w:rsid w:val="00595954"/>
    <w:rsid w:val="00595B17"/>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0786"/>
    <w:rsid w:val="005C1EC5"/>
    <w:rsid w:val="005C23A4"/>
    <w:rsid w:val="005C324B"/>
    <w:rsid w:val="005C3712"/>
    <w:rsid w:val="005C488E"/>
    <w:rsid w:val="005C6BA6"/>
    <w:rsid w:val="005C75AE"/>
    <w:rsid w:val="005D0C3D"/>
    <w:rsid w:val="005D1589"/>
    <w:rsid w:val="005D1595"/>
    <w:rsid w:val="005D1D2F"/>
    <w:rsid w:val="005D2153"/>
    <w:rsid w:val="005D41E9"/>
    <w:rsid w:val="005D4AAA"/>
    <w:rsid w:val="005D60C5"/>
    <w:rsid w:val="005D74B8"/>
    <w:rsid w:val="005E0DB3"/>
    <w:rsid w:val="005E1ABF"/>
    <w:rsid w:val="005E1B97"/>
    <w:rsid w:val="005E317F"/>
    <w:rsid w:val="005E360D"/>
    <w:rsid w:val="005E41B0"/>
    <w:rsid w:val="005E539D"/>
    <w:rsid w:val="005E5B4A"/>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37088"/>
    <w:rsid w:val="00640EA5"/>
    <w:rsid w:val="006422FE"/>
    <w:rsid w:val="00642EC1"/>
    <w:rsid w:val="006441AB"/>
    <w:rsid w:val="0064446C"/>
    <w:rsid w:val="006447C3"/>
    <w:rsid w:val="006447E3"/>
    <w:rsid w:val="006458A1"/>
    <w:rsid w:val="00646A4B"/>
    <w:rsid w:val="006470F5"/>
    <w:rsid w:val="00647A05"/>
    <w:rsid w:val="00647DA3"/>
    <w:rsid w:val="0065014B"/>
    <w:rsid w:val="00651C98"/>
    <w:rsid w:val="00651F0E"/>
    <w:rsid w:val="00652929"/>
    <w:rsid w:val="00653E4C"/>
    <w:rsid w:val="00654841"/>
    <w:rsid w:val="00655B3C"/>
    <w:rsid w:val="00655EF3"/>
    <w:rsid w:val="00665ED6"/>
    <w:rsid w:val="0066631D"/>
    <w:rsid w:val="006663EF"/>
    <w:rsid w:val="00666D7B"/>
    <w:rsid w:val="0066738E"/>
    <w:rsid w:val="0066769F"/>
    <w:rsid w:val="0067032E"/>
    <w:rsid w:val="00670BC3"/>
    <w:rsid w:val="006729AD"/>
    <w:rsid w:val="00674926"/>
    <w:rsid w:val="006759F4"/>
    <w:rsid w:val="00675C98"/>
    <w:rsid w:val="00675E9D"/>
    <w:rsid w:val="0067624F"/>
    <w:rsid w:val="0067750B"/>
    <w:rsid w:val="00680116"/>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521"/>
    <w:rsid w:val="006A0DC2"/>
    <w:rsid w:val="006A10FC"/>
    <w:rsid w:val="006A2B71"/>
    <w:rsid w:val="006A3262"/>
    <w:rsid w:val="006A3E36"/>
    <w:rsid w:val="006A4D55"/>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215"/>
    <w:rsid w:val="006B5245"/>
    <w:rsid w:val="006B5B17"/>
    <w:rsid w:val="006B5D0A"/>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4C8B"/>
    <w:rsid w:val="006D50F9"/>
    <w:rsid w:val="006D6C74"/>
    <w:rsid w:val="006E096D"/>
    <w:rsid w:val="006E0BE4"/>
    <w:rsid w:val="006E16C8"/>
    <w:rsid w:val="006E1BD1"/>
    <w:rsid w:val="006E373F"/>
    <w:rsid w:val="006E3898"/>
    <w:rsid w:val="006E3CFA"/>
    <w:rsid w:val="006E5213"/>
    <w:rsid w:val="006E6970"/>
    <w:rsid w:val="006E69AD"/>
    <w:rsid w:val="006E6C13"/>
    <w:rsid w:val="006F02AA"/>
    <w:rsid w:val="006F0BC2"/>
    <w:rsid w:val="006F1131"/>
    <w:rsid w:val="006F2CEC"/>
    <w:rsid w:val="006F338E"/>
    <w:rsid w:val="006F35AC"/>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61F7"/>
    <w:rsid w:val="007071D4"/>
    <w:rsid w:val="007103E9"/>
    <w:rsid w:val="00710504"/>
    <w:rsid w:val="00710BE5"/>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333"/>
    <w:rsid w:val="00747F33"/>
    <w:rsid w:val="00750D3E"/>
    <w:rsid w:val="00750E84"/>
    <w:rsid w:val="00751B64"/>
    <w:rsid w:val="0075265C"/>
    <w:rsid w:val="00753119"/>
    <w:rsid w:val="00753280"/>
    <w:rsid w:val="0075540C"/>
    <w:rsid w:val="00755F67"/>
    <w:rsid w:val="00757835"/>
    <w:rsid w:val="00757DB2"/>
    <w:rsid w:val="0076087E"/>
    <w:rsid w:val="00760CBC"/>
    <w:rsid w:val="00760E86"/>
    <w:rsid w:val="00761874"/>
    <w:rsid w:val="00761AB2"/>
    <w:rsid w:val="007632AE"/>
    <w:rsid w:val="007639F0"/>
    <w:rsid w:val="007644C9"/>
    <w:rsid w:val="00767934"/>
    <w:rsid w:val="00767CDF"/>
    <w:rsid w:val="00767D50"/>
    <w:rsid w:val="00770C3D"/>
    <w:rsid w:val="007716EB"/>
    <w:rsid w:val="00772CDC"/>
    <w:rsid w:val="0077307F"/>
    <w:rsid w:val="007733B8"/>
    <w:rsid w:val="00774844"/>
    <w:rsid w:val="007765E2"/>
    <w:rsid w:val="00780752"/>
    <w:rsid w:val="00780E62"/>
    <w:rsid w:val="00781C17"/>
    <w:rsid w:val="007823A5"/>
    <w:rsid w:val="007849C6"/>
    <w:rsid w:val="00784AA4"/>
    <w:rsid w:val="007852E5"/>
    <w:rsid w:val="00785949"/>
    <w:rsid w:val="00785BF4"/>
    <w:rsid w:val="00787168"/>
    <w:rsid w:val="007905E9"/>
    <w:rsid w:val="007911BF"/>
    <w:rsid w:val="00791FB8"/>
    <w:rsid w:val="007923A6"/>
    <w:rsid w:val="007955FB"/>
    <w:rsid w:val="00795673"/>
    <w:rsid w:val="0079680D"/>
    <w:rsid w:val="0079796B"/>
    <w:rsid w:val="00797D5F"/>
    <w:rsid w:val="007A0064"/>
    <w:rsid w:val="007A0351"/>
    <w:rsid w:val="007A09DF"/>
    <w:rsid w:val="007A21A7"/>
    <w:rsid w:val="007A41CD"/>
    <w:rsid w:val="007A49E0"/>
    <w:rsid w:val="007A5ECC"/>
    <w:rsid w:val="007A602E"/>
    <w:rsid w:val="007A6C0B"/>
    <w:rsid w:val="007B0EB2"/>
    <w:rsid w:val="007B1C55"/>
    <w:rsid w:val="007B29A7"/>
    <w:rsid w:val="007B34F2"/>
    <w:rsid w:val="007B3A7D"/>
    <w:rsid w:val="007B7A23"/>
    <w:rsid w:val="007C17D7"/>
    <w:rsid w:val="007C188D"/>
    <w:rsid w:val="007C262E"/>
    <w:rsid w:val="007C3AE4"/>
    <w:rsid w:val="007C5650"/>
    <w:rsid w:val="007C5DF4"/>
    <w:rsid w:val="007C6BCD"/>
    <w:rsid w:val="007D00AF"/>
    <w:rsid w:val="007D153A"/>
    <w:rsid w:val="007D1623"/>
    <w:rsid w:val="007D55CA"/>
    <w:rsid w:val="007E0119"/>
    <w:rsid w:val="007E137D"/>
    <w:rsid w:val="007E3809"/>
    <w:rsid w:val="007E3B90"/>
    <w:rsid w:val="007E517C"/>
    <w:rsid w:val="007E67A3"/>
    <w:rsid w:val="007E6E14"/>
    <w:rsid w:val="007F08C1"/>
    <w:rsid w:val="007F107F"/>
    <w:rsid w:val="007F21E6"/>
    <w:rsid w:val="007F22B1"/>
    <w:rsid w:val="007F2C6B"/>
    <w:rsid w:val="007F320A"/>
    <w:rsid w:val="007F391B"/>
    <w:rsid w:val="007F6538"/>
    <w:rsid w:val="007F6B3A"/>
    <w:rsid w:val="00800CCA"/>
    <w:rsid w:val="0080243D"/>
    <w:rsid w:val="008027E5"/>
    <w:rsid w:val="00802EC1"/>
    <w:rsid w:val="00803C2F"/>
    <w:rsid w:val="00804AF8"/>
    <w:rsid w:val="008052D7"/>
    <w:rsid w:val="00805EAE"/>
    <w:rsid w:val="00806198"/>
    <w:rsid w:val="00807BE2"/>
    <w:rsid w:val="00807CA6"/>
    <w:rsid w:val="00810876"/>
    <w:rsid w:val="00810E1C"/>
    <w:rsid w:val="008124C0"/>
    <w:rsid w:val="00815866"/>
    <w:rsid w:val="00815C39"/>
    <w:rsid w:val="00815FD5"/>
    <w:rsid w:val="00821E36"/>
    <w:rsid w:val="00822BE4"/>
    <w:rsid w:val="00822D66"/>
    <w:rsid w:val="0082306B"/>
    <w:rsid w:val="0082524E"/>
    <w:rsid w:val="00826291"/>
    <w:rsid w:val="008300EE"/>
    <w:rsid w:val="00830CA9"/>
    <w:rsid w:val="00832903"/>
    <w:rsid w:val="0083319B"/>
    <w:rsid w:val="00833819"/>
    <w:rsid w:val="00833BAC"/>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4DBE"/>
    <w:rsid w:val="008553DC"/>
    <w:rsid w:val="00855A08"/>
    <w:rsid w:val="00855FB4"/>
    <w:rsid w:val="00857107"/>
    <w:rsid w:val="00861409"/>
    <w:rsid w:val="008623B8"/>
    <w:rsid w:val="00862A58"/>
    <w:rsid w:val="00862D2D"/>
    <w:rsid w:val="00863127"/>
    <w:rsid w:val="00863323"/>
    <w:rsid w:val="0086441F"/>
    <w:rsid w:val="00864C4D"/>
    <w:rsid w:val="00865829"/>
    <w:rsid w:val="00866711"/>
    <w:rsid w:val="00866C48"/>
    <w:rsid w:val="008675C2"/>
    <w:rsid w:val="00871C9B"/>
    <w:rsid w:val="00873B81"/>
    <w:rsid w:val="008740D6"/>
    <w:rsid w:val="00874C99"/>
    <w:rsid w:val="00876A1D"/>
    <w:rsid w:val="0087716D"/>
    <w:rsid w:val="00877F83"/>
    <w:rsid w:val="008846EC"/>
    <w:rsid w:val="0088500B"/>
    <w:rsid w:val="008858C0"/>
    <w:rsid w:val="00885972"/>
    <w:rsid w:val="00885E7A"/>
    <w:rsid w:val="00885FB0"/>
    <w:rsid w:val="00887076"/>
    <w:rsid w:val="008872DB"/>
    <w:rsid w:val="00887997"/>
    <w:rsid w:val="008901A9"/>
    <w:rsid w:val="00890F99"/>
    <w:rsid w:val="00891097"/>
    <w:rsid w:val="0089129D"/>
    <w:rsid w:val="008919ED"/>
    <w:rsid w:val="0089216C"/>
    <w:rsid w:val="0089221E"/>
    <w:rsid w:val="00893CF1"/>
    <w:rsid w:val="008949C5"/>
    <w:rsid w:val="00895413"/>
    <w:rsid w:val="00895426"/>
    <w:rsid w:val="008975E2"/>
    <w:rsid w:val="008A019A"/>
    <w:rsid w:val="008A046A"/>
    <w:rsid w:val="008A06C2"/>
    <w:rsid w:val="008A0DC1"/>
    <w:rsid w:val="008A183E"/>
    <w:rsid w:val="008A272A"/>
    <w:rsid w:val="008A3E79"/>
    <w:rsid w:val="008A3FFD"/>
    <w:rsid w:val="008A6D03"/>
    <w:rsid w:val="008A79C6"/>
    <w:rsid w:val="008A7E82"/>
    <w:rsid w:val="008B008E"/>
    <w:rsid w:val="008B2F5B"/>
    <w:rsid w:val="008B310E"/>
    <w:rsid w:val="008B3804"/>
    <w:rsid w:val="008B3A78"/>
    <w:rsid w:val="008B4318"/>
    <w:rsid w:val="008B63A6"/>
    <w:rsid w:val="008B6635"/>
    <w:rsid w:val="008B7111"/>
    <w:rsid w:val="008B7B36"/>
    <w:rsid w:val="008C133A"/>
    <w:rsid w:val="008C2128"/>
    <w:rsid w:val="008C28D7"/>
    <w:rsid w:val="008C2C96"/>
    <w:rsid w:val="008C68E5"/>
    <w:rsid w:val="008C7346"/>
    <w:rsid w:val="008C7D04"/>
    <w:rsid w:val="008D00E2"/>
    <w:rsid w:val="008D0984"/>
    <w:rsid w:val="008D459A"/>
    <w:rsid w:val="008D4941"/>
    <w:rsid w:val="008D6612"/>
    <w:rsid w:val="008E0038"/>
    <w:rsid w:val="008E0747"/>
    <w:rsid w:val="008E14EA"/>
    <w:rsid w:val="008E1D73"/>
    <w:rsid w:val="008E28C9"/>
    <w:rsid w:val="008E3A4D"/>
    <w:rsid w:val="008E40D7"/>
    <w:rsid w:val="008E41E2"/>
    <w:rsid w:val="008E4DEB"/>
    <w:rsid w:val="008E5917"/>
    <w:rsid w:val="008E6FDE"/>
    <w:rsid w:val="008E726B"/>
    <w:rsid w:val="008E74E6"/>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2A5"/>
    <w:rsid w:val="00915416"/>
    <w:rsid w:val="0091584A"/>
    <w:rsid w:val="009164AC"/>
    <w:rsid w:val="00916E87"/>
    <w:rsid w:val="00920D51"/>
    <w:rsid w:val="0092193D"/>
    <w:rsid w:val="00921C55"/>
    <w:rsid w:val="00921D85"/>
    <w:rsid w:val="00923C0A"/>
    <w:rsid w:val="00923EFB"/>
    <w:rsid w:val="00924146"/>
    <w:rsid w:val="00927693"/>
    <w:rsid w:val="00927A9D"/>
    <w:rsid w:val="00927FD4"/>
    <w:rsid w:val="00930A84"/>
    <w:rsid w:val="0093172C"/>
    <w:rsid w:val="00931CFF"/>
    <w:rsid w:val="00932949"/>
    <w:rsid w:val="009335C4"/>
    <w:rsid w:val="00933D7D"/>
    <w:rsid w:val="009352A6"/>
    <w:rsid w:val="0094057A"/>
    <w:rsid w:val="0094110E"/>
    <w:rsid w:val="0094425A"/>
    <w:rsid w:val="00945A13"/>
    <w:rsid w:val="009460E2"/>
    <w:rsid w:val="009465C8"/>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6605C"/>
    <w:rsid w:val="009709D7"/>
    <w:rsid w:val="009712E6"/>
    <w:rsid w:val="00971724"/>
    <w:rsid w:val="009719C0"/>
    <w:rsid w:val="00972A3E"/>
    <w:rsid w:val="009746B6"/>
    <w:rsid w:val="00975A8C"/>
    <w:rsid w:val="00975FE1"/>
    <w:rsid w:val="00976AFE"/>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6B70"/>
    <w:rsid w:val="0099777D"/>
    <w:rsid w:val="00997BA9"/>
    <w:rsid w:val="009A2250"/>
    <w:rsid w:val="009A25A3"/>
    <w:rsid w:val="009A3443"/>
    <w:rsid w:val="009A3E34"/>
    <w:rsid w:val="009A73B1"/>
    <w:rsid w:val="009A7870"/>
    <w:rsid w:val="009A7AF7"/>
    <w:rsid w:val="009A7AFF"/>
    <w:rsid w:val="009B12E2"/>
    <w:rsid w:val="009B15FC"/>
    <w:rsid w:val="009B3167"/>
    <w:rsid w:val="009B3F33"/>
    <w:rsid w:val="009B488D"/>
    <w:rsid w:val="009B48A9"/>
    <w:rsid w:val="009B5F3B"/>
    <w:rsid w:val="009B60B7"/>
    <w:rsid w:val="009B63CC"/>
    <w:rsid w:val="009B6A46"/>
    <w:rsid w:val="009C0C2C"/>
    <w:rsid w:val="009C2780"/>
    <w:rsid w:val="009C2AB0"/>
    <w:rsid w:val="009C2C6F"/>
    <w:rsid w:val="009C3017"/>
    <w:rsid w:val="009C31B4"/>
    <w:rsid w:val="009C38E6"/>
    <w:rsid w:val="009C41EF"/>
    <w:rsid w:val="009C70B2"/>
    <w:rsid w:val="009D17B6"/>
    <w:rsid w:val="009D1903"/>
    <w:rsid w:val="009D1BF6"/>
    <w:rsid w:val="009D23FE"/>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6B7A"/>
    <w:rsid w:val="009E7261"/>
    <w:rsid w:val="009F0C9E"/>
    <w:rsid w:val="009F1E58"/>
    <w:rsid w:val="009F3E43"/>
    <w:rsid w:val="009F4360"/>
    <w:rsid w:val="009F4387"/>
    <w:rsid w:val="009F645B"/>
    <w:rsid w:val="009F6BD6"/>
    <w:rsid w:val="009F71A7"/>
    <w:rsid w:val="00A03CB9"/>
    <w:rsid w:val="00A040EF"/>
    <w:rsid w:val="00A0447F"/>
    <w:rsid w:val="00A04680"/>
    <w:rsid w:val="00A06FC7"/>
    <w:rsid w:val="00A1212A"/>
    <w:rsid w:val="00A12468"/>
    <w:rsid w:val="00A12928"/>
    <w:rsid w:val="00A12F70"/>
    <w:rsid w:val="00A155D9"/>
    <w:rsid w:val="00A15D23"/>
    <w:rsid w:val="00A1720F"/>
    <w:rsid w:val="00A2057B"/>
    <w:rsid w:val="00A216A1"/>
    <w:rsid w:val="00A21772"/>
    <w:rsid w:val="00A21897"/>
    <w:rsid w:val="00A21B99"/>
    <w:rsid w:val="00A21CC1"/>
    <w:rsid w:val="00A22118"/>
    <w:rsid w:val="00A22E23"/>
    <w:rsid w:val="00A23F07"/>
    <w:rsid w:val="00A2626A"/>
    <w:rsid w:val="00A278A2"/>
    <w:rsid w:val="00A27D6C"/>
    <w:rsid w:val="00A30B57"/>
    <w:rsid w:val="00A30EF6"/>
    <w:rsid w:val="00A316AC"/>
    <w:rsid w:val="00A31B36"/>
    <w:rsid w:val="00A32CA2"/>
    <w:rsid w:val="00A32D73"/>
    <w:rsid w:val="00A333AB"/>
    <w:rsid w:val="00A3536C"/>
    <w:rsid w:val="00A37435"/>
    <w:rsid w:val="00A378FA"/>
    <w:rsid w:val="00A37CBD"/>
    <w:rsid w:val="00A40FA4"/>
    <w:rsid w:val="00A41586"/>
    <w:rsid w:val="00A4224E"/>
    <w:rsid w:val="00A44647"/>
    <w:rsid w:val="00A44BE6"/>
    <w:rsid w:val="00A46854"/>
    <w:rsid w:val="00A478F8"/>
    <w:rsid w:val="00A47CFE"/>
    <w:rsid w:val="00A501E8"/>
    <w:rsid w:val="00A50B43"/>
    <w:rsid w:val="00A51EE4"/>
    <w:rsid w:val="00A5483B"/>
    <w:rsid w:val="00A54AB2"/>
    <w:rsid w:val="00A5794D"/>
    <w:rsid w:val="00A60CDC"/>
    <w:rsid w:val="00A61F53"/>
    <w:rsid w:val="00A62226"/>
    <w:rsid w:val="00A632A6"/>
    <w:rsid w:val="00A642B5"/>
    <w:rsid w:val="00A65648"/>
    <w:rsid w:val="00A7226E"/>
    <w:rsid w:val="00A734AD"/>
    <w:rsid w:val="00A73C77"/>
    <w:rsid w:val="00A75354"/>
    <w:rsid w:val="00A75C19"/>
    <w:rsid w:val="00A80F16"/>
    <w:rsid w:val="00A82004"/>
    <w:rsid w:val="00A8212D"/>
    <w:rsid w:val="00A83668"/>
    <w:rsid w:val="00A8394D"/>
    <w:rsid w:val="00A83B16"/>
    <w:rsid w:val="00A8465A"/>
    <w:rsid w:val="00A853E9"/>
    <w:rsid w:val="00A8564B"/>
    <w:rsid w:val="00A87002"/>
    <w:rsid w:val="00A87105"/>
    <w:rsid w:val="00A8717A"/>
    <w:rsid w:val="00A918BF"/>
    <w:rsid w:val="00A91BB5"/>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1941"/>
    <w:rsid w:val="00AB26DE"/>
    <w:rsid w:val="00AB4895"/>
    <w:rsid w:val="00AB5A86"/>
    <w:rsid w:val="00AB5CD3"/>
    <w:rsid w:val="00AB6645"/>
    <w:rsid w:val="00AB6B22"/>
    <w:rsid w:val="00AC0ED5"/>
    <w:rsid w:val="00AC10F3"/>
    <w:rsid w:val="00AC1AAE"/>
    <w:rsid w:val="00AC44D4"/>
    <w:rsid w:val="00AC5446"/>
    <w:rsid w:val="00AC5A6D"/>
    <w:rsid w:val="00AC5EE8"/>
    <w:rsid w:val="00AC6169"/>
    <w:rsid w:val="00AC6F3D"/>
    <w:rsid w:val="00AC7306"/>
    <w:rsid w:val="00AD0635"/>
    <w:rsid w:val="00AD0B52"/>
    <w:rsid w:val="00AD109C"/>
    <w:rsid w:val="00AD16F8"/>
    <w:rsid w:val="00AD2475"/>
    <w:rsid w:val="00AD312F"/>
    <w:rsid w:val="00AD5398"/>
    <w:rsid w:val="00AD5BD0"/>
    <w:rsid w:val="00AE19C3"/>
    <w:rsid w:val="00AE1C01"/>
    <w:rsid w:val="00AE1DCE"/>
    <w:rsid w:val="00AE22D6"/>
    <w:rsid w:val="00AE2394"/>
    <w:rsid w:val="00AE2813"/>
    <w:rsid w:val="00AE31C8"/>
    <w:rsid w:val="00AE3389"/>
    <w:rsid w:val="00AE494A"/>
    <w:rsid w:val="00AE4B91"/>
    <w:rsid w:val="00AE4CDB"/>
    <w:rsid w:val="00AE5807"/>
    <w:rsid w:val="00AE59C4"/>
    <w:rsid w:val="00AE5EF8"/>
    <w:rsid w:val="00AF07E6"/>
    <w:rsid w:val="00AF1C1B"/>
    <w:rsid w:val="00AF1F1D"/>
    <w:rsid w:val="00AF1FE8"/>
    <w:rsid w:val="00AF39CA"/>
    <w:rsid w:val="00AF3A92"/>
    <w:rsid w:val="00AF59ED"/>
    <w:rsid w:val="00AF5D8E"/>
    <w:rsid w:val="00AF6800"/>
    <w:rsid w:val="00B014AA"/>
    <w:rsid w:val="00B01D9A"/>
    <w:rsid w:val="00B01DD2"/>
    <w:rsid w:val="00B01EEE"/>
    <w:rsid w:val="00B0340C"/>
    <w:rsid w:val="00B03C10"/>
    <w:rsid w:val="00B10305"/>
    <w:rsid w:val="00B10534"/>
    <w:rsid w:val="00B1056E"/>
    <w:rsid w:val="00B11349"/>
    <w:rsid w:val="00B1135A"/>
    <w:rsid w:val="00B12A65"/>
    <w:rsid w:val="00B12B28"/>
    <w:rsid w:val="00B14CC2"/>
    <w:rsid w:val="00B14D4A"/>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4D07"/>
    <w:rsid w:val="00B256D1"/>
    <w:rsid w:val="00B25924"/>
    <w:rsid w:val="00B306D9"/>
    <w:rsid w:val="00B339D9"/>
    <w:rsid w:val="00B35A45"/>
    <w:rsid w:val="00B37062"/>
    <w:rsid w:val="00B42A84"/>
    <w:rsid w:val="00B441B0"/>
    <w:rsid w:val="00B4439A"/>
    <w:rsid w:val="00B44F10"/>
    <w:rsid w:val="00B454F3"/>
    <w:rsid w:val="00B46997"/>
    <w:rsid w:val="00B46F3A"/>
    <w:rsid w:val="00B50571"/>
    <w:rsid w:val="00B51938"/>
    <w:rsid w:val="00B5282A"/>
    <w:rsid w:val="00B530A6"/>
    <w:rsid w:val="00B550E9"/>
    <w:rsid w:val="00B55358"/>
    <w:rsid w:val="00B560CA"/>
    <w:rsid w:val="00B565EE"/>
    <w:rsid w:val="00B56A9E"/>
    <w:rsid w:val="00B60A73"/>
    <w:rsid w:val="00B61001"/>
    <w:rsid w:val="00B61A4C"/>
    <w:rsid w:val="00B621C2"/>
    <w:rsid w:val="00B6330A"/>
    <w:rsid w:val="00B648ED"/>
    <w:rsid w:val="00B66470"/>
    <w:rsid w:val="00B70C11"/>
    <w:rsid w:val="00B7248E"/>
    <w:rsid w:val="00B73776"/>
    <w:rsid w:val="00B7380E"/>
    <w:rsid w:val="00B73972"/>
    <w:rsid w:val="00B754BA"/>
    <w:rsid w:val="00B75A53"/>
    <w:rsid w:val="00B76FD8"/>
    <w:rsid w:val="00B77C81"/>
    <w:rsid w:val="00B809D5"/>
    <w:rsid w:val="00B83A98"/>
    <w:rsid w:val="00B83BD4"/>
    <w:rsid w:val="00B85264"/>
    <w:rsid w:val="00B8546A"/>
    <w:rsid w:val="00B86596"/>
    <w:rsid w:val="00B8686C"/>
    <w:rsid w:val="00B87367"/>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B592E"/>
    <w:rsid w:val="00BC009D"/>
    <w:rsid w:val="00BC04F2"/>
    <w:rsid w:val="00BC2A95"/>
    <w:rsid w:val="00BC4FE7"/>
    <w:rsid w:val="00BC5B27"/>
    <w:rsid w:val="00BC69EA"/>
    <w:rsid w:val="00BC727F"/>
    <w:rsid w:val="00BD119A"/>
    <w:rsid w:val="00BD131B"/>
    <w:rsid w:val="00BD2185"/>
    <w:rsid w:val="00BD2672"/>
    <w:rsid w:val="00BD2F89"/>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5F69"/>
    <w:rsid w:val="00BE638A"/>
    <w:rsid w:val="00BE7588"/>
    <w:rsid w:val="00BF0BB2"/>
    <w:rsid w:val="00BF142D"/>
    <w:rsid w:val="00BF1B22"/>
    <w:rsid w:val="00BF1D4E"/>
    <w:rsid w:val="00BF1E5F"/>
    <w:rsid w:val="00BF2749"/>
    <w:rsid w:val="00BF2CB5"/>
    <w:rsid w:val="00BF5DB5"/>
    <w:rsid w:val="00BF70E9"/>
    <w:rsid w:val="00C003D6"/>
    <w:rsid w:val="00C008F2"/>
    <w:rsid w:val="00C00947"/>
    <w:rsid w:val="00C02F61"/>
    <w:rsid w:val="00C0492F"/>
    <w:rsid w:val="00C04CCF"/>
    <w:rsid w:val="00C05159"/>
    <w:rsid w:val="00C05500"/>
    <w:rsid w:val="00C0561B"/>
    <w:rsid w:val="00C063B4"/>
    <w:rsid w:val="00C07636"/>
    <w:rsid w:val="00C07C8D"/>
    <w:rsid w:val="00C10661"/>
    <w:rsid w:val="00C13C66"/>
    <w:rsid w:val="00C13C80"/>
    <w:rsid w:val="00C15D9E"/>
    <w:rsid w:val="00C20A32"/>
    <w:rsid w:val="00C20BF4"/>
    <w:rsid w:val="00C2318C"/>
    <w:rsid w:val="00C24B29"/>
    <w:rsid w:val="00C27053"/>
    <w:rsid w:val="00C270BB"/>
    <w:rsid w:val="00C27454"/>
    <w:rsid w:val="00C305B3"/>
    <w:rsid w:val="00C307A8"/>
    <w:rsid w:val="00C3089D"/>
    <w:rsid w:val="00C31425"/>
    <w:rsid w:val="00C31AD5"/>
    <w:rsid w:val="00C31E40"/>
    <w:rsid w:val="00C32CD1"/>
    <w:rsid w:val="00C341AC"/>
    <w:rsid w:val="00C35555"/>
    <w:rsid w:val="00C359F1"/>
    <w:rsid w:val="00C36300"/>
    <w:rsid w:val="00C36636"/>
    <w:rsid w:val="00C36DE4"/>
    <w:rsid w:val="00C379B6"/>
    <w:rsid w:val="00C37D6A"/>
    <w:rsid w:val="00C40F26"/>
    <w:rsid w:val="00C41D73"/>
    <w:rsid w:val="00C421BD"/>
    <w:rsid w:val="00C428BB"/>
    <w:rsid w:val="00C42CE9"/>
    <w:rsid w:val="00C43266"/>
    <w:rsid w:val="00C43C8B"/>
    <w:rsid w:val="00C43DFB"/>
    <w:rsid w:val="00C46AAB"/>
    <w:rsid w:val="00C50BC6"/>
    <w:rsid w:val="00C52977"/>
    <w:rsid w:val="00C52C63"/>
    <w:rsid w:val="00C54051"/>
    <w:rsid w:val="00C54620"/>
    <w:rsid w:val="00C55D33"/>
    <w:rsid w:val="00C56A55"/>
    <w:rsid w:val="00C56B48"/>
    <w:rsid w:val="00C60A6F"/>
    <w:rsid w:val="00C611CC"/>
    <w:rsid w:val="00C6150B"/>
    <w:rsid w:val="00C6363F"/>
    <w:rsid w:val="00C63F5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5192"/>
    <w:rsid w:val="00C854FF"/>
    <w:rsid w:val="00C85952"/>
    <w:rsid w:val="00C86A4E"/>
    <w:rsid w:val="00C86C6F"/>
    <w:rsid w:val="00C87265"/>
    <w:rsid w:val="00C8741A"/>
    <w:rsid w:val="00C87DF9"/>
    <w:rsid w:val="00C90DB8"/>
    <w:rsid w:val="00C9355B"/>
    <w:rsid w:val="00C94270"/>
    <w:rsid w:val="00C942C9"/>
    <w:rsid w:val="00C946E6"/>
    <w:rsid w:val="00C95726"/>
    <w:rsid w:val="00C95C4C"/>
    <w:rsid w:val="00C960CD"/>
    <w:rsid w:val="00C963B7"/>
    <w:rsid w:val="00C975AC"/>
    <w:rsid w:val="00C97E6E"/>
    <w:rsid w:val="00CA0C8E"/>
    <w:rsid w:val="00CA11F2"/>
    <w:rsid w:val="00CA2D04"/>
    <w:rsid w:val="00CA34DE"/>
    <w:rsid w:val="00CA3B8A"/>
    <w:rsid w:val="00CA3CB2"/>
    <w:rsid w:val="00CB00DF"/>
    <w:rsid w:val="00CB2A3A"/>
    <w:rsid w:val="00CB3D03"/>
    <w:rsid w:val="00CB4BDB"/>
    <w:rsid w:val="00CB4F90"/>
    <w:rsid w:val="00CB6D8B"/>
    <w:rsid w:val="00CC0109"/>
    <w:rsid w:val="00CC03B8"/>
    <w:rsid w:val="00CC12AE"/>
    <w:rsid w:val="00CC312A"/>
    <w:rsid w:val="00CC4CB3"/>
    <w:rsid w:val="00CC5ABA"/>
    <w:rsid w:val="00CC6373"/>
    <w:rsid w:val="00CD0041"/>
    <w:rsid w:val="00CD011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5AE8"/>
    <w:rsid w:val="00CE6959"/>
    <w:rsid w:val="00CE6F0F"/>
    <w:rsid w:val="00CE7312"/>
    <w:rsid w:val="00CE7344"/>
    <w:rsid w:val="00CE7E27"/>
    <w:rsid w:val="00CF0BDA"/>
    <w:rsid w:val="00CF26D3"/>
    <w:rsid w:val="00CF3C99"/>
    <w:rsid w:val="00CF4FCE"/>
    <w:rsid w:val="00CF6A44"/>
    <w:rsid w:val="00CF7708"/>
    <w:rsid w:val="00CF7A87"/>
    <w:rsid w:val="00CF7DC0"/>
    <w:rsid w:val="00D0268B"/>
    <w:rsid w:val="00D04525"/>
    <w:rsid w:val="00D04893"/>
    <w:rsid w:val="00D05A13"/>
    <w:rsid w:val="00D05E6C"/>
    <w:rsid w:val="00D066D4"/>
    <w:rsid w:val="00D07A52"/>
    <w:rsid w:val="00D102F3"/>
    <w:rsid w:val="00D10417"/>
    <w:rsid w:val="00D10F39"/>
    <w:rsid w:val="00D13372"/>
    <w:rsid w:val="00D152A1"/>
    <w:rsid w:val="00D1630E"/>
    <w:rsid w:val="00D165E8"/>
    <w:rsid w:val="00D17F57"/>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0B2"/>
    <w:rsid w:val="00D40694"/>
    <w:rsid w:val="00D4086E"/>
    <w:rsid w:val="00D42385"/>
    <w:rsid w:val="00D462D4"/>
    <w:rsid w:val="00D518EC"/>
    <w:rsid w:val="00D528B8"/>
    <w:rsid w:val="00D54008"/>
    <w:rsid w:val="00D542EC"/>
    <w:rsid w:val="00D56329"/>
    <w:rsid w:val="00D56879"/>
    <w:rsid w:val="00D604B4"/>
    <w:rsid w:val="00D6090B"/>
    <w:rsid w:val="00D616AA"/>
    <w:rsid w:val="00D618D5"/>
    <w:rsid w:val="00D63763"/>
    <w:rsid w:val="00D63F47"/>
    <w:rsid w:val="00D653F4"/>
    <w:rsid w:val="00D65CD4"/>
    <w:rsid w:val="00D66669"/>
    <w:rsid w:val="00D70D6A"/>
    <w:rsid w:val="00D718B6"/>
    <w:rsid w:val="00D71F7C"/>
    <w:rsid w:val="00D72EAE"/>
    <w:rsid w:val="00D73214"/>
    <w:rsid w:val="00D737DA"/>
    <w:rsid w:val="00D73801"/>
    <w:rsid w:val="00D739F6"/>
    <w:rsid w:val="00D743CF"/>
    <w:rsid w:val="00D74869"/>
    <w:rsid w:val="00D748A5"/>
    <w:rsid w:val="00D75D36"/>
    <w:rsid w:val="00D75F35"/>
    <w:rsid w:val="00D760A8"/>
    <w:rsid w:val="00D76E7E"/>
    <w:rsid w:val="00D776B0"/>
    <w:rsid w:val="00D80680"/>
    <w:rsid w:val="00D812DF"/>
    <w:rsid w:val="00D8277D"/>
    <w:rsid w:val="00D82B90"/>
    <w:rsid w:val="00D85FF9"/>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7D2"/>
    <w:rsid w:val="00DB18F8"/>
    <w:rsid w:val="00DB1E08"/>
    <w:rsid w:val="00DB26BF"/>
    <w:rsid w:val="00DB3518"/>
    <w:rsid w:val="00DB39AE"/>
    <w:rsid w:val="00DB4F18"/>
    <w:rsid w:val="00DB5637"/>
    <w:rsid w:val="00DB6294"/>
    <w:rsid w:val="00DB71D1"/>
    <w:rsid w:val="00DB7D29"/>
    <w:rsid w:val="00DC1C1B"/>
    <w:rsid w:val="00DC2AF2"/>
    <w:rsid w:val="00DC2E46"/>
    <w:rsid w:val="00DC3BC9"/>
    <w:rsid w:val="00DC413E"/>
    <w:rsid w:val="00DC49E0"/>
    <w:rsid w:val="00DC52AC"/>
    <w:rsid w:val="00DC6357"/>
    <w:rsid w:val="00DC63B6"/>
    <w:rsid w:val="00DC7267"/>
    <w:rsid w:val="00DD08A2"/>
    <w:rsid w:val="00DD1255"/>
    <w:rsid w:val="00DD1D3A"/>
    <w:rsid w:val="00DD27F1"/>
    <w:rsid w:val="00DD2A12"/>
    <w:rsid w:val="00DD305C"/>
    <w:rsid w:val="00DD4835"/>
    <w:rsid w:val="00DD5B45"/>
    <w:rsid w:val="00DD608D"/>
    <w:rsid w:val="00DD6605"/>
    <w:rsid w:val="00DD6FEA"/>
    <w:rsid w:val="00DD7D0C"/>
    <w:rsid w:val="00DE030E"/>
    <w:rsid w:val="00DE1917"/>
    <w:rsid w:val="00DE252F"/>
    <w:rsid w:val="00DE329B"/>
    <w:rsid w:val="00DE347F"/>
    <w:rsid w:val="00DE4351"/>
    <w:rsid w:val="00DE49BC"/>
    <w:rsid w:val="00DE4CBB"/>
    <w:rsid w:val="00DE682A"/>
    <w:rsid w:val="00DE6987"/>
    <w:rsid w:val="00DE6C9F"/>
    <w:rsid w:val="00DE6D6C"/>
    <w:rsid w:val="00DE72A9"/>
    <w:rsid w:val="00DE7F55"/>
    <w:rsid w:val="00DF0C58"/>
    <w:rsid w:val="00DF0ED5"/>
    <w:rsid w:val="00DF1552"/>
    <w:rsid w:val="00DF2853"/>
    <w:rsid w:val="00DF45C4"/>
    <w:rsid w:val="00DF54B4"/>
    <w:rsid w:val="00DF5756"/>
    <w:rsid w:val="00DF5A59"/>
    <w:rsid w:val="00DF61B6"/>
    <w:rsid w:val="00E015B6"/>
    <w:rsid w:val="00E02CE5"/>
    <w:rsid w:val="00E04668"/>
    <w:rsid w:val="00E07B4F"/>
    <w:rsid w:val="00E10049"/>
    <w:rsid w:val="00E105A9"/>
    <w:rsid w:val="00E10CCF"/>
    <w:rsid w:val="00E12382"/>
    <w:rsid w:val="00E12C10"/>
    <w:rsid w:val="00E13A7A"/>
    <w:rsid w:val="00E14097"/>
    <w:rsid w:val="00E14EEF"/>
    <w:rsid w:val="00E163BA"/>
    <w:rsid w:val="00E1711B"/>
    <w:rsid w:val="00E21494"/>
    <w:rsid w:val="00E21E60"/>
    <w:rsid w:val="00E22D67"/>
    <w:rsid w:val="00E2357A"/>
    <w:rsid w:val="00E237FE"/>
    <w:rsid w:val="00E24EC7"/>
    <w:rsid w:val="00E2542A"/>
    <w:rsid w:val="00E2761E"/>
    <w:rsid w:val="00E306B7"/>
    <w:rsid w:val="00E30A1B"/>
    <w:rsid w:val="00E30F51"/>
    <w:rsid w:val="00E31F5D"/>
    <w:rsid w:val="00E34C86"/>
    <w:rsid w:val="00E37396"/>
    <w:rsid w:val="00E376B2"/>
    <w:rsid w:val="00E37FEE"/>
    <w:rsid w:val="00E40A7D"/>
    <w:rsid w:val="00E4157B"/>
    <w:rsid w:val="00E4173D"/>
    <w:rsid w:val="00E42B27"/>
    <w:rsid w:val="00E437DF"/>
    <w:rsid w:val="00E43FF1"/>
    <w:rsid w:val="00E47909"/>
    <w:rsid w:val="00E47EEE"/>
    <w:rsid w:val="00E5009F"/>
    <w:rsid w:val="00E5109D"/>
    <w:rsid w:val="00E51102"/>
    <w:rsid w:val="00E52332"/>
    <w:rsid w:val="00E525C5"/>
    <w:rsid w:val="00E536CD"/>
    <w:rsid w:val="00E541DC"/>
    <w:rsid w:val="00E5479A"/>
    <w:rsid w:val="00E5493E"/>
    <w:rsid w:val="00E5538B"/>
    <w:rsid w:val="00E55B4F"/>
    <w:rsid w:val="00E55E5C"/>
    <w:rsid w:val="00E6684E"/>
    <w:rsid w:val="00E66D03"/>
    <w:rsid w:val="00E710CC"/>
    <w:rsid w:val="00E71818"/>
    <w:rsid w:val="00E74846"/>
    <w:rsid w:val="00E74B2E"/>
    <w:rsid w:val="00E77555"/>
    <w:rsid w:val="00E7795A"/>
    <w:rsid w:val="00E77A48"/>
    <w:rsid w:val="00E77CE0"/>
    <w:rsid w:val="00E80482"/>
    <w:rsid w:val="00E805F6"/>
    <w:rsid w:val="00E8111B"/>
    <w:rsid w:val="00E8139F"/>
    <w:rsid w:val="00E817C8"/>
    <w:rsid w:val="00E81E86"/>
    <w:rsid w:val="00E83F6A"/>
    <w:rsid w:val="00E84107"/>
    <w:rsid w:val="00E8448E"/>
    <w:rsid w:val="00E85068"/>
    <w:rsid w:val="00E85757"/>
    <w:rsid w:val="00E85B54"/>
    <w:rsid w:val="00E862C6"/>
    <w:rsid w:val="00E875A1"/>
    <w:rsid w:val="00E87734"/>
    <w:rsid w:val="00E900E0"/>
    <w:rsid w:val="00E90174"/>
    <w:rsid w:val="00E9181A"/>
    <w:rsid w:val="00E91D9F"/>
    <w:rsid w:val="00E9257F"/>
    <w:rsid w:val="00E92C45"/>
    <w:rsid w:val="00E945AA"/>
    <w:rsid w:val="00E94A9D"/>
    <w:rsid w:val="00E94FE1"/>
    <w:rsid w:val="00E9501B"/>
    <w:rsid w:val="00E9543D"/>
    <w:rsid w:val="00E95C4A"/>
    <w:rsid w:val="00E95F50"/>
    <w:rsid w:val="00E96B44"/>
    <w:rsid w:val="00E9707F"/>
    <w:rsid w:val="00E972CE"/>
    <w:rsid w:val="00E97C54"/>
    <w:rsid w:val="00EA2309"/>
    <w:rsid w:val="00EA2A1F"/>
    <w:rsid w:val="00EA2BE2"/>
    <w:rsid w:val="00EA2C4D"/>
    <w:rsid w:val="00EA2E00"/>
    <w:rsid w:val="00EA3103"/>
    <w:rsid w:val="00EA4F56"/>
    <w:rsid w:val="00EA5409"/>
    <w:rsid w:val="00EA5924"/>
    <w:rsid w:val="00EA656C"/>
    <w:rsid w:val="00EA7F29"/>
    <w:rsid w:val="00EB0791"/>
    <w:rsid w:val="00EB2961"/>
    <w:rsid w:val="00EB3922"/>
    <w:rsid w:val="00EB42A3"/>
    <w:rsid w:val="00EB4858"/>
    <w:rsid w:val="00EB4BC1"/>
    <w:rsid w:val="00EB5640"/>
    <w:rsid w:val="00EB5D04"/>
    <w:rsid w:val="00EB679A"/>
    <w:rsid w:val="00EC0786"/>
    <w:rsid w:val="00EC22A3"/>
    <w:rsid w:val="00EC2E98"/>
    <w:rsid w:val="00EC5B45"/>
    <w:rsid w:val="00EC5BF0"/>
    <w:rsid w:val="00EC67C8"/>
    <w:rsid w:val="00EC6ABE"/>
    <w:rsid w:val="00EC7871"/>
    <w:rsid w:val="00EC7BFD"/>
    <w:rsid w:val="00ED04C5"/>
    <w:rsid w:val="00ED124A"/>
    <w:rsid w:val="00ED2D6D"/>
    <w:rsid w:val="00ED313A"/>
    <w:rsid w:val="00ED4BA6"/>
    <w:rsid w:val="00ED5808"/>
    <w:rsid w:val="00ED66EC"/>
    <w:rsid w:val="00EE0677"/>
    <w:rsid w:val="00EE09C8"/>
    <w:rsid w:val="00EE3C72"/>
    <w:rsid w:val="00EE5E4B"/>
    <w:rsid w:val="00EE6A83"/>
    <w:rsid w:val="00EF156D"/>
    <w:rsid w:val="00EF1941"/>
    <w:rsid w:val="00EF1B6D"/>
    <w:rsid w:val="00EF1FF1"/>
    <w:rsid w:val="00EF24DB"/>
    <w:rsid w:val="00EF3AB3"/>
    <w:rsid w:val="00EF3D08"/>
    <w:rsid w:val="00EF4C06"/>
    <w:rsid w:val="00EF4C36"/>
    <w:rsid w:val="00EF586B"/>
    <w:rsid w:val="00EF7C9F"/>
    <w:rsid w:val="00F00D53"/>
    <w:rsid w:val="00F0161B"/>
    <w:rsid w:val="00F01982"/>
    <w:rsid w:val="00F03C0E"/>
    <w:rsid w:val="00F0423C"/>
    <w:rsid w:val="00F06218"/>
    <w:rsid w:val="00F06772"/>
    <w:rsid w:val="00F06BD8"/>
    <w:rsid w:val="00F078F5"/>
    <w:rsid w:val="00F07D10"/>
    <w:rsid w:val="00F102B1"/>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AEE"/>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3B1"/>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573"/>
    <w:rsid w:val="00F83C53"/>
    <w:rsid w:val="00F83CB6"/>
    <w:rsid w:val="00F84A40"/>
    <w:rsid w:val="00F84FE2"/>
    <w:rsid w:val="00F85995"/>
    <w:rsid w:val="00F85E39"/>
    <w:rsid w:val="00F86A20"/>
    <w:rsid w:val="00F86C5A"/>
    <w:rsid w:val="00F87485"/>
    <w:rsid w:val="00F90B3E"/>
    <w:rsid w:val="00F916A3"/>
    <w:rsid w:val="00F95EA4"/>
    <w:rsid w:val="00F966B7"/>
    <w:rsid w:val="00FA08D5"/>
    <w:rsid w:val="00FA0BA1"/>
    <w:rsid w:val="00FA152D"/>
    <w:rsid w:val="00FA4072"/>
    <w:rsid w:val="00FA4E4E"/>
    <w:rsid w:val="00FA50D9"/>
    <w:rsid w:val="00FA5772"/>
    <w:rsid w:val="00FA5D7D"/>
    <w:rsid w:val="00FA61F8"/>
    <w:rsid w:val="00FA650E"/>
    <w:rsid w:val="00FA77BC"/>
    <w:rsid w:val="00FB059A"/>
    <w:rsid w:val="00FB0705"/>
    <w:rsid w:val="00FB2E08"/>
    <w:rsid w:val="00FB3385"/>
    <w:rsid w:val="00FB3D49"/>
    <w:rsid w:val="00FB63D8"/>
    <w:rsid w:val="00FB6DE4"/>
    <w:rsid w:val="00FB71A7"/>
    <w:rsid w:val="00FB75C1"/>
    <w:rsid w:val="00FC0946"/>
    <w:rsid w:val="00FC1169"/>
    <w:rsid w:val="00FC1447"/>
    <w:rsid w:val="00FC165B"/>
    <w:rsid w:val="00FC1B03"/>
    <w:rsid w:val="00FC1D6B"/>
    <w:rsid w:val="00FC1FB0"/>
    <w:rsid w:val="00FC26B0"/>
    <w:rsid w:val="00FC2D2F"/>
    <w:rsid w:val="00FC3157"/>
    <w:rsid w:val="00FC321C"/>
    <w:rsid w:val="00FC3FD2"/>
    <w:rsid w:val="00FC45CD"/>
    <w:rsid w:val="00FC485F"/>
    <w:rsid w:val="00FC553C"/>
    <w:rsid w:val="00FC5F71"/>
    <w:rsid w:val="00FC602C"/>
    <w:rsid w:val="00FC6C49"/>
    <w:rsid w:val="00FC7DB8"/>
    <w:rsid w:val="00FC7F18"/>
    <w:rsid w:val="00FD08D9"/>
    <w:rsid w:val="00FD1C86"/>
    <w:rsid w:val="00FD21AE"/>
    <w:rsid w:val="00FD26AE"/>
    <w:rsid w:val="00FD37F5"/>
    <w:rsid w:val="00FD4213"/>
    <w:rsid w:val="00FD45D4"/>
    <w:rsid w:val="00FD4F53"/>
    <w:rsid w:val="00FD588A"/>
    <w:rsid w:val="00FD5F86"/>
    <w:rsid w:val="00FD7953"/>
    <w:rsid w:val="00FE0E97"/>
    <w:rsid w:val="00FE1956"/>
    <w:rsid w:val="00FE1AF1"/>
    <w:rsid w:val="00FE1EC6"/>
    <w:rsid w:val="00FE218A"/>
    <w:rsid w:val="00FE349E"/>
    <w:rsid w:val="00FE4B8B"/>
    <w:rsid w:val="00FE58DE"/>
    <w:rsid w:val="00FE644E"/>
    <w:rsid w:val="00FE6E64"/>
    <w:rsid w:val="00FE7491"/>
    <w:rsid w:val="00FE7EC2"/>
    <w:rsid w:val="00FF3C98"/>
    <w:rsid w:val="00FF457B"/>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05FF483F"/>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2">
    <w:name w:val="heading 2"/>
    <w:basedOn w:val="Normal"/>
    <w:link w:val="Heading2Char"/>
    <w:unhideWhenUsed/>
    <w:qFormat/>
    <w:rsid w:val="004304D6"/>
    <w:pPr>
      <w:keepNext/>
      <w:keepLines/>
      <w:spacing w:before="40"/>
      <w:ind w:left="576" w:hanging="576"/>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rsid w:val="00570C22"/>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4304D6"/>
    <w:pPr>
      <w:keepNext/>
      <w:keepLines/>
      <w:spacing w:before="4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304D6"/>
    <w:pPr>
      <w:keepNext/>
      <w:keepLines/>
      <w:spacing w:before="4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304D6"/>
    <w:pPr>
      <w:keepNext/>
      <w:keepLines/>
      <w:spacing w:before="4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4304D6"/>
    <w:pPr>
      <w:keepNext/>
      <w:keepLines/>
      <w:spacing w:before="4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4304D6"/>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4304D6"/>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style>
  <w:style w:type="character" w:customStyle="1" w:styleId="Heading2Char">
    <w:name w:val="Heading 2 Char"/>
    <w:basedOn w:val="DefaultParagraphFont"/>
    <w:link w:val="Heading2"/>
    <w:rsid w:val="004304D6"/>
    <w:rPr>
      <w:rFonts w:asciiTheme="majorHAnsi" w:eastAsiaTheme="majorEastAsia" w:hAnsiTheme="majorHAnsi" w:cstheme="majorBidi"/>
      <w:color w:val="2E74B5" w:themeColor="accent1" w:themeShade="BF"/>
      <w:sz w:val="26"/>
      <w:szCs w:val="26"/>
      <w:lang w:eastAsia="en-US"/>
    </w:rPr>
  </w:style>
  <w:style w:type="character" w:customStyle="1" w:styleId="Heading4Char">
    <w:name w:val="Heading 4 Char"/>
    <w:basedOn w:val="DefaultParagraphFont"/>
    <w:link w:val="Heading4"/>
    <w:semiHidden/>
    <w:rsid w:val="004304D6"/>
    <w:rPr>
      <w:rFonts w:asciiTheme="majorHAnsi" w:eastAsiaTheme="majorEastAsia" w:hAnsiTheme="majorHAnsi" w:cstheme="majorBidi"/>
      <w:i/>
      <w:iCs/>
      <w:color w:val="2E74B5" w:themeColor="accent1" w:themeShade="BF"/>
      <w:sz w:val="24"/>
      <w:szCs w:val="24"/>
      <w:lang w:eastAsia="en-US"/>
    </w:rPr>
  </w:style>
  <w:style w:type="character" w:customStyle="1" w:styleId="Heading5Char">
    <w:name w:val="Heading 5 Char"/>
    <w:basedOn w:val="DefaultParagraphFont"/>
    <w:link w:val="Heading5"/>
    <w:rsid w:val="004304D6"/>
    <w:rPr>
      <w:rFonts w:asciiTheme="majorHAnsi" w:eastAsiaTheme="majorEastAsia" w:hAnsiTheme="majorHAnsi" w:cstheme="majorBidi"/>
      <w:color w:val="2E74B5" w:themeColor="accent1" w:themeShade="BF"/>
      <w:sz w:val="24"/>
      <w:szCs w:val="24"/>
      <w:lang w:eastAsia="en-US"/>
    </w:rPr>
  </w:style>
  <w:style w:type="character" w:customStyle="1" w:styleId="Heading6Char">
    <w:name w:val="Heading 6 Char"/>
    <w:basedOn w:val="DefaultParagraphFont"/>
    <w:link w:val="Heading6"/>
    <w:rsid w:val="004304D6"/>
    <w:rPr>
      <w:rFonts w:asciiTheme="majorHAnsi" w:eastAsiaTheme="majorEastAsia" w:hAnsiTheme="majorHAnsi" w:cstheme="majorBidi"/>
      <w:color w:val="1F4D78" w:themeColor="accent1" w:themeShade="7F"/>
      <w:sz w:val="24"/>
      <w:szCs w:val="24"/>
      <w:lang w:eastAsia="en-US"/>
    </w:rPr>
  </w:style>
  <w:style w:type="character" w:customStyle="1" w:styleId="Heading7Char">
    <w:name w:val="Heading 7 Char"/>
    <w:basedOn w:val="DefaultParagraphFont"/>
    <w:link w:val="Heading7"/>
    <w:rsid w:val="004304D6"/>
    <w:rPr>
      <w:rFonts w:asciiTheme="majorHAnsi" w:eastAsiaTheme="majorEastAsia" w:hAnsiTheme="majorHAnsi" w:cstheme="majorBidi"/>
      <w:i/>
      <w:iCs/>
      <w:color w:val="1F4D78" w:themeColor="accent1" w:themeShade="7F"/>
      <w:sz w:val="24"/>
      <w:szCs w:val="24"/>
      <w:lang w:eastAsia="en-US"/>
    </w:rPr>
  </w:style>
  <w:style w:type="character" w:customStyle="1" w:styleId="Heading8Char">
    <w:name w:val="Heading 8 Char"/>
    <w:basedOn w:val="DefaultParagraphFont"/>
    <w:link w:val="Heading8"/>
    <w:rsid w:val="004304D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4304D6"/>
    <w:rPr>
      <w:rFonts w:asciiTheme="majorHAnsi" w:eastAsiaTheme="majorEastAsia" w:hAnsiTheme="majorHAnsi" w:cstheme="majorBidi"/>
      <w:i/>
      <w:iCs/>
      <w:color w:val="272727" w:themeColor="text1" w:themeTint="D8"/>
      <w:sz w:val="21"/>
      <w:szCs w:val="21"/>
      <w:lang w:eastAsia="en-US"/>
    </w:rPr>
  </w:style>
  <w:style w:type="paragraph" w:styleId="BodyText2">
    <w:name w:val="Body Text 2"/>
    <w:basedOn w:val="Normal"/>
    <w:link w:val="BodyText2Char"/>
    <w:autoRedefine/>
    <w:rsid w:val="00A21CC1"/>
    <w:pPr>
      <w:tabs>
        <w:tab w:val="left" w:pos="851"/>
        <w:tab w:val="left" w:pos="9639"/>
      </w:tabs>
      <w:autoSpaceDE w:val="0"/>
      <w:autoSpaceDN w:val="0"/>
      <w:adjustRightInd w:val="0"/>
      <w:spacing w:after="220"/>
      <w:jc w:val="both"/>
    </w:pPr>
    <w:rPr>
      <w:color w:val="000000"/>
      <w:sz w:val="22"/>
    </w:rPr>
  </w:style>
  <w:style w:type="character" w:customStyle="1" w:styleId="BodyText2Char">
    <w:name w:val="Body Text 2 Char"/>
    <w:basedOn w:val="DefaultParagraphFont"/>
    <w:link w:val="BodyText2"/>
    <w:rsid w:val="00A21CC1"/>
    <w:rPr>
      <w:rFonts w:ascii="Arial" w:hAnsi="Arial" w:cs="Arial"/>
      <w:color w:val="000000"/>
      <w:sz w:val="22"/>
      <w:szCs w:val="24"/>
      <w:lang w:eastAsia="en-US"/>
    </w:rPr>
  </w:style>
  <w:style w:type="paragraph" w:styleId="Revision">
    <w:name w:val="Revision"/>
    <w:hidden/>
    <w:uiPriority w:val="99"/>
    <w:semiHidden/>
    <w:rsid w:val="00D63763"/>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843">
      <w:bodyDiv w:val="1"/>
      <w:marLeft w:val="0"/>
      <w:marRight w:val="0"/>
      <w:marTop w:val="0"/>
      <w:marBottom w:val="0"/>
      <w:divBdr>
        <w:top w:val="none" w:sz="0" w:space="0" w:color="auto"/>
        <w:left w:val="none" w:sz="0" w:space="0" w:color="auto"/>
        <w:bottom w:val="none" w:sz="0" w:space="0" w:color="auto"/>
        <w:right w:val="none" w:sz="0" w:space="0" w:color="auto"/>
      </w:divBdr>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AB0E-3CAC-458C-A874-91D058AB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4154</Words>
  <Characters>21871</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Glykeria Anyfanti 42079187</cp:lastModifiedBy>
  <cp:revision>2</cp:revision>
  <cp:lastPrinted>2018-12-03T15:07:00Z</cp:lastPrinted>
  <dcterms:created xsi:type="dcterms:W3CDTF">2018-12-19T16:26:00Z</dcterms:created>
  <dcterms:modified xsi:type="dcterms:W3CDTF">2018-12-19T16:26:00Z</dcterms:modified>
  <cp:contentStatus/>
</cp:coreProperties>
</file>