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BB" w:rsidRPr="004F62BB" w:rsidRDefault="004F62BB" w:rsidP="00773654">
      <w:pPr>
        <w:spacing w:after="0" w:line="240" w:lineRule="auto"/>
        <w:jc w:val="center"/>
        <w:rPr>
          <w:rFonts w:ascii="Arial" w:hAnsi="Arial" w:cs="Arial"/>
          <w:b/>
          <w:sz w:val="24"/>
          <w:szCs w:val="24"/>
        </w:rPr>
      </w:pPr>
      <w:r w:rsidRPr="004F62BB">
        <w:rPr>
          <w:rFonts w:ascii="Arial" w:hAnsi="Arial" w:cs="Arial"/>
          <w:b/>
          <w:sz w:val="24"/>
          <w:szCs w:val="24"/>
        </w:rPr>
        <w:t>Performance and Resource</w:t>
      </w:r>
      <w:r w:rsidR="007D3E9B">
        <w:rPr>
          <w:rFonts w:ascii="Arial" w:hAnsi="Arial" w:cs="Arial"/>
          <w:b/>
          <w:sz w:val="24"/>
          <w:szCs w:val="24"/>
        </w:rPr>
        <w:t>s</w:t>
      </w:r>
      <w:r w:rsidR="00B05292">
        <w:rPr>
          <w:rFonts w:ascii="Arial" w:hAnsi="Arial" w:cs="Arial"/>
          <w:b/>
          <w:sz w:val="24"/>
          <w:szCs w:val="24"/>
        </w:rPr>
        <w:t xml:space="preserve"> Scrutiny Programme 2018/2019</w:t>
      </w:r>
    </w:p>
    <w:p w:rsidR="001D5222" w:rsidRDefault="001D5222" w:rsidP="00773654">
      <w:pPr>
        <w:spacing w:after="0" w:line="240" w:lineRule="auto"/>
        <w:jc w:val="center"/>
        <w:rPr>
          <w:rFonts w:ascii="Arial" w:hAnsi="Arial" w:cs="Arial"/>
          <w:b/>
          <w:sz w:val="24"/>
          <w:szCs w:val="24"/>
        </w:rPr>
      </w:pPr>
    </w:p>
    <w:p w:rsidR="004F62BB" w:rsidRPr="004F62BB" w:rsidRDefault="004F62BB" w:rsidP="00773654">
      <w:pPr>
        <w:spacing w:after="0" w:line="240" w:lineRule="auto"/>
        <w:jc w:val="center"/>
        <w:rPr>
          <w:rFonts w:ascii="Arial" w:hAnsi="Arial" w:cs="Arial"/>
          <w:b/>
          <w:sz w:val="24"/>
          <w:szCs w:val="24"/>
        </w:rPr>
      </w:pPr>
      <w:r w:rsidRPr="004F62BB">
        <w:rPr>
          <w:rFonts w:ascii="Arial" w:hAnsi="Arial" w:cs="Arial"/>
          <w:b/>
          <w:sz w:val="24"/>
          <w:szCs w:val="24"/>
        </w:rPr>
        <w:t>Report to: the Office of the Police</w:t>
      </w:r>
      <w:r w:rsidR="00AC1ABD">
        <w:rPr>
          <w:rFonts w:ascii="Arial" w:hAnsi="Arial" w:cs="Arial"/>
          <w:b/>
          <w:sz w:val="24"/>
          <w:szCs w:val="24"/>
        </w:rPr>
        <w:t>, Fire</w:t>
      </w:r>
      <w:r w:rsidRPr="004F62BB">
        <w:rPr>
          <w:rFonts w:ascii="Arial" w:hAnsi="Arial" w:cs="Arial"/>
          <w:b/>
          <w:sz w:val="24"/>
          <w:szCs w:val="24"/>
        </w:rPr>
        <w:t xml:space="preserve"> and Crime Commissioner for Essex</w:t>
      </w:r>
    </w:p>
    <w:p w:rsidR="001D5222" w:rsidRDefault="001D5222" w:rsidP="00773654">
      <w:pPr>
        <w:spacing w:after="0" w:line="240" w:lineRule="auto"/>
        <w:jc w:val="center"/>
        <w:rPr>
          <w:rFonts w:ascii="Arial" w:hAnsi="Arial" w:cs="Arial"/>
          <w:b/>
          <w:sz w:val="24"/>
          <w:szCs w:val="24"/>
        </w:rPr>
      </w:pPr>
    </w:p>
    <w:p w:rsidR="004F62BB" w:rsidRDefault="004F62BB" w:rsidP="004F62BB">
      <w:pPr>
        <w:spacing w:after="0" w:line="240" w:lineRule="auto"/>
        <w:jc w:val="center"/>
        <w:rPr>
          <w:rFonts w:ascii="Arial" w:hAnsi="Arial" w:cs="Arial"/>
          <w:b/>
          <w:sz w:val="24"/>
          <w:szCs w:val="24"/>
        </w:rPr>
      </w:pPr>
    </w:p>
    <w:tbl>
      <w:tblPr>
        <w:tblStyle w:val="TableGrid"/>
        <w:tblW w:w="0" w:type="auto"/>
        <w:tblInd w:w="817" w:type="dxa"/>
        <w:tblLook w:val="04A0" w:firstRow="1" w:lastRow="0" w:firstColumn="1" w:lastColumn="0" w:noHBand="0" w:noVBand="1"/>
      </w:tblPr>
      <w:tblGrid>
        <w:gridCol w:w="3260"/>
        <w:gridCol w:w="5103"/>
      </w:tblGrid>
      <w:tr w:rsidR="00652B9C" w:rsidRPr="00046E42" w:rsidTr="00773654">
        <w:tc>
          <w:tcPr>
            <w:tcW w:w="3260" w:type="dxa"/>
          </w:tcPr>
          <w:p w:rsidR="00773654" w:rsidRPr="00046E42" w:rsidRDefault="00652B9C" w:rsidP="00773654">
            <w:pPr>
              <w:spacing w:line="480" w:lineRule="auto"/>
              <w:rPr>
                <w:rFonts w:ascii="Arial" w:hAnsi="Arial" w:cs="Arial"/>
                <w:b/>
                <w:sz w:val="24"/>
                <w:szCs w:val="24"/>
              </w:rPr>
            </w:pPr>
            <w:r w:rsidRPr="00046E42">
              <w:rPr>
                <w:rFonts w:ascii="Arial" w:hAnsi="Arial" w:cs="Arial"/>
                <w:b/>
                <w:sz w:val="24"/>
                <w:szCs w:val="24"/>
              </w:rPr>
              <w:t>Title of Report:</w:t>
            </w:r>
          </w:p>
        </w:tc>
        <w:tc>
          <w:tcPr>
            <w:tcW w:w="5103" w:type="dxa"/>
          </w:tcPr>
          <w:p w:rsidR="00652B9C" w:rsidRPr="00046E42" w:rsidRDefault="006E07D6" w:rsidP="00773654">
            <w:pPr>
              <w:spacing w:line="480" w:lineRule="auto"/>
              <w:rPr>
                <w:rFonts w:ascii="Arial" w:hAnsi="Arial" w:cs="Arial"/>
                <w:b/>
                <w:sz w:val="24"/>
                <w:szCs w:val="24"/>
              </w:rPr>
            </w:pPr>
            <w:r>
              <w:rPr>
                <w:rFonts w:ascii="Arial" w:hAnsi="Arial" w:cs="Arial"/>
                <w:b/>
                <w:sz w:val="24"/>
                <w:szCs w:val="24"/>
              </w:rPr>
              <w:t>Special Constabulary Quarterly Update</w:t>
            </w:r>
          </w:p>
        </w:tc>
      </w:tr>
      <w:tr w:rsidR="00852251" w:rsidRPr="00046E42" w:rsidTr="00773654">
        <w:tc>
          <w:tcPr>
            <w:tcW w:w="3260" w:type="dxa"/>
          </w:tcPr>
          <w:p w:rsidR="00852251" w:rsidRPr="00046E42" w:rsidRDefault="00852251" w:rsidP="00773654">
            <w:pPr>
              <w:spacing w:line="480" w:lineRule="auto"/>
              <w:rPr>
                <w:rFonts w:ascii="Arial" w:hAnsi="Arial" w:cs="Arial"/>
                <w:b/>
                <w:sz w:val="24"/>
                <w:szCs w:val="24"/>
              </w:rPr>
            </w:pPr>
            <w:r w:rsidRPr="00852251">
              <w:rPr>
                <w:rFonts w:ascii="Arial" w:hAnsi="Arial" w:cs="Arial"/>
                <w:b/>
                <w:color w:val="0070C0"/>
                <w:sz w:val="24"/>
                <w:szCs w:val="24"/>
              </w:rPr>
              <w:t>Agenda Number:</w:t>
            </w:r>
          </w:p>
        </w:tc>
        <w:tc>
          <w:tcPr>
            <w:tcW w:w="5103" w:type="dxa"/>
          </w:tcPr>
          <w:p w:rsidR="00852251" w:rsidRPr="00046E42" w:rsidRDefault="00BB595B" w:rsidP="00773654">
            <w:pPr>
              <w:spacing w:line="480" w:lineRule="auto"/>
              <w:rPr>
                <w:rFonts w:ascii="Arial" w:hAnsi="Arial" w:cs="Arial"/>
                <w:b/>
                <w:sz w:val="24"/>
                <w:szCs w:val="24"/>
              </w:rPr>
            </w:pPr>
            <w:r>
              <w:rPr>
                <w:rFonts w:ascii="Arial" w:hAnsi="Arial" w:cs="Arial"/>
                <w:b/>
                <w:color w:val="0070C0"/>
                <w:sz w:val="24"/>
                <w:szCs w:val="24"/>
              </w:rPr>
              <w:t>4</w:t>
            </w:r>
            <w:bookmarkStart w:id="0" w:name="_GoBack"/>
            <w:bookmarkEnd w:id="0"/>
          </w:p>
        </w:tc>
      </w:tr>
      <w:tr w:rsidR="00652B9C" w:rsidRPr="00046E42" w:rsidTr="00773654">
        <w:tc>
          <w:tcPr>
            <w:tcW w:w="3260" w:type="dxa"/>
          </w:tcPr>
          <w:p w:rsidR="00773654" w:rsidRPr="00046E42" w:rsidRDefault="00517DD2" w:rsidP="00773654">
            <w:pPr>
              <w:spacing w:line="480" w:lineRule="auto"/>
              <w:rPr>
                <w:rFonts w:ascii="Arial" w:hAnsi="Arial" w:cs="Arial"/>
                <w:b/>
                <w:sz w:val="24"/>
                <w:szCs w:val="24"/>
              </w:rPr>
            </w:pPr>
            <w:r>
              <w:rPr>
                <w:rFonts w:ascii="Arial" w:hAnsi="Arial" w:cs="Arial"/>
                <w:b/>
                <w:sz w:val="24"/>
                <w:szCs w:val="24"/>
              </w:rPr>
              <w:t>Chief Officer</w:t>
            </w:r>
          </w:p>
        </w:tc>
        <w:tc>
          <w:tcPr>
            <w:tcW w:w="5103" w:type="dxa"/>
          </w:tcPr>
          <w:p w:rsidR="00652B9C" w:rsidRPr="00046E42" w:rsidRDefault="006E07D6" w:rsidP="00773654">
            <w:pPr>
              <w:spacing w:line="480" w:lineRule="auto"/>
              <w:rPr>
                <w:rFonts w:ascii="Arial" w:hAnsi="Arial" w:cs="Arial"/>
                <w:b/>
                <w:sz w:val="24"/>
                <w:szCs w:val="24"/>
              </w:rPr>
            </w:pPr>
            <w:r>
              <w:rPr>
                <w:rFonts w:ascii="Arial" w:hAnsi="Arial" w:cs="Arial"/>
                <w:b/>
                <w:sz w:val="24"/>
                <w:szCs w:val="24"/>
              </w:rPr>
              <w:t>ACC Andy Prophet</w:t>
            </w:r>
          </w:p>
        </w:tc>
      </w:tr>
      <w:tr w:rsidR="00591EB9" w:rsidRPr="00046E42" w:rsidTr="00773654">
        <w:tc>
          <w:tcPr>
            <w:tcW w:w="3260" w:type="dxa"/>
          </w:tcPr>
          <w:p w:rsidR="00591EB9" w:rsidRDefault="00591EB9" w:rsidP="00773654">
            <w:pPr>
              <w:spacing w:line="480" w:lineRule="auto"/>
              <w:rPr>
                <w:rFonts w:ascii="Arial" w:hAnsi="Arial" w:cs="Arial"/>
                <w:b/>
                <w:sz w:val="24"/>
                <w:szCs w:val="24"/>
              </w:rPr>
            </w:pPr>
            <w:r>
              <w:rPr>
                <w:rFonts w:ascii="Arial" w:hAnsi="Arial" w:cs="Arial"/>
                <w:b/>
                <w:sz w:val="24"/>
                <w:szCs w:val="24"/>
              </w:rPr>
              <w:t>Date Paper was Written</w:t>
            </w:r>
          </w:p>
        </w:tc>
        <w:tc>
          <w:tcPr>
            <w:tcW w:w="5103" w:type="dxa"/>
          </w:tcPr>
          <w:p w:rsidR="00591EB9" w:rsidRPr="00046E42" w:rsidRDefault="006E07D6" w:rsidP="00773654">
            <w:pPr>
              <w:spacing w:line="480" w:lineRule="auto"/>
              <w:rPr>
                <w:rFonts w:ascii="Arial" w:hAnsi="Arial" w:cs="Arial"/>
                <w:b/>
                <w:sz w:val="24"/>
                <w:szCs w:val="24"/>
              </w:rPr>
            </w:pPr>
            <w:r>
              <w:rPr>
                <w:rFonts w:ascii="Arial" w:hAnsi="Arial" w:cs="Arial"/>
                <w:b/>
                <w:sz w:val="24"/>
                <w:szCs w:val="24"/>
              </w:rPr>
              <w:t>11</w:t>
            </w:r>
            <w:r w:rsidRPr="006E07D6">
              <w:rPr>
                <w:rFonts w:ascii="Arial" w:hAnsi="Arial" w:cs="Arial"/>
                <w:b/>
                <w:sz w:val="24"/>
                <w:szCs w:val="24"/>
                <w:vertAlign w:val="superscript"/>
              </w:rPr>
              <w:t>th</w:t>
            </w:r>
            <w:r>
              <w:rPr>
                <w:rFonts w:ascii="Arial" w:hAnsi="Arial" w:cs="Arial"/>
                <w:b/>
                <w:sz w:val="24"/>
                <w:szCs w:val="24"/>
              </w:rPr>
              <w:t xml:space="preserve"> September 2018</w:t>
            </w:r>
          </w:p>
        </w:tc>
      </w:tr>
      <w:tr w:rsidR="00591EB9" w:rsidRPr="00046E42" w:rsidTr="00773654">
        <w:tc>
          <w:tcPr>
            <w:tcW w:w="3260" w:type="dxa"/>
          </w:tcPr>
          <w:p w:rsidR="00591EB9" w:rsidRDefault="00591EB9" w:rsidP="00773654">
            <w:pPr>
              <w:spacing w:line="480" w:lineRule="auto"/>
              <w:rPr>
                <w:rFonts w:ascii="Arial" w:hAnsi="Arial" w:cs="Arial"/>
                <w:b/>
                <w:sz w:val="24"/>
                <w:szCs w:val="24"/>
              </w:rPr>
            </w:pPr>
            <w:r>
              <w:rPr>
                <w:rFonts w:ascii="Arial" w:hAnsi="Arial" w:cs="Arial"/>
                <w:b/>
                <w:sz w:val="24"/>
                <w:szCs w:val="24"/>
              </w:rPr>
              <w:t>Version Number</w:t>
            </w:r>
          </w:p>
        </w:tc>
        <w:tc>
          <w:tcPr>
            <w:tcW w:w="5103" w:type="dxa"/>
          </w:tcPr>
          <w:p w:rsidR="00591EB9" w:rsidRPr="00046E42" w:rsidRDefault="00451EE3" w:rsidP="00773654">
            <w:pPr>
              <w:spacing w:line="480" w:lineRule="auto"/>
              <w:rPr>
                <w:rFonts w:ascii="Arial" w:hAnsi="Arial" w:cs="Arial"/>
                <w:b/>
                <w:sz w:val="24"/>
                <w:szCs w:val="24"/>
              </w:rPr>
            </w:pPr>
            <w:r>
              <w:rPr>
                <w:rFonts w:ascii="Arial" w:hAnsi="Arial" w:cs="Arial"/>
                <w:b/>
                <w:sz w:val="24"/>
                <w:szCs w:val="24"/>
              </w:rPr>
              <w:t>3</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 xml:space="preserve">Report from: </w:t>
            </w:r>
          </w:p>
        </w:tc>
        <w:tc>
          <w:tcPr>
            <w:tcW w:w="5103" w:type="dxa"/>
          </w:tcPr>
          <w:p w:rsidR="00652B9C" w:rsidRPr="00046E42" w:rsidRDefault="00773654" w:rsidP="00773654">
            <w:pPr>
              <w:spacing w:line="480" w:lineRule="auto"/>
              <w:rPr>
                <w:rFonts w:ascii="Arial" w:hAnsi="Arial" w:cs="Arial"/>
                <w:b/>
                <w:sz w:val="24"/>
                <w:szCs w:val="24"/>
              </w:rPr>
            </w:pPr>
            <w:r w:rsidRPr="00046E42">
              <w:rPr>
                <w:rFonts w:ascii="Arial" w:hAnsi="Arial" w:cs="Arial"/>
                <w:b/>
                <w:sz w:val="24"/>
                <w:szCs w:val="24"/>
              </w:rPr>
              <w:t>Essex Police</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Meeting</w:t>
            </w:r>
            <w:r w:rsidR="00773654" w:rsidRPr="00046E42">
              <w:rPr>
                <w:rFonts w:ascii="Arial" w:hAnsi="Arial" w:cs="Arial"/>
                <w:b/>
                <w:sz w:val="24"/>
                <w:szCs w:val="24"/>
              </w:rPr>
              <w:t>:</w:t>
            </w:r>
          </w:p>
        </w:tc>
        <w:tc>
          <w:tcPr>
            <w:tcW w:w="5103" w:type="dxa"/>
          </w:tcPr>
          <w:p w:rsidR="00652B9C" w:rsidRPr="00046E42" w:rsidRDefault="006E07D6" w:rsidP="00773654">
            <w:pPr>
              <w:spacing w:line="480" w:lineRule="auto"/>
              <w:rPr>
                <w:rFonts w:ascii="Arial" w:hAnsi="Arial" w:cs="Arial"/>
                <w:b/>
                <w:sz w:val="24"/>
                <w:szCs w:val="24"/>
              </w:rPr>
            </w:pPr>
            <w:r>
              <w:rPr>
                <w:rFonts w:ascii="Arial" w:hAnsi="Arial" w:cs="Arial"/>
                <w:b/>
                <w:sz w:val="24"/>
                <w:szCs w:val="24"/>
              </w:rPr>
              <w:t>27</w:t>
            </w:r>
            <w:r w:rsidRPr="006E07D6">
              <w:rPr>
                <w:rFonts w:ascii="Arial" w:hAnsi="Arial" w:cs="Arial"/>
                <w:b/>
                <w:sz w:val="24"/>
                <w:szCs w:val="24"/>
                <w:vertAlign w:val="superscript"/>
              </w:rPr>
              <w:t>th</w:t>
            </w:r>
            <w:r>
              <w:rPr>
                <w:rFonts w:ascii="Arial" w:hAnsi="Arial" w:cs="Arial"/>
                <w:b/>
                <w:sz w:val="24"/>
                <w:szCs w:val="24"/>
              </w:rPr>
              <w:t xml:space="preserve"> September 2018</w:t>
            </w:r>
          </w:p>
        </w:tc>
      </w:tr>
      <w:tr w:rsidR="00652B9C" w:rsidRPr="00046E42" w:rsidTr="00773654">
        <w:tc>
          <w:tcPr>
            <w:tcW w:w="3260" w:type="dxa"/>
          </w:tcPr>
          <w:p w:rsidR="00652B9C" w:rsidRPr="00046E42" w:rsidRDefault="00517DD2" w:rsidP="009F3263">
            <w:pPr>
              <w:spacing w:line="360" w:lineRule="auto"/>
              <w:rPr>
                <w:rFonts w:ascii="Arial" w:hAnsi="Arial" w:cs="Arial"/>
                <w:b/>
                <w:sz w:val="24"/>
                <w:szCs w:val="24"/>
              </w:rPr>
            </w:pPr>
            <w:r>
              <w:rPr>
                <w:rFonts w:ascii="Arial" w:hAnsi="Arial" w:cs="Arial"/>
                <w:b/>
                <w:sz w:val="24"/>
                <w:szCs w:val="24"/>
              </w:rPr>
              <w:t>Author on behalf of</w:t>
            </w:r>
            <w:r w:rsidRPr="00046E42">
              <w:rPr>
                <w:rFonts w:ascii="Arial" w:hAnsi="Arial" w:cs="Arial"/>
                <w:b/>
                <w:sz w:val="24"/>
                <w:szCs w:val="24"/>
              </w:rPr>
              <w:t xml:space="preserve"> </w:t>
            </w:r>
            <w:r w:rsidR="00652B9C" w:rsidRPr="00046E42">
              <w:rPr>
                <w:rFonts w:ascii="Arial" w:hAnsi="Arial" w:cs="Arial"/>
                <w:b/>
                <w:sz w:val="24"/>
                <w:szCs w:val="24"/>
              </w:rPr>
              <w:t>Chief Officer:</w:t>
            </w:r>
          </w:p>
        </w:tc>
        <w:tc>
          <w:tcPr>
            <w:tcW w:w="5103" w:type="dxa"/>
          </w:tcPr>
          <w:p w:rsidR="00652B9C" w:rsidRPr="00046E42" w:rsidRDefault="006E07D6" w:rsidP="009F3263">
            <w:pPr>
              <w:spacing w:line="360" w:lineRule="auto"/>
              <w:rPr>
                <w:rFonts w:ascii="Arial" w:hAnsi="Arial" w:cs="Arial"/>
                <w:b/>
                <w:sz w:val="24"/>
                <w:szCs w:val="24"/>
              </w:rPr>
            </w:pPr>
            <w:r>
              <w:rPr>
                <w:rFonts w:ascii="Arial" w:hAnsi="Arial" w:cs="Arial"/>
                <w:b/>
                <w:sz w:val="24"/>
                <w:szCs w:val="24"/>
              </w:rPr>
              <w:t xml:space="preserve">Supt Simon </w:t>
            </w:r>
            <w:proofErr w:type="spellStart"/>
            <w:r>
              <w:rPr>
                <w:rFonts w:ascii="Arial" w:hAnsi="Arial" w:cs="Arial"/>
                <w:b/>
                <w:sz w:val="24"/>
                <w:szCs w:val="24"/>
              </w:rPr>
              <w:t>Anslow</w:t>
            </w:r>
            <w:proofErr w:type="spellEnd"/>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Approval:</w:t>
            </w:r>
          </w:p>
        </w:tc>
        <w:tc>
          <w:tcPr>
            <w:tcW w:w="5103" w:type="dxa"/>
          </w:tcPr>
          <w:p w:rsidR="00652B9C" w:rsidRPr="00046E42" w:rsidRDefault="00652B9C" w:rsidP="00773654">
            <w:pPr>
              <w:spacing w:line="480" w:lineRule="auto"/>
              <w:rPr>
                <w:rFonts w:ascii="Arial" w:hAnsi="Arial" w:cs="Arial"/>
                <w:b/>
                <w:sz w:val="24"/>
                <w:szCs w:val="24"/>
              </w:rPr>
            </w:pPr>
          </w:p>
        </w:tc>
      </w:tr>
    </w:tbl>
    <w:p w:rsidR="001D5222" w:rsidRPr="004F62BB" w:rsidRDefault="001D5222" w:rsidP="00E92E89">
      <w:pPr>
        <w:spacing w:after="0" w:line="240" w:lineRule="auto"/>
        <w:ind w:left="709"/>
        <w:rPr>
          <w:rFonts w:ascii="Arial" w:hAnsi="Arial" w:cs="Arial"/>
          <w:b/>
          <w:sz w:val="24"/>
          <w:szCs w:val="24"/>
        </w:rPr>
      </w:pPr>
    </w:p>
    <w:p w:rsidR="004F62BB" w:rsidRDefault="004F62BB" w:rsidP="00E92E89">
      <w:pPr>
        <w:pStyle w:val="NoSpacing"/>
        <w:ind w:left="709"/>
        <w:rPr>
          <w:rFonts w:ascii="Arial" w:hAnsi="Arial" w:cs="Arial"/>
          <w:sz w:val="24"/>
          <w:szCs w:val="24"/>
        </w:rPr>
      </w:pPr>
    </w:p>
    <w:p w:rsidR="00665862" w:rsidRDefault="00665862" w:rsidP="00652B9C">
      <w:pPr>
        <w:pStyle w:val="NoSpacing"/>
        <w:numPr>
          <w:ilvl w:val="0"/>
          <w:numId w:val="8"/>
        </w:numPr>
        <w:rPr>
          <w:rFonts w:ascii="Arial" w:hAnsi="Arial" w:cs="Arial"/>
          <w:b/>
          <w:sz w:val="24"/>
          <w:szCs w:val="24"/>
          <w:u w:val="single"/>
        </w:rPr>
      </w:pPr>
      <w:r w:rsidRPr="00665862">
        <w:rPr>
          <w:rFonts w:ascii="Arial" w:hAnsi="Arial" w:cs="Arial"/>
          <w:b/>
          <w:sz w:val="24"/>
          <w:szCs w:val="24"/>
          <w:u w:val="single"/>
        </w:rPr>
        <w:t>Purpose of Report</w:t>
      </w:r>
    </w:p>
    <w:p w:rsidR="00652B9C" w:rsidRDefault="00652B9C" w:rsidP="00E92E89">
      <w:pPr>
        <w:pStyle w:val="NoSpacing"/>
        <w:ind w:left="720"/>
        <w:rPr>
          <w:rFonts w:ascii="Arial" w:hAnsi="Arial" w:cs="Arial"/>
          <w:b/>
          <w:sz w:val="24"/>
          <w:szCs w:val="24"/>
          <w:u w:val="single"/>
        </w:rPr>
      </w:pPr>
    </w:p>
    <w:p w:rsidR="006E07D6" w:rsidRDefault="006E07D6" w:rsidP="00652B9C">
      <w:pPr>
        <w:pStyle w:val="NoSpacing"/>
        <w:ind w:left="720"/>
        <w:rPr>
          <w:rFonts w:ascii="Arial" w:hAnsi="Arial" w:cs="Arial"/>
          <w:sz w:val="24"/>
          <w:szCs w:val="24"/>
        </w:rPr>
      </w:pPr>
      <w:r>
        <w:rPr>
          <w:rFonts w:ascii="Arial" w:hAnsi="Arial" w:cs="Arial"/>
          <w:sz w:val="24"/>
          <w:szCs w:val="24"/>
        </w:rPr>
        <w:t xml:space="preserve">Quarterly update on the Special Constabulary Development Programme and future recruitment. </w:t>
      </w:r>
    </w:p>
    <w:p w:rsidR="006E07D6" w:rsidRDefault="006E07D6" w:rsidP="00652B9C">
      <w:pPr>
        <w:pStyle w:val="NoSpacing"/>
        <w:ind w:left="720"/>
        <w:rPr>
          <w:rFonts w:ascii="Arial" w:hAnsi="Arial" w:cs="Arial"/>
          <w:sz w:val="24"/>
          <w:szCs w:val="24"/>
        </w:rPr>
      </w:pPr>
    </w:p>
    <w:p w:rsidR="00665862" w:rsidRPr="00665862" w:rsidRDefault="00665862" w:rsidP="00665862">
      <w:pPr>
        <w:pStyle w:val="NoSpacing"/>
        <w:ind w:left="720"/>
        <w:rPr>
          <w:rFonts w:ascii="Arial" w:hAnsi="Arial" w:cs="Arial"/>
          <w:sz w:val="24"/>
          <w:szCs w:val="24"/>
        </w:rPr>
      </w:pPr>
    </w:p>
    <w:p w:rsidR="00665862" w:rsidRDefault="00665862" w:rsidP="00652B9C">
      <w:pPr>
        <w:pStyle w:val="NoSpacing"/>
        <w:numPr>
          <w:ilvl w:val="0"/>
          <w:numId w:val="8"/>
        </w:numPr>
        <w:rPr>
          <w:rFonts w:ascii="Arial" w:hAnsi="Arial" w:cs="Arial"/>
          <w:b/>
          <w:sz w:val="24"/>
          <w:szCs w:val="24"/>
          <w:u w:val="single"/>
        </w:rPr>
      </w:pPr>
      <w:r w:rsidRPr="00665862">
        <w:rPr>
          <w:rFonts w:ascii="Arial" w:hAnsi="Arial" w:cs="Arial"/>
          <w:b/>
          <w:sz w:val="24"/>
          <w:szCs w:val="24"/>
          <w:u w:val="single"/>
        </w:rPr>
        <w:t>Recommendations</w:t>
      </w:r>
    </w:p>
    <w:p w:rsidR="00652B9C" w:rsidRDefault="00652B9C" w:rsidP="00E92E89">
      <w:pPr>
        <w:pStyle w:val="NoSpacing"/>
        <w:ind w:left="720"/>
        <w:rPr>
          <w:rFonts w:ascii="Arial" w:hAnsi="Arial" w:cs="Arial"/>
          <w:b/>
          <w:sz w:val="24"/>
          <w:szCs w:val="24"/>
          <w:u w:val="single"/>
        </w:rPr>
      </w:pPr>
    </w:p>
    <w:p w:rsidR="00BD3D28" w:rsidRDefault="00BD3D28" w:rsidP="00BD3D28">
      <w:pPr>
        <w:pStyle w:val="NoSpacing"/>
        <w:numPr>
          <w:ilvl w:val="0"/>
          <w:numId w:val="24"/>
        </w:numPr>
        <w:ind w:left="1276" w:hanging="567"/>
        <w:rPr>
          <w:rFonts w:ascii="Arial" w:hAnsi="Arial" w:cs="Arial"/>
          <w:sz w:val="24"/>
          <w:szCs w:val="24"/>
        </w:rPr>
      </w:pPr>
      <w:r w:rsidRPr="00BD3D28">
        <w:rPr>
          <w:rFonts w:ascii="Arial" w:hAnsi="Arial" w:cs="Arial"/>
          <w:sz w:val="24"/>
          <w:szCs w:val="24"/>
        </w:rPr>
        <w:t xml:space="preserve">PFCC and Essex Police adjust the ambition to a target of 600 active specials by March 2020 with a stretch target of 700. </w:t>
      </w:r>
    </w:p>
    <w:p w:rsidR="00BD3D28" w:rsidRPr="00BD3D28" w:rsidRDefault="00BD3D28" w:rsidP="00BD3D28">
      <w:pPr>
        <w:pStyle w:val="NoSpacing"/>
        <w:ind w:left="1276" w:hanging="567"/>
        <w:rPr>
          <w:rFonts w:ascii="Arial" w:hAnsi="Arial" w:cs="Arial"/>
          <w:sz w:val="24"/>
          <w:szCs w:val="24"/>
        </w:rPr>
      </w:pPr>
    </w:p>
    <w:p w:rsidR="00BD3D28" w:rsidRDefault="00BD3D28" w:rsidP="00BD3D28">
      <w:pPr>
        <w:pStyle w:val="NoSpacing"/>
        <w:numPr>
          <w:ilvl w:val="0"/>
          <w:numId w:val="24"/>
        </w:numPr>
        <w:ind w:left="1276" w:hanging="567"/>
        <w:rPr>
          <w:rFonts w:ascii="Arial" w:hAnsi="Arial" w:cs="Arial"/>
          <w:sz w:val="24"/>
          <w:szCs w:val="24"/>
        </w:rPr>
      </w:pPr>
      <w:r w:rsidRPr="00BD3D28">
        <w:rPr>
          <w:rFonts w:ascii="Arial" w:hAnsi="Arial" w:cs="Arial"/>
          <w:sz w:val="24"/>
          <w:szCs w:val="24"/>
        </w:rPr>
        <w:t>Essex Police provide additional investment in marketing and vetting to support this ambition.</w:t>
      </w:r>
    </w:p>
    <w:p w:rsidR="00BD3D28" w:rsidRPr="00BD3D28" w:rsidRDefault="00BD3D28" w:rsidP="00BD3D28">
      <w:pPr>
        <w:pStyle w:val="NoSpacing"/>
        <w:ind w:left="1276" w:hanging="567"/>
        <w:rPr>
          <w:rFonts w:ascii="Arial" w:hAnsi="Arial" w:cs="Arial"/>
          <w:sz w:val="24"/>
          <w:szCs w:val="24"/>
        </w:rPr>
      </w:pPr>
    </w:p>
    <w:p w:rsidR="00BD3D28" w:rsidRDefault="00BD3D28" w:rsidP="00BD3D28">
      <w:pPr>
        <w:pStyle w:val="NoSpacing"/>
        <w:numPr>
          <w:ilvl w:val="0"/>
          <w:numId w:val="24"/>
        </w:numPr>
        <w:ind w:left="1276" w:hanging="567"/>
        <w:rPr>
          <w:rFonts w:ascii="Arial" w:hAnsi="Arial" w:cs="Arial"/>
          <w:sz w:val="24"/>
          <w:szCs w:val="24"/>
        </w:rPr>
      </w:pPr>
      <w:r w:rsidRPr="00BD3D28">
        <w:rPr>
          <w:rFonts w:ascii="Arial" w:hAnsi="Arial" w:cs="Arial"/>
          <w:sz w:val="24"/>
          <w:szCs w:val="24"/>
        </w:rPr>
        <w:t>Essex Police extend the commitment of a dedicated specials support team for a further 3 years</w:t>
      </w:r>
    </w:p>
    <w:p w:rsidR="00BD3D28" w:rsidRDefault="00BD3D28" w:rsidP="00AA3E83">
      <w:pPr>
        <w:pStyle w:val="NoSpacing"/>
        <w:ind w:left="720"/>
        <w:rPr>
          <w:rFonts w:ascii="Arial" w:hAnsi="Arial" w:cs="Arial"/>
          <w:sz w:val="24"/>
          <w:szCs w:val="24"/>
        </w:rPr>
      </w:pPr>
    </w:p>
    <w:p w:rsidR="009D6BBA" w:rsidRDefault="009D6BBA" w:rsidP="009D6BBA">
      <w:pPr>
        <w:pStyle w:val="NoSpacing"/>
        <w:ind w:left="720"/>
        <w:rPr>
          <w:rFonts w:ascii="Arial" w:hAnsi="Arial" w:cs="Arial"/>
          <w:sz w:val="24"/>
          <w:szCs w:val="24"/>
        </w:rPr>
      </w:pPr>
    </w:p>
    <w:p w:rsidR="00BD3D28" w:rsidRDefault="00BD3D28" w:rsidP="009D6BBA">
      <w:pPr>
        <w:pStyle w:val="NoSpacing"/>
        <w:ind w:left="720"/>
        <w:rPr>
          <w:rFonts w:ascii="Arial" w:hAnsi="Arial" w:cs="Arial"/>
          <w:sz w:val="24"/>
          <w:szCs w:val="24"/>
        </w:rPr>
      </w:pPr>
    </w:p>
    <w:p w:rsidR="00BD3D28" w:rsidRDefault="00BD3D28" w:rsidP="009D6BBA">
      <w:pPr>
        <w:pStyle w:val="NoSpacing"/>
        <w:ind w:left="720"/>
        <w:rPr>
          <w:rFonts w:ascii="Arial" w:hAnsi="Arial" w:cs="Arial"/>
          <w:sz w:val="24"/>
          <w:szCs w:val="24"/>
        </w:rPr>
      </w:pPr>
    </w:p>
    <w:p w:rsidR="009D6BBA" w:rsidRDefault="009D6BBA" w:rsidP="009D6BBA">
      <w:pPr>
        <w:pStyle w:val="NoSpacing"/>
        <w:ind w:left="720"/>
        <w:rPr>
          <w:rFonts w:ascii="Arial" w:hAnsi="Arial" w:cs="Arial"/>
          <w:sz w:val="24"/>
          <w:szCs w:val="24"/>
        </w:rPr>
      </w:pPr>
    </w:p>
    <w:p w:rsidR="0019388E" w:rsidRDefault="0019388E" w:rsidP="00AA3E83">
      <w:pPr>
        <w:pStyle w:val="NoSpacing"/>
        <w:rPr>
          <w:rFonts w:ascii="Arial" w:hAnsi="Arial" w:cs="Arial"/>
          <w:sz w:val="24"/>
          <w:szCs w:val="24"/>
        </w:rPr>
      </w:pPr>
    </w:p>
    <w:p w:rsidR="0019388E" w:rsidRDefault="0019388E" w:rsidP="00AA3E83">
      <w:pPr>
        <w:pStyle w:val="NoSpacing"/>
        <w:rPr>
          <w:rFonts w:ascii="Arial" w:hAnsi="Arial" w:cs="Arial"/>
          <w:sz w:val="24"/>
          <w:szCs w:val="24"/>
        </w:rPr>
      </w:pPr>
    </w:p>
    <w:p w:rsidR="002D21F4" w:rsidRDefault="002D21F4" w:rsidP="00AA3E83">
      <w:pPr>
        <w:pStyle w:val="NoSpacing"/>
        <w:rPr>
          <w:rFonts w:ascii="Arial" w:hAnsi="Arial" w:cs="Arial"/>
          <w:sz w:val="24"/>
          <w:szCs w:val="24"/>
        </w:rPr>
      </w:pPr>
    </w:p>
    <w:p w:rsidR="00AA3E83" w:rsidRPr="00665862" w:rsidRDefault="00AA3E83" w:rsidP="00665862">
      <w:pPr>
        <w:pStyle w:val="NoSpacing"/>
        <w:ind w:left="720"/>
        <w:rPr>
          <w:rFonts w:ascii="Arial" w:hAnsi="Arial" w:cs="Arial"/>
          <w:sz w:val="24"/>
          <w:szCs w:val="24"/>
        </w:rPr>
      </w:pPr>
    </w:p>
    <w:p w:rsidR="00665862" w:rsidRDefault="00665862" w:rsidP="00652B9C">
      <w:pPr>
        <w:pStyle w:val="NoSpacing"/>
        <w:numPr>
          <w:ilvl w:val="0"/>
          <w:numId w:val="8"/>
        </w:numPr>
        <w:rPr>
          <w:rFonts w:ascii="Arial" w:hAnsi="Arial" w:cs="Arial"/>
          <w:b/>
          <w:sz w:val="24"/>
          <w:szCs w:val="24"/>
          <w:u w:val="single"/>
        </w:rPr>
      </w:pPr>
      <w:r>
        <w:rPr>
          <w:rFonts w:ascii="Arial" w:hAnsi="Arial" w:cs="Arial"/>
          <w:b/>
          <w:sz w:val="24"/>
          <w:szCs w:val="24"/>
          <w:u w:val="single"/>
        </w:rPr>
        <w:lastRenderedPageBreak/>
        <w:t>Executive Summary</w:t>
      </w:r>
    </w:p>
    <w:p w:rsidR="00652B9C" w:rsidRDefault="00652B9C" w:rsidP="00E92E89">
      <w:pPr>
        <w:pStyle w:val="NoSpacing"/>
        <w:ind w:left="720"/>
        <w:rPr>
          <w:rFonts w:ascii="Arial" w:hAnsi="Arial" w:cs="Arial"/>
          <w:b/>
          <w:sz w:val="24"/>
          <w:szCs w:val="24"/>
          <w:u w:val="single"/>
        </w:rPr>
      </w:pPr>
    </w:p>
    <w:p w:rsidR="00665862" w:rsidRDefault="003A5D13" w:rsidP="00665862">
      <w:pPr>
        <w:pStyle w:val="NoSpacing"/>
        <w:ind w:left="720"/>
        <w:rPr>
          <w:rFonts w:ascii="Arial" w:hAnsi="Arial" w:cs="Arial"/>
          <w:sz w:val="24"/>
          <w:szCs w:val="24"/>
        </w:rPr>
      </w:pPr>
      <w:r>
        <w:rPr>
          <w:rFonts w:ascii="Arial" w:hAnsi="Arial" w:cs="Arial"/>
          <w:sz w:val="24"/>
          <w:szCs w:val="24"/>
        </w:rPr>
        <w:t>The Special Constabul</w:t>
      </w:r>
      <w:r w:rsidR="000D2672">
        <w:rPr>
          <w:rFonts w:ascii="Arial" w:hAnsi="Arial" w:cs="Arial"/>
          <w:sz w:val="24"/>
          <w:szCs w:val="24"/>
        </w:rPr>
        <w:t xml:space="preserve">ary headcount now stands at 464 officers. </w:t>
      </w:r>
      <w:r>
        <w:rPr>
          <w:rFonts w:ascii="Arial" w:hAnsi="Arial" w:cs="Arial"/>
          <w:sz w:val="24"/>
          <w:szCs w:val="24"/>
        </w:rPr>
        <w:t xml:space="preserve">This is a net increase of 174 </w:t>
      </w:r>
      <w:r w:rsidR="000D2672">
        <w:rPr>
          <w:rFonts w:ascii="Arial" w:hAnsi="Arial" w:cs="Arial"/>
          <w:sz w:val="24"/>
          <w:szCs w:val="24"/>
        </w:rPr>
        <w:t xml:space="preserve">since April 2017 (+34%) and represents the largest headcount since July 2013. </w:t>
      </w:r>
    </w:p>
    <w:p w:rsidR="00EE5566" w:rsidRDefault="00EE5566" w:rsidP="00665862">
      <w:pPr>
        <w:pStyle w:val="NoSpacing"/>
        <w:ind w:left="720"/>
        <w:rPr>
          <w:rFonts w:ascii="Arial" w:hAnsi="Arial" w:cs="Arial"/>
          <w:sz w:val="24"/>
          <w:szCs w:val="24"/>
        </w:rPr>
      </w:pPr>
    </w:p>
    <w:p w:rsidR="00EE5566" w:rsidRDefault="00EE5566" w:rsidP="00665862">
      <w:pPr>
        <w:pStyle w:val="NoSpacing"/>
        <w:ind w:left="720"/>
        <w:rPr>
          <w:rFonts w:ascii="Arial" w:hAnsi="Arial" w:cs="Arial"/>
          <w:sz w:val="24"/>
          <w:szCs w:val="24"/>
        </w:rPr>
      </w:pPr>
      <w:r>
        <w:rPr>
          <w:rFonts w:ascii="Arial" w:hAnsi="Arial" w:cs="Arial"/>
          <w:sz w:val="24"/>
          <w:szCs w:val="24"/>
        </w:rPr>
        <w:t xml:space="preserve">Essex Police has made significant progress in the recruitment and contribution of Special Constables over the last 12 months. The force is not only bucking the national trend, but in many areas is performing better than all other forces in the country. Our successes include: </w:t>
      </w:r>
    </w:p>
    <w:p w:rsidR="00EE5566" w:rsidRDefault="00EE5566" w:rsidP="00665862">
      <w:pPr>
        <w:pStyle w:val="NoSpacing"/>
        <w:ind w:left="720"/>
        <w:rPr>
          <w:rFonts w:ascii="Arial" w:hAnsi="Arial" w:cs="Arial"/>
          <w:sz w:val="24"/>
          <w:szCs w:val="24"/>
        </w:rPr>
      </w:pPr>
    </w:p>
    <w:p w:rsidR="00EE5566" w:rsidRDefault="00EE5566" w:rsidP="00EE5566">
      <w:pPr>
        <w:pStyle w:val="NoSpacing"/>
        <w:numPr>
          <w:ilvl w:val="0"/>
          <w:numId w:val="25"/>
        </w:numPr>
        <w:rPr>
          <w:rFonts w:ascii="Arial" w:hAnsi="Arial" w:cs="Arial"/>
          <w:sz w:val="24"/>
          <w:szCs w:val="24"/>
        </w:rPr>
      </w:pPr>
      <w:r>
        <w:rPr>
          <w:rFonts w:ascii="Arial" w:hAnsi="Arial" w:cs="Arial"/>
          <w:sz w:val="24"/>
          <w:szCs w:val="24"/>
        </w:rPr>
        <w:t>The biggest headcount growt</w:t>
      </w:r>
      <w:r w:rsidR="00CC5058">
        <w:rPr>
          <w:rFonts w:ascii="Arial" w:hAnsi="Arial" w:cs="Arial"/>
          <w:sz w:val="24"/>
          <w:szCs w:val="24"/>
        </w:rPr>
        <w:t>h in the country in the last financial year</w:t>
      </w:r>
    </w:p>
    <w:p w:rsidR="00EE5566" w:rsidRDefault="00C6271C" w:rsidP="00EE5566">
      <w:pPr>
        <w:pStyle w:val="NoSpacing"/>
        <w:numPr>
          <w:ilvl w:val="0"/>
          <w:numId w:val="25"/>
        </w:numPr>
        <w:rPr>
          <w:rFonts w:ascii="Arial" w:hAnsi="Arial" w:cs="Arial"/>
          <w:sz w:val="24"/>
          <w:szCs w:val="24"/>
        </w:rPr>
      </w:pPr>
      <w:r>
        <w:rPr>
          <w:rFonts w:ascii="Arial" w:hAnsi="Arial" w:cs="Arial"/>
          <w:sz w:val="24"/>
          <w:szCs w:val="24"/>
        </w:rPr>
        <w:t>Becoming the</w:t>
      </w:r>
      <w:r w:rsidR="00EE5566">
        <w:rPr>
          <w:rFonts w:ascii="Arial" w:hAnsi="Arial" w:cs="Arial"/>
          <w:sz w:val="24"/>
          <w:szCs w:val="24"/>
        </w:rPr>
        <w:t xml:space="preserve"> </w:t>
      </w:r>
      <w:r>
        <w:rPr>
          <w:rFonts w:ascii="Arial" w:hAnsi="Arial" w:cs="Arial"/>
          <w:sz w:val="24"/>
          <w:szCs w:val="24"/>
        </w:rPr>
        <w:t>third</w:t>
      </w:r>
      <w:r w:rsidR="00EE5566">
        <w:rPr>
          <w:rFonts w:ascii="Arial" w:hAnsi="Arial" w:cs="Arial"/>
          <w:sz w:val="24"/>
          <w:szCs w:val="24"/>
        </w:rPr>
        <w:t xml:space="preserve"> largest special constabulary in the country</w:t>
      </w:r>
      <w:r>
        <w:rPr>
          <w:rFonts w:ascii="Arial" w:hAnsi="Arial" w:cs="Arial"/>
          <w:sz w:val="24"/>
          <w:szCs w:val="24"/>
        </w:rPr>
        <w:t>, only marginally behind GMP</w:t>
      </w:r>
    </w:p>
    <w:p w:rsidR="00EE5566" w:rsidRDefault="00C6271C" w:rsidP="00EE5566">
      <w:pPr>
        <w:pStyle w:val="NoSpacing"/>
        <w:numPr>
          <w:ilvl w:val="0"/>
          <w:numId w:val="25"/>
        </w:numPr>
        <w:rPr>
          <w:rFonts w:ascii="Arial" w:hAnsi="Arial" w:cs="Arial"/>
          <w:sz w:val="24"/>
          <w:szCs w:val="24"/>
        </w:rPr>
      </w:pPr>
      <w:r>
        <w:rPr>
          <w:rFonts w:ascii="Arial" w:hAnsi="Arial" w:cs="Arial"/>
          <w:sz w:val="24"/>
          <w:szCs w:val="24"/>
        </w:rPr>
        <w:t>The h</w:t>
      </w:r>
      <w:r w:rsidR="00EE5566">
        <w:rPr>
          <w:rFonts w:ascii="Arial" w:hAnsi="Arial" w:cs="Arial"/>
          <w:sz w:val="24"/>
          <w:szCs w:val="24"/>
        </w:rPr>
        <w:t xml:space="preserve">ours and contribution </w:t>
      </w:r>
      <w:r>
        <w:rPr>
          <w:rFonts w:ascii="Arial" w:hAnsi="Arial" w:cs="Arial"/>
          <w:sz w:val="24"/>
          <w:szCs w:val="24"/>
        </w:rPr>
        <w:t xml:space="preserve">from Special Constables has </w:t>
      </w:r>
      <w:r w:rsidR="00EE5566">
        <w:rPr>
          <w:rFonts w:ascii="Arial" w:hAnsi="Arial" w:cs="Arial"/>
          <w:sz w:val="24"/>
          <w:szCs w:val="24"/>
        </w:rPr>
        <w:t>significantly increased</w:t>
      </w:r>
    </w:p>
    <w:p w:rsidR="00EE5566" w:rsidRDefault="00EE5566" w:rsidP="00EE5566">
      <w:pPr>
        <w:pStyle w:val="NoSpacing"/>
        <w:numPr>
          <w:ilvl w:val="0"/>
          <w:numId w:val="25"/>
        </w:numPr>
        <w:rPr>
          <w:rFonts w:ascii="Arial" w:hAnsi="Arial" w:cs="Arial"/>
          <w:sz w:val="24"/>
          <w:szCs w:val="24"/>
        </w:rPr>
      </w:pPr>
      <w:r>
        <w:rPr>
          <w:rFonts w:ascii="Arial" w:hAnsi="Arial" w:cs="Arial"/>
          <w:sz w:val="24"/>
          <w:szCs w:val="24"/>
        </w:rPr>
        <w:t xml:space="preserve">Based on an expectation of 16hrs a month, the current number of hours worked would be the equivalent of </w:t>
      </w:r>
      <w:r w:rsidR="00C6271C">
        <w:rPr>
          <w:rFonts w:ascii="Arial" w:hAnsi="Arial" w:cs="Arial"/>
          <w:sz w:val="24"/>
          <w:szCs w:val="24"/>
        </w:rPr>
        <w:t>737</w:t>
      </w:r>
      <w:r>
        <w:rPr>
          <w:rFonts w:ascii="Arial" w:hAnsi="Arial" w:cs="Arial"/>
          <w:sz w:val="24"/>
          <w:szCs w:val="24"/>
        </w:rPr>
        <w:t xml:space="preserve"> Specials working 16hrs</w:t>
      </w:r>
      <w:r w:rsidR="00C6271C">
        <w:rPr>
          <w:rFonts w:ascii="Arial" w:hAnsi="Arial" w:cs="Arial"/>
          <w:sz w:val="24"/>
          <w:szCs w:val="24"/>
        </w:rPr>
        <w:t xml:space="preserve"> a month.</w:t>
      </w:r>
    </w:p>
    <w:p w:rsidR="00CC3B26" w:rsidRDefault="00CC3B26" w:rsidP="00665862">
      <w:pPr>
        <w:pStyle w:val="NoSpacing"/>
        <w:ind w:left="720"/>
        <w:rPr>
          <w:rFonts w:ascii="Arial" w:hAnsi="Arial" w:cs="Arial"/>
          <w:sz w:val="24"/>
          <w:szCs w:val="24"/>
        </w:rPr>
      </w:pPr>
    </w:p>
    <w:p w:rsidR="00225ACE" w:rsidRDefault="000D2672" w:rsidP="00225ACE">
      <w:pPr>
        <w:pStyle w:val="NoSpacing"/>
        <w:ind w:left="720"/>
        <w:rPr>
          <w:rFonts w:ascii="Arial" w:hAnsi="Arial" w:cs="Arial"/>
          <w:sz w:val="24"/>
          <w:szCs w:val="24"/>
        </w:rPr>
      </w:pPr>
      <w:r>
        <w:rPr>
          <w:rFonts w:ascii="Arial" w:hAnsi="Arial" w:cs="Arial"/>
          <w:sz w:val="24"/>
          <w:szCs w:val="24"/>
        </w:rPr>
        <w:t>Recruitment this financial year is behind the timetable presented to the board in June</w:t>
      </w:r>
      <w:r w:rsidR="0019388E">
        <w:rPr>
          <w:rFonts w:ascii="Arial" w:hAnsi="Arial" w:cs="Arial"/>
          <w:sz w:val="24"/>
          <w:szCs w:val="24"/>
        </w:rPr>
        <w:t xml:space="preserve"> 2018</w:t>
      </w:r>
      <w:r>
        <w:rPr>
          <w:rFonts w:ascii="Arial" w:hAnsi="Arial" w:cs="Arial"/>
          <w:sz w:val="24"/>
          <w:szCs w:val="24"/>
        </w:rPr>
        <w:t xml:space="preserve">, with 21 fewer officers at this point in the year than projected. The key element to this shortfall is the number of candidates whose vetting could not be concluded before the hiring deadline. </w:t>
      </w:r>
      <w:r w:rsidR="00950107">
        <w:rPr>
          <w:rFonts w:ascii="Arial" w:hAnsi="Arial" w:cs="Arial"/>
          <w:sz w:val="24"/>
          <w:szCs w:val="24"/>
        </w:rPr>
        <w:t xml:space="preserve">The process of clearing a candidate through vetting is not one-dimensional and not solely a function of the number of vetting operatives. Other challenges include: candidates completing their forms accurately and in a timely fashion and other organisations and agencies providing the necessary information for decisions to be reached. </w:t>
      </w:r>
    </w:p>
    <w:p w:rsidR="00950107" w:rsidRDefault="00950107" w:rsidP="00225ACE">
      <w:pPr>
        <w:pStyle w:val="NoSpacing"/>
        <w:ind w:left="720"/>
        <w:rPr>
          <w:rFonts w:ascii="Arial" w:hAnsi="Arial" w:cs="Arial"/>
          <w:sz w:val="24"/>
          <w:szCs w:val="24"/>
        </w:rPr>
      </w:pPr>
    </w:p>
    <w:p w:rsidR="00950107" w:rsidRDefault="00950107" w:rsidP="00225ACE">
      <w:pPr>
        <w:pStyle w:val="NoSpacing"/>
        <w:ind w:left="720"/>
        <w:rPr>
          <w:rFonts w:ascii="Arial" w:hAnsi="Arial" w:cs="Arial"/>
          <w:sz w:val="24"/>
          <w:szCs w:val="24"/>
        </w:rPr>
      </w:pPr>
      <w:r>
        <w:rPr>
          <w:rFonts w:ascii="Arial" w:hAnsi="Arial" w:cs="Arial"/>
          <w:sz w:val="24"/>
          <w:szCs w:val="24"/>
        </w:rPr>
        <w:t xml:space="preserve">Over the course of the past 12 months it has become apparent that the attrition rate at key stages of the recruitment, assessment and selection process have been higher (and persistently higher) than originally anticipated. </w:t>
      </w:r>
    </w:p>
    <w:p w:rsidR="00123314" w:rsidRDefault="00123314" w:rsidP="00665862">
      <w:pPr>
        <w:pStyle w:val="NoSpacing"/>
        <w:ind w:left="720"/>
        <w:rPr>
          <w:rFonts w:ascii="Arial" w:hAnsi="Arial" w:cs="Arial"/>
          <w:sz w:val="24"/>
          <w:szCs w:val="24"/>
        </w:rPr>
      </w:pPr>
    </w:p>
    <w:p w:rsidR="00225ACE" w:rsidRPr="00A07C99" w:rsidRDefault="00225ACE" w:rsidP="00225ACE">
      <w:pPr>
        <w:spacing w:after="0" w:line="240" w:lineRule="auto"/>
        <w:ind w:left="720"/>
        <w:contextualSpacing/>
        <w:rPr>
          <w:rFonts w:ascii="Arial" w:hAnsi="Arial" w:cs="Arial"/>
          <w:sz w:val="24"/>
          <w:szCs w:val="24"/>
        </w:rPr>
      </w:pPr>
      <w:r>
        <w:rPr>
          <w:rFonts w:ascii="Arial" w:hAnsi="Arial" w:cs="Arial"/>
          <w:sz w:val="24"/>
          <w:szCs w:val="24"/>
        </w:rPr>
        <w:t>Based on current trends and performance</w:t>
      </w:r>
      <w:r w:rsidR="008660EC">
        <w:rPr>
          <w:rFonts w:ascii="Arial" w:hAnsi="Arial" w:cs="Arial"/>
          <w:sz w:val="24"/>
          <w:szCs w:val="24"/>
        </w:rPr>
        <w:t>,</w:t>
      </w:r>
      <w:r>
        <w:rPr>
          <w:rFonts w:ascii="Arial" w:hAnsi="Arial" w:cs="Arial"/>
          <w:sz w:val="24"/>
          <w:szCs w:val="24"/>
        </w:rPr>
        <w:t xml:space="preserve"> we anticipate delivering a headcount of 515 to 530 Special Constables by the end of March 2019.</w:t>
      </w:r>
      <w:r w:rsidRPr="00A07C99">
        <w:rPr>
          <w:rFonts w:ascii="Arial" w:hAnsi="Arial" w:cs="Arial"/>
          <w:sz w:val="24"/>
          <w:szCs w:val="24"/>
        </w:rPr>
        <w:t xml:space="preserve"> </w:t>
      </w:r>
      <w:r w:rsidR="00A07C99">
        <w:rPr>
          <w:rFonts w:ascii="Arial" w:hAnsi="Arial" w:cs="Arial"/>
          <w:sz w:val="24"/>
          <w:szCs w:val="24"/>
        </w:rPr>
        <w:t>If we were to maintain this rate of growth through 2019/20, with</w:t>
      </w:r>
      <w:r w:rsidR="00C6271C">
        <w:rPr>
          <w:rFonts w:ascii="Arial" w:hAnsi="Arial" w:cs="Arial"/>
          <w:sz w:val="24"/>
          <w:szCs w:val="24"/>
        </w:rPr>
        <w:t xml:space="preserve"> no additional investment, </w:t>
      </w:r>
      <w:r w:rsidR="00A07C99">
        <w:rPr>
          <w:rFonts w:ascii="Arial" w:hAnsi="Arial" w:cs="Arial"/>
          <w:sz w:val="24"/>
          <w:szCs w:val="24"/>
        </w:rPr>
        <w:t xml:space="preserve">we would project a headcount of </w:t>
      </w:r>
      <w:r w:rsidR="00A07C99" w:rsidRPr="00A07C99">
        <w:rPr>
          <w:rFonts w:ascii="Arial" w:hAnsi="Arial" w:cs="Arial"/>
          <w:sz w:val="24"/>
          <w:szCs w:val="24"/>
        </w:rPr>
        <w:t>580-600 Specials</w:t>
      </w:r>
      <w:r w:rsidR="00A07C99">
        <w:rPr>
          <w:rFonts w:ascii="Arial" w:hAnsi="Arial" w:cs="Arial"/>
          <w:sz w:val="24"/>
          <w:szCs w:val="24"/>
        </w:rPr>
        <w:t xml:space="preserve"> by the end of the financial year (25% larger than GMP’s </w:t>
      </w:r>
      <w:r w:rsidR="00C6271C">
        <w:rPr>
          <w:rFonts w:ascii="Arial" w:hAnsi="Arial" w:cs="Arial"/>
          <w:sz w:val="24"/>
          <w:szCs w:val="24"/>
        </w:rPr>
        <w:t xml:space="preserve">current </w:t>
      </w:r>
      <w:r w:rsidR="00A07C99">
        <w:rPr>
          <w:rFonts w:ascii="Arial" w:hAnsi="Arial" w:cs="Arial"/>
          <w:sz w:val="24"/>
          <w:szCs w:val="24"/>
        </w:rPr>
        <w:t>Special Constabulary).</w:t>
      </w:r>
    </w:p>
    <w:p w:rsidR="00225ACE" w:rsidRDefault="00225ACE" w:rsidP="00665862">
      <w:pPr>
        <w:pStyle w:val="NoSpacing"/>
        <w:ind w:left="720"/>
        <w:rPr>
          <w:rFonts w:ascii="Arial" w:hAnsi="Arial" w:cs="Arial"/>
          <w:sz w:val="24"/>
          <w:szCs w:val="24"/>
        </w:rPr>
      </w:pPr>
    </w:p>
    <w:p w:rsidR="00802544" w:rsidRPr="009448D9" w:rsidRDefault="00802544" w:rsidP="00802544">
      <w:pPr>
        <w:spacing w:after="0" w:line="240" w:lineRule="auto"/>
        <w:ind w:left="720"/>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achieve a headcount of 700 officers by March 2020 we will need to recruit 33</w:t>
      </w:r>
      <w:r w:rsidR="00123314">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xml:space="preserve"> new officers in 2019/20. Considering current attrition within the recruitment pipeline this will require us to achieve </w:t>
      </w:r>
      <w:r w:rsidR="00506945">
        <w:rPr>
          <w:rFonts w:ascii="Arial" w:eastAsia="Times New Roman" w:hAnsi="Arial" w:cs="Arial"/>
          <w:color w:val="000000"/>
          <w:sz w:val="24"/>
          <w:szCs w:val="24"/>
          <w:lang w:eastAsia="en-GB"/>
        </w:rPr>
        <w:t>92,017</w:t>
      </w:r>
      <w:r>
        <w:rPr>
          <w:rFonts w:ascii="Arial" w:eastAsia="Times New Roman" w:hAnsi="Arial" w:cs="Arial"/>
          <w:color w:val="000000"/>
          <w:sz w:val="24"/>
          <w:szCs w:val="24"/>
          <w:lang w:eastAsia="en-GB"/>
        </w:rPr>
        <w:t xml:space="preserve"> website hits, yielding 1,5</w:t>
      </w:r>
      <w:r w:rsidR="00506945">
        <w:rPr>
          <w:rFonts w:ascii="Arial" w:eastAsia="Times New Roman" w:hAnsi="Arial" w:cs="Arial"/>
          <w:color w:val="000000"/>
          <w:sz w:val="24"/>
          <w:szCs w:val="24"/>
          <w:lang w:eastAsia="en-GB"/>
        </w:rPr>
        <w:t>73</w:t>
      </w:r>
      <w:r>
        <w:rPr>
          <w:rFonts w:ascii="Arial" w:eastAsia="Times New Roman" w:hAnsi="Arial" w:cs="Arial"/>
          <w:color w:val="000000"/>
          <w:sz w:val="24"/>
          <w:szCs w:val="24"/>
          <w:lang w:eastAsia="en-GB"/>
        </w:rPr>
        <w:t xml:space="preserve"> Success Factors</w:t>
      </w:r>
      <w:r w:rsidR="003675BB">
        <w:rPr>
          <w:rStyle w:val="FootnoteReference"/>
          <w:rFonts w:ascii="Arial" w:eastAsia="Times New Roman" w:hAnsi="Arial" w:cs="Arial"/>
          <w:color w:val="000000"/>
          <w:sz w:val="24"/>
          <w:szCs w:val="24"/>
          <w:lang w:eastAsia="en-GB"/>
        </w:rPr>
        <w:footnoteReference w:id="1"/>
      </w:r>
      <w:r>
        <w:rPr>
          <w:rFonts w:ascii="Arial" w:eastAsia="Times New Roman" w:hAnsi="Arial" w:cs="Arial"/>
          <w:color w:val="000000"/>
          <w:sz w:val="24"/>
          <w:szCs w:val="24"/>
          <w:lang w:eastAsia="en-GB"/>
        </w:rPr>
        <w:t xml:space="preserve"> applications. This represents a 13</w:t>
      </w:r>
      <w:r w:rsidR="00506945">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 xml:space="preserve">% increase on current performance. </w:t>
      </w:r>
      <w:r w:rsidR="00123314">
        <w:rPr>
          <w:rFonts w:ascii="Arial" w:eastAsia="Times New Roman" w:hAnsi="Arial" w:cs="Arial"/>
          <w:color w:val="000000"/>
          <w:sz w:val="24"/>
          <w:szCs w:val="24"/>
          <w:lang w:eastAsia="en-GB"/>
        </w:rPr>
        <w:t>Whilst there is sufficient training capacity planned for next year, this number of applicants in a single year will increase pre</w:t>
      </w:r>
      <w:r w:rsidR="00506945">
        <w:rPr>
          <w:rFonts w:ascii="Arial" w:eastAsia="Times New Roman" w:hAnsi="Arial" w:cs="Arial"/>
          <w:color w:val="000000"/>
          <w:sz w:val="24"/>
          <w:szCs w:val="24"/>
          <w:lang w:eastAsia="en-GB"/>
        </w:rPr>
        <w:t>ssure on vetting. From</w:t>
      </w:r>
      <w:r w:rsidR="00123314">
        <w:rPr>
          <w:rFonts w:ascii="Arial" w:eastAsia="Times New Roman" w:hAnsi="Arial" w:cs="Arial"/>
          <w:color w:val="000000"/>
          <w:sz w:val="24"/>
          <w:szCs w:val="24"/>
          <w:lang w:eastAsia="en-GB"/>
        </w:rPr>
        <w:t xml:space="preserve"> discussion with </w:t>
      </w:r>
      <w:proofErr w:type="spellStart"/>
      <w:r w:rsidR="00123314">
        <w:rPr>
          <w:rFonts w:ascii="Arial" w:eastAsia="Times New Roman" w:hAnsi="Arial" w:cs="Arial"/>
          <w:color w:val="000000"/>
          <w:sz w:val="24"/>
          <w:szCs w:val="24"/>
          <w:lang w:eastAsia="en-GB"/>
        </w:rPr>
        <w:t>D/Supt</w:t>
      </w:r>
      <w:proofErr w:type="spellEnd"/>
      <w:r w:rsidR="00123314">
        <w:rPr>
          <w:rFonts w:ascii="Arial" w:eastAsia="Times New Roman" w:hAnsi="Arial" w:cs="Arial"/>
          <w:color w:val="000000"/>
          <w:sz w:val="24"/>
          <w:szCs w:val="24"/>
          <w:lang w:eastAsia="en-GB"/>
        </w:rPr>
        <w:t xml:space="preserve"> Dean Chapple </w:t>
      </w:r>
      <w:r w:rsidR="00506945">
        <w:rPr>
          <w:rFonts w:ascii="Arial" w:eastAsia="Times New Roman" w:hAnsi="Arial" w:cs="Arial"/>
          <w:color w:val="000000"/>
          <w:sz w:val="24"/>
          <w:szCs w:val="24"/>
          <w:lang w:eastAsia="en-GB"/>
        </w:rPr>
        <w:t>the CVU will requ</w:t>
      </w:r>
      <w:r w:rsidR="00C6271C">
        <w:rPr>
          <w:rFonts w:ascii="Arial" w:eastAsia="Times New Roman" w:hAnsi="Arial" w:cs="Arial"/>
          <w:color w:val="000000"/>
          <w:sz w:val="24"/>
          <w:szCs w:val="24"/>
          <w:lang w:eastAsia="en-GB"/>
        </w:rPr>
        <w:t xml:space="preserve">ire a further uplift of 2 staff, at an annual cost of £52,837, </w:t>
      </w:r>
      <w:r w:rsidR="00506945">
        <w:rPr>
          <w:rFonts w:ascii="Arial" w:eastAsia="Times New Roman" w:hAnsi="Arial" w:cs="Arial"/>
          <w:color w:val="000000"/>
          <w:sz w:val="24"/>
          <w:szCs w:val="24"/>
          <w:lang w:eastAsia="en-GB"/>
        </w:rPr>
        <w:t xml:space="preserve">in order to ensure sufficient applicants are cleared for hiring deadlines. </w:t>
      </w:r>
    </w:p>
    <w:p w:rsidR="00A07C99" w:rsidRDefault="00A07C99" w:rsidP="00665862">
      <w:pPr>
        <w:pStyle w:val="NoSpacing"/>
        <w:ind w:left="720"/>
        <w:rPr>
          <w:rFonts w:ascii="Arial" w:hAnsi="Arial" w:cs="Arial"/>
          <w:sz w:val="24"/>
          <w:szCs w:val="24"/>
        </w:rPr>
      </w:pPr>
    </w:p>
    <w:p w:rsidR="00A74DDA" w:rsidRDefault="000D2672" w:rsidP="00665862">
      <w:pPr>
        <w:pStyle w:val="NoSpacing"/>
        <w:ind w:left="720"/>
        <w:rPr>
          <w:rFonts w:ascii="Arial" w:hAnsi="Arial" w:cs="Arial"/>
          <w:sz w:val="24"/>
          <w:szCs w:val="24"/>
        </w:rPr>
      </w:pPr>
      <w:r>
        <w:rPr>
          <w:rFonts w:ascii="Arial" w:hAnsi="Arial" w:cs="Arial"/>
          <w:sz w:val="24"/>
          <w:szCs w:val="24"/>
        </w:rPr>
        <w:t xml:space="preserve">A number of </w:t>
      </w:r>
      <w:r w:rsidR="00506945">
        <w:rPr>
          <w:rFonts w:ascii="Arial" w:hAnsi="Arial" w:cs="Arial"/>
          <w:sz w:val="24"/>
          <w:szCs w:val="24"/>
        </w:rPr>
        <w:t xml:space="preserve">additional </w:t>
      </w:r>
      <w:r>
        <w:rPr>
          <w:rFonts w:ascii="Arial" w:hAnsi="Arial" w:cs="Arial"/>
          <w:sz w:val="24"/>
          <w:szCs w:val="24"/>
        </w:rPr>
        <w:t>issues are identified within this report</w:t>
      </w:r>
      <w:r w:rsidR="00A74DDA">
        <w:rPr>
          <w:rFonts w:ascii="Arial" w:hAnsi="Arial" w:cs="Arial"/>
          <w:sz w:val="24"/>
          <w:szCs w:val="24"/>
        </w:rPr>
        <w:t>:</w:t>
      </w:r>
    </w:p>
    <w:p w:rsidR="00A74DDA" w:rsidRDefault="00A74DDA" w:rsidP="00665862">
      <w:pPr>
        <w:pStyle w:val="NoSpacing"/>
        <w:ind w:left="720"/>
        <w:rPr>
          <w:rFonts w:ascii="Arial" w:hAnsi="Arial" w:cs="Arial"/>
          <w:sz w:val="24"/>
          <w:szCs w:val="24"/>
        </w:rPr>
      </w:pPr>
    </w:p>
    <w:p w:rsidR="00A74DDA" w:rsidRPr="00A74DDA" w:rsidRDefault="00AC1809" w:rsidP="00A74DDA">
      <w:pPr>
        <w:pStyle w:val="NoSpacing"/>
        <w:numPr>
          <w:ilvl w:val="0"/>
          <w:numId w:val="18"/>
        </w:numPr>
        <w:rPr>
          <w:rFonts w:ascii="Arial" w:hAnsi="Arial" w:cs="Arial"/>
          <w:sz w:val="24"/>
          <w:szCs w:val="24"/>
        </w:rPr>
      </w:pPr>
      <w:r>
        <w:rPr>
          <w:rFonts w:ascii="Arial" w:hAnsi="Arial" w:cs="Arial"/>
          <w:sz w:val="24"/>
          <w:szCs w:val="24"/>
        </w:rPr>
        <w:t xml:space="preserve">Attraction </w:t>
      </w:r>
      <w:r w:rsidR="00A74DDA">
        <w:rPr>
          <w:rFonts w:ascii="Arial" w:hAnsi="Arial" w:cs="Arial"/>
          <w:sz w:val="24"/>
          <w:szCs w:val="24"/>
        </w:rPr>
        <w:t>– after advertising for Special Constables for 20 months we are seeing reduced impact from further advertising</w:t>
      </w:r>
      <w:r w:rsidR="00802544">
        <w:rPr>
          <w:rFonts w:ascii="Arial" w:hAnsi="Arial" w:cs="Arial"/>
          <w:sz w:val="24"/>
          <w:szCs w:val="24"/>
        </w:rPr>
        <w:t xml:space="preserve"> and fewer applications</w:t>
      </w:r>
      <w:r w:rsidR="00A74DDA">
        <w:rPr>
          <w:rFonts w:ascii="Arial" w:hAnsi="Arial" w:cs="Arial"/>
          <w:sz w:val="24"/>
          <w:szCs w:val="24"/>
        </w:rPr>
        <w:t xml:space="preserve">. </w:t>
      </w:r>
    </w:p>
    <w:p w:rsidR="00123314" w:rsidRDefault="00A74DDA" w:rsidP="00A74DDA">
      <w:pPr>
        <w:pStyle w:val="NoSpacing"/>
        <w:numPr>
          <w:ilvl w:val="0"/>
          <w:numId w:val="18"/>
        </w:numPr>
        <w:rPr>
          <w:rFonts w:ascii="Arial" w:hAnsi="Arial" w:cs="Arial"/>
          <w:sz w:val="24"/>
          <w:szCs w:val="24"/>
        </w:rPr>
      </w:pPr>
      <w:r>
        <w:rPr>
          <w:rFonts w:ascii="Arial" w:hAnsi="Arial" w:cs="Arial"/>
          <w:sz w:val="24"/>
          <w:szCs w:val="24"/>
        </w:rPr>
        <w:t xml:space="preserve">Turnover – </w:t>
      </w:r>
      <w:r w:rsidR="00DB37F5">
        <w:rPr>
          <w:rFonts w:ascii="Arial" w:hAnsi="Arial" w:cs="Arial"/>
          <w:sz w:val="24"/>
          <w:szCs w:val="24"/>
        </w:rPr>
        <w:t xml:space="preserve">137 new Specials started between June and December 2018. Surveying at the time indicated that 90% </w:t>
      </w:r>
      <w:r w:rsidR="00123314">
        <w:rPr>
          <w:rFonts w:ascii="Arial" w:hAnsi="Arial" w:cs="Arial"/>
          <w:sz w:val="24"/>
          <w:szCs w:val="24"/>
        </w:rPr>
        <w:t xml:space="preserve">of new starters intended to join the regulars. There is a risk that as this cohort will now be nearing independent patrol the rate of applications to regulars could accelerate and undermine recruitment. At this time we cannot tell if this will materially alter the turnover rate, so future modelling is predicated on turnover in the last 12 months. </w:t>
      </w:r>
    </w:p>
    <w:p w:rsidR="00A74DDA" w:rsidRDefault="00A74DDA" w:rsidP="00A74DDA">
      <w:pPr>
        <w:pStyle w:val="NoSpacing"/>
        <w:numPr>
          <w:ilvl w:val="0"/>
          <w:numId w:val="18"/>
        </w:numPr>
        <w:rPr>
          <w:rFonts w:ascii="Arial" w:hAnsi="Arial" w:cs="Arial"/>
          <w:sz w:val="24"/>
          <w:szCs w:val="24"/>
        </w:rPr>
      </w:pPr>
      <w:r>
        <w:rPr>
          <w:rFonts w:ascii="Arial" w:hAnsi="Arial" w:cs="Arial"/>
          <w:sz w:val="24"/>
          <w:szCs w:val="24"/>
        </w:rPr>
        <w:t>Programme staffing – staff were recruited on a 3yr fixed term contract, as we enter the 3</w:t>
      </w:r>
      <w:r w:rsidRPr="00A74DDA">
        <w:rPr>
          <w:rFonts w:ascii="Arial" w:hAnsi="Arial" w:cs="Arial"/>
          <w:sz w:val="24"/>
          <w:szCs w:val="24"/>
          <w:vertAlign w:val="superscript"/>
        </w:rPr>
        <w:t>rd</w:t>
      </w:r>
      <w:r>
        <w:rPr>
          <w:rFonts w:ascii="Arial" w:hAnsi="Arial" w:cs="Arial"/>
          <w:sz w:val="24"/>
          <w:szCs w:val="24"/>
        </w:rPr>
        <w:t xml:space="preserve"> year of the programme there is a significant risk that </w:t>
      </w:r>
      <w:r w:rsidR="00AC1809">
        <w:rPr>
          <w:rFonts w:ascii="Arial" w:hAnsi="Arial" w:cs="Arial"/>
          <w:sz w:val="24"/>
          <w:szCs w:val="24"/>
        </w:rPr>
        <w:t>some</w:t>
      </w:r>
      <w:r>
        <w:rPr>
          <w:rFonts w:ascii="Arial" w:hAnsi="Arial" w:cs="Arial"/>
          <w:sz w:val="24"/>
          <w:szCs w:val="24"/>
        </w:rPr>
        <w:t xml:space="preserve"> will </w:t>
      </w:r>
      <w:r w:rsidR="00802544">
        <w:rPr>
          <w:rFonts w:ascii="Arial" w:hAnsi="Arial" w:cs="Arial"/>
          <w:sz w:val="24"/>
          <w:szCs w:val="24"/>
        </w:rPr>
        <w:t xml:space="preserve">leave for </w:t>
      </w:r>
      <w:r w:rsidR="00802544" w:rsidRPr="00DB37F5">
        <w:rPr>
          <w:rFonts w:ascii="Arial" w:hAnsi="Arial" w:cs="Arial"/>
          <w:color w:val="000000" w:themeColor="text1"/>
          <w:sz w:val="24"/>
          <w:szCs w:val="24"/>
        </w:rPr>
        <w:t>other</w:t>
      </w:r>
      <w:r w:rsidRPr="00DB37F5">
        <w:rPr>
          <w:rFonts w:ascii="Arial" w:hAnsi="Arial" w:cs="Arial"/>
          <w:color w:val="000000" w:themeColor="text1"/>
          <w:sz w:val="24"/>
          <w:szCs w:val="24"/>
        </w:rPr>
        <w:t xml:space="preserve"> employment before the programme concludes.</w:t>
      </w:r>
      <w:r w:rsidR="00D537F5" w:rsidRPr="00DB37F5">
        <w:rPr>
          <w:rFonts w:ascii="Arial" w:hAnsi="Arial" w:cs="Arial"/>
          <w:color w:val="000000" w:themeColor="text1"/>
          <w:sz w:val="24"/>
          <w:szCs w:val="24"/>
        </w:rPr>
        <w:t xml:space="preserve"> </w:t>
      </w:r>
      <w:r w:rsidR="00DB37F5" w:rsidRPr="00DB37F5">
        <w:rPr>
          <w:rFonts w:ascii="Arial" w:hAnsi="Arial" w:cs="Arial"/>
          <w:color w:val="000000" w:themeColor="text1"/>
          <w:sz w:val="24"/>
          <w:szCs w:val="24"/>
        </w:rPr>
        <w:t>Programme s</w:t>
      </w:r>
      <w:r w:rsidR="00D537F5" w:rsidRPr="00DB37F5">
        <w:rPr>
          <w:rFonts w:ascii="Arial" w:hAnsi="Arial" w:cs="Arial"/>
          <w:color w:val="000000" w:themeColor="text1"/>
          <w:sz w:val="24"/>
          <w:szCs w:val="24"/>
        </w:rPr>
        <w:t xml:space="preserve">taff </w:t>
      </w:r>
      <w:r w:rsidR="009A7681">
        <w:rPr>
          <w:rFonts w:ascii="Arial" w:hAnsi="Arial" w:cs="Arial"/>
          <w:color w:val="000000" w:themeColor="text1"/>
          <w:sz w:val="24"/>
          <w:szCs w:val="24"/>
        </w:rPr>
        <w:t>have started</w:t>
      </w:r>
      <w:r w:rsidR="00D537F5" w:rsidRPr="00DB37F5">
        <w:rPr>
          <w:rFonts w:ascii="Arial" w:hAnsi="Arial" w:cs="Arial"/>
          <w:color w:val="000000" w:themeColor="text1"/>
          <w:sz w:val="24"/>
          <w:szCs w:val="24"/>
        </w:rPr>
        <w:t xml:space="preserve"> to ask about </w:t>
      </w:r>
      <w:r w:rsidR="00B25CD9">
        <w:rPr>
          <w:rFonts w:ascii="Arial" w:hAnsi="Arial" w:cs="Arial"/>
          <w:color w:val="000000" w:themeColor="text1"/>
          <w:sz w:val="24"/>
          <w:szCs w:val="24"/>
        </w:rPr>
        <w:t xml:space="preserve">their </w:t>
      </w:r>
      <w:r w:rsidR="00D537F5" w:rsidRPr="00DB37F5">
        <w:rPr>
          <w:rFonts w:ascii="Arial" w:hAnsi="Arial" w:cs="Arial"/>
          <w:color w:val="000000" w:themeColor="text1"/>
          <w:sz w:val="24"/>
          <w:szCs w:val="24"/>
        </w:rPr>
        <w:t xml:space="preserve">long term position and </w:t>
      </w:r>
      <w:r w:rsidR="00DB37F5" w:rsidRPr="00DB37F5">
        <w:rPr>
          <w:rFonts w:ascii="Arial" w:hAnsi="Arial" w:cs="Arial"/>
          <w:color w:val="000000" w:themeColor="text1"/>
          <w:sz w:val="24"/>
          <w:szCs w:val="24"/>
        </w:rPr>
        <w:t xml:space="preserve">are </w:t>
      </w:r>
      <w:r w:rsidR="00D537F5" w:rsidRPr="00DB37F5">
        <w:rPr>
          <w:rFonts w:ascii="Arial" w:hAnsi="Arial" w:cs="Arial"/>
          <w:color w:val="000000" w:themeColor="text1"/>
          <w:sz w:val="24"/>
          <w:szCs w:val="24"/>
        </w:rPr>
        <w:t>looking for other jobs</w:t>
      </w:r>
      <w:r w:rsidR="00DB37F5" w:rsidRPr="00DB37F5">
        <w:rPr>
          <w:rFonts w:ascii="Arial" w:hAnsi="Arial" w:cs="Arial"/>
          <w:color w:val="000000" w:themeColor="text1"/>
          <w:sz w:val="24"/>
          <w:szCs w:val="24"/>
        </w:rPr>
        <w:t>.</w:t>
      </w:r>
    </w:p>
    <w:p w:rsidR="00A74DDA" w:rsidRDefault="00A74DDA" w:rsidP="00802544">
      <w:pPr>
        <w:pStyle w:val="NoSpacing"/>
        <w:rPr>
          <w:rFonts w:ascii="Arial" w:hAnsi="Arial" w:cs="Arial"/>
          <w:sz w:val="24"/>
          <w:szCs w:val="24"/>
        </w:rPr>
      </w:pPr>
    </w:p>
    <w:p w:rsidR="00A07C99" w:rsidRDefault="00506945" w:rsidP="00802544">
      <w:pPr>
        <w:pStyle w:val="NoSpacing"/>
        <w:ind w:left="720"/>
        <w:rPr>
          <w:rFonts w:ascii="Arial" w:hAnsi="Arial" w:cs="Arial"/>
          <w:sz w:val="24"/>
          <w:szCs w:val="24"/>
        </w:rPr>
      </w:pPr>
      <w:r>
        <w:rPr>
          <w:rFonts w:ascii="Arial" w:hAnsi="Arial" w:cs="Arial"/>
          <w:sz w:val="24"/>
          <w:szCs w:val="24"/>
        </w:rPr>
        <w:t xml:space="preserve">Attraction of 1,573 applications in the next financial year </w:t>
      </w:r>
      <w:r w:rsidR="00A07C99">
        <w:rPr>
          <w:rFonts w:ascii="Arial" w:hAnsi="Arial" w:cs="Arial"/>
          <w:sz w:val="24"/>
          <w:szCs w:val="24"/>
        </w:rPr>
        <w:t xml:space="preserve">is a significant challenge and </w:t>
      </w:r>
      <w:r>
        <w:rPr>
          <w:rFonts w:ascii="Arial" w:hAnsi="Arial" w:cs="Arial"/>
          <w:sz w:val="24"/>
          <w:szCs w:val="24"/>
        </w:rPr>
        <w:t>will require additional external expertise to deliver. Indicative costs</w:t>
      </w:r>
      <w:r w:rsidR="00C6271C">
        <w:rPr>
          <w:rFonts w:ascii="Arial" w:hAnsi="Arial" w:cs="Arial"/>
          <w:sz w:val="24"/>
          <w:szCs w:val="24"/>
        </w:rPr>
        <w:t xml:space="preserve"> </w:t>
      </w:r>
      <w:r>
        <w:rPr>
          <w:rFonts w:ascii="Arial" w:hAnsi="Arial" w:cs="Arial"/>
          <w:sz w:val="24"/>
          <w:szCs w:val="24"/>
        </w:rPr>
        <w:t xml:space="preserve">for procurement of a recruitment/marketing agency </w:t>
      </w:r>
      <w:r w:rsidR="00C6271C">
        <w:rPr>
          <w:rFonts w:ascii="Arial" w:hAnsi="Arial" w:cs="Arial"/>
          <w:sz w:val="24"/>
          <w:szCs w:val="24"/>
        </w:rPr>
        <w:t xml:space="preserve">are £85,000 (based on a recent campaign by Hertfordshire Police and </w:t>
      </w:r>
      <w:r w:rsidR="00DA0684">
        <w:rPr>
          <w:rFonts w:ascii="Arial" w:hAnsi="Arial" w:cs="Arial"/>
          <w:sz w:val="24"/>
          <w:szCs w:val="24"/>
        </w:rPr>
        <w:t xml:space="preserve">other best ‘professional estimates). </w:t>
      </w:r>
    </w:p>
    <w:p w:rsidR="00A07C99" w:rsidRDefault="00A07C99" w:rsidP="00802544">
      <w:pPr>
        <w:pStyle w:val="NoSpacing"/>
        <w:ind w:left="720"/>
        <w:rPr>
          <w:rFonts w:ascii="Arial" w:hAnsi="Arial" w:cs="Arial"/>
          <w:sz w:val="24"/>
          <w:szCs w:val="24"/>
        </w:rPr>
      </w:pPr>
    </w:p>
    <w:p w:rsidR="00506945" w:rsidRDefault="00C758CA" w:rsidP="00802544">
      <w:pPr>
        <w:pStyle w:val="NoSpacing"/>
        <w:ind w:left="720"/>
        <w:rPr>
          <w:rFonts w:ascii="Arial" w:hAnsi="Arial" w:cs="Arial"/>
          <w:sz w:val="24"/>
          <w:szCs w:val="24"/>
        </w:rPr>
      </w:pPr>
      <w:r>
        <w:rPr>
          <w:rFonts w:ascii="Arial" w:hAnsi="Arial" w:cs="Arial"/>
          <w:sz w:val="24"/>
          <w:szCs w:val="24"/>
        </w:rPr>
        <w:t xml:space="preserve">An additional </w:t>
      </w:r>
      <w:r w:rsidR="00A07C99">
        <w:rPr>
          <w:rFonts w:ascii="Arial" w:hAnsi="Arial" w:cs="Arial"/>
          <w:sz w:val="24"/>
          <w:szCs w:val="24"/>
        </w:rPr>
        <w:t xml:space="preserve">£137,837 </w:t>
      </w:r>
      <w:r>
        <w:rPr>
          <w:rFonts w:ascii="Arial" w:hAnsi="Arial" w:cs="Arial"/>
          <w:sz w:val="24"/>
          <w:szCs w:val="24"/>
        </w:rPr>
        <w:t xml:space="preserve">for this programme is </w:t>
      </w:r>
      <w:r w:rsidR="00A07C99">
        <w:rPr>
          <w:rFonts w:ascii="Arial" w:hAnsi="Arial" w:cs="Arial"/>
          <w:sz w:val="24"/>
          <w:szCs w:val="24"/>
        </w:rPr>
        <w:t>a substantial sum</w:t>
      </w:r>
      <w:r w:rsidR="002D21F4">
        <w:rPr>
          <w:rFonts w:ascii="Arial" w:hAnsi="Arial" w:cs="Arial"/>
          <w:sz w:val="24"/>
          <w:szCs w:val="24"/>
        </w:rPr>
        <w:t xml:space="preserve"> </w:t>
      </w:r>
      <w:r w:rsidR="00A07C99">
        <w:rPr>
          <w:rFonts w:ascii="Arial" w:hAnsi="Arial" w:cs="Arial"/>
          <w:sz w:val="24"/>
          <w:szCs w:val="24"/>
        </w:rPr>
        <w:t xml:space="preserve">and </w:t>
      </w:r>
      <w:r w:rsidR="002D21F4">
        <w:rPr>
          <w:rFonts w:ascii="Arial" w:hAnsi="Arial" w:cs="Arial"/>
          <w:sz w:val="24"/>
          <w:szCs w:val="24"/>
        </w:rPr>
        <w:t xml:space="preserve">whilst such investment will deliver a headcount above the 580-600 currently </w:t>
      </w:r>
      <w:r w:rsidR="00A45EBA">
        <w:rPr>
          <w:rFonts w:ascii="Arial" w:hAnsi="Arial" w:cs="Arial"/>
          <w:sz w:val="24"/>
          <w:szCs w:val="24"/>
        </w:rPr>
        <w:t>projected</w:t>
      </w:r>
      <w:r w:rsidR="002D21F4">
        <w:rPr>
          <w:rFonts w:ascii="Arial" w:hAnsi="Arial" w:cs="Arial"/>
          <w:sz w:val="24"/>
          <w:szCs w:val="24"/>
        </w:rPr>
        <w:t>, the</w:t>
      </w:r>
      <w:r w:rsidR="00A45EBA">
        <w:rPr>
          <w:rFonts w:ascii="Arial" w:hAnsi="Arial" w:cs="Arial"/>
          <w:sz w:val="24"/>
          <w:szCs w:val="24"/>
        </w:rPr>
        <w:t>re</w:t>
      </w:r>
      <w:r w:rsidR="002D21F4">
        <w:rPr>
          <w:rFonts w:ascii="Arial" w:hAnsi="Arial" w:cs="Arial"/>
          <w:sz w:val="24"/>
          <w:szCs w:val="24"/>
        </w:rPr>
        <w:t xml:space="preserve"> remains a real risk</w:t>
      </w:r>
      <w:r w:rsidR="00A45EBA">
        <w:rPr>
          <w:rFonts w:ascii="Arial" w:hAnsi="Arial" w:cs="Arial"/>
          <w:sz w:val="24"/>
          <w:szCs w:val="24"/>
        </w:rPr>
        <w:t xml:space="preserve"> that a headcount of 700 will not be achieved</w:t>
      </w:r>
      <w:r>
        <w:rPr>
          <w:rFonts w:ascii="Arial" w:hAnsi="Arial" w:cs="Arial"/>
          <w:sz w:val="24"/>
          <w:szCs w:val="24"/>
        </w:rPr>
        <w:t>,</w:t>
      </w:r>
      <w:r w:rsidR="00A07C99">
        <w:rPr>
          <w:rFonts w:ascii="Arial" w:hAnsi="Arial" w:cs="Arial"/>
          <w:sz w:val="24"/>
          <w:szCs w:val="24"/>
        </w:rPr>
        <w:t xml:space="preserve"> given that we are entering the 3</w:t>
      </w:r>
      <w:r w:rsidR="00A07C99" w:rsidRPr="00A07C99">
        <w:rPr>
          <w:rFonts w:ascii="Arial" w:hAnsi="Arial" w:cs="Arial"/>
          <w:sz w:val="24"/>
          <w:szCs w:val="24"/>
          <w:vertAlign w:val="superscript"/>
        </w:rPr>
        <w:t>rd</w:t>
      </w:r>
      <w:r w:rsidR="00A07C99">
        <w:rPr>
          <w:rFonts w:ascii="Arial" w:hAnsi="Arial" w:cs="Arial"/>
          <w:sz w:val="24"/>
          <w:szCs w:val="24"/>
        </w:rPr>
        <w:t xml:space="preserve"> year of a continuous recruitment campaign</w:t>
      </w:r>
      <w:r>
        <w:rPr>
          <w:rFonts w:ascii="Arial" w:hAnsi="Arial" w:cs="Arial"/>
          <w:sz w:val="24"/>
          <w:szCs w:val="24"/>
        </w:rPr>
        <w:t xml:space="preserve"> in an environment where we continue to ‘compete’ with </w:t>
      </w:r>
      <w:r w:rsidR="00A45EBA">
        <w:rPr>
          <w:rFonts w:ascii="Arial" w:hAnsi="Arial" w:cs="Arial"/>
          <w:sz w:val="24"/>
          <w:szCs w:val="24"/>
        </w:rPr>
        <w:t xml:space="preserve">recruitment to </w:t>
      </w:r>
      <w:r>
        <w:rPr>
          <w:rFonts w:ascii="Arial" w:hAnsi="Arial" w:cs="Arial"/>
          <w:sz w:val="24"/>
          <w:szCs w:val="24"/>
        </w:rPr>
        <w:t xml:space="preserve">the regular </w:t>
      </w:r>
      <w:r w:rsidR="00A45EBA">
        <w:rPr>
          <w:rFonts w:ascii="Arial" w:hAnsi="Arial" w:cs="Arial"/>
          <w:sz w:val="24"/>
          <w:szCs w:val="24"/>
        </w:rPr>
        <w:t>paid role.</w:t>
      </w:r>
    </w:p>
    <w:p w:rsidR="00506945" w:rsidRDefault="00506945" w:rsidP="00EC6A3D">
      <w:pPr>
        <w:pStyle w:val="NoSpacing"/>
        <w:rPr>
          <w:rFonts w:ascii="Arial" w:hAnsi="Arial" w:cs="Arial"/>
          <w:sz w:val="24"/>
          <w:szCs w:val="24"/>
        </w:rPr>
      </w:pPr>
    </w:p>
    <w:p w:rsidR="00802544" w:rsidRDefault="006276D9" w:rsidP="00802544">
      <w:pPr>
        <w:pStyle w:val="NoSpacing"/>
        <w:ind w:left="720"/>
        <w:rPr>
          <w:rFonts w:ascii="Arial" w:hAnsi="Arial" w:cs="Arial"/>
          <w:sz w:val="24"/>
          <w:szCs w:val="24"/>
        </w:rPr>
      </w:pPr>
      <w:r>
        <w:rPr>
          <w:rFonts w:ascii="Arial" w:hAnsi="Arial" w:cs="Arial"/>
          <w:sz w:val="24"/>
          <w:szCs w:val="24"/>
        </w:rPr>
        <w:t>Beyond 2020, m</w:t>
      </w:r>
      <w:r w:rsidR="00802544">
        <w:rPr>
          <w:rFonts w:ascii="Arial" w:hAnsi="Arial" w:cs="Arial"/>
          <w:sz w:val="24"/>
          <w:szCs w:val="24"/>
        </w:rPr>
        <w:t>aintain</w:t>
      </w:r>
      <w:r w:rsidR="00AC1809">
        <w:rPr>
          <w:rFonts w:ascii="Arial" w:hAnsi="Arial" w:cs="Arial"/>
          <w:sz w:val="24"/>
          <w:szCs w:val="24"/>
        </w:rPr>
        <w:t>ing</w:t>
      </w:r>
      <w:r w:rsidR="00802544">
        <w:rPr>
          <w:rFonts w:ascii="Arial" w:hAnsi="Arial" w:cs="Arial"/>
          <w:sz w:val="24"/>
          <w:szCs w:val="24"/>
        </w:rPr>
        <w:t xml:space="preserve"> a headcount of 700 will </w:t>
      </w:r>
      <w:r w:rsidR="00AC1809">
        <w:rPr>
          <w:rFonts w:ascii="Arial" w:hAnsi="Arial" w:cs="Arial"/>
          <w:sz w:val="24"/>
          <w:szCs w:val="24"/>
        </w:rPr>
        <w:t xml:space="preserve">require </w:t>
      </w:r>
      <w:r w:rsidR="00802544">
        <w:rPr>
          <w:rFonts w:ascii="Arial" w:hAnsi="Arial" w:cs="Arial"/>
          <w:sz w:val="24"/>
          <w:szCs w:val="24"/>
        </w:rPr>
        <w:t xml:space="preserve">176 </w:t>
      </w:r>
      <w:r w:rsidR="00AC1809">
        <w:rPr>
          <w:rFonts w:ascii="Arial" w:hAnsi="Arial" w:cs="Arial"/>
          <w:sz w:val="24"/>
          <w:szCs w:val="24"/>
        </w:rPr>
        <w:t xml:space="preserve">new </w:t>
      </w:r>
      <w:r w:rsidR="00802544">
        <w:rPr>
          <w:rFonts w:ascii="Arial" w:hAnsi="Arial" w:cs="Arial"/>
          <w:sz w:val="24"/>
          <w:szCs w:val="24"/>
        </w:rPr>
        <w:t>Specials a year</w:t>
      </w:r>
      <w:r w:rsidR="00AC1809">
        <w:rPr>
          <w:rFonts w:ascii="Arial" w:hAnsi="Arial" w:cs="Arial"/>
          <w:sz w:val="24"/>
          <w:szCs w:val="24"/>
        </w:rPr>
        <w:t xml:space="preserve"> and supporting infrastructure to handle such volume. </w:t>
      </w:r>
      <w:r w:rsidR="00802544">
        <w:rPr>
          <w:rFonts w:ascii="Arial" w:hAnsi="Arial" w:cs="Arial"/>
          <w:sz w:val="24"/>
          <w:szCs w:val="24"/>
        </w:rPr>
        <w:t xml:space="preserve">Based on </w:t>
      </w:r>
      <w:r w:rsidR="00123314">
        <w:rPr>
          <w:rFonts w:ascii="Arial" w:hAnsi="Arial" w:cs="Arial"/>
          <w:sz w:val="24"/>
          <w:szCs w:val="24"/>
        </w:rPr>
        <w:t>average contribution over the last 12 months</w:t>
      </w:r>
      <w:r w:rsidR="00802544">
        <w:rPr>
          <w:rFonts w:ascii="Arial" w:hAnsi="Arial" w:cs="Arial"/>
          <w:sz w:val="24"/>
          <w:szCs w:val="24"/>
        </w:rPr>
        <w:t>, 700 Special Constables could be expected to provide the equivalent of 94 FTE officers; a value of approximately £4.9m a year</w:t>
      </w:r>
      <w:r w:rsidR="00802544">
        <w:rPr>
          <w:rStyle w:val="FootnoteReference"/>
          <w:rFonts w:ascii="Arial" w:hAnsi="Arial" w:cs="Arial"/>
          <w:sz w:val="24"/>
          <w:szCs w:val="24"/>
        </w:rPr>
        <w:footnoteReference w:id="2"/>
      </w:r>
      <w:r w:rsidR="00802544">
        <w:rPr>
          <w:rFonts w:ascii="Arial" w:hAnsi="Arial" w:cs="Arial"/>
          <w:sz w:val="24"/>
          <w:szCs w:val="24"/>
        </w:rPr>
        <w:t xml:space="preserve">. Maintaining a headcount of 700 officers </w:t>
      </w:r>
      <w:r w:rsidR="00AC1809">
        <w:rPr>
          <w:rFonts w:ascii="Arial" w:hAnsi="Arial" w:cs="Arial"/>
          <w:sz w:val="24"/>
          <w:szCs w:val="24"/>
        </w:rPr>
        <w:t xml:space="preserve">beyond March 2020 </w:t>
      </w:r>
      <w:r w:rsidR="00802544">
        <w:rPr>
          <w:rFonts w:ascii="Arial" w:hAnsi="Arial" w:cs="Arial"/>
          <w:sz w:val="24"/>
          <w:szCs w:val="24"/>
        </w:rPr>
        <w:t>would require an annual budget of £1.63m (combined pay and non-pay).</w:t>
      </w:r>
    </w:p>
    <w:p w:rsidR="000D2672" w:rsidRDefault="000D2672" w:rsidP="00665862">
      <w:pPr>
        <w:pStyle w:val="NoSpacing"/>
        <w:ind w:left="720"/>
        <w:rPr>
          <w:rFonts w:ascii="Arial" w:hAnsi="Arial" w:cs="Arial"/>
          <w:sz w:val="24"/>
          <w:szCs w:val="24"/>
        </w:rPr>
      </w:pPr>
    </w:p>
    <w:p w:rsidR="003A5D13" w:rsidRPr="00665862" w:rsidRDefault="003A5D13" w:rsidP="00665862">
      <w:pPr>
        <w:pStyle w:val="NoSpacing"/>
        <w:ind w:left="720"/>
        <w:rPr>
          <w:rFonts w:ascii="Arial" w:hAnsi="Arial" w:cs="Arial"/>
          <w:b/>
          <w:sz w:val="24"/>
          <w:szCs w:val="24"/>
        </w:rPr>
      </w:pPr>
    </w:p>
    <w:p w:rsidR="00121A7F" w:rsidRPr="007D3E9B" w:rsidRDefault="00665862" w:rsidP="00665862">
      <w:pPr>
        <w:pStyle w:val="NoSpacing"/>
        <w:ind w:left="720" w:hanging="720"/>
        <w:rPr>
          <w:rFonts w:ascii="Arial" w:hAnsi="Arial" w:cs="Arial"/>
          <w:b/>
          <w:sz w:val="24"/>
          <w:szCs w:val="24"/>
          <w:u w:val="single"/>
        </w:rPr>
      </w:pPr>
      <w:r w:rsidRPr="00665862">
        <w:rPr>
          <w:rFonts w:ascii="Arial" w:hAnsi="Arial" w:cs="Arial"/>
          <w:b/>
          <w:sz w:val="24"/>
          <w:szCs w:val="24"/>
        </w:rPr>
        <w:t>4.0</w:t>
      </w:r>
      <w:r w:rsidRPr="00665862">
        <w:rPr>
          <w:rFonts w:ascii="Arial" w:hAnsi="Arial" w:cs="Arial"/>
          <w:b/>
          <w:sz w:val="24"/>
          <w:szCs w:val="24"/>
        </w:rPr>
        <w:tab/>
      </w:r>
      <w:r w:rsidR="004F62BB" w:rsidRPr="007D3E9B">
        <w:rPr>
          <w:rFonts w:ascii="Arial" w:hAnsi="Arial" w:cs="Arial"/>
          <w:b/>
          <w:sz w:val="24"/>
          <w:szCs w:val="24"/>
          <w:u w:val="single"/>
        </w:rPr>
        <w:t>Introduction</w:t>
      </w:r>
      <w:r w:rsidR="00E92E89">
        <w:rPr>
          <w:rFonts w:ascii="Arial" w:hAnsi="Arial" w:cs="Arial"/>
          <w:b/>
          <w:sz w:val="24"/>
          <w:szCs w:val="24"/>
          <w:u w:val="single"/>
        </w:rPr>
        <w:t>/</w:t>
      </w:r>
      <w:r w:rsidR="001D5222">
        <w:rPr>
          <w:rFonts w:ascii="Arial" w:hAnsi="Arial" w:cs="Arial"/>
          <w:b/>
          <w:sz w:val="24"/>
          <w:szCs w:val="24"/>
          <w:u w:val="single"/>
        </w:rPr>
        <w:t xml:space="preserve">Background </w:t>
      </w:r>
    </w:p>
    <w:p w:rsidR="00121A7F" w:rsidRPr="007D3E9B" w:rsidRDefault="00121A7F" w:rsidP="007D3E9B">
      <w:pPr>
        <w:pStyle w:val="NoSpacing"/>
        <w:ind w:left="720"/>
        <w:rPr>
          <w:rFonts w:ascii="Arial" w:hAnsi="Arial" w:cs="Arial"/>
          <w:b/>
          <w:sz w:val="24"/>
          <w:szCs w:val="24"/>
        </w:rPr>
      </w:pPr>
    </w:p>
    <w:p w:rsidR="006E07D6" w:rsidRDefault="006E07D6" w:rsidP="006E07D6">
      <w:pPr>
        <w:spacing w:after="0" w:line="240" w:lineRule="auto"/>
        <w:ind w:left="709"/>
        <w:rPr>
          <w:rFonts w:ascii="Arial" w:hAnsi="Arial" w:cs="Arial"/>
          <w:sz w:val="24"/>
          <w:szCs w:val="24"/>
        </w:rPr>
      </w:pPr>
      <w:r w:rsidRPr="00BA58A6">
        <w:rPr>
          <w:rFonts w:ascii="Arial" w:hAnsi="Arial" w:cs="Arial"/>
          <w:sz w:val="24"/>
          <w:szCs w:val="24"/>
        </w:rPr>
        <w:t xml:space="preserve">In September 2016 the headcount of the Special Constabulary was 350 officers. The intention of the Special Constabulary Development Programme has been to </w:t>
      </w:r>
      <w:r>
        <w:rPr>
          <w:rFonts w:ascii="Arial" w:hAnsi="Arial" w:cs="Arial"/>
          <w:sz w:val="24"/>
          <w:szCs w:val="24"/>
        </w:rPr>
        <w:t xml:space="preserve">double that </w:t>
      </w:r>
      <w:r w:rsidRPr="00BA58A6">
        <w:rPr>
          <w:rFonts w:ascii="Arial" w:hAnsi="Arial" w:cs="Arial"/>
          <w:sz w:val="24"/>
          <w:szCs w:val="24"/>
        </w:rPr>
        <w:t>headcount to 700 officers by March 2019</w:t>
      </w:r>
      <w:r>
        <w:rPr>
          <w:rFonts w:ascii="Arial" w:hAnsi="Arial" w:cs="Arial"/>
          <w:sz w:val="24"/>
          <w:szCs w:val="24"/>
        </w:rPr>
        <w:t>.</w:t>
      </w:r>
      <w:r w:rsidR="00950107">
        <w:rPr>
          <w:rFonts w:ascii="Arial" w:hAnsi="Arial" w:cs="Arial"/>
          <w:sz w:val="24"/>
          <w:szCs w:val="24"/>
        </w:rPr>
        <w:t xml:space="preserve"> This was an ambitious target and the current recruitment landscape has added to the challenge. </w:t>
      </w:r>
    </w:p>
    <w:p w:rsidR="006E07D6" w:rsidRDefault="006E07D6" w:rsidP="006279AB">
      <w:pPr>
        <w:pStyle w:val="NoSpacing"/>
        <w:ind w:left="720"/>
        <w:rPr>
          <w:rFonts w:ascii="Arial" w:hAnsi="Arial" w:cs="Arial"/>
          <w:sz w:val="24"/>
          <w:szCs w:val="24"/>
        </w:rPr>
      </w:pPr>
    </w:p>
    <w:p w:rsidR="006E07D6" w:rsidRDefault="006B70E1" w:rsidP="006279AB">
      <w:pPr>
        <w:pStyle w:val="NoSpacing"/>
        <w:ind w:left="720"/>
        <w:rPr>
          <w:rFonts w:ascii="Arial" w:hAnsi="Arial" w:cs="Arial"/>
          <w:sz w:val="24"/>
          <w:szCs w:val="24"/>
        </w:rPr>
      </w:pPr>
      <w:r>
        <w:rPr>
          <w:rFonts w:ascii="Arial" w:hAnsi="Arial" w:cs="Arial"/>
          <w:sz w:val="24"/>
          <w:szCs w:val="24"/>
        </w:rPr>
        <w:t>This report will focus on current recruitment activity, opportunities to increase the rate of recruitment and the ongoing challenges that exist.</w:t>
      </w:r>
    </w:p>
    <w:p w:rsidR="006B70E1" w:rsidRDefault="006B70E1" w:rsidP="006279AB">
      <w:pPr>
        <w:pStyle w:val="NoSpacing"/>
        <w:ind w:left="720"/>
        <w:rPr>
          <w:rFonts w:ascii="Arial" w:hAnsi="Arial" w:cs="Arial"/>
          <w:sz w:val="24"/>
          <w:szCs w:val="24"/>
        </w:rPr>
      </w:pPr>
    </w:p>
    <w:p w:rsidR="00EC6A3D" w:rsidRDefault="00EC6A3D" w:rsidP="009F283C">
      <w:pPr>
        <w:pStyle w:val="NoSpacing"/>
        <w:rPr>
          <w:rFonts w:ascii="Arial" w:hAnsi="Arial" w:cs="Arial"/>
          <w:sz w:val="24"/>
          <w:szCs w:val="24"/>
        </w:rPr>
      </w:pPr>
    </w:p>
    <w:p w:rsidR="006B70E1" w:rsidRDefault="006B70E1" w:rsidP="009F283C">
      <w:pPr>
        <w:pStyle w:val="NoSpacing"/>
        <w:rPr>
          <w:rFonts w:ascii="Arial" w:hAnsi="Arial" w:cs="Arial"/>
          <w:sz w:val="24"/>
          <w:szCs w:val="24"/>
        </w:rPr>
      </w:pPr>
    </w:p>
    <w:p w:rsidR="006B70E1" w:rsidRDefault="006B70E1" w:rsidP="009F283C">
      <w:pPr>
        <w:pStyle w:val="NoSpacing"/>
        <w:rPr>
          <w:rFonts w:ascii="Arial" w:hAnsi="Arial" w:cs="Arial"/>
          <w:sz w:val="24"/>
          <w:szCs w:val="24"/>
        </w:rPr>
      </w:pPr>
    </w:p>
    <w:p w:rsidR="006B70E1" w:rsidRDefault="006B70E1" w:rsidP="009F283C">
      <w:pPr>
        <w:pStyle w:val="NoSpacing"/>
        <w:rPr>
          <w:rFonts w:ascii="Arial" w:hAnsi="Arial" w:cs="Arial"/>
          <w:sz w:val="24"/>
          <w:szCs w:val="24"/>
        </w:rPr>
      </w:pPr>
    </w:p>
    <w:p w:rsidR="006B70E1" w:rsidRPr="007D3E9B" w:rsidRDefault="006B70E1" w:rsidP="009F283C">
      <w:pPr>
        <w:pStyle w:val="NoSpacing"/>
        <w:rPr>
          <w:rFonts w:ascii="Arial" w:hAnsi="Arial" w:cs="Arial"/>
          <w:sz w:val="24"/>
          <w:szCs w:val="24"/>
        </w:rPr>
      </w:pPr>
    </w:p>
    <w:p w:rsidR="00C654B8" w:rsidRPr="007D3E9B" w:rsidRDefault="00E92E89" w:rsidP="0030288C">
      <w:pPr>
        <w:pStyle w:val="NoSpacing"/>
        <w:rPr>
          <w:rFonts w:ascii="Arial" w:hAnsi="Arial" w:cs="Arial"/>
          <w:b/>
          <w:sz w:val="24"/>
          <w:szCs w:val="24"/>
          <w:u w:val="single"/>
        </w:rPr>
      </w:pPr>
      <w:r>
        <w:rPr>
          <w:rFonts w:ascii="Arial" w:hAnsi="Arial" w:cs="Arial"/>
          <w:b/>
          <w:sz w:val="24"/>
          <w:szCs w:val="24"/>
        </w:rPr>
        <w:t>5</w:t>
      </w:r>
      <w:r w:rsidR="00665862">
        <w:rPr>
          <w:rFonts w:ascii="Arial" w:hAnsi="Arial" w:cs="Arial"/>
          <w:b/>
          <w:sz w:val="24"/>
          <w:szCs w:val="24"/>
        </w:rPr>
        <w:t>.0</w:t>
      </w:r>
      <w:r w:rsidR="00665862">
        <w:rPr>
          <w:rFonts w:ascii="Arial" w:hAnsi="Arial" w:cs="Arial"/>
          <w:b/>
          <w:sz w:val="24"/>
          <w:szCs w:val="24"/>
        </w:rPr>
        <w:tab/>
      </w:r>
      <w:r w:rsidR="00017D7D" w:rsidRPr="007D3E9B">
        <w:rPr>
          <w:rFonts w:ascii="Arial" w:hAnsi="Arial" w:cs="Arial"/>
          <w:b/>
          <w:sz w:val="24"/>
          <w:szCs w:val="24"/>
          <w:u w:val="single"/>
        </w:rPr>
        <w:t xml:space="preserve">Current Work and </w:t>
      </w:r>
      <w:r w:rsidR="00C654B8" w:rsidRPr="007D3E9B">
        <w:rPr>
          <w:rFonts w:ascii="Arial" w:hAnsi="Arial" w:cs="Arial"/>
          <w:b/>
          <w:sz w:val="24"/>
          <w:szCs w:val="24"/>
          <w:u w:val="single"/>
        </w:rPr>
        <w:t>Performance</w:t>
      </w:r>
    </w:p>
    <w:p w:rsidR="00A85689" w:rsidRPr="007D3E9B" w:rsidRDefault="00A85689" w:rsidP="0030288C">
      <w:pPr>
        <w:pStyle w:val="NoSpacing"/>
        <w:ind w:left="709"/>
        <w:rPr>
          <w:rFonts w:ascii="Arial" w:hAnsi="Arial" w:cs="Arial"/>
          <w:b/>
          <w:sz w:val="24"/>
          <w:szCs w:val="24"/>
          <w:u w:val="single"/>
        </w:rPr>
      </w:pPr>
    </w:p>
    <w:p w:rsidR="00561020" w:rsidRPr="00561020" w:rsidRDefault="00C87168" w:rsidP="00017D7D">
      <w:pPr>
        <w:spacing w:after="0" w:line="240" w:lineRule="auto"/>
        <w:ind w:left="720"/>
        <w:contextualSpacing/>
        <w:rPr>
          <w:rFonts w:ascii="Arial" w:hAnsi="Arial" w:cs="Arial"/>
          <w:sz w:val="24"/>
          <w:szCs w:val="24"/>
          <w:u w:val="single"/>
        </w:rPr>
      </w:pPr>
      <w:r>
        <w:rPr>
          <w:rFonts w:ascii="Arial" w:hAnsi="Arial" w:cs="Arial"/>
          <w:b/>
          <w:sz w:val="24"/>
          <w:szCs w:val="24"/>
          <w:u w:val="single"/>
        </w:rPr>
        <w:t xml:space="preserve">5.1 </w:t>
      </w:r>
      <w:r w:rsidR="00561020" w:rsidRPr="00561020">
        <w:rPr>
          <w:rFonts w:ascii="Arial" w:hAnsi="Arial" w:cs="Arial"/>
          <w:b/>
          <w:sz w:val="24"/>
          <w:szCs w:val="24"/>
          <w:u w:val="single"/>
        </w:rPr>
        <w:t>Recruitment</w:t>
      </w:r>
    </w:p>
    <w:p w:rsidR="00561020" w:rsidRDefault="00561020" w:rsidP="00017D7D">
      <w:pPr>
        <w:spacing w:after="0" w:line="240" w:lineRule="auto"/>
        <w:ind w:left="720"/>
        <w:contextualSpacing/>
        <w:rPr>
          <w:rFonts w:ascii="Arial" w:hAnsi="Arial" w:cs="Arial"/>
          <w:sz w:val="24"/>
          <w:szCs w:val="24"/>
        </w:rPr>
      </w:pPr>
    </w:p>
    <w:p w:rsidR="00CC3B26" w:rsidRDefault="00CC3B26" w:rsidP="00CC3B26">
      <w:pPr>
        <w:pStyle w:val="NoSpacing"/>
        <w:ind w:left="720"/>
        <w:rPr>
          <w:rFonts w:ascii="Arial" w:hAnsi="Arial" w:cs="Arial"/>
          <w:sz w:val="24"/>
          <w:szCs w:val="24"/>
        </w:rPr>
      </w:pPr>
      <w:r>
        <w:rPr>
          <w:rFonts w:ascii="Arial" w:hAnsi="Arial" w:cs="Arial"/>
          <w:sz w:val="24"/>
          <w:szCs w:val="24"/>
        </w:rPr>
        <w:t>National police workforce statistics for the 12 months to the end of March 2018 show that Essex Police had the largest headcount growth in the country over the last financial year</w:t>
      </w:r>
      <w:r>
        <w:rPr>
          <w:rStyle w:val="FootnoteReference"/>
          <w:rFonts w:ascii="Arial" w:hAnsi="Arial" w:cs="Arial"/>
          <w:sz w:val="24"/>
          <w:szCs w:val="24"/>
        </w:rPr>
        <w:footnoteReference w:id="3"/>
      </w:r>
      <w:r>
        <w:rPr>
          <w:rFonts w:ascii="Arial" w:hAnsi="Arial" w:cs="Arial"/>
          <w:sz w:val="24"/>
          <w:szCs w:val="24"/>
        </w:rPr>
        <w:t xml:space="preserve">. Essex was one of just 12 forces to achieve any numerical growth and one of only 5 to grow by more than 20 officers. Across the country the number of Special Constables declined by 13.4% in the last financial year. </w:t>
      </w:r>
    </w:p>
    <w:p w:rsidR="00CC3B26" w:rsidRDefault="00CC3B26" w:rsidP="00017D7D">
      <w:pPr>
        <w:spacing w:after="0" w:line="240" w:lineRule="auto"/>
        <w:ind w:left="720"/>
        <w:contextualSpacing/>
        <w:rPr>
          <w:rFonts w:ascii="Arial" w:hAnsi="Arial" w:cs="Arial"/>
          <w:sz w:val="24"/>
          <w:szCs w:val="24"/>
        </w:rPr>
      </w:pPr>
    </w:p>
    <w:p w:rsidR="000B43E0" w:rsidRPr="000B43E0" w:rsidRDefault="00C87168" w:rsidP="00017D7D">
      <w:pPr>
        <w:spacing w:after="0" w:line="240" w:lineRule="auto"/>
        <w:ind w:left="720"/>
        <w:contextualSpacing/>
        <w:rPr>
          <w:rFonts w:ascii="Arial" w:hAnsi="Arial" w:cs="Arial"/>
          <w:sz w:val="24"/>
          <w:szCs w:val="24"/>
          <w:u w:val="single"/>
        </w:rPr>
      </w:pPr>
      <w:proofErr w:type="gramStart"/>
      <w:r>
        <w:rPr>
          <w:rFonts w:ascii="Arial" w:hAnsi="Arial" w:cs="Arial"/>
          <w:sz w:val="24"/>
          <w:szCs w:val="24"/>
          <w:u w:val="single"/>
        </w:rPr>
        <w:t xml:space="preserve">5.1.1  </w:t>
      </w:r>
      <w:r w:rsidR="000B43E0" w:rsidRPr="000B43E0">
        <w:rPr>
          <w:rFonts w:ascii="Arial" w:hAnsi="Arial" w:cs="Arial"/>
          <w:sz w:val="24"/>
          <w:szCs w:val="24"/>
          <w:u w:val="single"/>
        </w:rPr>
        <w:t>2018</w:t>
      </w:r>
      <w:proofErr w:type="gramEnd"/>
      <w:r w:rsidR="000B43E0" w:rsidRPr="000B43E0">
        <w:rPr>
          <w:rFonts w:ascii="Arial" w:hAnsi="Arial" w:cs="Arial"/>
          <w:sz w:val="24"/>
          <w:szCs w:val="24"/>
          <w:u w:val="single"/>
        </w:rPr>
        <w:t>/19 Performance</w:t>
      </w:r>
    </w:p>
    <w:p w:rsidR="00E31AE8" w:rsidRDefault="00E31AE8" w:rsidP="00017D7D">
      <w:pPr>
        <w:spacing w:after="0" w:line="240" w:lineRule="auto"/>
        <w:ind w:left="720"/>
        <w:contextualSpacing/>
        <w:rPr>
          <w:rFonts w:ascii="Arial" w:hAnsi="Arial" w:cs="Arial"/>
          <w:sz w:val="24"/>
          <w:szCs w:val="24"/>
        </w:rPr>
      </w:pPr>
    </w:p>
    <w:p w:rsidR="00561020" w:rsidRDefault="00E31AE8" w:rsidP="00017D7D">
      <w:pPr>
        <w:spacing w:after="0" w:line="240" w:lineRule="auto"/>
        <w:ind w:left="720"/>
        <w:contextualSpacing/>
        <w:rPr>
          <w:rFonts w:ascii="Arial" w:hAnsi="Arial" w:cs="Arial"/>
          <w:sz w:val="24"/>
          <w:szCs w:val="24"/>
        </w:rPr>
      </w:pPr>
      <w:r>
        <w:rPr>
          <w:rFonts w:ascii="Arial" w:hAnsi="Arial" w:cs="Arial"/>
          <w:sz w:val="24"/>
          <w:szCs w:val="24"/>
        </w:rPr>
        <w:t xml:space="preserve">Essex Police </w:t>
      </w:r>
      <w:r w:rsidR="00561020">
        <w:rPr>
          <w:rFonts w:ascii="Arial" w:hAnsi="Arial" w:cs="Arial"/>
          <w:sz w:val="24"/>
          <w:szCs w:val="24"/>
        </w:rPr>
        <w:t>received 2</w:t>
      </w:r>
      <w:r w:rsidR="00747CAA">
        <w:rPr>
          <w:rFonts w:ascii="Arial" w:hAnsi="Arial" w:cs="Arial"/>
          <w:sz w:val="24"/>
          <w:szCs w:val="24"/>
        </w:rPr>
        <w:t>82</w:t>
      </w:r>
      <w:r>
        <w:rPr>
          <w:rFonts w:ascii="Arial" w:hAnsi="Arial" w:cs="Arial"/>
          <w:sz w:val="24"/>
          <w:szCs w:val="24"/>
        </w:rPr>
        <w:t xml:space="preserve"> completed applications between 1</w:t>
      </w:r>
      <w:r w:rsidRPr="00E31AE8">
        <w:rPr>
          <w:rFonts w:ascii="Arial" w:hAnsi="Arial" w:cs="Arial"/>
          <w:sz w:val="24"/>
          <w:szCs w:val="24"/>
          <w:vertAlign w:val="superscript"/>
        </w:rPr>
        <w:t>st</w:t>
      </w:r>
      <w:r>
        <w:rPr>
          <w:rFonts w:ascii="Arial" w:hAnsi="Arial" w:cs="Arial"/>
          <w:sz w:val="24"/>
          <w:szCs w:val="24"/>
        </w:rPr>
        <w:t xml:space="preserve"> April 2018 and 31</w:t>
      </w:r>
      <w:r w:rsidRPr="00E31AE8">
        <w:rPr>
          <w:rFonts w:ascii="Arial" w:hAnsi="Arial" w:cs="Arial"/>
          <w:sz w:val="24"/>
          <w:szCs w:val="24"/>
          <w:vertAlign w:val="superscript"/>
        </w:rPr>
        <w:t>st</w:t>
      </w:r>
      <w:r>
        <w:rPr>
          <w:rFonts w:ascii="Arial" w:hAnsi="Arial" w:cs="Arial"/>
          <w:sz w:val="24"/>
          <w:szCs w:val="24"/>
        </w:rPr>
        <w:t xml:space="preserve"> August 2018</w:t>
      </w:r>
      <w:r w:rsidR="00712AE8">
        <w:rPr>
          <w:rStyle w:val="FootnoteReference"/>
          <w:rFonts w:ascii="Arial" w:hAnsi="Arial" w:cs="Arial"/>
          <w:sz w:val="24"/>
          <w:szCs w:val="24"/>
        </w:rPr>
        <w:footnoteReference w:id="4"/>
      </w:r>
      <w:r>
        <w:rPr>
          <w:rFonts w:ascii="Arial" w:hAnsi="Arial" w:cs="Arial"/>
          <w:sz w:val="24"/>
          <w:szCs w:val="24"/>
        </w:rPr>
        <w:t xml:space="preserve">. </w:t>
      </w:r>
      <w:r w:rsidR="008E125E">
        <w:rPr>
          <w:rFonts w:ascii="Arial" w:hAnsi="Arial" w:cs="Arial"/>
          <w:sz w:val="24"/>
          <w:szCs w:val="24"/>
        </w:rPr>
        <w:t xml:space="preserve">Over the same </w:t>
      </w:r>
      <w:r w:rsidR="008E125E" w:rsidRPr="00841AE9">
        <w:rPr>
          <w:rFonts w:ascii="Arial" w:hAnsi="Arial" w:cs="Arial"/>
          <w:sz w:val="24"/>
          <w:szCs w:val="24"/>
        </w:rPr>
        <w:t xml:space="preserve">period in 2017 we </w:t>
      </w:r>
      <w:r w:rsidR="00841AE9" w:rsidRPr="00841AE9">
        <w:rPr>
          <w:rFonts w:ascii="Arial" w:hAnsi="Arial" w:cs="Arial"/>
          <w:sz w:val="24"/>
          <w:szCs w:val="24"/>
        </w:rPr>
        <w:t xml:space="preserve">operated a different application process and </w:t>
      </w:r>
      <w:r w:rsidR="008E125E" w:rsidRPr="00841AE9">
        <w:rPr>
          <w:rFonts w:ascii="Arial" w:hAnsi="Arial" w:cs="Arial"/>
          <w:sz w:val="24"/>
          <w:szCs w:val="24"/>
        </w:rPr>
        <w:t>received 804 expressions of interest</w:t>
      </w:r>
      <w:r w:rsidR="00841AE9">
        <w:rPr>
          <w:rFonts w:ascii="Arial" w:hAnsi="Arial" w:cs="Arial"/>
          <w:sz w:val="24"/>
          <w:szCs w:val="24"/>
        </w:rPr>
        <w:t xml:space="preserve">, albeit 75% of those expressing interest failed to attend assessment centres. </w:t>
      </w:r>
    </w:p>
    <w:p w:rsidR="00BC26A8" w:rsidRDefault="00BC26A8" w:rsidP="00017D7D">
      <w:pPr>
        <w:spacing w:after="0" w:line="240" w:lineRule="auto"/>
        <w:ind w:left="720"/>
        <w:contextualSpacing/>
        <w:rPr>
          <w:rFonts w:ascii="Arial" w:hAnsi="Arial" w:cs="Arial"/>
          <w:sz w:val="24"/>
          <w:szCs w:val="24"/>
        </w:rPr>
      </w:pPr>
    </w:p>
    <w:p w:rsidR="00BC26A8" w:rsidRDefault="00BC26A8" w:rsidP="00017D7D">
      <w:pPr>
        <w:spacing w:after="0" w:line="240" w:lineRule="auto"/>
        <w:ind w:left="720"/>
        <w:contextualSpacing/>
        <w:rPr>
          <w:rFonts w:ascii="Arial" w:hAnsi="Arial" w:cs="Arial"/>
          <w:sz w:val="24"/>
          <w:szCs w:val="24"/>
        </w:rPr>
      </w:pPr>
      <w:r>
        <w:rPr>
          <w:rFonts w:ascii="Arial" w:hAnsi="Arial" w:cs="Arial"/>
          <w:sz w:val="24"/>
          <w:szCs w:val="24"/>
        </w:rPr>
        <w:t>Recruitment activity over this period has consisted of:</w:t>
      </w:r>
    </w:p>
    <w:p w:rsidR="00BC26A8" w:rsidRDefault="00BC26A8" w:rsidP="00BC26A8">
      <w:pPr>
        <w:pStyle w:val="ListParagraph"/>
        <w:numPr>
          <w:ilvl w:val="0"/>
          <w:numId w:val="9"/>
        </w:numPr>
        <w:spacing w:after="0"/>
        <w:rPr>
          <w:rFonts w:cs="Arial"/>
          <w:szCs w:val="24"/>
        </w:rPr>
      </w:pPr>
      <w:r>
        <w:rPr>
          <w:rFonts w:cs="Arial"/>
          <w:szCs w:val="24"/>
        </w:rPr>
        <w:t>Social media using the #</w:t>
      </w:r>
      <w:proofErr w:type="spellStart"/>
      <w:r>
        <w:rPr>
          <w:rFonts w:cs="Arial"/>
          <w:szCs w:val="24"/>
        </w:rPr>
        <w:t>MyOtherLife</w:t>
      </w:r>
      <w:proofErr w:type="spellEnd"/>
      <w:r>
        <w:rPr>
          <w:rFonts w:cs="Arial"/>
          <w:szCs w:val="24"/>
        </w:rPr>
        <w:t xml:space="preserve"> brand to promote the work of, and opportunities within, the Special Constabulary. This has included use of targeted, paid-for advertising </w:t>
      </w:r>
      <w:r w:rsidR="004608E8">
        <w:rPr>
          <w:rFonts w:cs="Arial"/>
          <w:szCs w:val="24"/>
        </w:rPr>
        <w:t>to reach new audiences and focus the message on those most likely to be interested in joining the Specials.</w:t>
      </w:r>
      <w:r w:rsidR="00573E07">
        <w:rPr>
          <w:rFonts w:cs="Arial"/>
          <w:szCs w:val="24"/>
        </w:rPr>
        <w:t xml:space="preserve"> This has attracted nearly 9,000 website visits since the start of April 2018.</w:t>
      </w:r>
    </w:p>
    <w:p w:rsidR="004608E8" w:rsidRDefault="004608E8" w:rsidP="00BC26A8">
      <w:pPr>
        <w:pStyle w:val="ListParagraph"/>
        <w:numPr>
          <w:ilvl w:val="0"/>
          <w:numId w:val="9"/>
        </w:numPr>
        <w:spacing w:after="0"/>
        <w:rPr>
          <w:rFonts w:cs="Arial"/>
          <w:szCs w:val="24"/>
        </w:rPr>
      </w:pPr>
      <w:r>
        <w:rPr>
          <w:rFonts w:cs="Arial"/>
          <w:szCs w:val="24"/>
        </w:rPr>
        <w:t>Engagement with employers as part</w:t>
      </w:r>
      <w:r w:rsidR="00563EF5">
        <w:rPr>
          <w:rFonts w:cs="Arial"/>
          <w:szCs w:val="24"/>
        </w:rPr>
        <w:t xml:space="preserve"> of ESP. We have now signed up 10</w:t>
      </w:r>
      <w:r>
        <w:rPr>
          <w:rFonts w:cs="Arial"/>
          <w:szCs w:val="24"/>
        </w:rPr>
        <w:t xml:space="preserve"> employers, including significant employers like Essex County Council, Southend Borough Council, EE, </w:t>
      </w:r>
      <w:r w:rsidR="00563EF5">
        <w:rPr>
          <w:rFonts w:cs="Arial"/>
          <w:szCs w:val="24"/>
        </w:rPr>
        <w:t xml:space="preserve">British Airways, </w:t>
      </w:r>
      <w:proofErr w:type="spellStart"/>
      <w:r>
        <w:rPr>
          <w:rFonts w:cs="Arial"/>
          <w:szCs w:val="24"/>
        </w:rPr>
        <w:t>Penna</w:t>
      </w:r>
      <w:proofErr w:type="spellEnd"/>
      <w:r>
        <w:rPr>
          <w:rFonts w:cs="Arial"/>
          <w:szCs w:val="24"/>
        </w:rPr>
        <w:t xml:space="preserve"> and Basildon District Council. </w:t>
      </w:r>
      <w:r w:rsidR="001D6167">
        <w:rPr>
          <w:rFonts w:cs="Arial"/>
          <w:szCs w:val="24"/>
        </w:rPr>
        <w:t>Positiv</w:t>
      </w:r>
      <w:r w:rsidR="001D6167" w:rsidRPr="001D6167">
        <w:rPr>
          <w:rFonts w:cs="Arial"/>
          <w:szCs w:val="24"/>
        </w:rPr>
        <w:t xml:space="preserve">e conversations with other district councils are progressing across </w:t>
      </w:r>
      <w:r w:rsidR="001D6167">
        <w:rPr>
          <w:rFonts w:cs="Arial"/>
          <w:szCs w:val="24"/>
        </w:rPr>
        <w:t xml:space="preserve">the </w:t>
      </w:r>
      <w:r w:rsidR="001D6167" w:rsidRPr="001D6167">
        <w:rPr>
          <w:rFonts w:cs="Arial"/>
          <w:szCs w:val="24"/>
        </w:rPr>
        <w:t>county</w:t>
      </w:r>
      <w:r w:rsidR="001D6167">
        <w:rPr>
          <w:rFonts w:cs="Arial"/>
          <w:szCs w:val="24"/>
        </w:rPr>
        <w:t>.</w:t>
      </w:r>
      <w:r w:rsidR="001D6167" w:rsidRPr="001D6167">
        <w:rPr>
          <w:rFonts w:cs="Arial"/>
          <w:szCs w:val="24"/>
        </w:rPr>
        <w:t xml:space="preserve"> </w:t>
      </w:r>
      <w:r>
        <w:rPr>
          <w:rFonts w:cs="Arial"/>
          <w:szCs w:val="24"/>
        </w:rPr>
        <w:t>We</w:t>
      </w:r>
      <w:r w:rsidR="001D6167">
        <w:rPr>
          <w:rFonts w:cs="Arial"/>
          <w:szCs w:val="24"/>
        </w:rPr>
        <w:t xml:space="preserve"> </w:t>
      </w:r>
      <w:r>
        <w:rPr>
          <w:rFonts w:cs="Arial"/>
          <w:szCs w:val="24"/>
        </w:rPr>
        <w:t>have also carried out recruitment outreach at Ford and Amazon.</w:t>
      </w:r>
      <w:r w:rsidR="00D537F5">
        <w:rPr>
          <w:rFonts w:cs="Arial"/>
          <w:szCs w:val="24"/>
        </w:rPr>
        <w:t xml:space="preserve"> </w:t>
      </w:r>
      <w:r w:rsidR="00795B63">
        <w:rPr>
          <w:rFonts w:cs="Arial"/>
          <w:szCs w:val="24"/>
        </w:rPr>
        <w:t xml:space="preserve">This has yet to yield any clear uplift in applications, however, we will continue to develop relationships and seek more </w:t>
      </w:r>
      <w:r w:rsidR="00AE3535">
        <w:rPr>
          <w:rFonts w:cs="Arial"/>
          <w:szCs w:val="24"/>
        </w:rPr>
        <w:t>pro</w:t>
      </w:r>
      <w:r w:rsidR="00795B63">
        <w:rPr>
          <w:rFonts w:cs="Arial"/>
          <w:szCs w:val="24"/>
        </w:rPr>
        <w:t>active support from companies in recruiting their staff to the Specials</w:t>
      </w:r>
      <w:r w:rsidR="001D6167">
        <w:rPr>
          <w:rFonts w:cs="Arial"/>
          <w:szCs w:val="24"/>
        </w:rPr>
        <w:t xml:space="preserve">. </w:t>
      </w:r>
      <w:r w:rsidR="00AE3535">
        <w:rPr>
          <w:rFonts w:cs="Arial"/>
          <w:szCs w:val="24"/>
        </w:rPr>
        <w:t>The strength of the ESP work to date is in realising more officers on paid leave from their day jobs, giving Essex Police an additional contribution – 84hrs were volunteer</w:t>
      </w:r>
      <w:r w:rsidR="005F1D84">
        <w:rPr>
          <w:rFonts w:cs="Arial"/>
          <w:szCs w:val="24"/>
        </w:rPr>
        <w:t>ed under ESP during August 2018, compared with 0 in August 2017.</w:t>
      </w:r>
      <w:r w:rsidR="0044682F">
        <w:rPr>
          <w:rFonts w:cs="Arial"/>
          <w:szCs w:val="24"/>
        </w:rPr>
        <w:t xml:space="preserve"> </w:t>
      </w:r>
    </w:p>
    <w:p w:rsidR="004608E8" w:rsidRDefault="004608E8" w:rsidP="00BC26A8">
      <w:pPr>
        <w:pStyle w:val="ListParagraph"/>
        <w:numPr>
          <w:ilvl w:val="0"/>
          <w:numId w:val="9"/>
        </w:numPr>
        <w:spacing w:after="0"/>
        <w:rPr>
          <w:rFonts w:cs="Arial"/>
          <w:szCs w:val="24"/>
        </w:rPr>
      </w:pPr>
      <w:r>
        <w:rPr>
          <w:rFonts w:cs="Arial"/>
          <w:szCs w:val="24"/>
        </w:rPr>
        <w:t xml:space="preserve">Promotion of Community Special Constables. We now have 17 councils signed up and they are in control of the level and reach of the advertising for the role. </w:t>
      </w:r>
      <w:r w:rsidR="00573E07">
        <w:rPr>
          <w:rFonts w:cs="Arial"/>
          <w:szCs w:val="24"/>
        </w:rPr>
        <w:t xml:space="preserve">This has so far led to </w:t>
      </w:r>
      <w:r w:rsidR="006263C2">
        <w:rPr>
          <w:rFonts w:cs="Arial"/>
          <w:szCs w:val="24"/>
        </w:rPr>
        <w:t xml:space="preserve">86 links to Success Factors, but only 9 completed applications. </w:t>
      </w:r>
      <w:r w:rsidR="00795B63">
        <w:rPr>
          <w:rFonts w:cs="Arial"/>
          <w:szCs w:val="24"/>
        </w:rPr>
        <w:t xml:space="preserve">Advertising this scheme is reliant upon the investment of individual Parishes as we need a specific local appeal. We continue to push Parishes to make greater use of local social media. </w:t>
      </w:r>
    </w:p>
    <w:p w:rsidR="004608E8" w:rsidRDefault="004608E8" w:rsidP="00BC26A8">
      <w:pPr>
        <w:pStyle w:val="ListParagraph"/>
        <w:numPr>
          <w:ilvl w:val="0"/>
          <w:numId w:val="9"/>
        </w:numPr>
        <w:spacing w:after="0"/>
        <w:rPr>
          <w:rFonts w:cs="Arial"/>
          <w:szCs w:val="24"/>
        </w:rPr>
      </w:pPr>
      <w:r>
        <w:rPr>
          <w:rFonts w:cs="Arial"/>
          <w:szCs w:val="24"/>
        </w:rPr>
        <w:t>Outreach events</w:t>
      </w:r>
      <w:r w:rsidR="00573E07">
        <w:rPr>
          <w:rFonts w:cs="Arial"/>
          <w:szCs w:val="24"/>
        </w:rPr>
        <w:t xml:space="preserve"> across the county. This has included: careers fairs; Essex Pride events; Y</w:t>
      </w:r>
      <w:r w:rsidR="00F11535">
        <w:rPr>
          <w:rFonts w:cs="Arial"/>
          <w:szCs w:val="24"/>
        </w:rPr>
        <w:t xml:space="preserve">oung </w:t>
      </w:r>
      <w:r w:rsidR="00573E07">
        <w:rPr>
          <w:rFonts w:cs="Arial"/>
          <w:szCs w:val="24"/>
        </w:rPr>
        <w:t>F</w:t>
      </w:r>
      <w:r w:rsidR="00F11535">
        <w:rPr>
          <w:rFonts w:cs="Arial"/>
          <w:szCs w:val="24"/>
        </w:rPr>
        <w:t>armers</w:t>
      </w:r>
      <w:r w:rsidR="00573E07">
        <w:rPr>
          <w:rFonts w:cs="Arial"/>
          <w:szCs w:val="24"/>
        </w:rPr>
        <w:t xml:space="preserve"> events; attending colleges and universities; the Police &amp; Fire Cadet games; presence at sports events.</w:t>
      </w:r>
      <w:r w:rsidR="00795B63">
        <w:rPr>
          <w:rFonts w:cs="Arial"/>
          <w:szCs w:val="24"/>
        </w:rPr>
        <w:t xml:space="preserve"> Our presence at Chelmsford Pride saw an uplift in applications</w:t>
      </w:r>
    </w:p>
    <w:p w:rsidR="004608E8" w:rsidRDefault="004608E8" w:rsidP="00BC26A8">
      <w:pPr>
        <w:pStyle w:val="ListParagraph"/>
        <w:numPr>
          <w:ilvl w:val="0"/>
          <w:numId w:val="9"/>
        </w:numPr>
        <w:spacing w:after="0"/>
        <w:rPr>
          <w:rFonts w:cs="Arial"/>
          <w:szCs w:val="24"/>
        </w:rPr>
      </w:pPr>
      <w:r>
        <w:rPr>
          <w:rFonts w:cs="Arial"/>
          <w:szCs w:val="24"/>
        </w:rPr>
        <w:t>R</w:t>
      </w:r>
      <w:r w:rsidR="00573E07">
        <w:rPr>
          <w:rFonts w:cs="Arial"/>
          <w:szCs w:val="24"/>
        </w:rPr>
        <w:t xml:space="preserve">ecruitment </w:t>
      </w:r>
      <w:r>
        <w:rPr>
          <w:rFonts w:cs="Arial"/>
          <w:szCs w:val="24"/>
        </w:rPr>
        <w:t>I</w:t>
      </w:r>
      <w:r w:rsidR="00573E07">
        <w:rPr>
          <w:rFonts w:cs="Arial"/>
          <w:szCs w:val="24"/>
        </w:rPr>
        <w:t xml:space="preserve">nformation </w:t>
      </w:r>
      <w:r>
        <w:rPr>
          <w:rFonts w:cs="Arial"/>
          <w:szCs w:val="24"/>
        </w:rPr>
        <w:t>E</w:t>
      </w:r>
      <w:r w:rsidR="00573E07">
        <w:rPr>
          <w:rFonts w:cs="Arial"/>
          <w:szCs w:val="24"/>
        </w:rPr>
        <w:t>vents have continued</w:t>
      </w:r>
      <w:r w:rsidR="0075183B">
        <w:rPr>
          <w:rFonts w:cs="Arial"/>
          <w:szCs w:val="24"/>
        </w:rPr>
        <w:t>;</w:t>
      </w:r>
      <w:r w:rsidR="00795B63">
        <w:rPr>
          <w:rFonts w:cs="Arial"/>
          <w:szCs w:val="24"/>
        </w:rPr>
        <w:t xml:space="preserve"> the most recent (13/09/2018) attracted 50+</w:t>
      </w:r>
      <w:r w:rsidR="0075183B">
        <w:rPr>
          <w:rFonts w:cs="Arial"/>
          <w:szCs w:val="24"/>
        </w:rPr>
        <w:t xml:space="preserve"> attendees indicating there remains a good level of interest in the role. 50 individuals have already </w:t>
      </w:r>
      <w:r w:rsidR="00AE3535">
        <w:rPr>
          <w:rFonts w:cs="Arial"/>
          <w:szCs w:val="24"/>
        </w:rPr>
        <w:t xml:space="preserve">registered for our next event. </w:t>
      </w:r>
    </w:p>
    <w:p w:rsidR="00AD62EE" w:rsidRPr="00125D44" w:rsidRDefault="00573E07" w:rsidP="00125D44">
      <w:pPr>
        <w:pStyle w:val="ListParagraph"/>
        <w:numPr>
          <w:ilvl w:val="0"/>
          <w:numId w:val="9"/>
        </w:numPr>
        <w:spacing w:after="0"/>
        <w:rPr>
          <w:rFonts w:cs="Arial"/>
          <w:szCs w:val="24"/>
        </w:rPr>
      </w:pPr>
      <w:r>
        <w:rPr>
          <w:rFonts w:cs="Arial"/>
          <w:szCs w:val="24"/>
        </w:rPr>
        <w:t>Contact</w:t>
      </w:r>
      <w:r w:rsidR="00AE3535">
        <w:rPr>
          <w:rFonts w:cs="Arial"/>
          <w:szCs w:val="24"/>
        </w:rPr>
        <w:t xml:space="preserve"> with all leavers since 2012 inviting</w:t>
      </w:r>
      <w:r>
        <w:rPr>
          <w:rFonts w:cs="Arial"/>
          <w:szCs w:val="24"/>
        </w:rPr>
        <w:t xml:space="preserve"> them to re-apply. </w:t>
      </w:r>
      <w:r w:rsidR="00AE3535">
        <w:rPr>
          <w:rFonts w:cs="Arial"/>
          <w:szCs w:val="24"/>
        </w:rPr>
        <w:t xml:space="preserve">Unfortunately only 3 applications were received following our letter and re-recruitment evening. </w:t>
      </w:r>
    </w:p>
    <w:p w:rsidR="008E125E" w:rsidRDefault="00747CAA" w:rsidP="00017D7D">
      <w:pPr>
        <w:spacing w:after="0" w:line="240" w:lineRule="auto"/>
        <w:ind w:left="720"/>
        <w:contextualSpacing/>
        <w:rPr>
          <w:rFonts w:ascii="Arial" w:hAnsi="Arial" w:cs="Arial"/>
          <w:sz w:val="24"/>
          <w:szCs w:val="24"/>
        </w:rPr>
      </w:pPr>
      <w:r>
        <w:rPr>
          <w:rFonts w:ascii="Arial" w:hAnsi="Arial" w:cs="Arial"/>
          <w:sz w:val="24"/>
          <w:szCs w:val="24"/>
        </w:rPr>
        <w:t>Between 1</w:t>
      </w:r>
      <w:r w:rsidRPr="00747CAA">
        <w:rPr>
          <w:rFonts w:ascii="Arial" w:hAnsi="Arial" w:cs="Arial"/>
          <w:sz w:val="24"/>
          <w:szCs w:val="24"/>
          <w:vertAlign w:val="superscript"/>
        </w:rPr>
        <w:t>st</w:t>
      </w:r>
      <w:r>
        <w:rPr>
          <w:rFonts w:ascii="Arial" w:hAnsi="Arial" w:cs="Arial"/>
          <w:sz w:val="24"/>
          <w:szCs w:val="24"/>
        </w:rPr>
        <w:t xml:space="preserve"> April 2018 and 31</w:t>
      </w:r>
      <w:r w:rsidRPr="00747CAA">
        <w:rPr>
          <w:rFonts w:ascii="Arial" w:hAnsi="Arial" w:cs="Arial"/>
          <w:sz w:val="24"/>
          <w:szCs w:val="24"/>
          <w:vertAlign w:val="superscript"/>
        </w:rPr>
        <w:t>st</w:t>
      </w:r>
      <w:r>
        <w:rPr>
          <w:rFonts w:ascii="Arial" w:hAnsi="Arial" w:cs="Arial"/>
          <w:sz w:val="24"/>
          <w:szCs w:val="24"/>
        </w:rPr>
        <w:t xml:space="preserve"> August 2018 </w:t>
      </w:r>
      <w:r w:rsidR="00712AE8">
        <w:rPr>
          <w:rFonts w:ascii="Arial" w:hAnsi="Arial" w:cs="Arial"/>
          <w:sz w:val="24"/>
          <w:szCs w:val="24"/>
        </w:rPr>
        <w:t>89 new Special Constables have started with Essex Police</w:t>
      </w:r>
      <w:r w:rsidR="00712AE8">
        <w:rPr>
          <w:rStyle w:val="FootnoteReference"/>
          <w:rFonts w:ascii="Arial" w:hAnsi="Arial" w:cs="Arial"/>
          <w:sz w:val="24"/>
          <w:szCs w:val="24"/>
        </w:rPr>
        <w:footnoteReference w:id="5"/>
      </w:r>
      <w:r w:rsidR="00712AE8">
        <w:rPr>
          <w:rFonts w:ascii="Arial" w:hAnsi="Arial" w:cs="Arial"/>
          <w:sz w:val="24"/>
          <w:szCs w:val="24"/>
        </w:rPr>
        <w:t>. This compares with 68 new starters in the same period in 2017</w:t>
      </w:r>
      <w:r w:rsidR="00712AE8">
        <w:rPr>
          <w:rStyle w:val="FootnoteReference"/>
          <w:rFonts w:ascii="Arial" w:hAnsi="Arial" w:cs="Arial"/>
          <w:sz w:val="24"/>
          <w:szCs w:val="24"/>
        </w:rPr>
        <w:footnoteReference w:id="6"/>
      </w:r>
      <w:r w:rsidR="00712AE8">
        <w:rPr>
          <w:rFonts w:ascii="Arial" w:hAnsi="Arial" w:cs="Arial"/>
          <w:sz w:val="24"/>
          <w:szCs w:val="24"/>
        </w:rPr>
        <w:t xml:space="preserve"> (+31%).</w:t>
      </w:r>
      <w:r w:rsidR="008A2DCA">
        <w:rPr>
          <w:rFonts w:ascii="Arial" w:hAnsi="Arial" w:cs="Arial"/>
          <w:sz w:val="24"/>
          <w:szCs w:val="24"/>
        </w:rPr>
        <w:t xml:space="preserve"> Our projections at this point in the year were for 110 new starters.</w:t>
      </w:r>
      <w:r w:rsidR="006263C2">
        <w:rPr>
          <w:rFonts w:ascii="Arial" w:hAnsi="Arial" w:cs="Arial"/>
          <w:sz w:val="24"/>
          <w:szCs w:val="24"/>
        </w:rPr>
        <w:t xml:space="preserve"> The gap between expectations and actual s</w:t>
      </w:r>
      <w:r w:rsidR="00841AE9">
        <w:rPr>
          <w:rFonts w:ascii="Arial" w:hAnsi="Arial" w:cs="Arial"/>
          <w:sz w:val="24"/>
          <w:szCs w:val="24"/>
        </w:rPr>
        <w:t>tarters is explored in</w:t>
      </w:r>
      <w:r w:rsidR="006263C2">
        <w:rPr>
          <w:rFonts w:ascii="Arial" w:hAnsi="Arial" w:cs="Arial"/>
          <w:sz w:val="24"/>
          <w:szCs w:val="24"/>
        </w:rPr>
        <w:t xml:space="preserve"> section </w:t>
      </w:r>
      <w:r w:rsidR="00841AE9">
        <w:rPr>
          <w:rFonts w:ascii="Arial" w:hAnsi="Arial" w:cs="Arial"/>
          <w:sz w:val="24"/>
          <w:szCs w:val="24"/>
        </w:rPr>
        <w:t xml:space="preserve">6.0 </w:t>
      </w:r>
      <w:r w:rsidR="006263C2">
        <w:rPr>
          <w:rFonts w:ascii="Arial" w:hAnsi="Arial" w:cs="Arial"/>
          <w:sz w:val="24"/>
          <w:szCs w:val="24"/>
        </w:rPr>
        <w:t xml:space="preserve">below. </w:t>
      </w:r>
    </w:p>
    <w:p w:rsidR="00BC26A8" w:rsidRDefault="00BC26A8" w:rsidP="00017D7D">
      <w:pPr>
        <w:spacing w:after="0" w:line="240" w:lineRule="auto"/>
        <w:ind w:left="720"/>
        <w:contextualSpacing/>
        <w:rPr>
          <w:rFonts w:ascii="Arial" w:hAnsi="Arial" w:cs="Arial"/>
          <w:sz w:val="24"/>
          <w:szCs w:val="24"/>
        </w:rPr>
      </w:pPr>
    </w:p>
    <w:p w:rsidR="00747CAA" w:rsidRDefault="008A2DCA" w:rsidP="008A2DCA">
      <w:pPr>
        <w:spacing w:after="0" w:line="240" w:lineRule="auto"/>
        <w:ind w:left="720"/>
        <w:contextualSpacing/>
        <w:rPr>
          <w:rFonts w:ascii="Arial" w:hAnsi="Arial" w:cs="Arial"/>
          <w:sz w:val="24"/>
          <w:szCs w:val="24"/>
        </w:rPr>
      </w:pPr>
      <w:r>
        <w:rPr>
          <w:rFonts w:ascii="Arial" w:hAnsi="Arial" w:cs="Arial"/>
          <w:sz w:val="24"/>
          <w:szCs w:val="24"/>
        </w:rPr>
        <w:t xml:space="preserve">Whilst we may not have seen as many new starters as anticipated, retention of existing Specials has improved. </w:t>
      </w:r>
      <w:r w:rsidR="00747CAA">
        <w:rPr>
          <w:rFonts w:ascii="Arial" w:hAnsi="Arial" w:cs="Arial"/>
          <w:sz w:val="24"/>
          <w:szCs w:val="24"/>
        </w:rPr>
        <w:t>Between 1</w:t>
      </w:r>
      <w:r w:rsidR="00747CAA" w:rsidRPr="00747CAA">
        <w:rPr>
          <w:rFonts w:ascii="Arial" w:hAnsi="Arial" w:cs="Arial"/>
          <w:sz w:val="24"/>
          <w:szCs w:val="24"/>
          <w:vertAlign w:val="superscript"/>
        </w:rPr>
        <w:t>st</w:t>
      </w:r>
      <w:r w:rsidR="00747CAA">
        <w:rPr>
          <w:rFonts w:ascii="Arial" w:hAnsi="Arial" w:cs="Arial"/>
          <w:sz w:val="24"/>
          <w:szCs w:val="24"/>
        </w:rPr>
        <w:t xml:space="preserve"> April 2018 and 31</w:t>
      </w:r>
      <w:r w:rsidR="00747CAA" w:rsidRPr="00747CAA">
        <w:rPr>
          <w:rFonts w:ascii="Arial" w:hAnsi="Arial" w:cs="Arial"/>
          <w:sz w:val="24"/>
          <w:szCs w:val="24"/>
          <w:vertAlign w:val="superscript"/>
        </w:rPr>
        <w:t>st</w:t>
      </w:r>
      <w:r w:rsidR="00747CAA">
        <w:rPr>
          <w:rFonts w:ascii="Arial" w:hAnsi="Arial" w:cs="Arial"/>
          <w:sz w:val="24"/>
          <w:szCs w:val="24"/>
        </w:rPr>
        <w:t xml:space="preserve"> August 2018 35 attested officers resigned the Special Constabulary, 12 to join the regulars. This compares with 41 attested officers in the same period in 2017, 16 of whom left to join the regulars.</w:t>
      </w:r>
      <w:r w:rsidR="00747CAA">
        <w:rPr>
          <w:rStyle w:val="FootnoteReference"/>
          <w:rFonts w:ascii="Arial" w:hAnsi="Arial" w:cs="Arial"/>
          <w:sz w:val="24"/>
          <w:szCs w:val="24"/>
        </w:rPr>
        <w:footnoteReference w:id="7"/>
      </w:r>
      <w:r w:rsidR="00CE7D8D">
        <w:rPr>
          <w:rFonts w:ascii="Arial" w:hAnsi="Arial" w:cs="Arial"/>
          <w:sz w:val="24"/>
          <w:szCs w:val="24"/>
        </w:rPr>
        <w:t xml:space="preserve"> This represents a</w:t>
      </w:r>
      <w:r w:rsidR="00747CAA">
        <w:rPr>
          <w:rFonts w:ascii="Arial" w:hAnsi="Arial" w:cs="Arial"/>
          <w:sz w:val="24"/>
          <w:szCs w:val="24"/>
        </w:rPr>
        <w:t xml:space="preserve"> </w:t>
      </w:r>
      <w:r>
        <w:rPr>
          <w:rFonts w:ascii="Arial" w:hAnsi="Arial" w:cs="Arial"/>
          <w:sz w:val="24"/>
          <w:szCs w:val="24"/>
        </w:rPr>
        <w:t>reduced turnover rate, down to</w:t>
      </w:r>
      <w:r w:rsidR="00747CAA">
        <w:rPr>
          <w:rFonts w:ascii="Arial" w:hAnsi="Arial" w:cs="Arial"/>
          <w:sz w:val="24"/>
          <w:szCs w:val="24"/>
        </w:rPr>
        <w:t xml:space="preserve"> 22.5% this year, compared with 31.4% last year</w:t>
      </w:r>
      <w:r w:rsidR="00747CAA">
        <w:rPr>
          <w:rStyle w:val="FootnoteReference"/>
          <w:rFonts w:ascii="Arial" w:hAnsi="Arial" w:cs="Arial"/>
          <w:sz w:val="24"/>
          <w:szCs w:val="24"/>
        </w:rPr>
        <w:footnoteReference w:id="8"/>
      </w:r>
      <w:r w:rsidR="00747CAA">
        <w:rPr>
          <w:rFonts w:ascii="Arial" w:hAnsi="Arial" w:cs="Arial"/>
          <w:sz w:val="24"/>
          <w:szCs w:val="24"/>
        </w:rPr>
        <w:t xml:space="preserve">. </w:t>
      </w:r>
    </w:p>
    <w:p w:rsidR="008A2DCA" w:rsidRDefault="008A2DCA" w:rsidP="008A2DCA">
      <w:pPr>
        <w:spacing w:after="0" w:line="240" w:lineRule="auto"/>
        <w:ind w:left="720"/>
        <w:contextualSpacing/>
        <w:rPr>
          <w:rFonts w:ascii="Arial" w:hAnsi="Arial" w:cs="Arial"/>
          <w:sz w:val="24"/>
          <w:szCs w:val="24"/>
        </w:rPr>
      </w:pPr>
    </w:p>
    <w:p w:rsidR="004E42B5" w:rsidRDefault="004E42B5" w:rsidP="004E42B5">
      <w:pPr>
        <w:spacing w:after="0" w:line="240" w:lineRule="auto"/>
        <w:ind w:left="720"/>
        <w:contextualSpacing/>
        <w:rPr>
          <w:rFonts w:ascii="Arial" w:hAnsi="Arial" w:cs="Arial"/>
          <w:sz w:val="24"/>
          <w:szCs w:val="24"/>
        </w:rPr>
      </w:pPr>
      <w:r>
        <w:rPr>
          <w:rFonts w:ascii="Arial" w:hAnsi="Arial" w:cs="Arial"/>
          <w:sz w:val="24"/>
          <w:szCs w:val="24"/>
        </w:rPr>
        <w:t xml:space="preserve">Based upon current trends in relation to course occupancy for new students (largely dependent on vetting) we anticipate 122 new starters in the remainder of this financial year. </w:t>
      </w:r>
      <w:r w:rsidR="008A0717">
        <w:rPr>
          <w:rFonts w:ascii="Arial" w:hAnsi="Arial" w:cs="Arial"/>
          <w:sz w:val="24"/>
          <w:szCs w:val="24"/>
        </w:rPr>
        <w:t>Depending on turnover, t</w:t>
      </w:r>
      <w:r>
        <w:rPr>
          <w:rFonts w:ascii="Arial" w:hAnsi="Arial" w:cs="Arial"/>
          <w:sz w:val="24"/>
          <w:szCs w:val="24"/>
        </w:rPr>
        <w:t>his wi</w:t>
      </w:r>
      <w:r w:rsidR="008A0717">
        <w:rPr>
          <w:rFonts w:ascii="Arial" w:hAnsi="Arial" w:cs="Arial"/>
          <w:sz w:val="24"/>
          <w:szCs w:val="24"/>
        </w:rPr>
        <w:t>ll take us to a headcount of 515 to 530</w:t>
      </w:r>
      <w:r>
        <w:rPr>
          <w:rFonts w:ascii="Arial" w:hAnsi="Arial" w:cs="Arial"/>
          <w:sz w:val="24"/>
          <w:szCs w:val="24"/>
        </w:rPr>
        <w:t xml:space="preserve"> by the end of March 2019. Barring a change in approach by forces such as GMP, West Yorkshire and Thames Valley Police this will give Essex the second largest Special Constabulary in England and Wales after the Metropolitan Police. </w:t>
      </w:r>
    </w:p>
    <w:p w:rsidR="004E42B5" w:rsidRDefault="004E42B5" w:rsidP="004E42B5">
      <w:pPr>
        <w:spacing w:after="0" w:line="240" w:lineRule="auto"/>
        <w:ind w:left="720"/>
        <w:contextualSpacing/>
        <w:rPr>
          <w:rFonts w:ascii="Arial" w:hAnsi="Arial" w:cs="Arial"/>
          <w:sz w:val="24"/>
          <w:szCs w:val="24"/>
        </w:rPr>
      </w:pPr>
    </w:p>
    <w:tbl>
      <w:tblPr>
        <w:tblW w:w="7015" w:type="dxa"/>
        <w:tblInd w:w="108" w:type="dxa"/>
        <w:tblLook w:val="04A0" w:firstRow="1" w:lastRow="0" w:firstColumn="1" w:lastColumn="0" w:noHBand="0" w:noVBand="1"/>
      </w:tblPr>
      <w:tblGrid>
        <w:gridCol w:w="2835"/>
        <w:gridCol w:w="1300"/>
        <w:gridCol w:w="960"/>
        <w:gridCol w:w="960"/>
        <w:gridCol w:w="960"/>
      </w:tblGrid>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sidRPr="00130A70">
              <w:rPr>
                <w:rFonts w:ascii="Calibri" w:eastAsia="Times New Roman" w:hAnsi="Calibri" w:cs="Calibri"/>
                <w:b/>
                <w:bCs/>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sidRPr="00130A70">
              <w:rPr>
                <w:rFonts w:ascii="Calibri" w:eastAsia="Times New Roman" w:hAnsi="Calibri" w:cs="Calibri"/>
                <w:b/>
                <w:bCs/>
                <w:color w:val="000000"/>
                <w:lang w:eastAsia="en-GB"/>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sidRPr="00130A70">
              <w:rPr>
                <w:rFonts w:ascii="Calibri" w:eastAsia="Times New Roman" w:hAnsi="Calibri" w:cs="Calibri"/>
                <w:b/>
                <w:bCs/>
                <w:color w:val="000000"/>
                <w:lang w:eastAsia="en-GB"/>
              </w:rPr>
              <w:t>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sidRPr="00130A70">
              <w:rPr>
                <w:rFonts w:ascii="Calibri" w:eastAsia="Times New Roman" w:hAnsi="Calibri" w:cs="Calibri"/>
                <w:b/>
                <w:bCs/>
                <w:color w:val="000000"/>
                <w:lang w:eastAsia="en-GB"/>
              </w:rPr>
              <w:t>Out</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E42B5" w:rsidRPr="00130A70" w:rsidRDefault="004E42B5" w:rsidP="00BD3D28">
            <w:pPr>
              <w:spacing w:after="0" w:line="240" w:lineRule="auto"/>
              <w:jc w:val="center"/>
              <w:rPr>
                <w:rFonts w:ascii="Calibri" w:eastAsia="Times New Roman" w:hAnsi="Calibri" w:cs="Calibri"/>
                <w:color w:val="000000"/>
                <w:lang w:eastAsia="en-GB"/>
              </w:rPr>
            </w:pPr>
            <w:r w:rsidRPr="00130A70">
              <w:rPr>
                <w:rFonts w:ascii="Calibri" w:eastAsia="Times New Roman" w:hAnsi="Calibri" w:cs="Calibri"/>
                <w:color w:val="000000"/>
                <w:lang w:eastAsia="en-GB"/>
              </w:rPr>
              <w:t>Sep-18</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464</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10</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nil"/>
              <w:left w:val="single" w:sz="4" w:space="0" w:color="auto"/>
              <w:bottom w:val="single" w:sz="4" w:space="0" w:color="auto"/>
              <w:right w:val="single" w:sz="4" w:space="0" w:color="auto"/>
            </w:tcBorders>
            <w:shd w:val="clear" w:color="000000" w:fill="F2F2F2"/>
            <w:noWrap/>
            <w:vAlign w:val="bottom"/>
            <w:hideMark/>
          </w:tcPr>
          <w:p w:rsidR="004E42B5" w:rsidRPr="00130A70" w:rsidRDefault="004E42B5" w:rsidP="00BD3D28">
            <w:pPr>
              <w:spacing w:after="0" w:line="240" w:lineRule="auto"/>
              <w:jc w:val="center"/>
              <w:rPr>
                <w:rFonts w:ascii="Calibri" w:eastAsia="Times New Roman" w:hAnsi="Calibri" w:cs="Calibri"/>
                <w:color w:val="000000"/>
                <w:lang w:eastAsia="en-GB"/>
              </w:rPr>
            </w:pPr>
            <w:r w:rsidRPr="00130A70">
              <w:rPr>
                <w:rFonts w:ascii="Calibri" w:eastAsia="Times New Roman" w:hAnsi="Calibri" w:cs="Calibri"/>
                <w:color w:val="000000"/>
                <w:lang w:eastAsia="en-GB"/>
              </w:rPr>
              <w:t>Oct-18</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474</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10</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nil"/>
              <w:left w:val="single" w:sz="4" w:space="0" w:color="auto"/>
              <w:bottom w:val="single" w:sz="4" w:space="0" w:color="auto"/>
              <w:right w:val="single" w:sz="4" w:space="0" w:color="auto"/>
            </w:tcBorders>
            <w:shd w:val="clear" w:color="000000" w:fill="F2F2F2"/>
            <w:noWrap/>
            <w:vAlign w:val="bottom"/>
            <w:hideMark/>
          </w:tcPr>
          <w:p w:rsidR="004E42B5" w:rsidRPr="00130A70" w:rsidRDefault="004E42B5" w:rsidP="00BD3D28">
            <w:pPr>
              <w:spacing w:after="0" w:line="240" w:lineRule="auto"/>
              <w:jc w:val="center"/>
              <w:rPr>
                <w:rFonts w:ascii="Calibri" w:eastAsia="Times New Roman" w:hAnsi="Calibri" w:cs="Calibri"/>
                <w:color w:val="000000"/>
                <w:lang w:eastAsia="en-GB"/>
              </w:rPr>
            </w:pPr>
            <w:r w:rsidRPr="00130A70">
              <w:rPr>
                <w:rFonts w:ascii="Calibri" w:eastAsia="Times New Roman" w:hAnsi="Calibri" w:cs="Calibri"/>
                <w:color w:val="000000"/>
                <w:lang w:eastAsia="en-GB"/>
              </w:rPr>
              <w:t>Nov-18</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479</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0</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10</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nil"/>
              <w:left w:val="single" w:sz="4" w:space="0" w:color="auto"/>
              <w:bottom w:val="single" w:sz="4" w:space="0" w:color="auto"/>
              <w:right w:val="single" w:sz="4" w:space="0" w:color="auto"/>
            </w:tcBorders>
            <w:shd w:val="clear" w:color="000000" w:fill="F2F2F2"/>
            <w:noWrap/>
            <w:vAlign w:val="bottom"/>
            <w:hideMark/>
          </w:tcPr>
          <w:p w:rsidR="004E42B5" w:rsidRPr="00130A70" w:rsidRDefault="004E42B5" w:rsidP="00BD3D28">
            <w:pPr>
              <w:spacing w:after="0" w:line="240" w:lineRule="auto"/>
              <w:jc w:val="center"/>
              <w:rPr>
                <w:rFonts w:ascii="Calibri" w:eastAsia="Times New Roman" w:hAnsi="Calibri" w:cs="Calibri"/>
                <w:color w:val="000000"/>
                <w:lang w:eastAsia="en-GB"/>
              </w:rPr>
            </w:pPr>
            <w:r w:rsidRPr="00130A70">
              <w:rPr>
                <w:rFonts w:ascii="Calibri" w:eastAsia="Times New Roman" w:hAnsi="Calibri" w:cs="Calibri"/>
                <w:color w:val="000000"/>
                <w:lang w:eastAsia="en-GB"/>
              </w:rPr>
              <w:t>Dec-18</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469</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24</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10</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nil"/>
              <w:left w:val="single" w:sz="4" w:space="0" w:color="auto"/>
              <w:bottom w:val="single" w:sz="4" w:space="0" w:color="auto"/>
              <w:right w:val="single" w:sz="4" w:space="0" w:color="auto"/>
            </w:tcBorders>
            <w:shd w:val="clear" w:color="000000" w:fill="F2F2F2"/>
            <w:noWrap/>
            <w:vAlign w:val="bottom"/>
            <w:hideMark/>
          </w:tcPr>
          <w:p w:rsidR="004E42B5" w:rsidRPr="00130A70" w:rsidRDefault="004E42B5" w:rsidP="00BD3D28">
            <w:pPr>
              <w:spacing w:after="0" w:line="240" w:lineRule="auto"/>
              <w:jc w:val="center"/>
              <w:rPr>
                <w:rFonts w:ascii="Calibri" w:eastAsia="Times New Roman" w:hAnsi="Calibri" w:cs="Calibri"/>
                <w:color w:val="000000"/>
                <w:lang w:eastAsia="en-GB"/>
              </w:rPr>
            </w:pPr>
            <w:r w:rsidRPr="00130A70">
              <w:rPr>
                <w:rFonts w:ascii="Calibri" w:eastAsia="Times New Roman" w:hAnsi="Calibri" w:cs="Calibri"/>
                <w:color w:val="000000"/>
                <w:lang w:eastAsia="en-GB"/>
              </w:rPr>
              <w:t>Jan-19</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484</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10</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nil"/>
              <w:left w:val="single" w:sz="4" w:space="0" w:color="auto"/>
              <w:bottom w:val="single" w:sz="4" w:space="0" w:color="auto"/>
              <w:right w:val="single" w:sz="4" w:space="0" w:color="auto"/>
            </w:tcBorders>
            <w:shd w:val="clear" w:color="000000" w:fill="F2F2F2"/>
            <w:noWrap/>
            <w:vAlign w:val="bottom"/>
            <w:hideMark/>
          </w:tcPr>
          <w:p w:rsidR="004E42B5" w:rsidRPr="00130A70" w:rsidRDefault="004E42B5" w:rsidP="00BD3D28">
            <w:pPr>
              <w:spacing w:after="0" w:line="240" w:lineRule="auto"/>
              <w:jc w:val="center"/>
              <w:rPr>
                <w:rFonts w:ascii="Calibri" w:eastAsia="Times New Roman" w:hAnsi="Calibri" w:cs="Calibri"/>
                <w:color w:val="000000"/>
                <w:lang w:eastAsia="en-GB"/>
              </w:rPr>
            </w:pPr>
            <w:r w:rsidRPr="00130A70">
              <w:rPr>
                <w:rFonts w:ascii="Calibri" w:eastAsia="Times New Roman" w:hAnsi="Calibri" w:cs="Calibri"/>
                <w:color w:val="000000"/>
                <w:lang w:eastAsia="en-GB"/>
              </w:rPr>
              <w:t>Feb-19</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489</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24</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10</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nil"/>
              <w:left w:val="single" w:sz="4" w:space="0" w:color="auto"/>
              <w:bottom w:val="single" w:sz="4" w:space="0" w:color="auto"/>
              <w:right w:val="single" w:sz="4" w:space="0" w:color="auto"/>
            </w:tcBorders>
            <w:shd w:val="clear" w:color="000000" w:fill="F2F2F2"/>
            <w:noWrap/>
            <w:vAlign w:val="bottom"/>
            <w:hideMark/>
          </w:tcPr>
          <w:p w:rsidR="004E42B5" w:rsidRPr="00130A70" w:rsidRDefault="004E42B5" w:rsidP="00BD3D28">
            <w:pPr>
              <w:spacing w:after="0" w:line="240" w:lineRule="auto"/>
              <w:jc w:val="center"/>
              <w:rPr>
                <w:rFonts w:ascii="Calibri" w:eastAsia="Times New Roman" w:hAnsi="Calibri" w:cs="Calibri"/>
                <w:color w:val="000000"/>
                <w:lang w:eastAsia="en-GB"/>
              </w:rPr>
            </w:pPr>
            <w:r w:rsidRPr="00130A70">
              <w:rPr>
                <w:rFonts w:ascii="Calibri" w:eastAsia="Times New Roman" w:hAnsi="Calibri" w:cs="Calibri"/>
                <w:color w:val="000000"/>
                <w:lang w:eastAsia="en-GB"/>
              </w:rPr>
              <w:t>Mar-19</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502</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24</w:t>
            </w:r>
          </w:p>
        </w:tc>
        <w:tc>
          <w:tcPr>
            <w:tcW w:w="960" w:type="dxa"/>
            <w:tcBorders>
              <w:top w:val="nil"/>
              <w:left w:val="nil"/>
              <w:bottom w:val="single" w:sz="4" w:space="0" w:color="auto"/>
              <w:right w:val="single" w:sz="4" w:space="0" w:color="auto"/>
            </w:tcBorders>
            <w:shd w:val="clear" w:color="000000" w:fill="F2F2F2"/>
            <w:noWrap/>
            <w:vAlign w:val="bottom"/>
            <w:hideMark/>
          </w:tcPr>
          <w:p w:rsidR="004E42B5" w:rsidRPr="00451EE3" w:rsidRDefault="004E42B5" w:rsidP="00BD3D28">
            <w:pPr>
              <w:spacing w:after="0" w:line="240" w:lineRule="auto"/>
              <w:jc w:val="center"/>
              <w:rPr>
                <w:rFonts w:ascii="Calibri" w:eastAsia="Times New Roman" w:hAnsi="Calibri" w:cs="Calibri"/>
                <w:color w:val="000000"/>
                <w:lang w:eastAsia="en-GB"/>
              </w:rPr>
            </w:pPr>
            <w:r w:rsidRPr="00451EE3">
              <w:rPr>
                <w:rFonts w:ascii="Calibri" w:eastAsia="Times New Roman" w:hAnsi="Calibri" w:cs="Calibri"/>
                <w:color w:val="000000"/>
                <w:lang w:eastAsia="en-GB"/>
              </w:rPr>
              <w:t>10</w:t>
            </w:r>
          </w:p>
        </w:tc>
      </w:tr>
      <w:tr w:rsidR="004E42B5" w:rsidRPr="00130A70" w:rsidTr="00BD3D28">
        <w:trPr>
          <w:trHeight w:val="288"/>
        </w:trPr>
        <w:tc>
          <w:tcPr>
            <w:tcW w:w="2835" w:type="dxa"/>
            <w:tcBorders>
              <w:top w:val="nil"/>
              <w:left w:val="nil"/>
              <w:bottom w:val="nil"/>
              <w:right w:val="nil"/>
            </w:tcBorders>
            <w:shd w:val="clear" w:color="auto" w:fill="auto"/>
            <w:noWrap/>
            <w:vAlign w:val="bottom"/>
            <w:hideMark/>
          </w:tcPr>
          <w:p w:rsidR="004E42B5" w:rsidRPr="00130A70" w:rsidRDefault="004E42B5" w:rsidP="00BD3D28">
            <w:pPr>
              <w:spacing w:after="0" w:line="240" w:lineRule="auto"/>
              <w:rPr>
                <w:rFonts w:ascii="Calibri" w:eastAsia="Times New Roman" w:hAnsi="Calibri" w:cs="Calibri"/>
                <w:color w:val="000000"/>
                <w:lang w:eastAsia="en-GB"/>
              </w:rPr>
            </w:pPr>
          </w:p>
        </w:tc>
        <w:tc>
          <w:tcPr>
            <w:tcW w:w="1300" w:type="dxa"/>
            <w:tcBorders>
              <w:top w:val="nil"/>
              <w:left w:val="single" w:sz="4" w:space="0" w:color="auto"/>
              <w:bottom w:val="single" w:sz="4" w:space="0" w:color="auto"/>
              <w:right w:val="single" w:sz="4" w:space="0" w:color="auto"/>
            </w:tcBorders>
            <w:shd w:val="clear" w:color="000000" w:fill="FFFF00"/>
            <w:noWrap/>
            <w:vAlign w:val="bottom"/>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sidRPr="00130A70">
              <w:rPr>
                <w:rFonts w:ascii="Calibri" w:eastAsia="Times New Roman" w:hAnsi="Calibri" w:cs="Calibri"/>
                <w:b/>
                <w:bCs/>
                <w:color w:val="000000"/>
                <w:lang w:eastAsia="en-GB"/>
              </w:rPr>
              <w:t>Totals</w:t>
            </w:r>
          </w:p>
        </w:tc>
        <w:tc>
          <w:tcPr>
            <w:tcW w:w="960" w:type="dxa"/>
            <w:tcBorders>
              <w:top w:val="nil"/>
              <w:left w:val="nil"/>
              <w:bottom w:val="single" w:sz="4" w:space="0" w:color="auto"/>
              <w:right w:val="single" w:sz="4" w:space="0" w:color="auto"/>
            </w:tcBorders>
            <w:shd w:val="clear" w:color="000000" w:fill="FFFF00"/>
            <w:noWrap/>
            <w:vAlign w:val="bottom"/>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sidRPr="00130A70">
              <w:rPr>
                <w:rFonts w:ascii="Calibri" w:eastAsia="Times New Roman" w:hAnsi="Calibri" w:cs="Calibri"/>
                <w:b/>
                <w:bCs/>
                <w:color w:val="000000"/>
                <w:lang w:eastAsia="en-GB"/>
              </w:rPr>
              <w:t> </w:t>
            </w:r>
            <w:r>
              <w:rPr>
                <w:rFonts w:ascii="Calibri" w:eastAsia="Times New Roman" w:hAnsi="Calibri" w:cs="Calibri"/>
                <w:b/>
                <w:bCs/>
                <w:color w:val="000000"/>
                <w:lang w:eastAsia="en-GB"/>
              </w:rPr>
              <w:t>516</w:t>
            </w:r>
          </w:p>
        </w:tc>
        <w:tc>
          <w:tcPr>
            <w:tcW w:w="960" w:type="dxa"/>
            <w:tcBorders>
              <w:top w:val="nil"/>
              <w:left w:val="nil"/>
              <w:bottom w:val="single" w:sz="4" w:space="0" w:color="auto"/>
              <w:right w:val="single" w:sz="4" w:space="0" w:color="auto"/>
            </w:tcBorders>
            <w:shd w:val="clear" w:color="000000" w:fill="FFFF00"/>
            <w:noWrap/>
            <w:vAlign w:val="bottom"/>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sidRPr="00130A70">
              <w:rPr>
                <w:rFonts w:ascii="Calibri" w:eastAsia="Times New Roman" w:hAnsi="Calibri" w:cs="Calibri"/>
                <w:b/>
                <w:bCs/>
                <w:color w:val="000000"/>
                <w:lang w:eastAsia="en-GB"/>
              </w:rPr>
              <w:t>1</w:t>
            </w:r>
            <w:r>
              <w:rPr>
                <w:rFonts w:ascii="Calibri" w:eastAsia="Times New Roman" w:hAnsi="Calibri" w:cs="Calibri"/>
                <w:b/>
                <w:bCs/>
                <w:color w:val="000000"/>
                <w:lang w:eastAsia="en-GB"/>
              </w:rPr>
              <w:t>22</w:t>
            </w:r>
          </w:p>
        </w:tc>
        <w:tc>
          <w:tcPr>
            <w:tcW w:w="960" w:type="dxa"/>
            <w:tcBorders>
              <w:top w:val="nil"/>
              <w:left w:val="nil"/>
              <w:bottom w:val="single" w:sz="4" w:space="0" w:color="auto"/>
              <w:right w:val="single" w:sz="4" w:space="0" w:color="auto"/>
            </w:tcBorders>
            <w:shd w:val="clear" w:color="000000" w:fill="FFFF00"/>
            <w:noWrap/>
            <w:vAlign w:val="bottom"/>
            <w:hideMark/>
          </w:tcPr>
          <w:p w:rsidR="004E42B5" w:rsidRPr="00130A70" w:rsidRDefault="004E42B5" w:rsidP="00BD3D28">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70</w:t>
            </w:r>
          </w:p>
        </w:tc>
      </w:tr>
    </w:tbl>
    <w:p w:rsidR="004E42B5" w:rsidRPr="009448D9" w:rsidRDefault="004E42B5" w:rsidP="004E42B5">
      <w:pPr>
        <w:spacing w:after="0" w:line="240" w:lineRule="auto"/>
        <w:ind w:left="720"/>
        <w:contextualSpacing/>
        <w:rPr>
          <w:rFonts w:ascii="Arial" w:hAnsi="Arial" w:cs="Arial"/>
          <w:sz w:val="24"/>
          <w:szCs w:val="24"/>
        </w:rPr>
      </w:pPr>
    </w:p>
    <w:p w:rsidR="00CC3B26" w:rsidRDefault="00CC3B26" w:rsidP="008A2DCA">
      <w:pPr>
        <w:spacing w:after="0" w:line="240" w:lineRule="auto"/>
        <w:ind w:left="720"/>
        <w:contextualSpacing/>
        <w:rPr>
          <w:rFonts w:ascii="Arial" w:hAnsi="Arial" w:cs="Arial"/>
          <w:sz w:val="24"/>
          <w:szCs w:val="24"/>
        </w:rPr>
      </w:pPr>
    </w:p>
    <w:p w:rsidR="006B70E1" w:rsidRDefault="006B70E1" w:rsidP="008A2DCA">
      <w:pPr>
        <w:spacing w:after="0" w:line="240" w:lineRule="auto"/>
        <w:ind w:left="720"/>
        <w:contextualSpacing/>
        <w:rPr>
          <w:rFonts w:ascii="Arial" w:hAnsi="Arial" w:cs="Arial"/>
          <w:sz w:val="24"/>
          <w:szCs w:val="24"/>
        </w:rPr>
      </w:pPr>
    </w:p>
    <w:p w:rsidR="006B70E1" w:rsidRDefault="006B70E1" w:rsidP="008A2DCA">
      <w:pPr>
        <w:spacing w:after="0" w:line="240" w:lineRule="auto"/>
        <w:ind w:left="720"/>
        <w:contextualSpacing/>
        <w:rPr>
          <w:rFonts w:ascii="Arial" w:hAnsi="Arial" w:cs="Arial"/>
          <w:sz w:val="24"/>
          <w:szCs w:val="24"/>
        </w:rPr>
      </w:pPr>
    </w:p>
    <w:p w:rsidR="003326B8" w:rsidRDefault="003326B8" w:rsidP="008A2DCA">
      <w:pPr>
        <w:spacing w:after="0" w:line="240" w:lineRule="auto"/>
        <w:ind w:left="720"/>
        <w:contextualSpacing/>
        <w:rPr>
          <w:rFonts w:ascii="Arial" w:hAnsi="Arial" w:cs="Arial"/>
          <w:sz w:val="24"/>
          <w:szCs w:val="24"/>
          <w:u w:val="single"/>
        </w:rPr>
      </w:pPr>
    </w:p>
    <w:p w:rsidR="003326B8" w:rsidRDefault="003326B8" w:rsidP="008A2DCA">
      <w:pPr>
        <w:spacing w:after="0" w:line="240" w:lineRule="auto"/>
        <w:ind w:left="720"/>
        <w:contextualSpacing/>
        <w:rPr>
          <w:rFonts w:ascii="Arial" w:hAnsi="Arial" w:cs="Arial"/>
          <w:sz w:val="24"/>
          <w:szCs w:val="24"/>
          <w:u w:val="single"/>
        </w:rPr>
      </w:pPr>
    </w:p>
    <w:p w:rsidR="003326B8" w:rsidRDefault="003326B8" w:rsidP="008A2DCA">
      <w:pPr>
        <w:spacing w:after="0" w:line="240" w:lineRule="auto"/>
        <w:ind w:left="720"/>
        <w:contextualSpacing/>
        <w:rPr>
          <w:rFonts w:ascii="Arial" w:hAnsi="Arial" w:cs="Arial"/>
          <w:sz w:val="24"/>
          <w:szCs w:val="24"/>
          <w:u w:val="single"/>
        </w:rPr>
      </w:pPr>
    </w:p>
    <w:p w:rsidR="003326B8" w:rsidRDefault="003326B8" w:rsidP="008A2DCA">
      <w:pPr>
        <w:spacing w:after="0" w:line="240" w:lineRule="auto"/>
        <w:ind w:left="720"/>
        <w:contextualSpacing/>
        <w:rPr>
          <w:rFonts w:ascii="Arial" w:hAnsi="Arial" w:cs="Arial"/>
          <w:sz w:val="24"/>
          <w:szCs w:val="24"/>
          <w:u w:val="single"/>
        </w:rPr>
      </w:pPr>
    </w:p>
    <w:p w:rsidR="003326B8" w:rsidRDefault="003326B8" w:rsidP="008A2DCA">
      <w:pPr>
        <w:spacing w:after="0" w:line="240" w:lineRule="auto"/>
        <w:ind w:left="720"/>
        <w:contextualSpacing/>
        <w:rPr>
          <w:rFonts w:ascii="Arial" w:hAnsi="Arial" w:cs="Arial"/>
          <w:sz w:val="24"/>
          <w:szCs w:val="24"/>
          <w:u w:val="single"/>
        </w:rPr>
      </w:pPr>
    </w:p>
    <w:p w:rsidR="003326B8" w:rsidRDefault="003326B8" w:rsidP="008A2DCA">
      <w:pPr>
        <w:spacing w:after="0" w:line="240" w:lineRule="auto"/>
        <w:ind w:left="720"/>
        <w:contextualSpacing/>
        <w:rPr>
          <w:rFonts w:ascii="Arial" w:hAnsi="Arial" w:cs="Arial"/>
          <w:sz w:val="24"/>
          <w:szCs w:val="24"/>
          <w:u w:val="single"/>
        </w:rPr>
      </w:pPr>
    </w:p>
    <w:p w:rsidR="008A2DCA" w:rsidRDefault="00C87168" w:rsidP="008A2DCA">
      <w:pPr>
        <w:spacing w:after="0" w:line="240" w:lineRule="auto"/>
        <w:ind w:left="720"/>
        <w:contextualSpacing/>
        <w:rPr>
          <w:rFonts w:ascii="Arial" w:hAnsi="Arial" w:cs="Arial"/>
          <w:sz w:val="24"/>
          <w:szCs w:val="24"/>
        </w:rPr>
      </w:pPr>
      <w:proofErr w:type="gramStart"/>
      <w:r>
        <w:rPr>
          <w:rFonts w:ascii="Arial" w:hAnsi="Arial" w:cs="Arial"/>
          <w:sz w:val="24"/>
          <w:szCs w:val="24"/>
          <w:u w:val="single"/>
        </w:rPr>
        <w:t xml:space="preserve">5.1.2  </w:t>
      </w:r>
      <w:r w:rsidR="00586AA7">
        <w:rPr>
          <w:rFonts w:ascii="Arial" w:hAnsi="Arial" w:cs="Arial"/>
          <w:sz w:val="24"/>
          <w:szCs w:val="24"/>
          <w:u w:val="single"/>
        </w:rPr>
        <w:t>Predicted</w:t>
      </w:r>
      <w:proofErr w:type="gramEnd"/>
      <w:r w:rsidR="00586AA7">
        <w:rPr>
          <w:rFonts w:ascii="Arial" w:hAnsi="Arial" w:cs="Arial"/>
          <w:sz w:val="24"/>
          <w:szCs w:val="24"/>
          <w:u w:val="single"/>
        </w:rPr>
        <w:t xml:space="preserve"> Recruitment</w:t>
      </w:r>
    </w:p>
    <w:p w:rsidR="00586AA7" w:rsidRDefault="00586AA7" w:rsidP="008A2DCA">
      <w:pPr>
        <w:spacing w:after="0" w:line="240" w:lineRule="auto"/>
        <w:ind w:left="720"/>
        <w:contextualSpacing/>
        <w:rPr>
          <w:rFonts w:ascii="Arial" w:hAnsi="Arial" w:cs="Arial"/>
          <w:sz w:val="24"/>
          <w:szCs w:val="24"/>
        </w:rPr>
      </w:pPr>
    </w:p>
    <w:p w:rsidR="00CE7D8D" w:rsidRDefault="006259F9" w:rsidP="00CE7D8D">
      <w:pPr>
        <w:spacing w:after="0" w:line="240" w:lineRule="auto"/>
        <w:ind w:left="720"/>
        <w:contextualSpacing/>
        <w:rPr>
          <w:rFonts w:ascii="Arial" w:hAnsi="Arial" w:cs="Arial"/>
          <w:sz w:val="24"/>
          <w:szCs w:val="24"/>
        </w:rPr>
      </w:pPr>
      <w:r>
        <w:rPr>
          <w:rFonts w:ascii="Arial" w:hAnsi="Arial" w:cs="Arial"/>
          <w:sz w:val="24"/>
          <w:szCs w:val="24"/>
        </w:rPr>
        <w:t>Recent a</w:t>
      </w:r>
      <w:r w:rsidR="00C811ED">
        <w:rPr>
          <w:rFonts w:ascii="Arial" w:hAnsi="Arial" w:cs="Arial"/>
          <w:sz w:val="24"/>
          <w:szCs w:val="24"/>
        </w:rPr>
        <w:t>nalysis of the recruitment pipeline has provided us with a greater understanding of where we see attrition</w:t>
      </w:r>
      <w:r w:rsidR="00CE7D8D">
        <w:rPr>
          <w:rFonts w:ascii="Arial" w:hAnsi="Arial" w:cs="Arial"/>
          <w:sz w:val="24"/>
          <w:szCs w:val="24"/>
        </w:rPr>
        <w:t xml:space="preserve">. This shows </w:t>
      </w:r>
      <w:r w:rsidR="00CE7D8D" w:rsidRPr="00CE7D8D">
        <w:rPr>
          <w:rFonts w:ascii="Arial" w:hAnsi="Arial" w:cs="Arial"/>
          <w:sz w:val="24"/>
          <w:szCs w:val="24"/>
        </w:rPr>
        <w:t>that:</w:t>
      </w:r>
      <w:r w:rsidR="00C811ED" w:rsidRPr="00CE7D8D">
        <w:rPr>
          <w:rFonts w:ascii="Arial" w:hAnsi="Arial" w:cs="Arial"/>
          <w:sz w:val="24"/>
          <w:szCs w:val="24"/>
        </w:rPr>
        <w:t xml:space="preserve"> </w:t>
      </w:r>
    </w:p>
    <w:p w:rsidR="00C811ED" w:rsidRPr="00CE7D8D" w:rsidRDefault="00C811ED" w:rsidP="00CE7D8D">
      <w:pPr>
        <w:pStyle w:val="ListParagraph"/>
        <w:numPr>
          <w:ilvl w:val="0"/>
          <w:numId w:val="16"/>
        </w:numPr>
        <w:spacing w:after="0"/>
        <w:rPr>
          <w:rFonts w:cs="Arial"/>
          <w:szCs w:val="24"/>
        </w:rPr>
      </w:pPr>
      <w:r w:rsidRPr="00CE7D8D">
        <w:rPr>
          <w:rFonts w:cs="Arial"/>
          <w:szCs w:val="24"/>
        </w:rPr>
        <w:t xml:space="preserve">91% of visits to the website do not result </w:t>
      </w:r>
      <w:r w:rsidR="006259F9" w:rsidRPr="00CE7D8D">
        <w:rPr>
          <w:rFonts w:cs="Arial"/>
          <w:szCs w:val="24"/>
        </w:rPr>
        <w:t>in a user choosing to progress further</w:t>
      </w:r>
    </w:p>
    <w:p w:rsidR="00C811ED" w:rsidRDefault="00C811ED" w:rsidP="00C811ED">
      <w:pPr>
        <w:pStyle w:val="ListParagraph"/>
        <w:numPr>
          <w:ilvl w:val="0"/>
          <w:numId w:val="12"/>
        </w:numPr>
        <w:spacing w:after="0"/>
        <w:rPr>
          <w:rFonts w:cs="Arial"/>
          <w:szCs w:val="24"/>
        </w:rPr>
      </w:pPr>
      <w:r>
        <w:rPr>
          <w:rFonts w:cs="Arial"/>
          <w:szCs w:val="24"/>
        </w:rPr>
        <w:t>81% of clicks to “</w:t>
      </w:r>
      <w:r w:rsidR="00CE7D8D">
        <w:rPr>
          <w:rFonts w:cs="Arial"/>
          <w:szCs w:val="24"/>
        </w:rPr>
        <w:t>submit your application</w:t>
      </w:r>
      <w:r>
        <w:rPr>
          <w:rFonts w:cs="Arial"/>
          <w:szCs w:val="24"/>
        </w:rPr>
        <w:t>” do not result in completion of a Success Factors application</w:t>
      </w:r>
    </w:p>
    <w:p w:rsidR="00C811ED" w:rsidRDefault="00C811ED" w:rsidP="00C811ED">
      <w:pPr>
        <w:pStyle w:val="ListParagraph"/>
        <w:numPr>
          <w:ilvl w:val="0"/>
          <w:numId w:val="12"/>
        </w:numPr>
        <w:spacing w:after="0"/>
        <w:rPr>
          <w:rFonts w:cs="Arial"/>
          <w:szCs w:val="24"/>
        </w:rPr>
      </w:pPr>
      <w:r>
        <w:rPr>
          <w:rFonts w:cs="Arial"/>
          <w:szCs w:val="24"/>
        </w:rPr>
        <w:t>30% of completed applications do not pass shortlisting</w:t>
      </w:r>
    </w:p>
    <w:p w:rsidR="00C811ED" w:rsidRDefault="00C811ED" w:rsidP="00C811ED">
      <w:pPr>
        <w:pStyle w:val="ListParagraph"/>
        <w:numPr>
          <w:ilvl w:val="0"/>
          <w:numId w:val="12"/>
        </w:numPr>
        <w:spacing w:after="0"/>
        <w:rPr>
          <w:rFonts w:cs="Arial"/>
          <w:szCs w:val="24"/>
        </w:rPr>
      </w:pPr>
      <w:r>
        <w:rPr>
          <w:rFonts w:cs="Arial"/>
          <w:szCs w:val="24"/>
        </w:rPr>
        <w:t>30% of those invited to assessment centres do not attend</w:t>
      </w:r>
    </w:p>
    <w:p w:rsidR="00C811ED" w:rsidRDefault="00C811ED" w:rsidP="00C811ED">
      <w:pPr>
        <w:pStyle w:val="ListParagraph"/>
        <w:numPr>
          <w:ilvl w:val="0"/>
          <w:numId w:val="12"/>
        </w:numPr>
        <w:spacing w:after="0"/>
        <w:rPr>
          <w:rFonts w:cs="Arial"/>
          <w:szCs w:val="24"/>
        </w:rPr>
      </w:pPr>
      <w:r>
        <w:rPr>
          <w:rFonts w:cs="Arial"/>
          <w:szCs w:val="24"/>
        </w:rPr>
        <w:t>25% of candidates are unsuccessful at assessment centre</w:t>
      </w:r>
    </w:p>
    <w:p w:rsidR="00C811ED" w:rsidRDefault="00C811ED" w:rsidP="00C811ED">
      <w:pPr>
        <w:pStyle w:val="ListParagraph"/>
        <w:numPr>
          <w:ilvl w:val="0"/>
          <w:numId w:val="12"/>
        </w:numPr>
        <w:spacing w:after="0"/>
        <w:rPr>
          <w:rFonts w:cs="Arial"/>
          <w:szCs w:val="24"/>
        </w:rPr>
      </w:pPr>
      <w:r>
        <w:rPr>
          <w:rFonts w:cs="Arial"/>
          <w:szCs w:val="24"/>
        </w:rPr>
        <w:t>Only 0.4% of applicants fail the Job-Related Fitness Test</w:t>
      </w:r>
    </w:p>
    <w:p w:rsidR="00C811ED" w:rsidRDefault="00C811ED" w:rsidP="00C811ED">
      <w:pPr>
        <w:pStyle w:val="ListParagraph"/>
        <w:numPr>
          <w:ilvl w:val="0"/>
          <w:numId w:val="12"/>
        </w:numPr>
        <w:spacing w:after="0"/>
        <w:rPr>
          <w:rFonts w:cs="Arial"/>
          <w:szCs w:val="24"/>
        </w:rPr>
      </w:pPr>
      <w:r>
        <w:rPr>
          <w:rFonts w:cs="Arial"/>
          <w:szCs w:val="24"/>
        </w:rPr>
        <w:t>5% of candidates fail their medical</w:t>
      </w:r>
    </w:p>
    <w:p w:rsidR="00C811ED" w:rsidRDefault="00C811ED" w:rsidP="00C811ED">
      <w:pPr>
        <w:pStyle w:val="ListParagraph"/>
        <w:numPr>
          <w:ilvl w:val="0"/>
          <w:numId w:val="12"/>
        </w:numPr>
        <w:spacing w:after="0"/>
        <w:rPr>
          <w:rFonts w:cs="Arial"/>
          <w:szCs w:val="24"/>
        </w:rPr>
      </w:pPr>
      <w:r>
        <w:rPr>
          <w:rFonts w:cs="Arial"/>
          <w:szCs w:val="24"/>
        </w:rPr>
        <w:t>10% of candidates fail vetting</w:t>
      </w:r>
    </w:p>
    <w:p w:rsidR="00C811ED" w:rsidRPr="00C811ED" w:rsidRDefault="00C811ED" w:rsidP="00C811ED">
      <w:pPr>
        <w:pStyle w:val="ListParagraph"/>
        <w:numPr>
          <w:ilvl w:val="0"/>
          <w:numId w:val="12"/>
        </w:numPr>
        <w:spacing w:after="0"/>
        <w:rPr>
          <w:rFonts w:cs="Arial"/>
          <w:szCs w:val="24"/>
        </w:rPr>
      </w:pPr>
      <w:r>
        <w:rPr>
          <w:rFonts w:cs="Arial"/>
          <w:szCs w:val="24"/>
        </w:rPr>
        <w:t xml:space="preserve">27% of those passing assessment centre withdraw from the process before </w:t>
      </w:r>
      <w:r w:rsidRPr="00C811ED">
        <w:rPr>
          <w:rFonts w:cs="Arial"/>
          <w:szCs w:val="24"/>
        </w:rPr>
        <w:t>hiring</w:t>
      </w:r>
    </w:p>
    <w:p w:rsidR="00C811ED" w:rsidRDefault="00C811ED" w:rsidP="00C811ED">
      <w:pPr>
        <w:spacing w:after="0"/>
        <w:ind w:left="720"/>
        <w:rPr>
          <w:rFonts w:ascii="Arial" w:hAnsi="Arial" w:cs="Arial"/>
          <w:sz w:val="24"/>
          <w:szCs w:val="24"/>
        </w:rPr>
      </w:pPr>
      <w:r w:rsidRPr="00C811ED">
        <w:rPr>
          <w:rFonts w:ascii="Arial" w:hAnsi="Arial" w:cs="Arial"/>
          <w:sz w:val="24"/>
          <w:szCs w:val="24"/>
        </w:rPr>
        <w:t>This an</w:t>
      </w:r>
      <w:r>
        <w:rPr>
          <w:rFonts w:ascii="Arial" w:hAnsi="Arial" w:cs="Arial"/>
          <w:sz w:val="24"/>
          <w:szCs w:val="24"/>
        </w:rPr>
        <w:t xml:space="preserve">alysis shows that on current performance </w:t>
      </w:r>
      <w:r w:rsidRPr="006259F9">
        <w:rPr>
          <w:rFonts w:ascii="Arial" w:hAnsi="Arial" w:cs="Arial"/>
          <w:b/>
          <w:sz w:val="24"/>
          <w:szCs w:val="24"/>
        </w:rPr>
        <w:t>we need to attract 471 applications for every 100 new starters</w:t>
      </w:r>
      <w:r>
        <w:rPr>
          <w:rFonts w:ascii="Arial" w:hAnsi="Arial" w:cs="Arial"/>
          <w:sz w:val="24"/>
          <w:szCs w:val="24"/>
        </w:rPr>
        <w:t>. To attract 471 applications we need to register 27,550 website visits and see 2,480 people click to “apply now”.</w:t>
      </w:r>
    </w:p>
    <w:p w:rsidR="00C811ED" w:rsidRDefault="00C811ED" w:rsidP="00C811ED">
      <w:pPr>
        <w:spacing w:after="0"/>
        <w:ind w:left="720"/>
        <w:rPr>
          <w:rFonts w:ascii="Arial" w:hAnsi="Arial" w:cs="Arial"/>
          <w:sz w:val="24"/>
          <w:szCs w:val="24"/>
        </w:rPr>
      </w:pPr>
    </w:p>
    <w:p w:rsidR="00C811ED" w:rsidRDefault="00C811ED" w:rsidP="00C811ED">
      <w:pPr>
        <w:spacing w:after="0"/>
        <w:ind w:left="720"/>
        <w:rPr>
          <w:rFonts w:ascii="Arial" w:hAnsi="Arial" w:cs="Arial"/>
          <w:sz w:val="24"/>
          <w:szCs w:val="24"/>
        </w:rPr>
      </w:pPr>
      <w:r>
        <w:rPr>
          <w:rFonts w:ascii="Arial" w:hAnsi="Arial" w:cs="Arial"/>
          <w:sz w:val="24"/>
          <w:szCs w:val="24"/>
        </w:rPr>
        <w:t xml:space="preserve">We do not yet have data to compare this pipeline with other Essex Police recruitment streams or with other Special Constabularies. </w:t>
      </w:r>
    </w:p>
    <w:p w:rsidR="00CC3B26" w:rsidRDefault="00CC3B26" w:rsidP="00C811ED">
      <w:pPr>
        <w:spacing w:after="0"/>
        <w:ind w:left="720"/>
        <w:rPr>
          <w:rFonts w:ascii="Arial" w:hAnsi="Arial" w:cs="Arial"/>
          <w:sz w:val="24"/>
          <w:szCs w:val="24"/>
        </w:rPr>
      </w:pPr>
    </w:p>
    <w:p w:rsidR="006259F9" w:rsidRDefault="006259F9" w:rsidP="00C811ED">
      <w:pPr>
        <w:spacing w:after="0"/>
        <w:ind w:left="720"/>
        <w:rPr>
          <w:rFonts w:ascii="Arial" w:hAnsi="Arial" w:cs="Arial"/>
          <w:sz w:val="24"/>
          <w:szCs w:val="24"/>
        </w:rPr>
      </w:pPr>
      <w:r>
        <w:rPr>
          <w:rFonts w:ascii="Arial" w:hAnsi="Arial" w:cs="Arial"/>
          <w:sz w:val="24"/>
          <w:szCs w:val="24"/>
        </w:rPr>
        <w:t>Marginal gains may be possible in terms of:</w:t>
      </w:r>
    </w:p>
    <w:p w:rsidR="006259F9" w:rsidRDefault="006259F9" w:rsidP="006259F9">
      <w:pPr>
        <w:pStyle w:val="ListParagraph"/>
        <w:numPr>
          <w:ilvl w:val="0"/>
          <w:numId w:val="13"/>
        </w:numPr>
        <w:spacing w:after="0"/>
        <w:rPr>
          <w:rFonts w:cs="Arial"/>
          <w:szCs w:val="24"/>
        </w:rPr>
      </w:pPr>
      <w:r>
        <w:rPr>
          <w:rFonts w:cs="Arial"/>
          <w:szCs w:val="24"/>
        </w:rPr>
        <w:t>Converting a higher percentage of people that click “</w:t>
      </w:r>
      <w:r w:rsidR="00CE7D8D">
        <w:rPr>
          <w:rFonts w:cs="Arial"/>
          <w:szCs w:val="24"/>
        </w:rPr>
        <w:t>submit your application</w:t>
      </w:r>
      <w:r>
        <w:rPr>
          <w:rFonts w:cs="Arial"/>
          <w:szCs w:val="24"/>
        </w:rPr>
        <w:t>” into completed applications</w:t>
      </w:r>
    </w:p>
    <w:p w:rsidR="00DB37F5" w:rsidRDefault="00DB37F5" w:rsidP="00DB37F5">
      <w:pPr>
        <w:pStyle w:val="ListParagraph"/>
        <w:numPr>
          <w:ilvl w:val="1"/>
          <w:numId w:val="13"/>
        </w:numPr>
        <w:spacing w:after="0"/>
        <w:rPr>
          <w:rFonts w:cs="Arial"/>
          <w:szCs w:val="24"/>
        </w:rPr>
      </w:pPr>
      <w:r>
        <w:rPr>
          <w:rFonts w:cs="Arial"/>
          <w:szCs w:val="24"/>
        </w:rPr>
        <w:t xml:space="preserve">Being explored through more in-depth website analysis to see where potential applicants ‘drop out’ after they click through to Success Factors. </w:t>
      </w:r>
    </w:p>
    <w:p w:rsidR="006259F9" w:rsidRDefault="006259F9" w:rsidP="006259F9">
      <w:pPr>
        <w:pStyle w:val="ListParagraph"/>
        <w:numPr>
          <w:ilvl w:val="0"/>
          <w:numId w:val="13"/>
        </w:numPr>
        <w:spacing w:after="0"/>
        <w:rPr>
          <w:rFonts w:cs="Arial"/>
          <w:szCs w:val="24"/>
        </w:rPr>
      </w:pPr>
      <w:r>
        <w:rPr>
          <w:rFonts w:cs="Arial"/>
          <w:szCs w:val="24"/>
        </w:rPr>
        <w:t>Providing more detail on expectations on the application form to reduce the 30% attrition at shortlisting</w:t>
      </w:r>
    </w:p>
    <w:p w:rsidR="00DB37F5" w:rsidRDefault="00DB37F5" w:rsidP="00DB37F5">
      <w:pPr>
        <w:pStyle w:val="ListParagraph"/>
        <w:numPr>
          <w:ilvl w:val="1"/>
          <w:numId w:val="13"/>
        </w:numPr>
        <w:spacing w:after="0"/>
        <w:rPr>
          <w:rFonts w:cs="Arial"/>
          <w:szCs w:val="24"/>
        </w:rPr>
      </w:pPr>
      <w:r>
        <w:rPr>
          <w:rFonts w:cs="Arial"/>
          <w:szCs w:val="24"/>
        </w:rPr>
        <w:t>Improving the information on the webpage prior to starting an application</w:t>
      </w:r>
    </w:p>
    <w:p w:rsidR="006259F9" w:rsidRDefault="006259F9" w:rsidP="006259F9">
      <w:pPr>
        <w:pStyle w:val="ListParagraph"/>
        <w:numPr>
          <w:ilvl w:val="0"/>
          <w:numId w:val="13"/>
        </w:numPr>
        <w:spacing w:after="0"/>
        <w:rPr>
          <w:rFonts w:cs="Arial"/>
          <w:szCs w:val="24"/>
        </w:rPr>
      </w:pPr>
      <w:r>
        <w:rPr>
          <w:rFonts w:cs="Arial"/>
          <w:szCs w:val="24"/>
        </w:rPr>
        <w:t>Reducing the non-attendance rate at assessment centres</w:t>
      </w:r>
    </w:p>
    <w:p w:rsidR="00DB37F5" w:rsidRPr="006259F9" w:rsidRDefault="00DB37F5" w:rsidP="00DB37F5">
      <w:pPr>
        <w:pStyle w:val="ListParagraph"/>
        <w:numPr>
          <w:ilvl w:val="1"/>
          <w:numId w:val="13"/>
        </w:numPr>
        <w:spacing w:after="0"/>
        <w:rPr>
          <w:rFonts w:cs="Arial"/>
          <w:szCs w:val="24"/>
        </w:rPr>
      </w:pPr>
      <w:r>
        <w:rPr>
          <w:rFonts w:cs="Arial"/>
          <w:szCs w:val="24"/>
        </w:rPr>
        <w:t xml:space="preserve">Reviewing the level of support provided to candidates prior to the assessment centre to ensure they understand what’s expected, how to prepare and supporting them through any concerns. </w:t>
      </w:r>
    </w:p>
    <w:p w:rsidR="00586AA7" w:rsidRDefault="006259F9" w:rsidP="008A2DCA">
      <w:pPr>
        <w:spacing w:after="0" w:line="240" w:lineRule="auto"/>
        <w:ind w:left="720"/>
        <w:contextualSpacing/>
        <w:rPr>
          <w:rFonts w:ascii="Arial" w:hAnsi="Arial" w:cs="Arial"/>
          <w:sz w:val="24"/>
          <w:szCs w:val="24"/>
        </w:rPr>
      </w:pPr>
      <w:r>
        <w:rPr>
          <w:rFonts w:ascii="Arial" w:hAnsi="Arial" w:cs="Arial"/>
          <w:sz w:val="24"/>
          <w:szCs w:val="24"/>
        </w:rPr>
        <w:t xml:space="preserve">A review of the detail surrounding the 27% who pass assessment centre but then withdraw from the process suggests there is very little opportunity to positively impact on this. The majority of withdrawals relate to changes in candidate’s personal circumstances since they applied. </w:t>
      </w:r>
    </w:p>
    <w:p w:rsidR="00586AA7" w:rsidRDefault="00586AA7" w:rsidP="004E42B5">
      <w:pPr>
        <w:spacing w:after="0" w:line="240" w:lineRule="auto"/>
        <w:contextualSpacing/>
        <w:rPr>
          <w:rFonts w:ascii="Arial" w:eastAsia="Times New Roman" w:hAnsi="Arial" w:cs="Arial"/>
          <w:color w:val="000000"/>
          <w:sz w:val="24"/>
          <w:szCs w:val="24"/>
          <w:lang w:eastAsia="en-GB"/>
        </w:rPr>
      </w:pPr>
    </w:p>
    <w:p w:rsidR="009448D9" w:rsidRDefault="009448D9" w:rsidP="008A2DCA">
      <w:pPr>
        <w:spacing w:after="0" w:line="240" w:lineRule="auto"/>
        <w:ind w:left="720"/>
        <w:contextualSpacing/>
        <w:rPr>
          <w:rFonts w:ascii="Arial" w:eastAsia="Times New Roman" w:hAnsi="Arial" w:cs="Arial"/>
          <w:color w:val="000000"/>
          <w:sz w:val="24"/>
          <w:szCs w:val="24"/>
          <w:lang w:eastAsia="en-GB"/>
        </w:rPr>
      </w:pPr>
      <w:r w:rsidRPr="009448D9">
        <w:rPr>
          <w:rFonts w:ascii="Arial" w:eastAsia="Times New Roman" w:hAnsi="Arial" w:cs="Arial"/>
          <w:color w:val="000000"/>
          <w:sz w:val="24"/>
          <w:szCs w:val="24"/>
          <w:lang w:eastAsia="en-GB"/>
        </w:rPr>
        <w:t xml:space="preserve">Looking </w:t>
      </w:r>
      <w:r>
        <w:rPr>
          <w:rFonts w:ascii="Arial" w:eastAsia="Times New Roman" w:hAnsi="Arial" w:cs="Arial"/>
          <w:color w:val="000000"/>
          <w:sz w:val="24"/>
          <w:szCs w:val="24"/>
          <w:lang w:eastAsia="en-GB"/>
        </w:rPr>
        <w:t xml:space="preserve">ahead to 2019/20 we face a challenging recruitment picture to reach 700 by the end of </w:t>
      </w:r>
      <w:r w:rsidR="004E42B5">
        <w:rPr>
          <w:rFonts w:ascii="Arial" w:eastAsia="Times New Roman" w:hAnsi="Arial" w:cs="Arial"/>
          <w:color w:val="000000"/>
          <w:sz w:val="24"/>
          <w:szCs w:val="24"/>
          <w:lang w:eastAsia="en-GB"/>
        </w:rPr>
        <w:t>March 2020. Assuming</w:t>
      </w:r>
      <w:r>
        <w:rPr>
          <w:rFonts w:ascii="Arial" w:eastAsia="Times New Roman" w:hAnsi="Arial" w:cs="Arial"/>
          <w:color w:val="000000"/>
          <w:sz w:val="24"/>
          <w:szCs w:val="24"/>
          <w:lang w:eastAsia="en-GB"/>
        </w:rPr>
        <w:t xml:space="preserve"> deliver</w:t>
      </w:r>
      <w:r w:rsidR="004E42B5">
        <w:rPr>
          <w:rFonts w:ascii="Arial" w:eastAsia="Times New Roman" w:hAnsi="Arial" w:cs="Arial"/>
          <w:color w:val="000000"/>
          <w:sz w:val="24"/>
          <w:szCs w:val="24"/>
          <w:lang w:eastAsia="en-GB"/>
        </w:rPr>
        <w:t>y of</w:t>
      </w:r>
      <w:r>
        <w:rPr>
          <w:rFonts w:ascii="Arial" w:eastAsia="Times New Roman" w:hAnsi="Arial" w:cs="Arial"/>
          <w:color w:val="000000"/>
          <w:sz w:val="24"/>
          <w:szCs w:val="24"/>
          <w:lang w:eastAsia="en-GB"/>
        </w:rPr>
        <w:t xml:space="preserve"> a head</w:t>
      </w:r>
      <w:r w:rsidR="00CA48EC">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xml:space="preserve">ount of 530 by the end of this financial year, and based on current turnover within the Specials, we will need to recruit </w:t>
      </w:r>
      <w:r w:rsidR="00CE7D8D">
        <w:rPr>
          <w:rFonts w:ascii="Arial" w:eastAsia="Times New Roman" w:hAnsi="Arial" w:cs="Arial"/>
          <w:color w:val="000000"/>
          <w:sz w:val="24"/>
          <w:szCs w:val="24"/>
          <w:lang w:eastAsia="en-GB"/>
        </w:rPr>
        <w:t>33</w:t>
      </w:r>
      <w:r w:rsidR="00130A70">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xml:space="preserve"> new officers in </w:t>
      </w:r>
      <w:r w:rsidR="00294F02">
        <w:rPr>
          <w:rFonts w:ascii="Arial" w:eastAsia="Times New Roman" w:hAnsi="Arial" w:cs="Arial"/>
          <w:color w:val="000000"/>
          <w:sz w:val="24"/>
          <w:szCs w:val="24"/>
          <w:lang w:eastAsia="en-GB"/>
        </w:rPr>
        <w:t>2019/20</w:t>
      </w:r>
      <w:r>
        <w:rPr>
          <w:rFonts w:ascii="Arial" w:eastAsia="Times New Roman" w:hAnsi="Arial" w:cs="Arial"/>
          <w:color w:val="000000"/>
          <w:sz w:val="24"/>
          <w:szCs w:val="24"/>
          <w:lang w:eastAsia="en-GB"/>
        </w:rPr>
        <w:t>. Considering current attrition within the recruitment pipeline this will require us to achieve 9</w:t>
      </w:r>
      <w:r w:rsidR="00CE7D8D">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w:t>
      </w:r>
      <w:r w:rsidR="009A7681">
        <w:rPr>
          <w:rFonts w:ascii="Arial" w:eastAsia="Times New Roman" w:hAnsi="Arial" w:cs="Arial"/>
          <w:color w:val="000000"/>
          <w:sz w:val="24"/>
          <w:szCs w:val="24"/>
          <w:lang w:eastAsia="en-GB"/>
        </w:rPr>
        <w:t>917</w:t>
      </w:r>
      <w:r>
        <w:rPr>
          <w:rFonts w:ascii="Arial" w:eastAsia="Times New Roman" w:hAnsi="Arial" w:cs="Arial"/>
          <w:color w:val="000000"/>
          <w:sz w:val="24"/>
          <w:szCs w:val="24"/>
          <w:lang w:eastAsia="en-GB"/>
        </w:rPr>
        <w:t xml:space="preserve"> website hits, resulting in 8,</w:t>
      </w:r>
      <w:r w:rsidR="009A7681">
        <w:rPr>
          <w:rFonts w:ascii="Arial" w:eastAsia="Times New Roman" w:hAnsi="Arial" w:cs="Arial"/>
          <w:color w:val="000000"/>
          <w:sz w:val="24"/>
          <w:szCs w:val="24"/>
          <w:lang w:eastAsia="en-GB"/>
        </w:rPr>
        <w:t>28</w:t>
      </w:r>
      <w:r w:rsidR="00CE7D8D">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 xml:space="preserve"> “apply now” clicks, yielding 1,5</w:t>
      </w:r>
      <w:r w:rsidR="009A7681">
        <w:rPr>
          <w:rFonts w:ascii="Arial" w:eastAsia="Times New Roman" w:hAnsi="Arial" w:cs="Arial"/>
          <w:color w:val="000000"/>
          <w:sz w:val="24"/>
          <w:szCs w:val="24"/>
          <w:lang w:eastAsia="en-GB"/>
        </w:rPr>
        <w:t>73</w:t>
      </w:r>
      <w:r>
        <w:rPr>
          <w:rFonts w:ascii="Arial" w:eastAsia="Times New Roman" w:hAnsi="Arial" w:cs="Arial"/>
          <w:color w:val="000000"/>
          <w:sz w:val="24"/>
          <w:szCs w:val="24"/>
          <w:lang w:eastAsia="en-GB"/>
        </w:rPr>
        <w:t xml:space="preserve"> Success Factors applications. This would require vetting of </w:t>
      </w:r>
      <w:r w:rsidR="00DF0983">
        <w:rPr>
          <w:rFonts w:ascii="Arial" w:eastAsia="Times New Roman" w:hAnsi="Arial" w:cs="Arial"/>
          <w:color w:val="000000"/>
          <w:sz w:val="24"/>
          <w:szCs w:val="24"/>
          <w:lang w:eastAsia="en-GB"/>
        </w:rPr>
        <w:t>circa 420</w:t>
      </w:r>
      <w:r>
        <w:rPr>
          <w:rFonts w:ascii="Arial" w:eastAsia="Times New Roman" w:hAnsi="Arial" w:cs="Arial"/>
          <w:color w:val="000000"/>
          <w:sz w:val="24"/>
          <w:szCs w:val="24"/>
          <w:lang w:eastAsia="en-GB"/>
        </w:rPr>
        <w:t xml:space="preserve"> candidates.</w:t>
      </w:r>
    </w:p>
    <w:p w:rsidR="009448D9" w:rsidRDefault="009448D9" w:rsidP="008A2DCA">
      <w:pPr>
        <w:spacing w:after="0" w:line="240" w:lineRule="auto"/>
        <w:ind w:left="720"/>
        <w:contextualSpacing/>
        <w:rPr>
          <w:rFonts w:ascii="Arial" w:eastAsia="Times New Roman" w:hAnsi="Arial" w:cs="Arial"/>
          <w:color w:val="000000"/>
          <w:sz w:val="24"/>
          <w:szCs w:val="24"/>
          <w:lang w:eastAsia="en-GB"/>
        </w:rPr>
      </w:pPr>
    </w:p>
    <w:p w:rsidR="009448D9" w:rsidRPr="009448D9" w:rsidRDefault="009448D9" w:rsidP="008A2DCA">
      <w:pPr>
        <w:spacing w:after="0" w:line="240" w:lineRule="auto"/>
        <w:ind w:left="720"/>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requirement to attract 1,</w:t>
      </w:r>
      <w:r w:rsidR="00CE7D8D">
        <w:rPr>
          <w:rFonts w:ascii="Arial" w:eastAsia="Times New Roman" w:hAnsi="Arial" w:cs="Arial"/>
          <w:color w:val="000000"/>
          <w:sz w:val="24"/>
          <w:szCs w:val="24"/>
          <w:lang w:eastAsia="en-GB"/>
        </w:rPr>
        <w:t>5</w:t>
      </w:r>
      <w:r w:rsidR="009A7681">
        <w:rPr>
          <w:rFonts w:ascii="Arial" w:eastAsia="Times New Roman" w:hAnsi="Arial" w:cs="Arial"/>
          <w:color w:val="000000"/>
          <w:sz w:val="24"/>
          <w:szCs w:val="24"/>
          <w:lang w:eastAsia="en-GB"/>
        </w:rPr>
        <w:t>73</w:t>
      </w:r>
      <w:r>
        <w:rPr>
          <w:rFonts w:ascii="Arial" w:eastAsia="Times New Roman" w:hAnsi="Arial" w:cs="Arial"/>
          <w:color w:val="000000"/>
          <w:sz w:val="24"/>
          <w:szCs w:val="24"/>
          <w:lang w:eastAsia="en-GB"/>
        </w:rPr>
        <w:t xml:space="preserve"> applications </w:t>
      </w:r>
      <w:r w:rsidR="00DF0983">
        <w:rPr>
          <w:rFonts w:ascii="Arial" w:eastAsia="Times New Roman" w:hAnsi="Arial" w:cs="Arial"/>
          <w:color w:val="000000"/>
          <w:sz w:val="24"/>
          <w:szCs w:val="24"/>
          <w:lang w:eastAsia="en-GB"/>
        </w:rPr>
        <w:t>represents a 1</w:t>
      </w:r>
      <w:r w:rsidR="009A7681">
        <w:rPr>
          <w:rFonts w:ascii="Arial" w:eastAsia="Times New Roman" w:hAnsi="Arial" w:cs="Arial"/>
          <w:color w:val="000000"/>
          <w:sz w:val="24"/>
          <w:szCs w:val="24"/>
          <w:lang w:eastAsia="en-GB"/>
        </w:rPr>
        <w:t>35</w:t>
      </w:r>
      <w:r>
        <w:rPr>
          <w:rFonts w:ascii="Arial" w:eastAsia="Times New Roman" w:hAnsi="Arial" w:cs="Arial"/>
          <w:color w:val="000000"/>
          <w:sz w:val="24"/>
          <w:szCs w:val="24"/>
          <w:lang w:eastAsia="en-GB"/>
        </w:rPr>
        <w:t xml:space="preserve">% increase </w:t>
      </w:r>
      <w:r w:rsidR="00CA48EC">
        <w:rPr>
          <w:rFonts w:ascii="Arial" w:eastAsia="Times New Roman" w:hAnsi="Arial" w:cs="Arial"/>
          <w:color w:val="000000"/>
          <w:sz w:val="24"/>
          <w:szCs w:val="24"/>
          <w:lang w:eastAsia="en-GB"/>
        </w:rPr>
        <w:t>on current</w:t>
      </w:r>
      <w:r>
        <w:rPr>
          <w:rFonts w:ascii="Arial" w:eastAsia="Times New Roman" w:hAnsi="Arial" w:cs="Arial"/>
          <w:color w:val="000000"/>
          <w:sz w:val="24"/>
          <w:szCs w:val="24"/>
          <w:lang w:eastAsia="en-GB"/>
        </w:rPr>
        <w:t xml:space="preserve"> performance. </w:t>
      </w:r>
      <w:r w:rsidR="00DF0983">
        <w:rPr>
          <w:rFonts w:ascii="Arial" w:eastAsia="Times New Roman" w:hAnsi="Arial" w:cs="Arial"/>
          <w:color w:val="000000"/>
          <w:sz w:val="24"/>
          <w:szCs w:val="24"/>
          <w:lang w:eastAsia="en-GB"/>
        </w:rPr>
        <w:t>As set out later in this report, achieving such an</w:t>
      </w:r>
      <w:r w:rsidR="00294F02">
        <w:rPr>
          <w:rFonts w:ascii="Arial" w:eastAsia="Times New Roman" w:hAnsi="Arial" w:cs="Arial"/>
          <w:color w:val="000000"/>
          <w:sz w:val="24"/>
          <w:szCs w:val="24"/>
          <w:lang w:eastAsia="en-GB"/>
        </w:rPr>
        <w:t xml:space="preserve"> </w:t>
      </w:r>
      <w:r w:rsidR="00DF0983">
        <w:rPr>
          <w:rFonts w:ascii="Arial" w:eastAsia="Times New Roman" w:hAnsi="Arial" w:cs="Arial"/>
          <w:color w:val="000000"/>
          <w:sz w:val="24"/>
          <w:szCs w:val="24"/>
          <w:lang w:eastAsia="en-GB"/>
        </w:rPr>
        <w:t>uplift in the 3</w:t>
      </w:r>
      <w:r w:rsidR="00DF0983" w:rsidRPr="00DF0983">
        <w:rPr>
          <w:rFonts w:ascii="Arial" w:eastAsia="Times New Roman" w:hAnsi="Arial" w:cs="Arial"/>
          <w:color w:val="000000"/>
          <w:sz w:val="24"/>
          <w:szCs w:val="24"/>
          <w:vertAlign w:val="superscript"/>
          <w:lang w:eastAsia="en-GB"/>
        </w:rPr>
        <w:t>rd</w:t>
      </w:r>
      <w:r w:rsidR="00DF0983">
        <w:rPr>
          <w:rFonts w:ascii="Arial" w:eastAsia="Times New Roman" w:hAnsi="Arial" w:cs="Arial"/>
          <w:color w:val="000000"/>
          <w:sz w:val="24"/>
          <w:szCs w:val="24"/>
          <w:lang w:eastAsia="en-GB"/>
        </w:rPr>
        <w:t xml:space="preserve"> year of a continuous recruitment campaign is likely to be extremely difficult. </w:t>
      </w:r>
    </w:p>
    <w:p w:rsidR="009448D9" w:rsidRPr="009448D9" w:rsidRDefault="009448D9" w:rsidP="008A2DCA">
      <w:pPr>
        <w:spacing w:after="0" w:line="240" w:lineRule="auto"/>
        <w:ind w:left="720"/>
        <w:contextualSpacing/>
        <w:rPr>
          <w:rFonts w:ascii="Arial" w:eastAsia="Times New Roman" w:hAnsi="Arial" w:cs="Arial"/>
          <w:color w:val="000000"/>
          <w:sz w:val="24"/>
          <w:szCs w:val="24"/>
          <w:lang w:eastAsia="en-GB"/>
        </w:rPr>
      </w:pPr>
    </w:p>
    <w:p w:rsidR="009A7681" w:rsidRPr="009448D9" w:rsidRDefault="009A7681" w:rsidP="009832E7">
      <w:pPr>
        <w:spacing w:after="0" w:line="240" w:lineRule="auto"/>
        <w:contextualSpacing/>
        <w:rPr>
          <w:rFonts w:ascii="Arial" w:hAnsi="Arial" w:cs="Arial"/>
          <w:sz w:val="24"/>
          <w:szCs w:val="24"/>
        </w:rPr>
      </w:pPr>
    </w:p>
    <w:p w:rsidR="000B43E0" w:rsidRPr="006263C2" w:rsidRDefault="00C87168" w:rsidP="00017D7D">
      <w:pPr>
        <w:spacing w:after="0" w:line="240" w:lineRule="auto"/>
        <w:ind w:left="720"/>
        <w:contextualSpacing/>
        <w:rPr>
          <w:rFonts w:ascii="Arial" w:hAnsi="Arial" w:cs="Arial"/>
          <w:b/>
          <w:sz w:val="24"/>
          <w:szCs w:val="24"/>
          <w:u w:val="single"/>
        </w:rPr>
      </w:pPr>
      <w:proofErr w:type="gramStart"/>
      <w:r>
        <w:rPr>
          <w:rFonts w:ascii="Arial" w:hAnsi="Arial" w:cs="Arial"/>
          <w:b/>
          <w:sz w:val="24"/>
          <w:szCs w:val="24"/>
          <w:u w:val="single"/>
        </w:rPr>
        <w:t xml:space="preserve">5.2  </w:t>
      </w:r>
      <w:r w:rsidR="006263C2" w:rsidRPr="009448D9">
        <w:rPr>
          <w:rFonts w:ascii="Arial" w:hAnsi="Arial" w:cs="Arial"/>
          <w:b/>
          <w:sz w:val="24"/>
          <w:szCs w:val="24"/>
          <w:u w:val="single"/>
        </w:rPr>
        <w:t>Operational</w:t>
      </w:r>
      <w:proofErr w:type="gramEnd"/>
      <w:r w:rsidR="006263C2" w:rsidRPr="006263C2">
        <w:rPr>
          <w:rFonts w:ascii="Arial" w:hAnsi="Arial" w:cs="Arial"/>
          <w:b/>
          <w:sz w:val="24"/>
          <w:szCs w:val="24"/>
          <w:u w:val="single"/>
        </w:rPr>
        <w:t xml:space="preserve"> Performance</w:t>
      </w:r>
    </w:p>
    <w:p w:rsidR="008E125E" w:rsidRDefault="008E125E" w:rsidP="00017D7D">
      <w:pPr>
        <w:spacing w:after="0" w:line="240" w:lineRule="auto"/>
        <w:ind w:left="720"/>
        <w:contextualSpacing/>
        <w:rPr>
          <w:rFonts w:ascii="Arial" w:hAnsi="Arial" w:cs="Arial"/>
          <w:sz w:val="24"/>
          <w:szCs w:val="24"/>
        </w:rPr>
      </w:pPr>
    </w:p>
    <w:p w:rsidR="006263C2" w:rsidRDefault="00592B74" w:rsidP="006263C2">
      <w:pPr>
        <w:spacing w:after="0" w:line="240" w:lineRule="auto"/>
        <w:ind w:left="720"/>
        <w:contextualSpacing/>
        <w:rPr>
          <w:rFonts w:ascii="Arial" w:hAnsi="Arial" w:cs="Arial"/>
          <w:sz w:val="24"/>
          <w:szCs w:val="24"/>
        </w:rPr>
      </w:pPr>
      <w:r w:rsidRPr="006263C2">
        <w:rPr>
          <w:rFonts w:ascii="Arial" w:hAnsi="Arial" w:cs="Arial"/>
          <w:sz w:val="24"/>
          <w:szCs w:val="24"/>
        </w:rPr>
        <w:t>In the three months to 31</w:t>
      </w:r>
      <w:r w:rsidRPr="006263C2">
        <w:rPr>
          <w:rFonts w:ascii="Arial" w:hAnsi="Arial" w:cs="Arial"/>
          <w:sz w:val="24"/>
          <w:szCs w:val="24"/>
          <w:vertAlign w:val="superscript"/>
        </w:rPr>
        <w:t>st</w:t>
      </w:r>
      <w:r w:rsidRPr="006263C2">
        <w:rPr>
          <w:rFonts w:ascii="Arial" w:hAnsi="Arial" w:cs="Arial"/>
          <w:sz w:val="24"/>
          <w:szCs w:val="24"/>
        </w:rPr>
        <w:t xml:space="preserve"> August 2018, Special Constables provided 40,943 hours of service; this is an increase of 34% when compared to the same period in 2017, when Special Constables provided 30,486 hours of service.  </w:t>
      </w:r>
    </w:p>
    <w:p w:rsidR="006263C2" w:rsidRDefault="006263C2" w:rsidP="006263C2">
      <w:pPr>
        <w:spacing w:after="0" w:line="240" w:lineRule="auto"/>
        <w:ind w:left="720"/>
        <w:contextualSpacing/>
        <w:rPr>
          <w:rFonts w:ascii="Arial" w:hAnsi="Arial" w:cs="Arial"/>
          <w:sz w:val="24"/>
          <w:szCs w:val="24"/>
        </w:rPr>
      </w:pPr>
    </w:p>
    <w:p w:rsidR="006263C2" w:rsidRDefault="006263C2" w:rsidP="006263C2">
      <w:pPr>
        <w:spacing w:after="0" w:line="240" w:lineRule="auto"/>
        <w:ind w:left="720"/>
        <w:contextualSpacing/>
        <w:rPr>
          <w:rFonts w:ascii="Arial" w:hAnsi="Arial" w:cs="Arial"/>
          <w:sz w:val="24"/>
          <w:szCs w:val="24"/>
        </w:rPr>
      </w:pPr>
      <w:r>
        <w:rPr>
          <w:rFonts w:ascii="Arial" w:hAnsi="Arial" w:cs="Arial"/>
          <w:sz w:val="24"/>
          <w:szCs w:val="24"/>
        </w:rPr>
        <w:t xml:space="preserve">The last 3 months saw </w:t>
      </w:r>
      <w:r w:rsidR="00592B74" w:rsidRPr="006263C2">
        <w:rPr>
          <w:rFonts w:ascii="Arial" w:hAnsi="Arial" w:cs="Arial"/>
          <w:sz w:val="24"/>
          <w:szCs w:val="24"/>
        </w:rPr>
        <w:t>a 32% increase in the numbers of hours spent on operational duties (those where officers are most likely to be visible to the public) compared to the same period in 2017: 27,723 to 20,851.  This is equivalent to an additional 83 full-time officers (£1m salary equivalent over a quarter</w:t>
      </w:r>
      <w:r>
        <w:rPr>
          <w:rStyle w:val="FootnoteReference"/>
          <w:rFonts w:ascii="Arial" w:hAnsi="Arial" w:cs="Arial"/>
          <w:sz w:val="24"/>
          <w:szCs w:val="24"/>
        </w:rPr>
        <w:footnoteReference w:id="9"/>
      </w:r>
      <w:r w:rsidR="00592B74" w:rsidRPr="006263C2">
        <w:rPr>
          <w:rFonts w:ascii="Arial" w:hAnsi="Arial" w:cs="Arial"/>
          <w:sz w:val="24"/>
          <w:szCs w:val="24"/>
        </w:rPr>
        <w:t xml:space="preserve">).  </w:t>
      </w:r>
    </w:p>
    <w:p w:rsidR="006263C2" w:rsidRDefault="006263C2" w:rsidP="006263C2">
      <w:pPr>
        <w:spacing w:after="0" w:line="240" w:lineRule="auto"/>
        <w:ind w:left="720"/>
        <w:contextualSpacing/>
        <w:rPr>
          <w:rFonts w:ascii="Arial" w:hAnsi="Arial" w:cs="Arial"/>
          <w:sz w:val="24"/>
          <w:szCs w:val="24"/>
        </w:rPr>
      </w:pPr>
    </w:p>
    <w:p w:rsidR="00592B74" w:rsidRPr="006263C2" w:rsidRDefault="00592B74" w:rsidP="006263C2">
      <w:pPr>
        <w:spacing w:after="0" w:line="240" w:lineRule="auto"/>
        <w:ind w:left="720"/>
        <w:contextualSpacing/>
        <w:rPr>
          <w:rFonts w:ascii="Arial" w:hAnsi="Arial" w:cs="Arial"/>
          <w:sz w:val="24"/>
          <w:szCs w:val="24"/>
        </w:rPr>
      </w:pPr>
      <w:r w:rsidRPr="006263C2">
        <w:rPr>
          <w:rFonts w:ascii="Arial" w:hAnsi="Arial" w:cs="Arial"/>
          <w:sz w:val="24"/>
          <w:szCs w:val="24"/>
        </w:rPr>
        <w:t>Special Constables recorded 16,863 hours of visible policing in the three months to 31</w:t>
      </w:r>
      <w:r w:rsidRPr="006263C2">
        <w:rPr>
          <w:rFonts w:ascii="Arial" w:hAnsi="Arial" w:cs="Arial"/>
          <w:sz w:val="24"/>
          <w:szCs w:val="24"/>
          <w:vertAlign w:val="superscript"/>
        </w:rPr>
        <w:t>st</w:t>
      </w:r>
      <w:r w:rsidRPr="006263C2">
        <w:rPr>
          <w:rFonts w:ascii="Arial" w:hAnsi="Arial" w:cs="Arial"/>
          <w:sz w:val="24"/>
          <w:szCs w:val="24"/>
        </w:rPr>
        <w:t xml:space="preserve"> May 2018 (this equates to an average of 183 hours per day). </w:t>
      </w:r>
    </w:p>
    <w:p w:rsidR="00E31AE8" w:rsidRDefault="00E31AE8" w:rsidP="00017D7D">
      <w:pPr>
        <w:spacing w:after="0" w:line="240" w:lineRule="auto"/>
        <w:ind w:left="720"/>
        <w:contextualSpacing/>
        <w:rPr>
          <w:rFonts w:ascii="Arial" w:hAnsi="Arial" w:cs="Arial"/>
          <w:sz w:val="24"/>
          <w:szCs w:val="24"/>
        </w:rPr>
      </w:pPr>
    </w:p>
    <w:p w:rsidR="00592B74" w:rsidRDefault="00592B74" w:rsidP="006263C2">
      <w:pPr>
        <w:spacing w:after="0" w:line="240" w:lineRule="auto"/>
        <w:ind w:left="720"/>
        <w:contextualSpacing/>
        <w:rPr>
          <w:rFonts w:ascii="Arial" w:hAnsi="Arial" w:cs="Arial"/>
          <w:sz w:val="24"/>
          <w:szCs w:val="24"/>
        </w:rPr>
      </w:pPr>
      <w:r w:rsidRPr="006263C2">
        <w:rPr>
          <w:rFonts w:ascii="Arial" w:hAnsi="Arial" w:cs="Arial"/>
          <w:sz w:val="24"/>
          <w:szCs w:val="24"/>
        </w:rPr>
        <w:t xml:space="preserve">In the last quarter Specials have provided significant assistance to Operation Backspin in support of the US President visit, working 81 duties and a total of 870hrs. Over the same period of time the Special Constabulary worked 51 duties in support of World Cup policing, volunteering a total of 350hrs to high visibility patrols, primarily in town centres. </w:t>
      </w:r>
    </w:p>
    <w:p w:rsidR="006263C2" w:rsidRPr="006263C2" w:rsidRDefault="006263C2" w:rsidP="006263C2">
      <w:pPr>
        <w:spacing w:after="0" w:line="240" w:lineRule="auto"/>
        <w:ind w:left="720"/>
        <w:contextualSpacing/>
        <w:rPr>
          <w:rFonts w:ascii="Arial" w:hAnsi="Arial" w:cs="Arial"/>
          <w:sz w:val="24"/>
          <w:szCs w:val="24"/>
        </w:rPr>
      </w:pPr>
    </w:p>
    <w:p w:rsidR="00592B74" w:rsidRPr="006263C2" w:rsidRDefault="00592B74" w:rsidP="006263C2">
      <w:pPr>
        <w:spacing w:after="0" w:line="240" w:lineRule="auto"/>
        <w:ind w:left="720"/>
        <w:contextualSpacing/>
        <w:rPr>
          <w:rFonts w:ascii="Arial" w:hAnsi="Arial" w:cs="Arial"/>
          <w:sz w:val="24"/>
          <w:szCs w:val="24"/>
        </w:rPr>
      </w:pPr>
      <w:r w:rsidRPr="006263C2">
        <w:rPr>
          <w:rFonts w:ascii="Arial" w:hAnsi="Arial" w:cs="Arial"/>
          <w:sz w:val="24"/>
          <w:szCs w:val="24"/>
        </w:rPr>
        <w:t xml:space="preserve">Witham-dedicated Community Special Constables funded by the Parish Council are in post and have attracted positive publicity on social and print media. Another 4 potential Community Special Constables for other areas have passed assessment centres.  </w:t>
      </w:r>
    </w:p>
    <w:p w:rsidR="00561020" w:rsidRDefault="00561020" w:rsidP="00017D7D">
      <w:pPr>
        <w:spacing w:after="0" w:line="240" w:lineRule="auto"/>
        <w:ind w:left="720"/>
        <w:contextualSpacing/>
        <w:rPr>
          <w:rFonts w:ascii="Arial" w:hAnsi="Arial" w:cs="Arial"/>
          <w:sz w:val="24"/>
          <w:szCs w:val="24"/>
        </w:rPr>
      </w:pPr>
    </w:p>
    <w:p w:rsidR="006263C2" w:rsidRDefault="00561020" w:rsidP="006263C2">
      <w:pPr>
        <w:spacing w:after="0" w:line="240" w:lineRule="auto"/>
        <w:ind w:left="720"/>
        <w:contextualSpacing/>
        <w:rPr>
          <w:rFonts w:ascii="Arial" w:hAnsi="Arial" w:cs="Arial"/>
          <w:sz w:val="24"/>
          <w:szCs w:val="24"/>
        </w:rPr>
      </w:pPr>
      <w:r w:rsidRPr="006263C2">
        <w:rPr>
          <w:rFonts w:ascii="Arial" w:hAnsi="Arial" w:cs="Arial"/>
          <w:sz w:val="24"/>
          <w:szCs w:val="24"/>
        </w:rPr>
        <w:t>Our recent Net Promoter Score</w:t>
      </w:r>
      <w:r w:rsidRPr="006263C2">
        <w:rPr>
          <w:rStyle w:val="FootnoteReference"/>
          <w:rFonts w:ascii="Arial" w:hAnsi="Arial" w:cs="Arial"/>
          <w:sz w:val="24"/>
          <w:szCs w:val="24"/>
        </w:rPr>
        <w:footnoteReference w:id="10"/>
      </w:r>
      <w:r w:rsidRPr="006263C2">
        <w:rPr>
          <w:rFonts w:ascii="Arial" w:hAnsi="Arial" w:cs="Arial"/>
          <w:sz w:val="24"/>
          <w:szCs w:val="24"/>
        </w:rPr>
        <w:t xml:space="preserve"> survey results reflect the improvements in volunteer experience within the Special Constabulary with the NPS rising from +21 to +45 from year to year. This is encouraging as recent academic studies have demonstrated the link between positive volunteer experience and improved retention.</w:t>
      </w:r>
      <w:r w:rsidR="006263C2">
        <w:rPr>
          <w:rFonts w:ascii="Arial" w:hAnsi="Arial" w:cs="Arial"/>
          <w:sz w:val="24"/>
          <w:szCs w:val="24"/>
        </w:rPr>
        <w:t xml:space="preserve"> Our Engagement Rate (proportion of officers working at least 16hrs a month) is consistently above 70% this year. This compares with a national average of 55%. Both the improved NPA and engagement rate show a volunteer workforce that is committed to Essex Police and delivery of operational policing. </w:t>
      </w:r>
    </w:p>
    <w:p w:rsidR="00420C91" w:rsidRDefault="00420C91" w:rsidP="009A7681">
      <w:pPr>
        <w:pStyle w:val="NoSpacing"/>
        <w:rPr>
          <w:rFonts w:ascii="Arial" w:hAnsi="Arial" w:cs="Arial"/>
          <w:sz w:val="24"/>
          <w:szCs w:val="24"/>
        </w:rPr>
      </w:pPr>
    </w:p>
    <w:p w:rsidR="003326B8" w:rsidRDefault="003326B8" w:rsidP="009A7681">
      <w:pPr>
        <w:pStyle w:val="NoSpacing"/>
        <w:rPr>
          <w:rFonts w:ascii="Arial" w:hAnsi="Arial" w:cs="Arial"/>
          <w:sz w:val="24"/>
          <w:szCs w:val="24"/>
        </w:rPr>
      </w:pPr>
    </w:p>
    <w:p w:rsidR="00420C91" w:rsidRPr="007D3E9B" w:rsidRDefault="00420C91" w:rsidP="0030288C">
      <w:pPr>
        <w:pStyle w:val="NoSpacing"/>
        <w:ind w:left="720"/>
        <w:rPr>
          <w:rFonts w:ascii="Arial" w:hAnsi="Arial" w:cs="Arial"/>
          <w:sz w:val="24"/>
          <w:szCs w:val="24"/>
        </w:rPr>
      </w:pPr>
    </w:p>
    <w:p w:rsidR="00121A7F" w:rsidRPr="007D3E9B" w:rsidRDefault="00E92E89" w:rsidP="003832F7">
      <w:pPr>
        <w:pStyle w:val="NoSpacing"/>
        <w:rPr>
          <w:rFonts w:ascii="Arial" w:hAnsi="Arial" w:cs="Arial"/>
          <w:b/>
          <w:sz w:val="24"/>
          <w:szCs w:val="24"/>
          <w:u w:val="single"/>
        </w:rPr>
      </w:pPr>
      <w:r>
        <w:rPr>
          <w:rFonts w:ascii="Arial" w:hAnsi="Arial" w:cs="Arial"/>
          <w:b/>
          <w:sz w:val="24"/>
          <w:szCs w:val="24"/>
        </w:rPr>
        <w:t>6</w:t>
      </w:r>
      <w:r w:rsidR="00665862">
        <w:rPr>
          <w:rFonts w:ascii="Arial" w:hAnsi="Arial" w:cs="Arial"/>
          <w:b/>
          <w:sz w:val="24"/>
          <w:szCs w:val="24"/>
        </w:rPr>
        <w:t>.0</w:t>
      </w:r>
      <w:r w:rsidR="00665862">
        <w:rPr>
          <w:rFonts w:ascii="Arial" w:hAnsi="Arial" w:cs="Arial"/>
          <w:b/>
          <w:sz w:val="24"/>
          <w:szCs w:val="24"/>
        </w:rPr>
        <w:tab/>
      </w:r>
      <w:r w:rsidR="003832F7">
        <w:rPr>
          <w:rFonts w:ascii="Arial" w:hAnsi="Arial" w:cs="Arial"/>
          <w:b/>
          <w:sz w:val="24"/>
          <w:szCs w:val="24"/>
          <w:u w:val="single"/>
        </w:rPr>
        <w:t>I</w:t>
      </w:r>
      <w:r w:rsidR="001D5222">
        <w:rPr>
          <w:rFonts w:ascii="Arial" w:hAnsi="Arial" w:cs="Arial"/>
          <w:b/>
          <w:sz w:val="24"/>
          <w:szCs w:val="24"/>
          <w:u w:val="single"/>
        </w:rPr>
        <w:t>mplications (Issues)</w:t>
      </w:r>
    </w:p>
    <w:p w:rsidR="00121A7F" w:rsidRPr="007D3E9B" w:rsidRDefault="00121A7F" w:rsidP="006279AB">
      <w:pPr>
        <w:pStyle w:val="NoSpacing"/>
        <w:ind w:left="720"/>
        <w:rPr>
          <w:rFonts w:ascii="Arial" w:hAnsi="Arial" w:cs="Arial"/>
          <w:sz w:val="24"/>
          <w:szCs w:val="24"/>
        </w:rPr>
      </w:pPr>
    </w:p>
    <w:p w:rsidR="00BC26A8" w:rsidRPr="00BC26A8" w:rsidRDefault="00C87168" w:rsidP="00BC26A8">
      <w:pPr>
        <w:spacing w:after="0" w:line="240" w:lineRule="auto"/>
        <w:ind w:left="720"/>
        <w:contextualSpacing/>
        <w:rPr>
          <w:rFonts w:ascii="Arial" w:hAnsi="Arial" w:cs="Arial"/>
          <w:sz w:val="24"/>
          <w:szCs w:val="24"/>
          <w:u w:val="single"/>
        </w:rPr>
      </w:pPr>
      <w:proofErr w:type="gramStart"/>
      <w:r>
        <w:rPr>
          <w:rFonts w:ascii="Arial" w:hAnsi="Arial" w:cs="Arial"/>
          <w:sz w:val="24"/>
          <w:szCs w:val="24"/>
          <w:u w:val="single"/>
        </w:rPr>
        <w:t xml:space="preserve">6.0.1  </w:t>
      </w:r>
      <w:r w:rsidR="00BC26A8">
        <w:rPr>
          <w:rFonts w:ascii="Arial" w:hAnsi="Arial" w:cs="Arial"/>
          <w:sz w:val="24"/>
          <w:szCs w:val="24"/>
          <w:u w:val="single"/>
        </w:rPr>
        <w:t>Attraction</w:t>
      </w:r>
      <w:proofErr w:type="gramEnd"/>
    </w:p>
    <w:p w:rsidR="00BC26A8" w:rsidRDefault="00BC26A8" w:rsidP="00BC26A8">
      <w:pPr>
        <w:spacing w:after="0" w:line="240" w:lineRule="auto"/>
        <w:ind w:left="720"/>
        <w:contextualSpacing/>
        <w:rPr>
          <w:rFonts w:ascii="Arial" w:hAnsi="Arial" w:cs="Arial"/>
          <w:sz w:val="24"/>
          <w:szCs w:val="24"/>
        </w:rPr>
      </w:pPr>
    </w:p>
    <w:p w:rsidR="00BC26A8" w:rsidRDefault="00BC26A8" w:rsidP="00BC26A8">
      <w:pPr>
        <w:spacing w:after="0" w:line="240" w:lineRule="auto"/>
        <w:ind w:left="720"/>
        <w:contextualSpacing/>
        <w:rPr>
          <w:rFonts w:ascii="Arial" w:hAnsi="Arial" w:cs="Arial"/>
          <w:sz w:val="24"/>
          <w:szCs w:val="24"/>
        </w:rPr>
      </w:pPr>
      <w:r>
        <w:rPr>
          <w:rFonts w:ascii="Arial" w:hAnsi="Arial" w:cs="Arial"/>
          <w:sz w:val="24"/>
          <w:szCs w:val="24"/>
        </w:rPr>
        <w:t xml:space="preserve">The </w:t>
      </w:r>
      <w:r w:rsidR="009A7681">
        <w:rPr>
          <w:rFonts w:ascii="Arial" w:hAnsi="Arial" w:cs="Arial"/>
          <w:sz w:val="24"/>
          <w:szCs w:val="24"/>
        </w:rPr>
        <w:t>following chart</w:t>
      </w:r>
      <w:r>
        <w:rPr>
          <w:rFonts w:ascii="Arial" w:hAnsi="Arial" w:cs="Arial"/>
          <w:sz w:val="24"/>
          <w:szCs w:val="24"/>
        </w:rPr>
        <w:t xml:space="preserve"> shows application trends at the start of this financial year. “SF Clicks” represents the number of times website users have clicked the link to start their Success Factors application. The start of June saw investment of £2,000 in boosted social media during National Volunteers Week. The lack of significant return on this investment suggests that our impact on social media may be reducing as we have now been advertising for Specials continuously for 20 months. </w:t>
      </w:r>
    </w:p>
    <w:p w:rsidR="00BC26A8" w:rsidRDefault="00BC26A8" w:rsidP="00BC26A8">
      <w:pPr>
        <w:spacing w:after="0" w:line="240" w:lineRule="auto"/>
        <w:ind w:left="720"/>
        <w:contextualSpacing/>
        <w:rPr>
          <w:rFonts w:ascii="Arial" w:hAnsi="Arial" w:cs="Arial"/>
          <w:sz w:val="24"/>
          <w:szCs w:val="24"/>
        </w:rPr>
      </w:pPr>
    </w:p>
    <w:p w:rsidR="00BC26A8" w:rsidRDefault="00BC26A8" w:rsidP="00A45EBA">
      <w:pPr>
        <w:spacing w:after="0" w:line="240" w:lineRule="auto"/>
        <w:ind w:left="720"/>
        <w:contextualSpacing/>
        <w:jc w:val="center"/>
        <w:rPr>
          <w:rFonts w:ascii="Arial" w:hAnsi="Arial" w:cs="Arial"/>
          <w:sz w:val="24"/>
          <w:szCs w:val="24"/>
        </w:rPr>
      </w:pPr>
      <w:r>
        <w:rPr>
          <w:noProof/>
          <w:lang w:eastAsia="en-GB"/>
        </w:rPr>
        <w:drawing>
          <wp:inline distT="0" distB="0" distL="0" distR="0" wp14:anchorId="4943B69F" wp14:editId="45C1D5DE">
            <wp:extent cx="4438650" cy="22383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26A8" w:rsidRDefault="00BC26A8" w:rsidP="00BC26A8">
      <w:pPr>
        <w:spacing w:after="0" w:line="240" w:lineRule="auto"/>
        <w:ind w:left="720"/>
        <w:contextualSpacing/>
        <w:rPr>
          <w:rFonts w:ascii="Arial" w:hAnsi="Arial" w:cs="Arial"/>
          <w:sz w:val="24"/>
          <w:szCs w:val="24"/>
        </w:rPr>
      </w:pPr>
    </w:p>
    <w:p w:rsidR="00BC26A8" w:rsidRDefault="00BC26A8" w:rsidP="00BC26A8">
      <w:pPr>
        <w:spacing w:after="0" w:line="240" w:lineRule="auto"/>
        <w:ind w:left="720"/>
        <w:contextualSpacing/>
        <w:rPr>
          <w:rFonts w:ascii="Arial" w:hAnsi="Arial" w:cs="Arial"/>
          <w:sz w:val="24"/>
          <w:szCs w:val="24"/>
        </w:rPr>
      </w:pPr>
      <w:r>
        <w:rPr>
          <w:rFonts w:ascii="Arial" w:hAnsi="Arial" w:cs="Arial"/>
          <w:sz w:val="24"/>
          <w:szCs w:val="24"/>
        </w:rPr>
        <w:t xml:space="preserve">Given the level of engagement on social media over the last 20 months it is likely that anyone who follows policing, or is otherwise within the target groups, has seen our advertisements and already made a decision on whether or not to apply. The challenge going forward is to identify a volume audience that does not currently engage with policing on social media, or is not on social media at all, yet would be interested in volunteering as a Special. Whether such a cohort exists in sufficient numbers is unclear.  </w:t>
      </w:r>
    </w:p>
    <w:p w:rsidR="00157B30" w:rsidRDefault="00157B30" w:rsidP="00BC26A8">
      <w:pPr>
        <w:spacing w:after="0" w:line="240" w:lineRule="auto"/>
        <w:ind w:left="720"/>
        <w:contextualSpacing/>
        <w:rPr>
          <w:rFonts w:ascii="Arial" w:hAnsi="Arial" w:cs="Arial"/>
          <w:sz w:val="24"/>
          <w:szCs w:val="24"/>
        </w:rPr>
      </w:pPr>
    </w:p>
    <w:p w:rsidR="00157B30" w:rsidRDefault="00157B30" w:rsidP="00BC26A8">
      <w:pPr>
        <w:spacing w:after="0" w:line="240" w:lineRule="auto"/>
        <w:ind w:left="720"/>
        <w:contextualSpacing/>
        <w:rPr>
          <w:rFonts w:ascii="Arial" w:hAnsi="Arial" w:cs="Arial"/>
          <w:sz w:val="24"/>
          <w:szCs w:val="24"/>
        </w:rPr>
      </w:pPr>
      <w:r>
        <w:rPr>
          <w:rFonts w:ascii="Arial" w:hAnsi="Arial" w:cs="Arial"/>
          <w:sz w:val="24"/>
          <w:szCs w:val="24"/>
        </w:rPr>
        <w:t xml:space="preserve">The Essex Police media team have provided outstanding material and support to the recruitment campaign, but it is likely that more specialist expertise and capacity is needed to facilitate the required rate of recruitment. Other forces have seen success through use of </w:t>
      </w:r>
      <w:r w:rsidR="00DA0684">
        <w:rPr>
          <w:rFonts w:ascii="Arial" w:hAnsi="Arial" w:cs="Arial"/>
          <w:sz w:val="24"/>
          <w:szCs w:val="24"/>
        </w:rPr>
        <w:t xml:space="preserve">specialist advertising </w:t>
      </w:r>
      <w:r>
        <w:rPr>
          <w:rFonts w:ascii="Arial" w:hAnsi="Arial" w:cs="Arial"/>
          <w:sz w:val="24"/>
          <w:szCs w:val="24"/>
        </w:rPr>
        <w:t>agencies</w:t>
      </w:r>
      <w:r w:rsidR="00DA0684">
        <w:rPr>
          <w:rFonts w:ascii="Arial" w:hAnsi="Arial" w:cs="Arial"/>
          <w:sz w:val="24"/>
          <w:szCs w:val="24"/>
        </w:rPr>
        <w:t>. C</w:t>
      </w:r>
      <w:r w:rsidR="00DA3CE5">
        <w:rPr>
          <w:rFonts w:ascii="Arial" w:hAnsi="Arial" w:cs="Arial"/>
          <w:sz w:val="24"/>
          <w:szCs w:val="24"/>
        </w:rPr>
        <w:t xml:space="preserve">osts have been £85-100k and these companies have been used to create and launch new campaigns rather than stepping in after 20 months of constant advertisement. </w:t>
      </w:r>
    </w:p>
    <w:p w:rsidR="00DA3CE5" w:rsidRDefault="00DA3CE5" w:rsidP="00BC26A8">
      <w:pPr>
        <w:spacing w:after="0" w:line="240" w:lineRule="auto"/>
        <w:ind w:left="720"/>
        <w:contextualSpacing/>
        <w:rPr>
          <w:rFonts w:ascii="Arial" w:hAnsi="Arial" w:cs="Arial"/>
          <w:sz w:val="24"/>
          <w:szCs w:val="24"/>
        </w:rPr>
      </w:pPr>
    </w:p>
    <w:p w:rsidR="00DA3CE5" w:rsidRDefault="00DA3CE5" w:rsidP="00BC26A8">
      <w:pPr>
        <w:spacing w:after="0" w:line="240" w:lineRule="auto"/>
        <w:ind w:left="720"/>
        <w:contextualSpacing/>
        <w:rPr>
          <w:rFonts w:ascii="Arial" w:hAnsi="Arial" w:cs="Arial"/>
          <w:sz w:val="24"/>
          <w:szCs w:val="24"/>
        </w:rPr>
      </w:pPr>
      <w:r>
        <w:rPr>
          <w:rFonts w:ascii="Arial" w:hAnsi="Arial" w:cs="Arial"/>
          <w:sz w:val="24"/>
          <w:szCs w:val="24"/>
        </w:rPr>
        <w:t xml:space="preserve">The numbers required to reach 700 officers will not be achieved without additional investment in marketing, however, even if this investment is made </w:t>
      </w:r>
      <w:r w:rsidR="009A7681">
        <w:rPr>
          <w:rFonts w:ascii="Arial" w:hAnsi="Arial" w:cs="Arial"/>
          <w:sz w:val="24"/>
          <w:szCs w:val="24"/>
        </w:rPr>
        <w:t>there are no guarantees</w:t>
      </w:r>
      <w:r>
        <w:rPr>
          <w:rFonts w:ascii="Arial" w:hAnsi="Arial" w:cs="Arial"/>
          <w:sz w:val="24"/>
          <w:szCs w:val="24"/>
        </w:rPr>
        <w:t xml:space="preserve"> that targets can be reached given the recruitment environment and the extensive reach of the campaign so far. </w:t>
      </w:r>
    </w:p>
    <w:p w:rsidR="00420C91" w:rsidRDefault="00420C91" w:rsidP="009A7681">
      <w:pPr>
        <w:spacing w:after="0" w:line="240" w:lineRule="auto"/>
        <w:contextualSpacing/>
        <w:rPr>
          <w:rFonts w:ascii="Arial" w:hAnsi="Arial" w:cs="Arial"/>
          <w:sz w:val="24"/>
          <w:szCs w:val="24"/>
        </w:rPr>
      </w:pPr>
    </w:p>
    <w:p w:rsidR="00BC26A8" w:rsidRDefault="00BC26A8" w:rsidP="00CD50F9">
      <w:pPr>
        <w:spacing w:after="0" w:line="240" w:lineRule="auto"/>
        <w:contextualSpacing/>
        <w:rPr>
          <w:rFonts w:ascii="Arial" w:hAnsi="Arial" w:cs="Arial"/>
          <w:sz w:val="24"/>
          <w:szCs w:val="24"/>
        </w:rPr>
      </w:pPr>
    </w:p>
    <w:p w:rsidR="003326B8" w:rsidRDefault="003326B8" w:rsidP="00BC26A8">
      <w:pPr>
        <w:spacing w:after="0" w:line="240" w:lineRule="auto"/>
        <w:ind w:left="720"/>
        <w:contextualSpacing/>
        <w:rPr>
          <w:rFonts w:ascii="Arial" w:hAnsi="Arial" w:cs="Arial"/>
          <w:sz w:val="24"/>
          <w:szCs w:val="24"/>
          <w:u w:val="single"/>
        </w:rPr>
      </w:pPr>
    </w:p>
    <w:p w:rsidR="003326B8" w:rsidRDefault="003326B8" w:rsidP="00BC26A8">
      <w:pPr>
        <w:spacing w:after="0" w:line="240" w:lineRule="auto"/>
        <w:ind w:left="720"/>
        <w:contextualSpacing/>
        <w:rPr>
          <w:rFonts w:ascii="Arial" w:hAnsi="Arial" w:cs="Arial"/>
          <w:sz w:val="24"/>
          <w:szCs w:val="24"/>
          <w:u w:val="single"/>
        </w:rPr>
      </w:pPr>
    </w:p>
    <w:p w:rsidR="003326B8" w:rsidRDefault="003326B8" w:rsidP="00BC26A8">
      <w:pPr>
        <w:spacing w:after="0" w:line="240" w:lineRule="auto"/>
        <w:ind w:left="720"/>
        <w:contextualSpacing/>
        <w:rPr>
          <w:rFonts w:ascii="Arial" w:hAnsi="Arial" w:cs="Arial"/>
          <w:sz w:val="24"/>
          <w:szCs w:val="24"/>
          <w:u w:val="single"/>
        </w:rPr>
      </w:pPr>
    </w:p>
    <w:p w:rsidR="003326B8" w:rsidRDefault="003326B8" w:rsidP="00BC26A8">
      <w:pPr>
        <w:spacing w:after="0" w:line="240" w:lineRule="auto"/>
        <w:ind w:left="720"/>
        <w:contextualSpacing/>
        <w:rPr>
          <w:rFonts w:ascii="Arial" w:hAnsi="Arial" w:cs="Arial"/>
          <w:sz w:val="24"/>
          <w:szCs w:val="24"/>
          <w:u w:val="single"/>
        </w:rPr>
      </w:pPr>
    </w:p>
    <w:p w:rsidR="00BC26A8" w:rsidRPr="00BC26A8" w:rsidRDefault="00C87168" w:rsidP="00BC26A8">
      <w:pPr>
        <w:spacing w:after="0" w:line="240" w:lineRule="auto"/>
        <w:ind w:left="720"/>
        <w:contextualSpacing/>
        <w:rPr>
          <w:rFonts w:ascii="Arial" w:hAnsi="Arial" w:cs="Arial"/>
          <w:sz w:val="24"/>
          <w:szCs w:val="24"/>
          <w:u w:val="single"/>
        </w:rPr>
      </w:pPr>
      <w:proofErr w:type="gramStart"/>
      <w:r>
        <w:rPr>
          <w:rFonts w:ascii="Arial" w:hAnsi="Arial" w:cs="Arial"/>
          <w:sz w:val="24"/>
          <w:szCs w:val="24"/>
          <w:u w:val="single"/>
        </w:rPr>
        <w:t xml:space="preserve">6.0.2  </w:t>
      </w:r>
      <w:r w:rsidR="00BC26A8">
        <w:rPr>
          <w:rFonts w:ascii="Arial" w:hAnsi="Arial" w:cs="Arial"/>
          <w:sz w:val="24"/>
          <w:szCs w:val="24"/>
          <w:u w:val="single"/>
        </w:rPr>
        <w:t>Vetting</w:t>
      </w:r>
      <w:proofErr w:type="gramEnd"/>
    </w:p>
    <w:p w:rsidR="00BC26A8" w:rsidRDefault="00BC26A8" w:rsidP="00BC26A8">
      <w:pPr>
        <w:spacing w:after="0" w:line="240" w:lineRule="auto"/>
        <w:ind w:left="720"/>
        <w:contextualSpacing/>
        <w:rPr>
          <w:rFonts w:ascii="Arial" w:hAnsi="Arial" w:cs="Arial"/>
          <w:sz w:val="24"/>
          <w:szCs w:val="24"/>
        </w:rPr>
      </w:pPr>
    </w:p>
    <w:p w:rsidR="00BC26A8" w:rsidRDefault="00BC26A8" w:rsidP="00BC26A8">
      <w:pPr>
        <w:spacing w:after="0" w:line="240" w:lineRule="auto"/>
        <w:ind w:left="720"/>
        <w:contextualSpacing/>
        <w:rPr>
          <w:rFonts w:ascii="Arial" w:hAnsi="Arial" w:cs="Arial"/>
          <w:sz w:val="24"/>
          <w:szCs w:val="24"/>
        </w:rPr>
      </w:pPr>
      <w:r>
        <w:rPr>
          <w:rFonts w:ascii="Arial" w:hAnsi="Arial" w:cs="Arial"/>
          <w:sz w:val="24"/>
          <w:szCs w:val="24"/>
        </w:rPr>
        <w:t xml:space="preserve">Analysis of the recruitment pipeline demonstrates that </w:t>
      </w:r>
      <w:r w:rsidR="00EE5566">
        <w:rPr>
          <w:rFonts w:ascii="Arial" w:hAnsi="Arial" w:cs="Arial"/>
          <w:sz w:val="24"/>
          <w:szCs w:val="24"/>
        </w:rPr>
        <w:t xml:space="preserve">one of </w:t>
      </w:r>
      <w:r>
        <w:rPr>
          <w:rFonts w:ascii="Arial" w:hAnsi="Arial" w:cs="Arial"/>
          <w:sz w:val="24"/>
          <w:szCs w:val="24"/>
        </w:rPr>
        <w:t>the key reason</w:t>
      </w:r>
      <w:r w:rsidR="00EE5566">
        <w:rPr>
          <w:rFonts w:ascii="Arial" w:hAnsi="Arial" w:cs="Arial"/>
          <w:sz w:val="24"/>
          <w:szCs w:val="24"/>
        </w:rPr>
        <w:t>s</w:t>
      </w:r>
      <w:r>
        <w:rPr>
          <w:rFonts w:ascii="Arial" w:hAnsi="Arial" w:cs="Arial"/>
          <w:sz w:val="24"/>
          <w:szCs w:val="24"/>
        </w:rPr>
        <w:t xml:space="preserve"> for the shortfall in new starters on training courses has been the capacity of the Corporate Vetting Unit (CVU) to complete vetting</w:t>
      </w:r>
      <w:r w:rsidR="00EE5566">
        <w:rPr>
          <w:rFonts w:ascii="Arial" w:hAnsi="Arial" w:cs="Arial"/>
          <w:sz w:val="24"/>
          <w:szCs w:val="24"/>
        </w:rPr>
        <w:t xml:space="preserve"> (accepting the external factors highlighted in the executive summary)</w:t>
      </w:r>
      <w:r>
        <w:rPr>
          <w:rFonts w:ascii="Arial" w:hAnsi="Arial" w:cs="Arial"/>
          <w:sz w:val="24"/>
          <w:szCs w:val="24"/>
        </w:rPr>
        <w:t xml:space="preserve"> in time for hiring deadlines. Across the 7 intakes so far this year a total of 42 candidates have not been able to start their training as their vetting was not concluded in time. </w:t>
      </w:r>
    </w:p>
    <w:p w:rsidR="00BC26A8" w:rsidRDefault="00BC26A8" w:rsidP="00BC26A8">
      <w:pPr>
        <w:spacing w:after="0" w:line="240" w:lineRule="auto"/>
        <w:ind w:left="720"/>
        <w:contextualSpacing/>
        <w:rPr>
          <w:rFonts w:ascii="Arial" w:hAnsi="Arial" w:cs="Arial"/>
          <w:sz w:val="24"/>
          <w:szCs w:val="24"/>
        </w:rPr>
      </w:pPr>
    </w:p>
    <w:p w:rsidR="00BC26A8" w:rsidRDefault="00BC26A8" w:rsidP="00BC26A8">
      <w:pPr>
        <w:spacing w:after="0" w:line="240" w:lineRule="auto"/>
        <w:ind w:left="720"/>
        <w:contextualSpacing/>
        <w:rPr>
          <w:rFonts w:ascii="Arial" w:hAnsi="Arial" w:cs="Arial"/>
          <w:sz w:val="24"/>
          <w:szCs w:val="24"/>
        </w:rPr>
      </w:pPr>
      <w:r w:rsidRPr="00437890">
        <w:rPr>
          <w:noProof/>
          <w:lang w:eastAsia="en-GB"/>
        </w:rPr>
        <w:drawing>
          <wp:inline distT="0" distB="0" distL="0" distR="0" wp14:anchorId="759F80A9" wp14:editId="0317BA80">
            <wp:extent cx="5532120" cy="1696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33" cy="1697251"/>
                    </a:xfrm>
                    <a:prstGeom prst="rect">
                      <a:avLst/>
                    </a:prstGeom>
                    <a:noFill/>
                    <a:ln>
                      <a:noFill/>
                    </a:ln>
                  </pic:spPr>
                </pic:pic>
              </a:graphicData>
            </a:graphic>
          </wp:inline>
        </w:drawing>
      </w:r>
    </w:p>
    <w:p w:rsidR="00BC26A8" w:rsidRDefault="00BC26A8" w:rsidP="00BC26A8">
      <w:pPr>
        <w:spacing w:after="0" w:line="240" w:lineRule="auto"/>
        <w:ind w:left="720"/>
        <w:contextualSpacing/>
        <w:rPr>
          <w:rFonts w:ascii="Arial" w:hAnsi="Arial" w:cs="Arial"/>
          <w:i/>
          <w:sz w:val="24"/>
          <w:szCs w:val="24"/>
        </w:rPr>
      </w:pPr>
    </w:p>
    <w:p w:rsidR="00BC26A8" w:rsidRPr="008A2DCA" w:rsidRDefault="00BC26A8" w:rsidP="00BC26A8">
      <w:pPr>
        <w:spacing w:after="0" w:line="240" w:lineRule="auto"/>
        <w:ind w:left="720"/>
        <w:contextualSpacing/>
        <w:rPr>
          <w:rFonts w:ascii="Arial" w:hAnsi="Arial" w:cs="Arial"/>
          <w:i/>
          <w:sz w:val="24"/>
          <w:szCs w:val="24"/>
        </w:rPr>
      </w:pPr>
      <w:r w:rsidRPr="008A2DCA">
        <w:rPr>
          <w:rFonts w:ascii="Arial" w:hAnsi="Arial" w:cs="Arial"/>
          <w:i/>
          <w:sz w:val="24"/>
          <w:szCs w:val="24"/>
        </w:rPr>
        <w:t xml:space="preserve">Note: Where a candidate does not clear vetting or medical in time for their planned intake the Business Centre will attempt to place them on another course, so there may be some double-counting in the number of candidates available for intake.  </w:t>
      </w:r>
    </w:p>
    <w:p w:rsidR="00BC26A8" w:rsidRDefault="00BC26A8" w:rsidP="00BC26A8">
      <w:pPr>
        <w:spacing w:after="0" w:line="240" w:lineRule="auto"/>
        <w:ind w:left="720"/>
        <w:contextualSpacing/>
        <w:rPr>
          <w:rFonts w:ascii="Arial" w:hAnsi="Arial" w:cs="Arial"/>
          <w:sz w:val="24"/>
          <w:szCs w:val="24"/>
        </w:rPr>
      </w:pPr>
    </w:p>
    <w:p w:rsidR="00BC26A8" w:rsidRDefault="00BC26A8" w:rsidP="00BC26A8">
      <w:pPr>
        <w:spacing w:after="0" w:line="240" w:lineRule="auto"/>
        <w:ind w:left="720"/>
        <w:contextualSpacing/>
        <w:rPr>
          <w:rFonts w:ascii="Arial" w:hAnsi="Arial" w:cs="Arial"/>
          <w:sz w:val="24"/>
          <w:szCs w:val="24"/>
        </w:rPr>
      </w:pPr>
      <w:r>
        <w:rPr>
          <w:rFonts w:ascii="Arial" w:hAnsi="Arial" w:cs="Arial"/>
          <w:sz w:val="24"/>
          <w:szCs w:val="24"/>
        </w:rPr>
        <w:t xml:space="preserve">The challenges within </w:t>
      </w:r>
      <w:r w:rsidR="00950107">
        <w:rPr>
          <w:rFonts w:ascii="Arial" w:hAnsi="Arial" w:cs="Arial"/>
          <w:sz w:val="24"/>
          <w:szCs w:val="24"/>
        </w:rPr>
        <w:t xml:space="preserve">the </w:t>
      </w:r>
      <w:r>
        <w:rPr>
          <w:rFonts w:ascii="Arial" w:hAnsi="Arial" w:cs="Arial"/>
          <w:sz w:val="24"/>
          <w:szCs w:val="24"/>
        </w:rPr>
        <w:t xml:space="preserve">vetting </w:t>
      </w:r>
      <w:r w:rsidR="00950107">
        <w:rPr>
          <w:rFonts w:ascii="Arial" w:hAnsi="Arial" w:cs="Arial"/>
          <w:sz w:val="24"/>
          <w:szCs w:val="24"/>
        </w:rPr>
        <w:t xml:space="preserve">process </w:t>
      </w:r>
      <w:r>
        <w:rPr>
          <w:rFonts w:ascii="Arial" w:hAnsi="Arial" w:cs="Arial"/>
          <w:sz w:val="24"/>
          <w:szCs w:val="24"/>
        </w:rPr>
        <w:t>have arisen as a result of increased demand from regular recruitment, continuing demands of other volume recruitment, vetting of contractors and the requirement f</w:t>
      </w:r>
      <w:r w:rsidR="00950107">
        <w:rPr>
          <w:rFonts w:ascii="Arial" w:hAnsi="Arial" w:cs="Arial"/>
          <w:sz w:val="24"/>
          <w:szCs w:val="24"/>
        </w:rPr>
        <w:t>or re-vetting of existing staff</w:t>
      </w:r>
      <w:r>
        <w:rPr>
          <w:rFonts w:ascii="Arial" w:hAnsi="Arial" w:cs="Arial"/>
          <w:sz w:val="24"/>
          <w:szCs w:val="24"/>
        </w:rPr>
        <w:t xml:space="preserve">. Whilst the CVU has been supported with additional staff and a restructure within the unit, these changes are relatively recent and the training requirement of new staff means that they are not yet operating at full capacity. The Special Constabulary have been prioritised within the CVU workloads, behind only regular recruitment, however, this has not been sufficient to deliver the required numbers of cleared candidates. </w:t>
      </w:r>
    </w:p>
    <w:p w:rsidR="00157B30" w:rsidRDefault="00157B30" w:rsidP="00BC26A8">
      <w:pPr>
        <w:spacing w:after="0" w:line="240" w:lineRule="auto"/>
        <w:ind w:left="720"/>
        <w:contextualSpacing/>
        <w:rPr>
          <w:rFonts w:ascii="Arial" w:hAnsi="Arial" w:cs="Arial"/>
          <w:sz w:val="24"/>
          <w:szCs w:val="24"/>
        </w:rPr>
      </w:pPr>
    </w:p>
    <w:p w:rsidR="009832E7" w:rsidRDefault="003675BB" w:rsidP="001D6167">
      <w:pPr>
        <w:pStyle w:val="NoSpacing"/>
        <w:ind w:left="720"/>
        <w:rPr>
          <w:rFonts w:ascii="Arial" w:hAnsi="Arial" w:cs="Arial"/>
          <w:sz w:val="24"/>
          <w:szCs w:val="24"/>
        </w:rPr>
      </w:pPr>
      <w:r>
        <w:rPr>
          <w:rFonts w:ascii="Arial" w:hAnsi="Arial" w:cs="Arial"/>
          <w:sz w:val="24"/>
          <w:szCs w:val="24"/>
        </w:rPr>
        <w:t xml:space="preserve">Options to increase CVU capacity or reduce demand have been fully explored with </w:t>
      </w:r>
      <w:proofErr w:type="spellStart"/>
      <w:r w:rsidR="006B70E1">
        <w:rPr>
          <w:rFonts w:ascii="Arial" w:hAnsi="Arial" w:cs="Arial"/>
          <w:sz w:val="24"/>
          <w:szCs w:val="24"/>
        </w:rPr>
        <w:t>D</w:t>
      </w:r>
      <w:r w:rsidR="001D6167">
        <w:rPr>
          <w:rFonts w:ascii="Arial" w:hAnsi="Arial" w:cs="Arial"/>
          <w:sz w:val="24"/>
          <w:szCs w:val="24"/>
        </w:rPr>
        <w:t>/Supt</w:t>
      </w:r>
      <w:proofErr w:type="spellEnd"/>
      <w:r w:rsidR="001D6167">
        <w:rPr>
          <w:rFonts w:ascii="Arial" w:hAnsi="Arial" w:cs="Arial"/>
          <w:sz w:val="24"/>
          <w:szCs w:val="24"/>
        </w:rPr>
        <w:t xml:space="preserve"> Chapple and Gemma Smith (CVU manager)</w:t>
      </w:r>
      <w:r>
        <w:rPr>
          <w:rFonts w:ascii="Arial" w:hAnsi="Arial" w:cs="Arial"/>
          <w:sz w:val="24"/>
          <w:szCs w:val="24"/>
        </w:rPr>
        <w:t xml:space="preserve">. Changes have been made to improve the standard of completion of forms and processes within the CVU have been fully reviewed. The challenge remains one of demand.  </w:t>
      </w:r>
    </w:p>
    <w:p w:rsidR="009832E7" w:rsidRDefault="009832E7" w:rsidP="001D6167">
      <w:pPr>
        <w:pStyle w:val="NoSpacing"/>
        <w:ind w:left="720"/>
        <w:rPr>
          <w:rFonts w:ascii="Arial" w:hAnsi="Arial" w:cs="Arial"/>
          <w:sz w:val="24"/>
          <w:szCs w:val="24"/>
        </w:rPr>
      </w:pPr>
    </w:p>
    <w:p w:rsidR="001D6167" w:rsidRDefault="006B70E1" w:rsidP="001D6167">
      <w:pPr>
        <w:pStyle w:val="NoSpacing"/>
        <w:ind w:left="720"/>
        <w:rPr>
          <w:rFonts w:ascii="Arial" w:hAnsi="Arial" w:cs="Arial"/>
          <w:sz w:val="24"/>
          <w:szCs w:val="24"/>
        </w:rPr>
      </w:pPr>
      <w:r>
        <w:rPr>
          <w:rFonts w:ascii="Arial" w:hAnsi="Arial" w:cs="Arial"/>
          <w:sz w:val="24"/>
          <w:szCs w:val="24"/>
        </w:rPr>
        <w:t xml:space="preserve">The collective opinion of </w:t>
      </w:r>
      <w:proofErr w:type="spellStart"/>
      <w:r>
        <w:rPr>
          <w:rFonts w:ascii="Arial" w:hAnsi="Arial" w:cs="Arial"/>
          <w:sz w:val="24"/>
          <w:szCs w:val="24"/>
        </w:rPr>
        <w:t>D/Supt</w:t>
      </w:r>
      <w:proofErr w:type="spellEnd"/>
      <w:r>
        <w:rPr>
          <w:rFonts w:ascii="Arial" w:hAnsi="Arial" w:cs="Arial"/>
          <w:sz w:val="24"/>
          <w:szCs w:val="24"/>
        </w:rPr>
        <w:t xml:space="preserve"> Chapple, Gemma Smith and Head of Special Constabulary</w:t>
      </w:r>
      <w:r w:rsidR="003675BB">
        <w:rPr>
          <w:rFonts w:ascii="Arial" w:hAnsi="Arial" w:cs="Arial"/>
          <w:sz w:val="24"/>
          <w:szCs w:val="24"/>
        </w:rPr>
        <w:t xml:space="preserve"> is that </w:t>
      </w:r>
      <w:r w:rsidR="009832E7">
        <w:rPr>
          <w:rFonts w:ascii="Arial" w:hAnsi="Arial" w:cs="Arial"/>
          <w:sz w:val="24"/>
          <w:szCs w:val="24"/>
        </w:rPr>
        <w:t xml:space="preserve">additional </w:t>
      </w:r>
      <w:r>
        <w:rPr>
          <w:rFonts w:ascii="Arial" w:hAnsi="Arial" w:cs="Arial"/>
          <w:sz w:val="24"/>
          <w:szCs w:val="24"/>
        </w:rPr>
        <w:t>dedicated staff within</w:t>
      </w:r>
      <w:r w:rsidR="009832E7">
        <w:rPr>
          <w:rFonts w:ascii="Arial" w:hAnsi="Arial" w:cs="Arial"/>
          <w:sz w:val="24"/>
          <w:szCs w:val="24"/>
        </w:rPr>
        <w:t xml:space="preserve"> CVU is necessary to recruit</w:t>
      </w:r>
      <w:r w:rsidR="001D6167">
        <w:rPr>
          <w:rFonts w:ascii="Arial" w:hAnsi="Arial" w:cs="Arial"/>
          <w:sz w:val="24"/>
          <w:szCs w:val="24"/>
        </w:rPr>
        <w:t xml:space="preserve"> 334 </w:t>
      </w:r>
      <w:r w:rsidR="009832E7">
        <w:rPr>
          <w:rFonts w:ascii="Arial" w:hAnsi="Arial" w:cs="Arial"/>
          <w:sz w:val="24"/>
          <w:szCs w:val="24"/>
        </w:rPr>
        <w:t>Special Constables</w:t>
      </w:r>
      <w:r w:rsidR="001D6167">
        <w:rPr>
          <w:rFonts w:ascii="Arial" w:hAnsi="Arial" w:cs="Arial"/>
          <w:sz w:val="24"/>
          <w:szCs w:val="24"/>
        </w:rPr>
        <w:t xml:space="preserve"> in the next financial year</w:t>
      </w:r>
      <w:r w:rsidR="009832E7">
        <w:rPr>
          <w:rFonts w:ascii="Arial" w:hAnsi="Arial" w:cs="Arial"/>
          <w:sz w:val="24"/>
          <w:szCs w:val="24"/>
        </w:rPr>
        <w:t>.</w:t>
      </w:r>
      <w:r w:rsidR="001D6167">
        <w:rPr>
          <w:rFonts w:ascii="Arial" w:hAnsi="Arial" w:cs="Arial"/>
          <w:sz w:val="24"/>
          <w:szCs w:val="24"/>
        </w:rPr>
        <w:t xml:space="preserve"> </w:t>
      </w:r>
    </w:p>
    <w:p w:rsidR="001D6167" w:rsidRDefault="001D6167" w:rsidP="00CD50F9">
      <w:pPr>
        <w:pStyle w:val="NoSpacing"/>
        <w:ind w:left="720"/>
        <w:rPr>
          <w:rFonts w:ascii="Arial" w:hAnsi="Arial" w:cs="Arial"/>
          <w:sz w:val="24"/>
          <w:szCs w:val="24"/>
        </w:rPr>
      </w:pPr>
    </w:p>
    <w:p w:rsidR="00634A0B" w:rsidRDefault="00634A0B" w:rsidP="00130A70">
      <w:pPr>
        <w:pStyle w:val="NoSpacing"/>
        <w:rPr>
          <w:rFonts w:ascii="Arial" w:hAnsi="Arial" w:cs="Arial"/>
          <w:sz w:val="24"/>
          <w:szCs w:val="24"/>
        </w:rPr>
      </w:pPr>
    </w:p>
    <w:p w:rsidR="00BC26A8" w:rsidRDefault="00B25CD9" w:rsidP="006279AB">
      <w:pPr>
        <w:pStyle w:val="NoSpacing"/>
        <w:ind w:left="720"/>
        <w:rPr>
          <w:rFonts w:ascii="Arial" w:hAnsi="Arial" w:cs="Arial"/>
          <w:sz w:val="24"/>
          <w:szCs w:val="24"/>
        </w:rPr>
      </w:pPr>
      <w:proofErr w:type="gramStart"/>
      <w:r>
        <w:rPr>
          <w:rFonts w:ascii="Arial" w:hAnsi="Arial" w:cs="Arial"/>
          <w:sz w:val="24"/>
          <w:szCs w:val="24"/>
          <w:u w:val="single"/>
        </w:rPr>
        <w:t>6.0.3</w:t>
      </w:r>
      <w:r w:rsidR="00C87168">
        <w:rPr>
          <w:rFonts w:ascii="Arial" w:hAnsi="Arial" w:cs="Arial"/>
          <w:sz w:val="24"/>
          <w:szCs w:val="24"/>
          <w:u w:val="single"/>
        </w:rPr>
        <w:t xml:space="preserve">  </w:t>
      </w:r>
      <w:r w:rsidR="00586AA7">
        <w:rPr>
          <w:rFonts w:ascii="Arial" w:hAnsi="Arial" w:cs="Arial"/>
          <w:sz w:val="24"/>
          <w:szCs w:val="24"/>
          <w:u w:val="single"/>
        </w:rPr>
        <w:t>Turnover</w:t>
      </w:r>
      <w:proofErr w:type="gramEnd"/>
    </w:p>
    <w:p w:rsidR="00586AA7" w:rsidRDefault="00586AA7" w:rsidP="006279AB">
      <w:pPr>
        <w:pStyle w:val="NoSpacing"/>
        <w:ind w:left="720"/>
        <w:rPr>
          <w:rFonts w:ascii="Arial" w:hAnsi="Arial" w:cs="Arial"/>
          <w:sz w:val="24"/>
          <w:szCs w:val="24"/>
        </w:rPr>
      </w:pPr>
    </w:p>
    <w:p w:rsidR="00586AA7" w:rsidRDefault="00586AA7" w:rsidP="006279AB">
      <w:pPr>
        <w:pStyle w:val="NoSpacing"/>
        <w:ind w:left="720"/>
        <w:rPr>
          <w:rFonts w:ascii="Arial" w:hAnsi="Arial" w:cs="Arial"/>
          <w:sz w:val="24"/>
          <w:szCs w:val="24"/>
        </w:rPr>
      </w:pPr>
      <w:r>
        <w:rPr>
          <w:rFonts w:ascii="Arial" w:hAnsi="Arial" w:cs="Arial"/>
          <w:sz w:val="24"/>
          <w:szCs w:val="24"/>
        </w:rPr>
        <w:t>Surveying of new recruits to the Special Constabulary has shown that 90% of officers have joined with an intention to move on</w:t>
      </w:r>
      <w:r w:rsidR="00A5562A">
        <w:rPr>
          <w:rFonts w:ascii="Arial" w:hAnsi="Arial" w:cs="Arial"/>
          <w:sz w:val="24"/>
          <w:szCs w:val="24"/>
        </w:rPr>
        <w:t xml:space="preserve"> </w:t>
      </w:r>
      <w:r>
        <w:rPr>
          <w:rFonts w:ascii="Arial" w:hAnsi="Arial" w:cs="Arial"/>
          <w:sz w:val="24"/>
          <w:szCs w:val="24"/>
        </w:rPr>
        <w:t xml:space="preserve">to the regular force in due course. For many this involves them achieving Independent Patrol Status (IPS) in lieu of academic qualifications. </w:t>
      </w:r>
    </w:p>
    <w:p w:rsidR="00586AA7" w:rsidRDefault="00586AA7" w:rsidP="006279AB">
      <w:pPr>
        <w:pStyle w:val="NoSpacing"/>
        <w:ind w:left="720"/>
        <w:rPr>
          <w:rFonts w:ascii="Arial" w:hAnsi="Arial" w:cs="Arial"/>
          <w:sz w:val="24"/>
          <w:szCs w:val="24"/>
        </w:rPr>
      </w:pPr>
    </w:p>
    <w:p w:rsidR="00586AA7" w:rsidRDefault="00586AA7" w:rsidP="006279AB">
      <w:pPr>
        <w:pStyle w:val="NoSpacing"/>
        <w:ind w:left="720"/>
        <w:rPr>
          <w:rFonts w:ascii="Arial" w:hAnsi="Arial" w:cs="Arial"/>
          <w:sz w:val="24"/>
          <w:szCs w:val="24"/>
        </w:rPr>
      </w:pPr>
      <w:r>
        <w:rPr>
          <w:rFonts w:ascii="Arial" w:hAnsi="Arial" w:cs="Arial"/>
          <w:sz w:val="24"/>
          <w:szCs w:val="24"/>
        </w:rPr>
        <w:t xml:space="preserve">Given the increase in recruitment in the second half of 2017 and the expectation that most officers will achieve average IPS in about 12 months, there is a risk that a significant cohort of Specials that joined last year will be eligible to apply for the regulars in the next few months. </w:t>
      </w:r>
    </w:p>
    <w:p w:rsidR="00586AA7" w:rsidRDefault="00586AA7" w:rsidP="006279AB">
      <w:pPr>
        <w:pStyle w:val="NoSpacing"/>
        <w:ind w:left="720"/>
        <w:rPr>
          <w:rFonts w:ascii="Arial" w:hAnsi="Arial" w:cs="Arial"/>
          <w:sz w:val="24"/>
          <w:szCs w:val="24"/>
        </w:rPr>
      </w:pPr>
    </w:p>
    <w:p w:rsidR="00586AA7" w:rsidRDefault="00586AA7" w:rsidP="00586AA7">
      <w:pPr>
        <w:pStyle w:val="NoSpacing"/>
        <w:ind w:left="720"/>
        <w:rPr>
          <w:rFonts w:ascii="Arial" w:hAnsi="Arial" w:cs="Arial"/>
          <w:sz w:val="24"/>
          <w:szCs w:val="24"/>
        </w:rPr>
      </w:pPr>
      <w:r>
        <w:rPr>
          <w:rFonts w:ascii="Arial" w:hAnsi="Arial" w:cs="Arial"/>
          <w:sz w:val="24"/>
          <w:szCs w:val="24"/>
        </w:rPr>
        <w:t>137 officers joined between June and December 2017. If 90% of that cohort maintain an ambition to join then we could see 120 applications for the regulars later this year. It is unlikely that numbers will be this large, but</w:t>
      </w:r>
      <w:r w:rsidR="00B25CD9">
        <w:rPr>
          <w:rFonts w:ascii="Arial" w:hAnsi="Arial" w:cs="Arial"/>
          <w:sz w:val="24"/>
          <w:szCs w:val="24"/>
        </w:rPr>
        <w:t xml:space="preserve"> there is a risk that a higher proportion of officers could leave the Special Constabulary for the regulars</w:t>
      </w:r>
      <w:r>
        <w:rPr>
          <w:rFonts w:ascii="Arial" w:hAnsi="Arial" w:cs="Arial"/>
          <w:sz w:val="24"/>
          <w:szCs w:val="24"/>
        </w:rPr>
        <w:t xml:space="preserve">. This could significantly increase turnover and undermine recruitment activity. </w:t>
      </w:r>
    </w:p>
    <w:p w:rsidR="00B25CD9" w:rsidRDefault="00B25CD9" w:rsidP="00586AA7">
      <w:pPr>
        <w:pStyle w:val="NoSpacing"/>
        <w:ind w:left="720"/>
        <w:rPr>
          <w:rFonts w:ascii="Arial" w:hAnsi="Arial" w:cs="Arial"/>
          <w:sz w:val="24"/>
          <w:szCs w:val="24"/>
        </w:rPr>
      </w:pPr>
    </w:p>
    <w:p w:rsidR="00B25CD9" w:rsidRDefault="00B25CD9" w:rsidP="00586AA7">
      <w:pPr>
        <w:pStyle w:val="NoSpacing"/>
        <w:ind w:left="720"/>
        <w:rPr>
          <w:rFonts w:ascii="Arial" w:hAnsi="Arial" w:cs="Arial"/>
          <w:sz w:val="24"/>
          <w:szCs w:val="24"/>
        </w:rPr>
      </w:pPr>
    </w:p>
    <w:p w:rsidR="0070203B" w:rsidRPr="0070203B" w:rsidRDefault="00B25CD9" w:rsidP="00586AA7">
      <w:pPr>
        <w:pStyle w:val="NoSpacing"/>
        <w:ind w:left="720"/>
        <w:rPr>
          <w:rFonts w:ascii="Arial" w:hAnsi="Arial" w:cs="Arial"/>
          <w:sz w:val="24"/>
          <w:szCs w:val="24"/>
          <w:u w:val="single"/>
        </w:rPr>
      </w:pPr>
      <w:proofErr w:type="gramStart"/>
      <w:r>
        <w:rPr>
          <w:rFonts w:ascii="Arial" w:hAnsi="Arial" w:cs="Arial"/>
          <w:sz w:val="24"/>
          <w:szCs w:val="24"/>
          <w:u w:val="single"/>
        </w:rPr>
        <w:t>6.0.4</w:t>
      </w:r>
      <w:r w:rsidR="00C87168">
        <w:rPr>
          <w:rFonts w:ascii="Arial" w:hAnsi="Arial" w:cs="Arial"/>
          <w:sz w:val="24"/>
          <w:szCs w:val="24"/>
          <w:u w:val="single"/>
        </w:rPr>
        <w:t xml:space="preserve">  </w:t>
      </w:r>
      <w:r w:rsidR="00C0379E">
        <w:rPr>
          <w:rFonts w:ascii="Arial" w:hAnsi="Arial" w:cs="Arial"/>
          <w:sz w:val="24"/>
          <w:szCs w:val="24"/>
          <w:u w:val="single"/>
        </w:rPr>
        <w:t>Programme</w:t>
      </w:r>
      <w:proofErr w:type="gramEnd"/>
      <w:r w:rsidR="00C0379E">
        <w:rPr>
          <w:rFonts w:ascii="Arial" w:hAnsi="Arial" w:cs="Arial"/>
          <w:sz w:val="24"/>
          <w:szCs w:val="24"/>
          <w:u w:val="single"/>
        </w:rPr>
        <w:t xml:space="preserve"> </w:t>
      </w:r>
      <w:r w:rsidR="0070203B">
        <w:rPr>
          <w:rFonts w:ascii="Arial" w:hAnsi="Arial" w:cs="Arial"/>
          <w:sz w:val="24"/>
          <w:szCs w:val="24"/>
          <w:u w:val="single"/>
        </w:rPr>
        <w:t>Staffing into 2019</w:t>
      </w:r>
      <w:r w:rsidR="00C0379E">
        <w:rPr>
          <w:rFonts w:ascii="Arial" w:hAnsi="Arial" w:cs="Arial"/>
          <w:sz w:val="24"/>
          <w:szCs w:val="24"/>
          <w:u w:val="single"/>
        </w:rPr>
        <w:t>/20</w:t>
      </w:r>
    </w:p>
    <w:p w:rsidR="00586AA7" w:rsidRDefault="00586AA7" w:rsidP="006279AB">
      <w:pPr>
        <w:pStyle w:val="NoSpacing"/>
        <w:ind w:left="720"/>
        <w:rPr>
          <w:rFonts w:ascii="Arial" w:hAnsi="Arial" w:cs="Arial"/>
          <w:sz w:val="24"/>
          <w:szCs w:val="24"/>
        </w:rPr>
      </w:pPr>
    </w:p>
    <w:p w:rsidR="00A5562A" w:rsidRDefault="00DA3CE5" w:rsidP="006279AB">
      <w:pPr>
        <w:pStyle w:val="NoSpacing"/>
        <w:ind w:left="720"/>
        <w:rPr>
          <w:rFonts w:ascii="Arial" w:hAnsi="Arial" w:cs="Arial"/>
          <w:sz w:val="24"/>
          <w:szCs w:val="24"/>
        </w:rPr>
      </w:pPr>
      <w:r>
        <w:rPr>
          <w:rFonts w:ascii="Arial" w:hAnsi="Arial" w:cs="Arial"/>
          <w:sz w:val="24"/>
          <w:szCs w:val="24"/>
        </w:rPr>
        <w:t>The Special Cons</w:t>
      </w:r>
      <w:r w:rsidR="00C0379E">
        <w:rPr>
          <w:rFonts w:ascii="Arial" w:hAnsi="Arial" w:cs="Arial"/>
          <w:sz w:val="24"/>
          <w:szCs w:val="24"/>
        </w:rPr>
        <w:t>tabulary Development Programme was</w:t>
      </w:r>
      <w:r>
        <w:rPr>
          <w:rFonts w:ascii="Arial" w:hAnsi="Arial" w:cs="Arial"/>
          <w:sz w:val="24"/>
          <w:szCs w:val="24"/>
        </w:rPr>
        <w:t xml:space="preserve"> </w:t>
      </w:r>
      <w:r w:rsidR="00C0379E">
        <w:rPr>
          <w:rFonts w:ascii="Arial" w:hAnsi="Arial" w:cs="Arial"/>
          <w:sz w:val="24"/>
          <w:szCs w:val="24"/>
        </w:rPr>
        <w:t xml:space="preserve">conceived as </w:t>
      </w:r>
      <w:r>
        <w:rPr>
          <w:rFonts w:ascii="Arial" w:hAnsi="Arial" w:cs="Arial"/>
          <w:sz w:val="24"/>
          <w:szCs w:val="24"/>
        </w:rPr>
        <w:t>a 3 year programme. The majority of staff working in Specials recruitment, training</w:t>
      </w:r>
      <w:r w:rsidR="00C0379E">
        <w:rPr>
          <w:rFonts w:ascii="Arial" w:hAnsi="Arial" w:cs="Arial"/>
          <w:sz w:val="24"/>
          <w:szCs w:val="24"/>
        </w:rPr>
        <w:t xml:space="preserve"> and development teams were</w:t>
      </w:r>
      <w:r>
        <w:rPr>
          <w:rFonts w:ascii="Arial" w:hAnsi="Arial" w:cs="Arial"/>
          <w:sz w:val="24"/>
          <w:szCs w:val="24"/>
        </w:rPr>
        <w:t xml:space="preserve"> employed on 3 year fixed-term contracts. Year 3 was intended as a year of consolidation, however, it is clear that </w:t>
      </w:r>
      <w:r w:rsidR="00C0379E">
        <w:rPr>
          <w:rFonts w:ascii="Arial" w:hAnsi="Arial" w:cs="Arial"/>
          <w:sz w:val="24"/>
          <w:szCs w:val="24"/>
        </w:rPr>
        <w:t xml:space="preserve">we now need to increase the rate of recruitment and training during 2019/20. Unless staff contracts are extended into 2020 there is a substantial risk that the staff on fixed-term contacts will seek alternative roles, with insufficient time to back-fill, compromising our capacity to deliver the numbers during the next financial year. </w:t>
      </w:r>
      <w:r w:rsidR="00B25CD9" w:rsidRPr="00DB37F5">
        <w:rPr>
          <w:rFonts w:ascii="Arial" w:hAnsi="Arial" w:cs="Arial"/>
          <w:color w:val="000000" w:themeColor="text1"/>
          <w:sz w:val="24"/>
          <w:szCs w:val="24"/>
        </w:rPr>
        <w:t xml:space="preserve">Programme staff </w:t>
      </w:r>
      <w:r w:rsidR="00B25CD9">
        <w:rPr>
          <w:rFonts w:ascii="Arial" w:hAnsi="Arial" w:cs="Arial"/>
          <w:color w:val="000000" w:themeColor="text1"/>
          <w:sz w:val="24"/>
          <w:szCs w:val="24"/>
        </w:rPr>
        <w:t>have started</w:t>
      </w:r>
      <w:r w:rsidR="00B25CD9" w:rsidRPr="00DB37F5">
        <w:rPr>
          <w:rFonts w:ascii="Arial" w:hAnsi="Arial" w:cs="Arial"/>
          <w:color w:val="000000" w:themeColor="text1"/>
          <w:sz w:val="24"/>
          <w:szCs w:val="24"/>
        </w:rPr>
        <w:t xml:space="preserve"> to ask about </w:t>
      </w:r>
      <w:r w:rsidR="00B25CD9">
        <w:rPr>
          <w:rFonts w:ascii="Arial" w:hAnsi="Arial" w:cs="Arial"/>
          <w:color w:val="000000" w:themeColor="text1"/>
          <w:sz w:val="24"/>
          <w:szCs w:val="24"/>
        </w:rPr>
        <w:t xml:space="preserve">their </w:t>
      </w:r>
      <w:r w:rsidR="00B25CD9" w:rsidRPr="00DB37F5">
        <w:rPr>
          <w:rFonts w:ascii="Arial" w:hAnsi="Arial" w:cs="Arial"/>
          <w:color w:val="000000" w:themeColor="text1"/>
          <w:sz w:val="24"/>
          <w:szCs w:val="24"/>
        </w:rPr>
        <w:t>long term position and are looking for other jobs.</w:t>
      </w:r>
    </w:p>
    <w:p w:rsidR="00420C91" w:rsidRDefault="00420C91" w:rsidP="006279AB">
      <w:pPr>
        <w:pStyle w:val="NoSpacing"/>
        <w:ind w:left="720"/>
        <w:rPr>
          <w:rFonts w:ascii="Arial" w:hAnsi="Arial" w:cs="Arial"/>
          <w:sz w:val="24"/>
          <w:szCs w:val="24"/>
        </w:rPr>
      </w:pPr>
    </w:p>
    <w:p w:rsidR="00A45EBA" w:rsidRDefault="00A45EBA" w:rsidP="00665F6E">
      <w:pPr>
        <w:pStyle w:val="NoSpacing"/>
        <w:ind w:left="720"/>
        <w:rPr>
          <w:rFonts w:ascii="Arial" w:hAnsi="Arial" w:cs="Arial"/>
          <w:sz w:val="24"/>
          <w:szCs w:val="24"/>
          <w:u w:val="single"/>
        </w:rPr>
      </w:pPr>
    </w:p>
    <w:p w:rsidR="006B70E1" w:rsidRDefault="006B70E1">
      <w:pPr>
        <w:rPr>
          <w:rFonts w:ascii="Arial" w:hAnsi="Arial" w:cs="Arial"/>
          <w:sz w:val="24"/>
          <w:szCs w:val="24"/>
          <w:u w:val="single"/>
        </w:rPr>
      </w:pPr>
      <w:r>
        <w:rPr>
          <w:rFonts w:ascii="Arial" w:hAnsi="Arial" w:cs="Arial"/>
          <w:sz w:val="24"/>
          <w:szCs w:val="24"/>
          <w:u w:val="single"/>
        </w:rPr>
        <w:br w:type="page"/>
      </w:r>
    </w:p>
    <w:p w:rsidR="00665F6E" w:rsidRDefault="00665F6E" w:rsidP="00665F6E">
      <w:pPr>
        <w:pStyle w:val="NoSpacing"/>
        <w:ind w:left="720"/>
        <w:rPr>
          <w:rFonts w:ascii="Arial" w:hAnsi="Arial" w:cs="Arial"/>
          <w:sz w:val="24"/>
          <w:szCs w:val="24"/>
          <w:u w:val="single"/>
        </w:rPr>
      </w:pPr>
      <w:proofErr w:type="gramStart"/>
      <w:r w:rsidRPr="00665F6E">
        <w:rPr>
          <w:rFonts w:ascii="Arial" w:hAnsi="Arial" w:cs="Arial"/>
          <w:sz w:val="24"/>
          <w:szCs w:val="24"/>
          <w:u w:val="single"/>
        </w:rPr>
        <w:t>6.0.</w:t>
      </w:r>
      <w:r w:rsidR="00B25CD9">
        <w:rPr>
          <w:rFonts w:ascii="Arial" w:hAnsi="Arial" w:cs="Arial"/>
          <w:sz w:val="24"/>
          <w:szCs w:val="24"/>
          <w:u w:val="single"/>
        </w:rPr>
        <w:t>5</w:t>
      </w:r>
      <w:r w:rsidRPr="00665F6E">
        <w:rPr>
          <w:rFonts w:ascii="Arial" w:hAnsi="Arial" w:cs="Arial"/>
          <w:sz w:val="24"/>
          <w:szCs w:val="24"/>
          <w:u w:val="single"/>
        </w:rPr>
        <w:t xml:space="preserve">  Budget</w:t>
      </w:r>
      <w:proofErr w:type="gramEnd"/>
      <w:r w:rsidRPr="00665F6E">
        <w:rPr>
          <w:rFonts w:ascii="Arial" w:hAnsi="Arial" w:cs="Arial"/>
          <w:sz w:val="24"/>
          <w:szCs w:val="24"/>
          <w:u w:val="single"/>
        </w:rPr>
        <w:t xml:space="preserve"> </w:t>
      </w:r>
      <w:r w:rsidR="00125D44">
        <w:rPr>
          <w:rFonts w:ascii="Arial" w:hAnsi="Arial" w:cs="Arial"/>
          <w:sz w:val="24"/>
          <w:szCs w:val="24"/>
          <w:u w:val="single"/>
        </w:rPr>
        <w:t>Setting</w:t>
      </w:r>
      <w:r w:rsidRPr="00665F6E">
        <w:rPr>
          <w:rFonts w:ascii="Arial" w:hAnsi="Arial" w:cs="Arial"/>
          <w:sz w:val="24"/>
          <w:szCs w:val="24"/>
          <w:u w:val="single"/>
        </w:rPr>
        <w:t xml:space="preserve"> 2019/20</w:t>
      </w:r>
    </w:p>
    <w:p w:rsidR="00665F6E" w:rsidRDefault="00665F6E" w:rsidP="00665F6E">
      <w:pPr>
        <w:pStyle w:val="NoSpacing"/>
        <w:ind w:left="720"/>
        <w:rPr>
          <w:rFonts w:ascii="Arial" w:hAnsi="Arial" w:cs="Arial"/>
          <w:sz w:val="24"/>
          <w:szCs w:val="24"/>
          <w:u w:val="single"/>
        </w:rPr>
      </w:pPr>
    </w:p>
    <w:p w:rsidR="00665F6E" w:rsidRDefault="00665F6E" w:rsidP="00665F6E">
      <w:pPr>
        <w:pStyle w:val="NoSpacing"/>
        <w:ind w:left="720"/>
        <w:rPr>
          <w:rFonts w:ascii="Arial" w:hAnsi="Arial" w:cs="Arial"/>
          <w:sz w:val="24"/>
          <w:szCs w:val="24"/>
        </w:rPr>
      </w:pPr>
      <w:r>
        <w:rPr>
          <w:rFonts w:ascii="Arial" w:hAnsi="Arial" w:cs="Arial"/>
          <w:sz w:val="24"/>
          <w:szCs w:val="24"/>
        </w:rPr>
        <w:t xml:space="preserve">The below table sets out the level of investment required to provide sufficient staff and capacity to recruit an additional 330 officers in the next financial year. </w:t>
      </w:r>
    </w:p>
    <w:p w:rsidR="00CE6019" w:rsidRDefault="00CE6019" w:rsidP="00665F6E">
      <w:pPr>
        <w:pStyle w:val="NoSpacing"/>
        <w:ind w:left="720"/>
        <w:rPr>
          <w:rFonts w:ascii="Arial" w:hAnsi="Arial" w:cs="Arial"/>
          <w:sz w:val="24"/>
          <w:szCs w:val="24"/>
        </w:rPr>
      </w:pPr>
    </w:p>
    <w:tbl>
      <w:tblPr>
        <w:tblW w:w="9708" w:type="dxa"/>
        <w:tblInd w:w="108" w:type="dxa"/>
        <w:tblLook w:val="04A0" w:firstRow="1" w:lastRow="0" w:firstColumn="1" w:lastColumn="0" w:noHBand="0" w:noVBand="1"/>
      </w:tblPr>
      <w:tblGrid>
        <w:gridCol w:w="709"/>
        <w:gridCol w:w="4719"/>
        <w:gridCol w:w="1760"/>
        <w:gridCol w:w="700"/>
        <w:gridCol w:w="1820"/>
      </w:tblGrid>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8999"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CE6019" w:rsidRPr="00CE6019" w:rsidRDefault="00CE6019" w:rsidP="00CE6019">
            <w:pPr>
              <w:spacing w:after="0" w:line="240" w:lineRule="auto"/>
              <w:jc w:val="center"/>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Pay</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000000" w:fill="D9D9D9"/>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Role</w:t>
            </w:r>
          </w:p>
        </w:tc>
        <w:tc>
          <w:tcPr>
            <w:tcW w:w="1760" w:type="dxa"/>
            <w:tcBorders>
              <w:top w:val="nil"/>
              <w:left w:val="nil"/>
              <w:bottom w:val="single" w:sz="4" w:space="0" w:color="auto"/>
              <w:right w:val="single" w:sz="4" w:space="0" w:color="auto"/>
            </w:tcBorders>
            <w:shd w:val="clear" w:color="000000" w:fill="D9D9D9"/>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Rank/Grade</w:t>
            </w:r>
          </w:p>
        </w:tc>
        <w:tc>
          <w:tcPr>
            <w:tcW w:w="700" w:type="dxa"/>
            <w:tcBorders>
              <w:top w:val="nil"/>
              <w:left w:val="nil"/>
              <w:bottom w:val="single" w:sz="4" w:space="0" w:color="auto"/>
              <w:right w:val="single" w:sz="4" w:space="0" w:color="auto"/>
            </w:tcBorders>
            <w:shd w:val="clear" w:color="000000" w:fill="D9D9D9"/>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No.</w:t>
            </w:r>
          </w:p>
        </w:tc>
        <w:tc>
          <w:tcPr>
            <w:tcW w:w="1820" w:type="dxa"/>
            <w:tcBorders>
              <w:top w:val="nil"/>
              <w:left w:val="nil"/>
              <w:bottom w:val="single" w:sz="4" w:space="0" w:color="auto"/>
              <w:right w:val="single" w:sz="4" w:space="0" w:color="auto"/>
            </w:tcBorders>
            <w:shd w:val="clear" w:color="000000" w:fill="D9D9D9"/>
            <w:noWrap/>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Cost</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xml:space="preserve">Head of S/Constabulary </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Superintendent</w:t>
            </w:r>
          </w:p>
        </w:tc>
        <w:tc>
          <w:tcPr>
            <w:tcW w:w="700" w:type="dxa"/>
            <w:tcBorders>
              <w:top w:val="nil"/>
              <w:left w:val="nil"/>
              <w:bottom w:val="single" w:sz="4" w:space="0" w:color="auto"/>
              <w:right w:val="single" w:sz="4" w:space="0" w:color="auto"/>
            </w:tcBorders>
            <w:shd w:val="clear" w:color="auto" w:fill="auto"/>
            <w:noWrap/>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£107,150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xml:space="preserve">Specials Development Manager </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PO1</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£43,251</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LPA Specials Coordinators</w:t>
            </w:r>
          </w:p>
        </w:tc>
        <w:tc>
          <w:tcPr>
            <w:tcW w:w="1760" w:type="dxa"/>
            <w:tcBorders>
              <w:top w:val="nil"/>
              <w:left w:val="nil"/>
              <w:bottom w:val="single" w:sz="4" w:space="0" w:color="auto"/>
              <w:right w:val="single" w:sz="4" w:space="0" w:color="auto"/>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Scale 6</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3.0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£116,436</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Supported Policing Champion</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SO1</w:t>
            </w:r>
          </w:p>
        </w:tc>
        <w:tc>
          <w:tcPr>
            <w:tcW w:w="70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£36,897</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Specials Support Officer</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Scale 4</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£27,155</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Training and Development Manager</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SO2</w:t>
            </w:r>
          </w:p>
        </w:tc>
        <w:tc>
          <w:tcPr>
            <w:tcW w:w="700" w:type="dxa"/>
            <w:tcBorders>
              <w:top w:val="nil"/>
              <w:left w:val="nil"/>
              <w:bottom w:val="single" w:sz="4" w:space="0" w:color="auto"/>
              <w:right w:val="single" w:sz="4" w:space="0" w:color="auto"/>
            </w:tcBorders>
            <w:shd w:val="clear" w:color="auto" w:fill="auto"/>
            <w:noWrap/>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£42,784</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EPC Classroom Trainers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SO1</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4.0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£156,200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Specials PDOs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Constable</w:t>
            </w:r>
          </w:p>
        </w:tc>
        <w:tc>
          <w:tcPr>
            <w:tcW w:w="700" w:type="dxa"/>
            <w:tcBorders>
              <w:top w:val="nil"/>
              <w:left w:val="nil"/>
              <w:bottom w:val="single" w:sz="4" w:space="0" w:color="auto"/>
              <w:right w:val="single" w:sz="4" w:space="0" w:color="auto"/>
            </w:tcBorders>
            <w:shd w:val="clear" w:color="auto" w:fill="auto"/>
            <w:noWrap/>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3.0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£157,302</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Recruitment Delivery Manager</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SO1</w:t>
            </w:r>
          </w:p>
        </w:tc>
        <w:tc>
          <w:tcPr>
            <w:tcW w:w="70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£36,897</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Recruitment Co-ordinator</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Scale 5</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£29,729</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Recruitment Assistant</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Scale 3</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£23,106</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color w:val="000000" w:themeColor="text1"/>
                <w:lang w:eastAsia="en-GB"/>
              </w:rPr>
            </w:pPr>
            <w:r w:rsidRPr="00CE6019">
              <w:rPr>
                <w:rFonts w:ascii="Calibri" w:eastAsia="Times New Roman" w:hAnsi="Calibri" w:cs="Calibri"/>
                <w:color w:val="000000" w:themeColor="text1"/>
                <w:lang w:eastAsia="en-GB"/>
              </w:rPr>
              <w:t>Business Centre Administrators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color w:val="000000" w:themeColor="text1"/>
                <w:lang w:eastAsia="en-GB"/>
              </w:rPr>
            </w:pPr>
            <w:r w:rsidRPr="00CE6019">
              <w:rPr>
                <w:rFonts w:ascii="Calibri" w:eastAsia="Times New Roman" w:hAnsi="Calibri" w:cs="Calibri"/>
                <w:color w:val="000000" w:themeColor="text1"/>
                <w:lang w:eastAsia="en-GB"/>
              </w:rPr>
              <w:t>Scale 3</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000000" w:themeColor="text1"/>
                <w:lang w:eastAsia="en-GB"/>
              </w:rPr>
            </w:pPr>
            <w:r w:rsidRPr="00CE6019">
              <w:rPr>
                <w:rFonts w:ascii="Calibri" w:eastAsia="Times New Roman" w:hAnsi="Calibri" w:cs="Calibri"/>
                <w:color w:val="000000" w:themeColor="text1"/>
                <w:lang w:eastAsia="en-GB"/>
              </w:rPr>
              <w:t>2.0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themeColor="text1"/>
                <w:lang w:eastAsia="en-GB"/>
              </w:rPr>
            </w:pPr>
            <w:r w:rsidRPr="00CE6019">
              <w:rPr>
                <w:rFonts w:ascii="Calibri" w:eastAsia="Times New Roman" w:hAnsi="Calibri" w:cs="Calibri"/>
                <w:color w:val="000000" w:themeColor="text1"/>
                <w:lang w:eastAsia="en-GB"/>
              </w:rPr>
              <w:t>£46,212</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color w:val="FF0000"/>
                <w:lang w:eastAsia="en-GB"/>
              </w:rPr>
            </w:pPr>
            <w:r w:rsidRPr="00CE6019">
              <w:rPr>
                <w:rFonts w:ascii="Calibri" w:eastAsia="Times New Roman" w:hAnsi="Calibri" w:cs="Calibri"/>
                <w:color w:val="FF0000"/>
                <w:lang w:eastAsia="en-GB"/>
              </w:rPr>
              <w:t>Corporate Vetting Decision Maker</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color w:val="FF0000"/>
                <w:lang w:eastAsia="en-GB"/>
              </w:rPr>
            </w:pPr>
            <w:r w:rsidRPr="00CE6019">
              <w:rPr>
                <w:rFonts w:ascii="Calibri" w:eastAsia="Times New Roman" w:hAnsi="Calibri" w:cs="Calibri"/>
                <w:color w:val="FF0000"/>
                <w:lang w:eastAsia="en-GB"/>
              </w:rPr>
              <w:t>Scale 5</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FF0000"/>
                <w:lang w:eastAsia="en-GB"/>
              </w:rPr>
            </w:pPr>
            <w:r w:rsidRPr="00CE6019">
              <w:rPr>
                <w:rFonts w:ascii="Calibri" w:eastAsia="Times New Roman" w:hAnsi="Calibri" w:cs="Calibri"/>
                <w:color w:val="FF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FF0000"/>
                <w:lang w:eastAsia="en-GB"/>
              </w:rPr>
            </w:pPr>
            <w:r w:rsidRPr="00CE6019">
              <w:rPr>
                <w:rFonts w:ascii="Calibri" w:eastAsia="Times New Roman" w:hAnsi="Calibri" w:cs="Calibri"/>
                <w:color w:val="FF0000"/>
                <w:lang w:eastAsia="en-GB"/>
              </w:rPr>
              <w:t>£29,729</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color w:val="FF0000"/>
                <w:lang w:eastAsia="en-GB"/>
              </w:rPr>
            </w:pPr>
            <w:r w:rsidRPr="00CE6019">
              <w:rPr>
                <w:rFonts w:ascii="Calibri" w:eastAsia="Times New Roman" w:hAnsi="Calibri" w:cs="Calibri"/>
                <w:color w:val="FF0000"/>
                <w:lang w:eastAsia="en-GB"/>
              </w:rPr>
              <w:t>Corporate Vetting Administrator</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color w:val="FF0000"/>
                <w:lang w:eastAsia="en-GB"/>
              </w:rPr>
            </w:pPr>
            <w:r w:rsidRPr="00CE6019">
              <w:rPr>
                <w:rFonts w:ascii="Calibri" w:eastAsia="Times New Roman" w:hAnsi="Calibri" w:cs="Calibri"/>
                <w:color w:val="FF0000"/>
                <w:lang w:eastAsia="en-GB"/>
              </w:rPr>
              <w:t>Scale 3</w:t>
            </w:r>
          </w:p>
        </w:tc>
        <w:tc>
          <w:tcPr>
            <w:tcW w:w="700" w:type="dxa"/>
            <w:tcBorders>
              <w:top w:val="nil"/>
              <w:left w:val="nil"/>
              <w:bottom w:val="single" w:sz="4" w:space="0" w:color="auto"/>
              <w:right w:val="single" w:sz="4" w:space="0" w:color="auto"/>
            </w:tcBorders>
            <w:shd w:val="clear" w:color="auto" w:fill="auto"/>
            <w:vAlign w:val="bottom"/>
            <w:hideMark/>
          </w:tcPr>
          <w:p w:rsidR="00CE6019" w:rsidRPr="00CE6019" w:rsidRDefault="00CE6019" w:rsidP="00CE6019">
            <w:pPr>
              <w:spacing w:after="0" w:line="240" w:lineRule="auto"/>
              <w:jc w:val="center"/>
              <w:rPr>
                <w:rFonts w:ascii="Calibri" w:eastAsia="Times New Roman" w:hAnsi="Calibri" w:cs="Calibri"/>
                <w:color w:val="FF0000"/>
                <w:lang w:eastAsia="en-GB"/>
              </w:rPr>
            </w:pPr>
            <w:r w:rsidRPr="00CE6019">
              <w:rPr>
                <w:rFonts w:ascii="Calibri" w:eastAsia="Times New Roman" w:hAnsi="Calibri" w:cs="Calibri"/>
                <w:color w:val="FF0000"/>
                <w:lang w:eastAsia="en-GB"/>
              </w:rPr>
              <w:t>1.0</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FF0000"/>
                <w:lang w:eastAsia="en-GB"/>
              </w:rPr>
            </w:pPr>
            <w:r w:rsidRPr="00CE6019">
              <w:rPr>
                <w:rFonts w:ascii="Calibri" w:eastAsia="Times New Roman" w:hAnsi="Calibri" w:cs="Calibri"/>
                <w:color w:val="FF0000"/>
                <w:lang w:eastAsia="en-GB"/>
              </w:rPr>
              <w:t>£23,108</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000000" w:fill="C5D9F1"/>
            <w:vAlign w:val="center"/>
            <w:hideMark/>
          </w:tcPr>
          <w:p w:rsidR="00CE6019" w:rsidRPr="00CE6019" w:rsidRDefault="00CE6019" w:rsidP="00CE6019">
            <w:pPr>
              <w:spacing w:after="0" w:line="240" w:lineRule="auto"/>
              <w:jc w:val="both"/>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Total cost</w:t>
            </w:r>
          </w:p>
        </w:tc>
        <w:tc>
          <w:tcPr>
            <w:tcW w:w="1760" w:type="dxa"/>
            <w:tcBorders>
              <w:top w:val="nil"/>
              <w:left w:val="nil"/>
              <w:bottom w:val="single" w:sz="4" w:space="0" w:color="auto"/>
              <w:right w:val="single" w:sz="4" w:space="0" w:color="auto"/>
            </w:tcBorders>
            <w:shd w:val="clear" w:color="000000" w:fill="C5D9F1"/>
            <w:vAlign w:val="center"/>
            <w:hideMark/>
          </w:tcPr>
          <w:p w:rsidR="00CE6019" w:rsidRPr="00CE6019" w:rsidRDefault="00CE6019" w:rsidP="00CE6019">
            <w:pPr>
              <w:spacing w:after="0" w:line="240" w:lineRule="auto"/>
              <w:jc w:val="both"/>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1820" w:type="dxa"/>
            <w:tcBorders>
              <w:top w:val="nil"/>
              <w:left w:val="nil"/>
              <w:bottom w:val="single" w:sz="4" w:space="0" w:color="auto"/>
              <w:right w:val="single" w:sz="4" w:space="0" w:color="auto"/>
            </w:tcBorders>
            <w:shd w:val="clear" w:color="000000" w:fill="C5D9F1"/>
            <w:noWrap/>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£852,848</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New Posts for 2019/20</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CE6019" w:rsidRPr="00CE6019" w:rsidRDefault="00CE6019" w:rsidP="00CE6019">
            <w:pPr>
              <w:spacing w:after="0" w:line="240" w:lineRule="auto"/>
              <w:jc w:val="center"/>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 </w:t>
            </w:r>
          </w:p>
        </w:tc>
        <w:tc>
          <w:tcPr>
            <w:tcW w:w="1820" w:type="dxa"/>
            <w:tcBorders>
              <w:top w:val="nil"/>
              <w:left w:val="nil"/>
              <w:bottom w:val="single" w:sz="4" w:space="0" w:color="auto"/>
              <w:right w:val="single" w:sz="4" w:space="0" w:color="auto"/>
            </w:tcBorders>
            <w:shd w:val="clear" w:color="auto" w:fill="auto"/>
            <w:noWrap/>
            <w:vAlign w:val="bottom"/>
            <w:hideMark/>
          </w:tcPr>
          <w:p w:rsidR="00CE6019" w:rsidRPr="00CE6019" w:rsidRDefault="00CE6019" w:rsidP="00856729">
            <w:pPr>
              <w:spacing w:after="0" w:line="240" w:lineRule="auto"/>
              <w:jc w:val="center"/>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w:t>
            </w:r>
            <w:r w:rsidR="00856729">
              <w:rPr>
                <w:rFonts w:ascii="Calibri" w:eastAsia="Times New Roman" w:hAnsi="Calibri" w:cs="Calibri"/>
                <w:b/>
                <w:bCs/>
                <w:color w:val="FF0000"/>
                <w:lang w:eastAsia="en-GB"/>
              </w:rPr>
              <w:t>52,837</w:t>
            </w:r>
          </w:p>
        </w:tc>
      </w:tr>
      <w:tr w:rsidR="00CE6019" w:rsidRPr="00CE6019" w:rsidTr="00B25CD9">
        <w:trPr>
          <w:trHeight w:val="143"/>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sz w:val="4"/>
                <w:szCs w:val="4"/>
                <w:lang w:eastAsia="en-GB"/>
              </w:rPr>
            </w:pPr>
          </w:p>
        </w:tc>
        <w:tc>
          <w:tcPr>
            <w:tcW w:w="1760"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700"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1820"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8999"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CE6019" w:rsidRPr="00CE6019" w:rsidRDefault="00CE6019" w:rsidP="00CE6019">
            <w:pPr>
              <w:spacing w:after="0" w:line="240" w:lineRule="auto"/>
              <w:jc w:val="center"/>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Non-Pay</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000000" w:fill="D9D9D9"/>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Cost Area</w:t>
            </w:r>
          </w:p>
        </w:tc>
        <w:tc>
          <w:tcPr>
            <w:tcW w:w="1760" w:type="dxa"/>
            <w:tcBorders>
              <w:top w:val="nil"/>
              <w:left w:val="nil"/>
              <w:bottom w:val="single" w:sz="4" w:space="0" w:color="auto"/>
              <w:right w:val="single" w:sz="4" w:space="0" w:color="auto"/>
            </w:tcBorders>
            <w:shd w:val="clear" w:color="000000" w:fill="D9D9D9"/>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700" w:type="dxa"/>
            <w:tcBorders>
              <w:top w:val="nil"/>
              <w:left w:val="nil"/>
              <w:bottom w:val="single" w:sz="4" w:space="0" w:color="auto"/>
              <w:right w:val="single" w:sz="4" w:space="0" w:color="auto"/>
            </w:tcBorders>
            <w:shd w:val="clear" w:color="000000" w:fill="D9D9D9"/>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2019/20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Medical Assessments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£98,782</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Attestations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£3,344</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Uniform</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£151,610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Duty Allowances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£272,489</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Mileage</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£192,345</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Boots Allowance</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£17,500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City &amp; Guilds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000000"/>
                <w:lang w:eastAsia="en-GB"/>
              </w:rPr>
            </w:pPr>
            <w:r w:rsidRPr="00CE6019">
              <w:rPr>
                <w:rFonts w:ascii="Calibri" w:eastAsia="Times New Roman" w:hAnsi="Calibri" w:cs="Calibri"/>
                <w:color w:val="000000"/>
                <w:lang w:eastAsia="en-GB"/>
              </w:rPr>
              <w:t>£3,600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FF0000"/>
                <w:lang w:eastAsia="en-GB"/>
              </w:rPr>
            </w:pPr>
            <w:r w:rsidRPr="00CE6019">
              <w:rPr>
                <w:rFonts w:ascii="Calibri" w:eastAsia="Times New Roman" w:hAnsi="Calibri" w:cs="Calibri"/>
                <w:color w:val="FF0000"/>
                <w:lang w:eastAsia="en-GB"/>
              </w:rPr>
              <w:t>Media Campaign</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rPr>
                <w:rFonts w:ascii="Calibri" w:eastAsia="Times New Roman" w:hAnsi="Calibri" w:cs="Calibri"/>
                <w:color w:val="FF0000"/>
                <w:lang w:eastAsia="en-GB"/>
              </w:rPr>
            </w:pPr>
            <w:r w:rsidRPr="00CE6019">
              <w:rPr>
                <w:rFonts w:ascii="Calibri" w:eastAsia="Times New Roman" w:hAnsi="Calibri" w:cs="Calibri"/>
                <w:color w:val="FF0000"/>
                <w:lang w:eastAsia="en-GB"/>
              </w:rPr>
              <w:t> </w:t>
            </w:r>
          </w:p>
        </w:tc>
        <w:tc>
          <w:tcPr>
            <w:tcW w:w="70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center"/>
              <w:rPr>
                <w:rFonts w:ascii="Calibri" w:eastAsia="Times New Roman" w:hAnsi="Calibri" w:cs="Calibri"/>
                <w:color w:val="FF0000"/>
                <w:lang w:eastAsia="en-GB"/>
              </w:rPr>
            </w:pPr>
            <w:r w:rsidRPr="00CE6019">
              <w:rPr>
                <w:rFonts w:ascii="Calibri" w:eastAsia="Times New Roman" w:hAnsi="Calibri" w:cs="Calibri"/>
                <w:color w:val="FF0000"/>
                <w:lang w:eastAsia="en-GB"/>
              </w:rPr>
              <w:t> </w:t>
            </w:r>
          </w:p>
        </w:tc>
        <w:tc>
          <w:tcPr>
            <w:tcW w:w="1820" w:type="dxa"/>
            <w:tcBorders>
              <w:top w:val="nil"/>
              <w:left w:val="nil"/>
              <w:bottom w:val="single" w:sz="4" w:space="0" w:color="auto"/>
              <w:right w:val="single" w:sz="4" w:space="0" w:color="auto"/>
            </w:tcBorders>
            <w:shd w:val="clear" w:color="auto" w:fill="auto"/>
            <w:noWrap/>
            <w:vAlign w:val="center"/>
            <w:hideMark/>
          </w:tcPr>
          <w:p w:rsidR="00CE6019" w:rsidRPr="00CE6019" w:rsidRDefault="00CE6019" w:rsidP="00CE6019">
            <w:pPr>
              <w:spacing w:after="0" w:line="240" w:lineRule="auto"/>
              <w:jc w:val="center"/>
              <w:rPr>
                <w:rFonts w:ascii="Calibri" w:eastAsia="Times New Roman" w:hAnsi="Calibri" w:cs="Calibri"/>
                <w:color w:val="FF0000"/>
                <w:lang w:eastAsia="en-GB"/>
              </w:rPr>
            </w:pPr>
            <w:r w:rsidRPr="00CE6019">
              <w:rPr>
                <w:rFonts w:ascii="Calibri" w:eastAsia="Times New Roman" w:hAnsi="Calibri" w:cs="Calibri"/>
                <w:color w:val="FF0000"/>
                <w:lang w:eastAsia="en-GB"/>
              </w:rPr>
              <w:t>£85,000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353518" w:rsidRDefault="00CE6019" w:rsidP="00CE6019">
            <w:pPr>
              <w:spacing w:after="0" w:line="240" w:lineRule="auto"/>
              <w:rPr>
                <w:rFonts w:ascii="Calibri" w:eastAsia="Times New Roman" w:hAnsi="Calibri" w:cs="Calibri"/>
                <w:color w:val="000000" w:themeColor="text1"/>
                <w:lang w:eastAsia="en-GB"/>
              </w:rPr>
            </w:pPr>
            <w:r w:rsidRPr="00353518">
              <w:rPr>
                <w:rFonts w:ascii="Calibri" w:eastAsia="Times New Roman" w:hAnsi="Calibri" w:cs="Calibri"/>
                <w:color w:val="000000" w:themeColor="text1"/>
                <w:lang w:eastAsia="en-GB"/>
              </w:rPr>
              <w:t>Training Overtime</w:t>
            </w:r>
          </w:p>
        </w:tc>
        <w:tc>
          <w:tcPr>
            <w:tcW w:w="1760" w:type="dxa"/>
            <w:tcBorders>
              <w:top w:val="nil"/>
              <w:left w:val="nil"/>
              <w:bottom w:val="single" w:sz="4" w:space="0" w:color="auto"/>
              <w:right w:val="single" w:sz="4" w:space="0" w:color="auto"/>
            </w:tcBorders>
            <w:shd w:val="clear" w:color="auto" w:fill="auto"/>
            <w:noWrap/>
            <w:vAlign w:val="bottom"/>
            <w:hideMark/>
          </w:tcPr>
          <w:p w:rsidR="00CE6019" w:rsidRPr="00353518" w:rsidRDefault="00CE6019" w:rsidP="00CE6019">
            <w:pPr>
              <w:spacing w:after="0" w:line="240" w:lineRule="auto"/>
              <w:rPr>
                <w:rFonts w:ascii="Calibri" w:eastAsia="Times New Roman" w:hAnsi="Calibri" w:cs="Calibri"/>
                <w:color w:val="000000" w:themeColor="text1"/>
                <w:lang w:eastAsia="en-GB"/>
              </w:rPr>
            </w:pPr>
            <w:r w:rsidRPr="00353518">
              <w:rPr>
                <w:rFonts w:ascii="Calibri" w:eastAsia="Times New Roman" w:hAnsi="Calibri" w:cs="Calibri"/>
                <w:color w:val="000000" w:themeColor="text1"/>
                <w:lang w:eastAsia="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CE6019" w:rsidRPr="00353518" w:rsidRDefault="00CE6019" w:rsidP="00CE6019">
            <w:pPr>
              <w:spacing w:after="0" w:line="240" w:lineRule="auto"/>
              <w:rPr>
                <w:rFonts w:ascii="Calibri" w:eastAsia="Times New Roman" w:hAnsi="Calibri" w:cs="Calibri"/>
                <w:color w:val="000000" w:themeColor="text1"/>
                <w:lang w:eastAsia="en-GB"/>
              </w:rPr>
            </w:pPr>
            <w:r w:rsidRPr="00353518">
              <w:rPr>
                <w:rFonts w:ascii="Calibri" w:eastAsia="Times New Roman" w:hAnsi="Calibri" w:cs="Calibri"/>
                <w:color w:val="000000" w:themeColor="text1"/>
                <w:lang w:eastAsia="en-GB"/>
              </w:rPr>
              <w:t> </w:t>
            </w:r>
          </w:p>
        </w:tc>
        <w:tc>
          <w:tcPr>
            <w:tcW w:w="1820" w:type="dxa"/>
            <w:tcBorders>
              <w:top w:val="nil"/>
              <w:left w:val="nil"/>
              <w:bottom w:val="single" w:sz="4" w:space="0" w:color="auto"/>
              <w:right w:val="single" w:sz="4" w:space="0" w:color="auto"/>
            </w:tcBorders>
            <w:shd w:val="clear" w:color="auto" w:fill="auto"/>
            <w:noWrap/>
            <w:vAlign w:val="bottom"/>
            <w:hideMark/>
          </w:tcPr>
          <w:p w:rsidR="00CE6019" w:rsidRPr="00353518" w:rsidRDefault="00CE6019" w:rsidP="00CE6019">
            <w:pPr>
              <w:spacing w:after="0" w:line="240" w:lineRule="auto"/>
              <w:jc w:val="center"/>
              <w:rPr>
                <w:rFonts w:ascii="Calibri" w:eastAsia="Times New Roman" w:hAnsi="Calibri" w:cs="Calibri"/>
                <w:color w:val="000000" w:themeColor="text1"/>
                <w:lang w:eastAsia="en-GB"/>
              </w:rPr>
            </w:pPr>
            <w:r w:rsidRPr="00353518">
              <w:rPr>
                <w:rFonts w:ascii="Calibri" w:eastAsia="Times New Roman" w:hAnsi="Calibri" w:cs="Calibri"/>
                <w:color w:val="000000" w:themeColor="text1"/>
                <w:lang w:eastAsia="en-GB"/>
              </w:rPr>
              <w:t>£20,000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000000" w:fill="C5D9F1"/>
            <w:vAlign w:val="center"/>
            <w:hideMark/>
          </w:tcPr>
          <w:p w:rsidR="00CE6019" w:rsidRPr="00CE6019" w:rsidRDefault="00CE6019" w:rsidP="00CE6019">
            <w:pPr>
              <w:spacing w:after="0" w:line="240" w:lineRule="auto"/>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Total Costs</w:t>
            </w:r>
          </w:p>
        </w:tc>
        <w:tc>
          <w:tcPr>
            <w:tcW w:w="1760" w:type="dxa"/>
            <w:tcBorders>
              <w:top w:val="nil"/>
              <w:left w:val="nil"/>
              <w:bottom w:val="single" w:sz="4" w:space="0" w:color="auto"/>
              <w:right w:val="single" w:sz="4" w:space="0" w:color="auto"/>
            </w:tcBorders>
            <w:shd w:val="clear" w:color="000000" w:fill="C5D9F1"/>
            <w:vAlign w:val="center"/>
            <w:hideMark/>
          </w:tcPr>
          <w:p w:rsidR="00CE6019" w:rsidRPr="00CE6019" w:rsidRDefault="00CE6019" w:rsidP="00CE6019">
            <w:pPr>
              <w:spacing w:after="0" w:line="240" w:lineRule="auto"/>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1820" w:type="dxa"/>
            <w:tcBorders>
              <w:top w:val="nil"/>
              <w:left w:val="nil"/>
              <w:bottom w:val="single" w:sz="4" w:space="0" w:color="auto"/>
              <w:right w:val="single" w:sz="4" w:space="0" w:color="auto"/>
            </w:tcBorders>
            <w:shd w:val="clear" w:color="000000" w:fill="C5D9F1"/>
            <w:noWrap/>
            <w:vAlign w:val="bottom"/>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£844,671</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New costs</w:t>
            </w:r>
          </w:p>
        </w:tc>
        <w:tc>
          <w:tcPr>
            <w:tcW w:w="1760" w:type="dxa"/>
            <w:tcBorders>
              <w:top w:val="nil"/>
              <w:left w:val="nil"/>
              <w:bottom w:val="single" w:sz="4" w:space="0" w:color="auto"/>
              <w:right w:val="single" w:sz="4" w:space="0" w:color="auto"/>
            </w:tcBorders>
            <w:shd w:val="clear" w:color="auto" w:fill="auto"/>
            <w:vAlign w:val="center"/>
            <w:hideMark/>
          </w:tcPr>
          <w:p w:rsidR="00CE6019" w:rsidRPr="00CE6019" w:rsidRDefault="00CE6019" w:rsidP="00CE6019">
            <w:pPr>
              <w:spacing w:after="0" w:line="240" w:lineRule="auto"/>
              <w:jc w:val="both"/>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CE6019" w:rsidRPr="00CE6019" w:rsidRDefault="00CE6019" w:rsidP="00CE6019">
            <w:pPr>
              <w:spacing w:after="0" w:line="240" w:lineRule="auto"/>
              <w:jc w:val="center"/>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 </w:t>
            </w:r>
          </w:p>
        </w:tc>
        <w:tc>
          <w:tcPr>
            <w:tcW w:w="1820" w:type="dxa"/>
            <w:tcBorders>
              <w:top w:val="nil"/>
              <w:left w:val="nil"/>
              <w:bottom w:val="single" w:sz="4" w:space="0" w:color="auto"/>
              <w:right w:val="single" w:sz="4" w:space="0" w:color="auto"/>
            </w:tcBorders>
            <w:shd w:val="clear" w:color="auto" w:fill="auto"/>
            <w:noWrap/>
            <w:vAlign w:val="bottom"/>
            <w:hideMark/>
          </w:tcPr>
          <w:p w:rsidR="00CE6019" w:rsidRPr="00CE6019" w:rsidRDefault="00856729" w:rsidP="00856729">
            <w:pPr>
              <w:spacing w:after="0" w:line="240" w:lineRule="auto"/>
              <w:jc w:val="center"/>
              <w:rPr>
                <w:rFonts w:ascii="Calibri" w:eastAsia="Times New Roman" w:hAnsi="Calibri" w:cs="Calibri"/>
                <w:b/>
                <w:bCs/>
                <w:color w:val="FF0000"/>
                <w:lang w:eastAsia="en-GB"/>
              </w:rPr>
            </w:pPr>
            <w:r>
              <w:rPr>
                <w:rFonts w:ascii="Calibri" w:eastAsia="Times New Roman" w:hAnsi="Calibri" w:cs="Calibri"/>
                <w:b/>
                <w:bCs/>
                <w:color w:val="FF0000"/>
                <w:lang w:eastAsia="en-GB"/>
              </w:rPr>
              <w:t>£90</w:t>
            </w:r>
            <w:r w:rsidR="00CE6019" w:rsidRPr="00CE6019">
              <w:rPr>
                <w:rFonts w:ascii="Calibri" w:eastAsia="Times New Roman" w:hAnsi="Calibri" w:cs="Calibri"/>
                <w:b/>
                <w:bCs/>
                <w:color w:val="FF0000"/>
                <w:lang w:eastAsia="en-GB"/>
              </w:rPr>
              <w:t>,000</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b/>
                <w:bCs/>
                <w:color w:val="FF0000"/>
                <w:lang w:eastAsia="en-GB"/>
              </w:rPr>
            </w:pPr>
          </w:p>
        </w:tc>
        <w:tc>
          <w:tcPr>
            <w:tcW w:w="1760"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b/>
                <w:bCs/>
                <w:color w:val="FF0000"/>
                <w:lang w:eastAsia="en-GB"/>
              </w:rPr>
            </w:pPr>
          </w:p>
        </w:tc>
        <w:tc>
          <w:tcPr>
            <w:tcW w:w="700"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b/>
                <w:bCs/>
                <w:color w:val="FF0000"/>
                <w:lang w:eastAsia="en-GB"/>
              </w:rPr>
            </w:pPr>
          </w:p>
        </w:tc>
        <w:tc>
          <w:tcPr>
            <w:tcW w:w="1820"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jc w:val="center"/>
              <w:rPr>
                <w:rFonts w:ascii="Calibri" w:eastAsia="Times New Roman" w:hAnsi="Calibri" w:cs="Calibri"/>
                <w:b/>
                <w:bCs/>
                <w:color w:val="FF0000"/>
                <w:lang w:eastAsia="en-GB"/>
              </w:rPr>
            </w:pP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E6019" w:rsidRPr="00CE6019" w:rsidRDefault="00CE6019" w:rsidP="00CE6019">
            <w:pPr>
              <w:spacing w:after="0" w:line="240" w:lineRule="auto"/>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Total Combined Costs</w:t>
            </w:r>
          </w:p>
        </w:tc>
        <w:tc>
          <w:tcPr>
            <w:tcW w:w="1760" w:type="dxa"/>
            <w:tcBorders>
              <w:top w:val="single" w:sz="4" w:space="0" w:color="auto"/>
              <w:left w:val="nil"/>
              <w:bottom w:val="single" w:sz="4" w:space="0" w:color="auto"/>
              <w:right w:val="single" w:sz="4" w:space="0" w:color="auto"/>
            </w:tcBorders>
            <w:shd w:val="clear" w:color="000000" w:fill="92D050"/>
            <w:noWrap/>
            <w:vAlign w:val="bottom"/>
            <w:hideMark/>
          </w:tcPr>
          <w:p w:rsidR="00CE6019" w:rsidRPr="00CE6019" w:rsidRDefault="00CE6019" w:rsidP="00CE6019">
            <w:pPr>
              <w:spacing w:after="0" w:line="240" w:lineRule="auto"/>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700" w:type="dxa"/>
            <w:tcBorders>
              <w:top w:val="single" w:sz="4" w:space="0" w:color="auto"/>
              <w:left w:val="nil"/>
              <w:bottom w:val="single" w:sz="4" w:space="0" w:color="auto"/>
              <w:right w:val="single" w:sz="4" w:space="0" w:color="auto"/>
            </w:tcBorders>
            <w:shd w:val="clear" w:color="000000" w:fill="92D050"/>
            <w:noWrap/>
            <w:vAlign w:val="bottom"/>
            <w:hideMark/>
          </w:tcPr>
          <w:p w:rsidR="00CE6019" w:rsidRPr="00CE6019" w:rsidRDefault="00CE6019" w:rsidP="00CE6019">
            <w:pPr>
              <w:spacing w:after="0" w:line="240" w:lineRule="auto"/>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 </w:t>
            </w:r>
          </w:p>
        </w:tc>
        <w:tc>
          <w:tcPr>
            <w:tcW w:w="1820" w:type="dxa"/>
            <w:tcBorders>
              <w:top w:val="single" w:sz="4" w:space="0" w:color="auto"/>
              <w:left w:val="nil"/>
              <w:bottom w:val="single" w:sz="4" w:space="0" w:color="auto"/>
              <w:right w:val="single" w:sz="4" w:space="0" w:color="auto"/>
            </w:tcBorders>
            <w:shd w:val="clear" w:color="000000" w:fill="92D050"/>
            <w:noWrap/>
            <w:vAlign w:val="bottom"/>
            <w:hideMark/>
          </w:tcPr>
          <w:p w:rsidR="00CE6019" w:rsidRPr="00CE6019" w:rsidRDefault="00CE6019" w:rsidP="00CE6019">
            <w:pPr>
              <w:spacing w:after="0" w:line="240" w:lineRule="auto"/>
              <w:jc w:val="center"/>
              <w:rPr>
                <w:rFonts w:ascii="Calibri" w:eastAsia="Times New Roman" w:hAnsi="Calibri" w:cs="Calibri"/>
                <w:b/>
                <w:bCs/>
                <w:color w:val="000000"/>
                <w:lang w:eastAsia="en-GB"/>
              </w:rPr>
            </w:pPr>
            <w:r w:rsidRPr="00CE6019">
              <w:rPr>
                <w:rFonts w:ascii="Calibri" w:eastAsia="Times New Roman" w:hAnsi="Calibri" w:cs="Calibri"/>
                <w:b/>
                <w:bCs/>
                <w:color w:val="000000"/>
                <w:lang w:eastAsia="en-GB"/>
              </w:rPr>
              <w:t>£1,697,519</w:t>
            </w:r>
          </w:p>
        </w:tc>
      </w:tr>
      <w:tr w:rsidR="00CE6019" w:rsidRPr="00CE6019" w:rsidTr="00CE6019">
        <w:trPr>
          <w:trHeight w:val="288"/>
        </w:trPr>
        <w:tc>
          <w:tcPr>
            <w:tcW w:w="709" w:type="dxa"/>
            <w:tcBorders>
              <w:top w:val="nil"/>
              <w:left w:val="nil"/>
              <w:bottom w:val="nil"/>
              <w:right w:val="nil"/>
            </w:tcBorders>
            <w:shd w:val="clear" w:color="auto" w:fill="auto"/>
            <w:noWrap/>
            <w:vAlign w:val="bottom"/>
            <w:hideMark/>
          </w:tcPr>
          <w:p w:rsidR="00CE6019" w:rsidRPr="00CE6019" w:rsidRDefault="00CE6019" w:rsidP="00CE6019">
            <w:pPr>
              <w:spacing w:after="0" w:line="240" w:lineRule="auto"/>
              <w:rPr>
                <w:rFonts w:ascii="Calibri" w:eastAsia="Times New Roman" w:hAnsi="Calibri" w:cs="Calibri"/>
                <w:color w:val="000000"/>
                <w:lang w:eastAsia="en-GB"/>
              </w:rPr>
            </w:pPr>
          </w:p>
        </w:tc>
        <w:tc>
          <w:tcPr>
            <w:tcW w:w="4719" w:type="dxa"/>
            <w:tcBorders>
              <w:top w:val="nil"/>
              <w:left w:val="single" w:sz="4" w:space="0" w:color="auto"/>
              <w:bottom w:val="single" w:sz="4" w:space="0" w:color="auto"/>
              <w:right w:val="single" w:sz="4" w:space="0" w:color="auto"/>
            </w:tcBorders>
            <w:shd w:val="clear" w:color="000000" w:fill="C4D79B"/>
            <w:noWrap/>
            <w:vAlign w:val="bottom"/>
            <w:hideMark/>
          </w:tcPr>
          <w:p w:rsidR="00CE6019" w:rsidRPr="00CE6019" w:rsidRDefault="00CE6019" w:rsidP="00CE6019">
            <w:pPr>
              <w:spacing w:after="0" w:line="240" w:lineRule="auto"/>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New costs</w:t>
            </w:r>
          </w:p>
        </w:tc>
        <w:tc>
          <w:tcPr>
            <w:tcW w:w="1760" w:type="dxa"/>
            <w:tcBorders>
              <w:top w:val="nil"/>
              <w:left w:val="nil"/>
              <w:bottom w:val="single" w:sz="4" w:space="0" w:color="auto"/>
              <w:right w:val="single" w:sz="4" w:space="0" w:color="auto"/>
            </w:tcBorders>
            <w:shd w:val="clear" w:color="000000" w:fill="C4D79B"/>
            <w:noWrap/>
            <w:vAlign w:val="bottom"/>
            <w:hideMark/>
          </w:tcPr>
          <w:p w:rsidR="00CE6019" w:rsidRPr="00CE6019" w:rsidRDefault="00CE6019" w:rsidP="00CE6019">
            <w:pPr>
              <w:spacing w:after="0" w:line="240" w:lineRule="auto"/>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 </w:t>
            </w:r>
          </w:p>
        </w:tc>
        <w:tc>
          <w:tcPr>
            <w:tcW w:w="700" w:type="dxa"/>
            <w:tcBorders>
              <w:top w:val="nil"/>
              <w:left w:val="nil"/>
              <w:bottom w:val="single" w:sz="4" w:space="0" w:color="auto"/>
              <w:right w:val="single" w:sz="4" w:space="0" w:color="auto"/>
            </w:tcBorders>
            <w:shd w:val="clear" w:color="000000" w:fill="C4D79B"/>
            <w:noWrap/>
            <w:vAlign w:val="bottom"/>
            <w:hideMark/>
          </w:tcPr>
          <w:p w:rsidR="00CE6019" w:rsidRPr="00CE6019" w:rsidRDefault="00CE6019" w:rsidP="00CE6019">
            <w:pPr>
              <w:spacing w:after="0" w:line="240" w:lineRule="auto"/>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 </w:t>
            </w:r>
          </w:p>
        </w:tc>
        <w:tc>
          <w:tcPr>
            <w:tcW w:w="1820" w:type="dxa"/>
            <w:tcBorders>
              <w:top w:val="nil"/>
              <w:left w:val="nil"/>
              <w:bottom w:val="single" w:sz="4" w:space="0" w:color="auto"/>
              <w:right w:val="single" w:sz="4" w:space="0" w:color="auto"/>
            </w:tcBorders>
            <w:shd w:val="clear" w:color="000000" w:fill="C4D79B"/>
            <w:noWrap/>
            <w:vAlign w:val="bottom"/>
            <w:hideMark/>
          </w:tcPr>
          <w:p w:rsidR="00CE6019" w:rsidRPr="00CE6019" w:rsidRDefault="00CE6019" w:rsidP="00CE6019">
            <w:pPr>
              <w:spacing w:after="0" w:line="240" w:lineRule="auto"/>
              <w:jc w:val="center"/>
              <w:rPr>
                <w:rFonts w:ascii="Calibri" w:eastAsia="Times New Roman" w:hAnsi="Calibri" w:cs="Calibri"/>
                <w:b/>
                <w:bCs/>
                <w:color w:val="FF0000"/>
                <w:lang w:eastAsia="en-GB"/>
              </w:rPr>
            </w:pPr>
            <w:r w:rsidRPr="00CE6019">
              <w:rPr>
                <w:rFonts w:ascii="Calibri" w:eastAsia="Times New Roman" w:hAnsi="Calibri" w:cs="Calibri"/>
                <w:b/>
                <w:bCs/>
                <w:color w:val="FF0000"/>
                <w:lang w:eastAsia="en-GB"/>
              </w:rPr>
              <w:t>£204,049</w:t>
            </w:r>
          </w:p>
        </w:tc>
      </w:tr>
    </w:tbl>
    <w:p w:rsidR="00CE6019" w:rsidRDefault="00CE6019" w:rsidP="00665F6E">
      <w:pPr>
        <w:pStyle w:val="NoSpacing"/>
        <w:ind w:left="720"/>
        <w:rPr>
          <w:rFonts w:ascii="Arial" w:hAnsi="Arial" w:cs="Arial"/>
          <w:sz w:val="24"/>
          <w:szCs w:val="24"/>
        </w:rPr>
      </w:pPr>
    </w:p>
    <w:p w:rsidR="00353518" w:rsidRDefault="00353518">
      <w:pPr>
        <w:rPr>
          <w:rFonts w:ascii="Arial" w:hAnsi="Arial" w:cs="Arial"/>
          <w:sz w:val="24"/>
          <w:szCs w:val="24"/>
        </w:rPr>
      </w:pPr>
      <w:r>
        <w:rPr>
          <w:rFonts w:ascii="Arial" w:hAnsi="Arial" w:cs="Arial"/>
          <w:sz w:val="24"/>
          <w:szCs w:val="24"/>
        </w:rPr>
        <w:br w:type="page"/>
      </w:r>
    </w:p>
    <w:p w:rsidR="00665F6E" w:rsidRDefault="00CE6019" w:rsidP="00665F6E">
      <w:pPr>
        <w:pStyle w:val="NoSpacing"/>
        <w:ind w:left="720"/>
        <w:rPr>
          <w:rFonts w:ascii="Arial" w:hAnsi="Arial" w:cs="Arial"/>
          <w:sz w:val="24"/>
          <w:szCs w:val="24"/>
        </w:rPr>
      </w:pPr>
      <w:r>
        <w:rPr>
          <w:rFonts w:ascii="Arial" w:hAnsi="Arial" w:cs="Arial"/>
          <w:sz w:val="24"/>
          <w:szCs w:val="24"/>
        </w:rPr>
        <w:t xml:space="preserve">The budget </w:t>
      </w:r>
      <w:r w:rsidR="007D0D10">
        <w:rPr>
          <w:rFonts w:ascii="Arial" w:hAnsi="Arial" w:cs="Arial"/>
          <w:sz w:val="24"/>
          <w:szCs w:val="24"/>
        </w:rPr>
        <w:t>proposal identifies additional costs that will be necessary in order to provide the staffing capacity and marketing reach to achieve a headcount of 700 by the end of March 2020</w:t>
      </w:r>
      <w:r>
        <w:rPr>
          <w:rFonts w:ascii="Arial" w:hAnsi="Arial" w:cs="Arial"/>
          <w:sz w:val="24"/>
          <w:szCs w:val="24"/>
        </w:rPr>
        <w:t>. Without this investment a headcount of 700 cannot be achieved</w:t>
      </w:r>
      <w:r w:rsidR="007D0D10">
        <w:rPr>
          <w:rFonts w:ascii="Arial" w:hAnsi="Arial" w:cs="Arial"/>
          <w:sz w:val="24"/>
          <w:szCs w:val="24"/>
        </w:rPr>
        <w:t>:</w:t>
      </w:r>
    </w:p>
    <w:p w:rsidR="007D0D10" w:rsidRDefault="007D0D10" w:rsidP="00665F6E">
      <w:pPr>
        <w:pStyle w:val="NoSpacing"/>
        <w:ind w:left="720"/>
        <w:rPr>
          <w:rFonts w:ascii="Arial" w:hAnsi="Arial" w:cs="Arial"/>
          <w:sz w:val="24"/>
          <w:szCs w:val="24"/>
        </w:rPr>
      </w:pPr>
    </w:p>
    <w:p w:rsidR="003F3CFC" w:rsidRDefault="003F3CFC" w:rsidP="00353518">
      <w:pPr>
        <w:pStyle w:val="NoSpacing"/>
        <w:rPr>
          <w:rFonts w:ascii="Arial" w:hAnsi="Arial" w:cs="Arial"/>
          <w:sz w:val="24"/>
          <w:szCs w:val="24"/>
        </w:rPr>
      </w:pPr>
    </w:p>
    <w:p w:rsidR="007D0D10" w:rsidRPr="0082255B" w:rsidRDefault="007D0D10" w:rsidP="00665F6E">
      <w:pPr>
        <w:pStyle w:val="NoSpacing"/>
        <w:ind w:left="720"/>
        <w:rPr>
          <w:rFonts w:ascii="Arial" w:hAnsi="Arial" w:cs="Arial"/>
          <w:b/>
          <w:color w:val="0070C0"/>
          <w:sz w:val="24"/>
          <w:szCs w:val="24"/>
        </w:rPr>
      </w:pPr>
      <w:r w:rsidRPr="0082255B">
        <w:rPr>
          <w:rFonts w:ascii="Arial" w:hAnsi="Arial" w:cs="Arial"/>
          <w:b/>
          <w:color w:val="0070C0"/>
          <w:sz w:val="24"/>
          <w:szCs w:val="24"/>
        </w:rPr>
        <w:t>Corporate Vetting Decision Maker (Scale 5) - £29,729</w:t>
      </w:r>
    </w:p>
    <w:p w:rsidR="007D0D10" w:rsidRPr="0082255B" w:rsidRDefault="007D0D10" w:rsidP="00665F6E">
      <w:pPr>
        <w:pStyle w:val="NoSpacing"/>
        <w:ind w:left="720"/>
        <w:rPr>
          <w:rFonts w:ascii="Arial" w:hAnsi="Arial" w:cs="Arial"/>
          <w:b/>
          <w:color w:val="0070C0"/>
          <w:sz w:val="24"/>
          <w:szCs w:val="24"/>
        </w:rPr>
      </w:pPr>
      <w:r w:rsidRPr="0082255B">
        <w:rPr>
          <w:rFonts w:ascii="Arial" w:hAnsi="Arial" w:cs="Arial"/>
          <w:b/>
          <w:color w:val="0070C0"/>
          <w:sz w:val="24"/>
          <w:szCs w:val="24"/>
        </w:rPr>
        <w:t>Corporate Vetting Administrator (Scale 3) - £23,108</w:t>
      </w:r>
    </w:p>
    <w:p w:rsidR="007D0D10" w:rsidRDefault="007D0D10" w:rsidP="00665F6E">
      <w:pPr>
        <w:pStyle w:val="NoSpacing"/>
        <w:ind w:left="720"/>
        <w:rPr>
          <w:rFonts w:ascii="Arial" w:hAnsi="Arial" w:cs="Arial"/>
          <w:sz w:val="24"/>
          <w:szCs w:val="24"/>
        </w:rPr>
      </w:pPr>
    </w:p>
    <w:p w:rsidR="007D0D10" w:rsidRDefault="007D0D10" w:rsidP="00665F6E">
      <w:pPr>
        <w:pStyle w:val="NoSpacing"/>
        <w:ind w:left="720"/>
        <w:rPr>
          <w:rFonts w:ascii="Arial" w:hAnsi="Arial" w:cs="Arial"/>
          <w:sz w:val="24"/>
          <w:szCs w:val="24"/>
        </w:rPr>
      </w:pPr>
      <w:r>
        <w:rPr>
          <w:rFonts w:ascii="Arial" w:hAnsi="Arial" w:cs="Arial"/>
          <w:sz w:val="24"/>
          <w:szCs w:val="24"/>
        </w:rPr>
        <w:t xml:space="preserve">These roles are necessary to ensure that the necessary volume of </w:t>
      </w:r>
      <w:r w:rsidR="0082255B">
        <w:rPr>
          <w:rFonts w:ascii="Arial" w:hAnsi="Arial" w:cs="Arial"/>
          <w:sz w:val="24"/>
          <w:szCs w:val="24"/>
        </w:rPr>
        <w:t>applicants are vetted to meet recruitment deadlines. This will in turn improve the occupancy rates on our intakes. If occupancy rates are improved then the current EPC establishment have sufficient capacity to train the required number of new Specials.</w:t>
      </w:r>
    </w:p>
    <w:p w:rsidR="0082255B" w:rsidRDefault="0082255B" w:rsidP="00665F6E">
      <w:pPr>
        <w:pStyle w:val="NoSpacing"/>
        <w:ind w:left="720"/>
        <w:rPr>
          <w:rFonts w:ascii="Arial" w:hAnsi="Arial" w:cs="Arial"/>
          <w:sz w:val="24"/>
          <w:szCs w:val="24"/>
        </w:rPr>
      </w:pPr>
      <w:proofErr w:type="spellStart"/>
      <w:r>
        <w:rPr>
          <w:rFonts w:ascii="Arial" w:hAnsi="Arial" w:cs="Arial"/>
          <w:sz w:val="24"/>
          <w:szCs w:val="24"/>
        </w:rPr>
        <w:t>D/Supt</w:t>
      </w:r>
      <w:proofErr w:type="spellEnd"/>
      <w:r>
        <w:rPr>
          <w:rFonts w:ascii="Arial" w:hAnsi="Arial" w:cs="Arial"/>
          <w:sz w:val="24"/>
          <w:szCs w:val="24"/>
        </w:rPr>
        <w:t xml:space="preserve"> Chapple (Head of PSD) and Gemma Smith (Head of CVU) have given the undertaking that on recruiting to these positions an existing, trained,  decision maker and administrator would be allocated to the Specials, whilst the new officers back-fill them. This would give an immediate performance lift for Specials recruitment without the training lead-in times.  </w:t>
      </w:r>
    </w:p>
    <w:p w:rsidR="0082255B" w:rsidRDefault="0082255B" w:rsidP="00665F6E">
      <w:pPr>
        <w:pStyle w:val="NoSpacing"/>
        <w:ind w:left="720"/>
        <w:rPr>
          <w:rFonts w:ascii="Arial" w:hAnsi="Arial" w:cs="Arial"/>
          <w:sz w:val="24"/>
          <w:szCs w:val="24"/>
        </w:rPr>
      </w:pPr>
    </w:p>
    <w:p w:rsidR="0082255B" w:rsidRPr="0082255B" w:rsidRDefault="0082255B" w:rsidP="00665F6E">
      <w:pPr>
        <w:pStyle w:val="NoSpacing"/>
        <w:ind w:left="720"/>
        <w:rPr>
          <w:rFonts w:ascii="Arial" w:hAnsi="Arial" w:cs="Arial"/>
          <w:b/>
          <w:color w:val="0070C0"/>
          <w:sz w:val="24"/>
          <w:szCs w:val="24"/>
        </w:rPr>
      </w:pPr>
      <w:r w:rsidRPr="0082255B">
        <w:rPr>
          <w:rFonts w:ascii="Arial" w:hAnsi="Arial" w:cs="Arial"/>
          <w:b/>
          <w:color w:val="0070C0"/>
          <w:sz w:val="24"/>
          <w:szCs w:val="24"/>
        </w:rPr>
        <w:t>Business Centre Administrators (Scale 3) - £46,212</w:t>
      </w:r>
    </w:p>
    <w:p w:rsidR="0082255B" w:rsidRDefault="0082255B" w:rsidP="00665F6E">
      <w:pPr>
        <w:pStyle w:val="NoSpacing"/>
        <w:ind w:left="720"/>
        <w:rPr>
          <w:rFonts w:ascii="Arial" w:hAnsi="Arial" w:cs="Arial"/>
          <w:sz w:val="24"/>
          <w:szCs w:val="24"/>
        </w:rPr>
      </w:pPr>
    </w:p>
    <w:p w:rsidR="0082255B" w:rsidRDefault="0082255B" w:rsidP="00665F6E">
      <w:pPr>
        <w:pStyle w:val="NoSpacing"/>
        <w:ind w:left="720"/>
        <w:rPr>
          <w:rFonts w:ascii="Arial" w:hAnsi="Arial" w:cs="Arial"/>
          <w:sz w:val="24"/>
          <w:szCs w:val="24"/>
        </w:rPr>
      </w:pPr>
      <w:r>
        <w:rPr>
          <w:rFonts w:ascii="Arial" w:hAnsi="Arial" w:cs="Arial"/>
          <w:sz w:val="24"/>
          <w:szCs w:val="24"/>
        </w:rPr>
        <w:t>These positions have been in place for the first 2 years of the programme, but based on the original recruitment timetable were not envisaged for the 3</w:t>
      </w:r>
      <w:r w:rsidRPr="0082255B">
        <w:rPr>
          <w:rFonts w:ascii="Arial" w:hAnsi="Arial" w:cs="Arial"/>
          <w:sz w:val="24"/>
          <w:szCs w:val="24"/>
          <w:vertAlign w:val="superscript"/>
        </w:rPr>
        <w:t>rd</w:t>
      </w:r>
      <w:r>
        <w:rPr>
          <w:rFonts w:ascii="Arial" w:hAnsi="Arial" w:cs="Arial"/>
          <w:sz w:val="24"/>
          <w:szCs w:val="24"/>
        </w:rPr>
        <w:t xml:space="preserve"> year. Given the high number of applications required in 2019/20 these posts will need to be retained. </w:t>
      </w:r>
    </w:p>
    <w:p w:rsidR="007D0D10" w:rsidRDefault="007D0D10" w:rsidP="00665F6E">
      <w:pPr>
        <w:pStyle w:val="NoSpacing"/>
        <w:ind w:left="720"/>
        <w:rPr>
          <w:rFonts w:ascii="Arial" w:hAnsi="Arial" w:cs="Arial"/>
          <w:sz w:val="24"/>
          <w:szCs w:val="24"/>
        </w:rPr>
      </w:pPr>
    </w:p>
    <w:p w:rsidR="007D0D10" w:rsidRPr="0082255B" w:rsidRDefault="0082255B" w:rsidP="00665F6E">
      <w:pPr>
        <w:pStyle w:val="NoSpacing"/>
        <w:ind w:left="720"/>
        <w:rPr>
          <w:rFonts w:ascii="Arial" w:hAnsi="Arial" w:cs="Arial"/>
          <w:b/>
          <w:color w:val="0070C0"/>
          <w:sz w:val="24"/>
          <w:szCs w:val="24"/>
        </w:rPr>
      </w:pPr>
      <w:r w:rsidRPr="0082255B">
        <w:rPr>
          <w:rFonts w:ascii="Arial" w:hAnsi="Arial" w:cs="Arial"/>
          <w:b/>
          <w:color w:val="0070C0"/>
          <w:sz w:val="24"/>
          <w:szCs w:val="24"/>
        </w:rPr>
        <w:t>Media Campaign</w:t>
      </w:r>
      <w:r>
        <w:rPr>
          <w:rFonts w:ascii="Arial" w:hAnsi="Arial" w:cs="Arial"/>
          <w:b/>
          <w:color w:val="0070C0"/>
          <w:sz w:val="24"/>
          <w:szCs w:val="24"/>
        </w:rPr>
        <w:t xml:space="preserve"> - £85,000</w:t>
      </w:r>
    </w:p>
    <w:p w:rsidR="0082255B" w:rsidRDefault="0082255B" w:rsidP="00665F6E">
      <w:pPr>
        <w:pStyle w:val="NoSpacing"/>
        <w:ind w:left="720"/>
        <w:rPr>
          <w:rFonts w:ascii="Arial" w:hAnsi="Arial" w:cs="Arial"/>
          <w:b/>
          <w:sz w:val="24"/>
          <w:szCs w:val="24"/>
        </w:rPr>
      </w:pPr>
    </w:p>
    <w:p w:rsidR="008945A5" w:rsidRDefault="0082255B" w:rsidP="00CE6019">
      <w:pPr>
        <w:pStyle w:val="NoSpacing"/>
        <w:ind w:left="720"/>
        <w:rPr>
          <w:rFonts w:ascii="Arial" w:hAnsi="Arial" w:cs="Arial"/>
          <w:sz w:val="24"/>
          <w:szCs w:val="24"/>
        </w:rPr>
      </w:pPr>
      <w:r>
        <w:rPr>
          <w:rFonts w:ascii="Arial" w:hAnsi="Arial" w:cs="Arial"/>
          <w:sz w:val="24"/>
          <w:szCs w:val="24"/>
        </w:rPr>
        <w:t xml:space="preserve">The existing Specials recruitment campaign has been extremely successful in attracting </w:t>
      </w:r>
      <w:r w:rsidR="008945A5">
        <w:rPr>
          <w:rFonts w:ascii="Arial" w:hAnsi="Arial" w:cs="Arial"/>
          <w:sz w:val="24"/>
          <w:szCs w:val="24"/>
        </w:rPr>
        <w:t>a large number of applications over the last 20 months, however, given the reduced impact we have seen in recent months we need a significant marketing push to attract the required number of applications. This additional push requires specialist marketing skills that our in-house team do not possess in order to reach out beyond social media.</w:t>
      </w:r>
    </w:p>
    <w:p w:rsidR="008945A5" w:rsidRDefault="008945A5" w:rsidP="00CE6019">
      <w:pPr>
        <w:pStyle w:val="NoSpacing"/>
        <w:rPr>
          <w:rFonts w:ascii="Arial" w:hAnsi="Arial" w:cs="Arial"/>
          <w:color w:val="7030A0"/>
          <w:sz w:val="24"/>
          <w:szCs w:val="24"/>
        </w:rPr>
      </w:pPr>
    </w:p>
    <w:p w:rsidR="00353518" w:rsidRDefault="00353518">
      <w:pPr>
        <w:rPr>
          <w:rFonts w:ascii="Arial" w:hAnsi="Arial" w:cs="Arial"/>
          <w:color w:val="000000" w:themeColor="text1"/>
          <w:sz w:val="24"/>
          <w:szCs w:val="24"/>
        </w:rPr>
      </w:pPr>
      <w:r>
        <w:rPr>
          <w:rFonts w:ascii="Arial" w:hAnsi="Arial" w:cs="Arial"/>
          <w:color w:val="000000" w:themeColor="text1"/>
          <w:sz w:val="24"/>
          <w:szCs w:val="24"/>
        </w:rPr>
        <w:br w:type="page"/>
      </w:r>
    </w:p>
    <w:p w:rsidR="008945A5" w:rsidRPr="008945A5" w:rsidRDefault="00856044" w:rsidP="00665F6E">
      <w:pPr>
        <w:pStyle w:val="NoSpacing"/>
        <w:ind w:left="720"/>
        <w:rPr>
          <w:rFonts w:ascii="Arial" w:hAnsi="Arial" w:cs="Arial"/>
          <w:color w:val="7030A0"/>
          <w:sz w:val="24"/>
          <w:szCs w:val="24"/>
        </w:rPr>
      </w:pPr>
      <w:r>
        <w:rPr>
          <w:rFonts w:ascii="Arial" w:hAnsi="Arial" w:cs="Arial"/>
          <w:color w:val="000000" w:themeColor="text1"/>
          <w:sz w:val="24"/>
          <w:szCs w:val="24"/>
        </w:rPr>
        <w:t xml:space="preserve">The below tables set out predicted recruitment both maintaining current investment and with the additional investment: </w:t>
      </w:r>
    </w:p>
    <w:p w:rsidR="007D0D10" w:rsidRDefault="007D0D10" w:rsidP="00665F6E">
      <w:pPr>
        <w:pStyle w:val="NoSpacing"/>
        <w:ind w:left="720"/>
        <w:rPr>
          <w:rFonts w:ascii="Arial" w:hAnsi="Arial" w:cs="Arial"/>
          <w:sz w:val="24"/>
          <w:szCs w:val="24"/>
        </w:rPr>
      </w:pPr>
    </w:p>
    <w:tbl>
      <w:tblPr>
        <w:tblW w:w="9400" w:type="dxa"/>
        <w:tblInd w:w="108" w:type="dxa"/>
        <w:tblLook w:val="04A0" w:firstRow="1" w:lastRow="0" w:firstColumn="1" w:lastColumn="0" w:noHBand="0" w:noVBand="1"/>
      </w:tblPr>
      <w:tblGrid>
        <w:gridCol w:w="700"/>
        <w:gridCol w:w="1669"/>
        <w:gridCol w:w="830"/>
        <w:gridCol w:w="830"/>
        <w:gridCol w:w="851"/>
        <w:gridCol w:w="340"/>
        <w:gridCol w:w="1669"/>
        <w:gridCol w:w="830"/>
        <w:gridCol w:w="830"/>
        <w:gridCol w:w="851"/>
      </w:tblGrid>
      <w:tr w:rsidR="007D0D10" w:rsidRPr="007D0D10" w:rsidTr="007D0D10">
        <w:trPr>
          <w:trHeight w:val="288"/>
        </w:trPr>
        <w:tc>
          <w:tcPr>
            <w:tcW w:w="700" w:type="dxa"/>
            <w:tcBorders>
              <w:top w:val="nil"/>
              <w:left w:val="nil"/>
              <w:bottom w:val="nil"/>
              <w:right w:val="nil"/>
            </w:tcBorders>
            <w:shd w:val="clear" w:color="auto" w:fill="auto"/>
            <w:noWrap/>
            <w:vAlign w:val="bottom"/>
            <w:hideMark/>
          </w:tcPr>
          <w:p w:rsidR="007D0D10" w:rsidRPr="007D0D10" w:rsidRDefault="007D0D10" w:rsidP="007D0D10">
            <w:pPr>
              <w:spacing w:after="0" w:line="240" w:lineRule="auto"/>
              <w:rPr>
                <w:rFonts w:ascii="Calibri" w:eastAsia="Times New Roman" w:hAnsi="Calibri" w:cs="Calibri"/>
                <w:color w:val="000000"/>
                <w:lang w:eastAsia="en-GB"/>
              </w:rPr>
            </w:pPr>
          </w:p>
        </w:tc>
        <w:tc>
          <w:tcPr>
            <w:tcW w:w="4180"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With Current Investment</w:t>
            </w:r>
          </w:p>
        </w:tc>
        <w:tc>
          <w:tcPr>
            <w:tcW w:w="340" w:type="dxa"/>
            <w:tcBorders>
              <w:top w:val="nil"/>
              <w:left w:val="nil"/>
              <w:bottom w:val="nil"/>
              <w:right w:val="nil"/>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color w:val="000000"/>
                <w:lang w:eastAsia="en-GB"/>
              </w:rPr>
            </w:pPr>
          </w:p>
        </w:tc>
        <w:tc>
          <w:tcPr>
            <w:tcW w:w="4180"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With Additional Investment</w:t>
            </w:r>
          </w:p>
        </w:tc>
      </w:tr>
      <w:tr w:rsidR="007D0D10" w:rsidRPr="007D0D10" w:rsidTr="007D0D10">
        <w:trPr>
          <w:trHeight w:val="288"/>
        </w:trPr>
        <w:tc>
          <w:tcPr>
            <w:tcW w:w="700" w:type="dxa"/>
            <w:tcBorders>
              <w:top w:val="nil"/>
              <w:left w:val="nil"/>
              <w:bottom w:val="nil"/>
              <w:right w:val="nil"/>
            </w:tcBorders>
            <w:shd w:val="clear" w:color="auto" w:fill="auto"/>
            <w:noWrap/>
            <w:vAlign w:val="bottom"/>
            <w:hideMark/>
          </w:tcPr>
          <w:p w:rsidR="007D0D10" w:rsidRPr="007D0D10" w:rsidRDefault="007D0D10"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nil"/>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p>
        </w:tc>
        <w:tc>
          <w:tcPr>
            <w:tcW w:w="830" w:type="dxa"/>
            <w:tcBorders>
              <w:top w:val="nil"/>
              <w:left w:val="nil"/>
              <w:bottom w:val="single" w:sz="4" w:space="0" w:color="auto"/>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No.</w:t>
            </w:r>
          </w:p>
        </w:tc>
        <w:tc>
          <w:tcPr>
            <w:tcW w:w="830" w:type="dxa"/>
            <w:tcBorders>
              <w:top w:val="nil"/>
              <w:left w:val="nil"/>
              <w:bottom w:val="single" w:sz="4" w:space="0" w:color="auto"/>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In</w:t>
            </w:r>
          </w:p>
        </w:tc>
        <w:tc>
          <w:tcPr>
            <w:tcW w:w="851" w:type="dxa"/>
            <w:tcBorders>
              <w:top w:val="nil"/>
              <w:left w:val="nil"/>
              <w:bottom w:val="single" w:sz="4" w:space="0" w:color="auto"/>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Out</w:t>
            </w:r>
          </w:p>
        </w:tc>
        <w:tc>
          <w:tcPr>
            <w:tcW w:w="340" w:type="dxa"/>
            <w:tcBorders>
              <w:top w:val="nil"/>
              <w:left w:val="nil"/>
              <w:bottom w:val="nil"/>
              <w:right w:val="nil"/>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nil"/>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p>
        </w:tc>
        <w:tc>
          <w:tcPr>
            <w:tcW w:w="830" w:type="dxa"/>
            <w:tcBorders>
              <w:top w:val="nil"/>
              <w:left w:val="nil"/>
              <w:bottom w:val="single" w:sz="4" w:space="0" w:color="auto"/>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No.</w:t>
            </w:r>
          </w:p>
        </w:tc>
        <w:tc>
          <w:tcPr>
            <w:tcW w:w="830" w:type="dxa"/>
            <w:tcBorders>
              <w:top w:val="nil"/>
              <w:left w:val="nil"/>
              <w:bottom w:val="single" w:sz="4" w:space="0" w:color="auto"/>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In</w:t>
            </w:r>
          </w:p>
        </w:tc>
        <w:tc>
          <w:tcPr>
            <w:tcW w:w="851" w:type="dxa"/>
            <w:tcBorders>
              <w:top w:val="nil"/>
              <w:left w:val="nil"/>
              <w:bottom w:val="single" w:sz="4" w:space="0" w:color="auto"/>
              <w:right w:val="single" w:sz="4" w:space="0" w:color="auto"/>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Out</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Sep-18</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464</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20</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10</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Sep-18</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464</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30</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10</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Oct-18</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474</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10</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Oct-18</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484</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18</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10</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Nov-18</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479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0</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10</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Nov-18</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492</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0</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10</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Dec-18</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469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24</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10</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Dec-18</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482</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30</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10</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Jan-19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484</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10</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Jan-19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502</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18</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10</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Feb-19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489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24</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10</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Feb-19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509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30</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11</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Mar-19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502</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24</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10</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Mar-19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529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32</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11</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Apr-19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516</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24</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11</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Apr-19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550</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42</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11</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May-19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516</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11</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May-19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550</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11</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Jun-19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520</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11</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Jun-19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559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12</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Jul-19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524</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24</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11</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Jul-19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569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42</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12</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Aug-19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537</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11</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Aug-19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599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12</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Sep-19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541</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24</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11</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Sep-19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607</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42</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13</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Oct-19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554</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12</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Oct-19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636</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13</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Nov-19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557</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12</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Nov-19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644</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13</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Dec-19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561</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12</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Dec-19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651</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14</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Jan-20</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564</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24</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12</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Jan-20</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659</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42</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14</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Feb-20</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576</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12</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Feb-20</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687</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14</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Mar-20</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579</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15</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12</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Mar-20</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693</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21</w:t>
            </w: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14</w:t>
            </w:r>
          </w:p>
        </w:tc>
      </w:tr>
      <w:tr w:rsidR="008A0717" w:rsidRPr="007D0D10" w:rsidTr="00BD3D28">
        <w:trPr>
          <w:trHeight w:val="288"/>
        </w:trPr>
        <w:tc>
          <w:tcPr>
            <w:tcW w:w="700" w:type="dxa"/>
            <w:tcBorders>
              <w:top w:val="nil"/>
              <w:left w:val="nil"/>
              <w:bottom w:val="nil"/>
              <w:right w:val="nil"/>
            </w:tcBorders>
            <w:shd w:val="clear" w:color="auto" w:fill="auto"/>
            <w:noWrap/>
            <w:vAlign w:val="bottom"/>
            <w:hideMark/>
          </w:tcPr>
          <w:p w:rsidR="008A0717" w:rsidRPr="007D0D10" w:rsidRDefault="008A0717"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Apr-20</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582</w:t>
            </w:r>
          </w:p>
        </w:tc>
        <w:tc>
          <w:tcPr>
            <w:tcW w:w="830"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 </w:t>
            </w:r>
          </w:p>
        </w:tc>
        <w:tc>
          <w:tcPr>
            <w:tcW w:w="851" w:type="dxa"/>
            <w:tcBorders>
              <w:top w:val="nil"/>
              <w:left w:val="nil"/>
              <w:bottom w:val="single" w:sz="4" w:space="0" w:color="auto"/>
              <w:right w:val="single" w:sz="4" w:space="0" w:color="auto"/>
            </w:tcBorders>
            <w:shd w:val="clear" w:color="000000" w:fill="F2F2F2"/>
            <w:noWrap/>
            <w:vAlign w:val="bottom"/>
            <w:hideMark/>
          </w:tcPr>
          <w:p w:rsidR="008A0717" w:rsidRPr="008A0717" w:rsidRDefault="008A0717" w:rsidP="00BD3D28">
            <w:pPr>
              <w:spacing w:after="0" w:line="240" w:lineRule="auto"/>
              <w:jc w:val="center"/>
              <w:rPr>
                <w:rFonts w:ascii="Calibri" w:eastAsia="Times New Roman" w:hAnsi="Calibri" w:cs="Calibri"/>
                <w:color w:val="000000"/>
                <w:lang w:eastAsia="en-GB"/>
              </w:rPr>
            </w:pPr>
            <w:r w:rsidRPr="008A0717">
              <w:rPr>
                <w:rFonts w:ascii="Calibri" w:eastAsia="Times New Roman" w:hAnsi="Calibri" w:cs="Calibri"/>
                <w:color w:val="000000"/>
                <w:lang w:eastAsia="en-GB"/>
              </w:rPr>
              <w:t> </w:t>
            </w:r>
          </w:p>
        </w:tc>
        <w:tc>
          <w:tcPr>
            <w:tcW w:w="340" w:type="dxa"/>
            <w:tcBorders>
              <w:top w:val="nil"/>
              <w:left w:val="nil"/>
              <w:bottom w:val="nil"/>
              <w:right w:val="nil"/>
            </w:tcBorders>
            <w:shd w:val="clear" w:color="auto" w:fill="auto"/>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Apr-20</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r w:rsidRPr="007D0D10">
              <w:rPr>
                <w:rFonts w:ascii="Calibri" w:eastAsia="Times New Roman" w:hAnsi="Calibri" w:cs="Calibri"/>
                <w:color w:val="000000"/>
                <w:lang w:eastAsia="en-GB"/>
              </w:rPr>
              <w:t>700</w:t>
            </w:r>
          </w:p>
        </w:tc>
        <w:tc>
          <w:tcPr>
            <w:tcW w:w="830"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c>
          <w:tcPr>
            <w:tcW w:w="851" w:type="dxa"/>
            <w:tcBorders>
              <w:top w:val="nil"/>
              <w:left w:val="nil"/>
              <w:bottom w:val="single" w:sz="4" w:space="0" w:color="auto"/>
              <w:right w:val="single" w:sz="4" w:space="0" w:color="auto"/>
            </w:tcBorders>
            <w:shd w:val="clear" w:color="000000" w:fill="F2F2F2"/>
            <w:noWrap/>
            <w:vAlign w:val="center"/>
            <w:hideMark/>
          </w:tcPr>
          <w:p w:rsidR="008A0717" w:rsidRPr="007D0D10" w:rsidRDefault="008A0717" w:rsidP="007D0D10">
            <w:pPr>
              <w:spacing w:after="0" w:line="240" w:lineRule="auto"/>
              <w:jc w:val="center"/>
              <w:rPr>
                <w:rFonts w:ascii="Calibri" w:eastAsia="Times New Roman" w:hAnsi="Calibri" w:cs="Calibri"/>
                <w:color w:val="000000"/>
                <w:lang w:eastAsia="en-GB"/>
              </w:rPr>
            </w:pPr>
          </w:p>
        </w:tc>
      </w:tr>
      <w:tr w:rsidR="007D0D10" w:rsidRPr="007D0D10" w:rsidTr="007D0D10">
        <w:trPr>
          <w:trHeight w:val="288"/>
        </w:trPr>
        <w:tc>
          <w:tcPr>
            <w:tcW w:w="700" w:type="dxa"/>
            <w:tcBorders>
              <w:top w:val="nil"/>
              <w:left w:val="nil"/>
              <w:bottom w:val="nil"/>
              <w:right w:val="nil"/>
            </w:tcBorders>
            <w:shd w:val="clear" w:color="auto" w:fill="auto"/>
            <w:noWrap/>
            <w:vAlign w:val="bottom"/>
            <w:hideMark/>
          </w:tcPr>
          <w:p w:rsidR="007D0D10" w:rsidRPr="007D0D10" w:rsidRDefault="007D0D10" w:rsidP="007D0D10">
            <w:pPr>
              <w:spacing w:after="0" w:line="240" w:lineRule="auto"/>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Totals</w:t>
            </w:r>
          </w:p>
        </w:tc>
        <w:tc>
          <w:tcPr>
            <w:tcW w:w="830" w:type="dxa"/>
            <w:tcBorders>
              <w:top w:val="nil"/>
              <w:left w:val="nil"/>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p>
        </w:tc>
        <w:tc>
          <w:tcPr>
            <w:tcW w:w="830" w:type="dxa"/>
            <w:tcBorders>
              <w:top w:val="nil"/>
              <w:left w:val="nil"/>
              <w:bottom w:val="single" w:sz="4" w:space="0" w:color="auto"/>
              <w:right w:val="single" w:sz="4" w:space="0" w:color="auto"/>
            </w:tcBorders>
            <w:shd w:val="clear" w:color="000000" w:fill="FFFF00"/>
            <w:noWrap/>
            <w:vAlign w:val="center"/>
            <w:hideMark/>
          </w:tcPr>
          <w:p w:rsidR="007D0D10" w:rsidRPr="007D0D10" w:rsidRDefault="008A0717" w:rsidP="007D0D10">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177</w:t>
            </w:r>
          </w:p>
        </w:tc>
        <w:tc>
          <w:tcPr>
            <w:tcW w:w="851" w:type="dxa"/>
            <w:tcBorders>
              <w:top w:val="nil"/>
              <w:left w:val="nil"/>
              <w:bottom w:val="single" w:sz="4" w:space="0" w:color="auto"/>
              <w:right w:val="single" w:sz="4" w:space="0" w:color="auto"/>
            </w:tcBorders>
            <w:shd w:val="clear" w:color="000000" w:fill="FFFF00"/>
            <w:noWrap/>
            <w:vAlign w:val="center"/>
            <w:hideMark/>
          </w:tcPr>
          <w:p w:rsidR="007D0D10" w:rsidRPr="007D0D10" w:rsidRDefault="008A0717" w:rsidP="007D0D10">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115</w:t>
            </w:r>
          </w:p>
        </w:tc>
        <w:tc>
          <w:tcPr>
            <w:tcW w:w="340" w:type="dxa"/>
            <w:tcBorders>
              <w:top w:val="nil"/>
              <w:left w:val="nil"/>
              <w:bottom w:val="nil"/>
              <w:right w:val="nil"/>
            </w:tcBorders>
            <w:shd w:val="clear" w:color="auto" w:fill="auto"/>
            <w:noWrap/>
            <w:vAlign w:val="center"/>
            <w:hideMark/>
          </w:tcPr>
          <w:p w:rsidR="007D0D10" w:rsidRPr="007D0D10" w:rsidRDefault="007D0D10" w:rsidP="007D0D10">
            <w:pPr>
              <w:spacing w:after="0" w:line="240" w:lineRule="auto"/>
              <w:jc w:val="center"/>
              <w:rPr>
                <w:rFonts w:ascii="Calibri" w:eastAsia="Times New Roman" w:hAnsi="Calibri" w:cs="Calibri"/>
                <w:color w:val="000000"/>
                <w:lang w:eastAsia="en-GB"/>
              </w:rPr>
            </w:pPr>
          </w:p>
        </w:tc>
        <w:tc>
          <w:tcPr>
            <w:tcW w:w="1669" w:type="dxa"/>
            <w:tcBorders>
              <w:top w:val="nil"/>
              <w:left w:val="single" w:sz="4" w:space="0" w:color="auto"/>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Totals</w:t>
            </w:r>
          </w:p>
        </w:tc>
        <w:tc>
          <w:tcPr>
            <w:tcW w:w="830" w:type="dxa"/>
            <w:tcBorders>
              <w:top w:val="nil"/>
              <w:left w:val="nil"/>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p>
        </w:tc>
        <w:tc>
          <w:tcPr>
            <w:tcW w:w="830" w:type="dxa"/>
            <w:tcBorders>
              <w:top w:val="nil"/>
              <w:left w:val="nil"/>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293</w:t>
            </w:r>
          </w:p>
        </w:tc>
        <w:tc>
          <w:tcPr>
            <w:tcW w:w="851" w:type="dxa"/>
            <w:tcBorders>
              <w:top w:val="nil"/>
              <w:left w:val="nil"/>
              <w:bottom w:val="single" w:sz="4" w:space="0" w:color="auto"/>
              <w:right w:val="single" w:sz="4" w:space="0" w:color="auto"/>
            </w:tcBorders>
            <w:shd w:val="clear" w:color="000000" w:fill="FFFF00"/>
            <w:noWrap/>
            <w:vAlign w:val="center"/>
            <w:hideMark/>
          </w:tcPr>
          <w:p w:rsidR="007D0D10" w:rsidRPr="007D0D10" w:rsidRDefault="007D0D10" w:rsidP="007D0D10">
            <w:pPr>
              <w:spacing w:after="0" w:line="240" w:lineRule="auto"/>
              <w:jc w:val="center"/>
              <w:rPr>
                <w:rFonts w:ascii="Calibri" w:eastAsia="Times New Roman" w:hAnsi="Calibri" w:cs="Calibri"/>
                <w:b/>
                <w:bCs/>
                <w:color w:val="000000"/>
                <w:lang w:eastAsia="en-GB"/>
              </w:rPr>
            </w:pPr>
            <w:r w:rsidRPr="007D0D10">
              <w:rPr>
                <w:rFonts w:ascii="Calibri" w:eastAsia="Times New Roman" w:hAnsi="Calibri" w:cs="Calibri"/>
                <w:b/>
                <w:bCs/>
                <w:color w:val="000000"/>
                <w:lang w:eastAsia="en-GB"/>
              </w:rPr>
              <w:t>143</w:t>
            </w:r>
          </w:p>
        </w:tc>
      </w:tr>
    </w:tbl>
    <w:p w:rsidR="007D0D10" w:rsidRDefault="007D0D10" w:rsidP="00665F6E">
      <w:pPr>
        <w:pStyle w:val="NoSpacing"/>
        <w:ind w:left="720"/>
        <w:rPr>
          <w:rFonts w:ascii="Arial" w:hAnsi="Arial" w:cs="Arial"/>
          <w:sz w:val="24"/>
          <w:szCs w:val="24"/>
        </w:rPr>
      </w:pPr>
    </w:p>
    <w:p w:rsidR="00EC6A3D" w:rsidRPr="00EC6A3D" w:rsidRDefault="00EC6A3D" w:rsidP="00EC6A3D">
      <w:pPr>
        <w:pStyle w:val="NoSpacing"/>
        <w:ind w:left="720"/>
        <w:rPr>
          <w:rFonts w:ascii="Arial" w:hAnsi="Arial" w:cs="Arial"/>
          <w:i/>
          <w:sz w:val="24"/>
          <w:szCs w:val="24"/>
        </w:rPr>
      </w:pPr>
      <w:r w:rsidRPr="00EC6A3D">
        <w:rPr>
          <w:rFonts w:ascii="Arial" w:hAnsi="Arial" w:cs="Arial"/>
          <w:i/>
          <w:sz w:val="24"/>
          <w:szCs w:val="24"/>
        </w:rPr>
        <w:t>Note: the absence of any new starters in November</w:t>
      </w:r>
      <w:r>
        <w:rPr>
          <w:rFonts w:ascii="Arial" w:hAnsi="Arial" w:cs="Arial"/>
          <w:i/>
          <w:sz w:val="24"/>
          <w:szCs w:val="24"/>
        </w:rPr>
        <w:t xml:space="preserve"> ‘18</w:t>
      </w:r>
      <w:r w:rsidRPr="00EC6A3D">
        <w:rPr>
          <w:rFonts w:ascii="Arial" w:hAnsi="Arial" w:cs="Arial"/>
          <w:i/>
          <w:sz w:val="24"/>
          <w:szCs w:val="24"/>
        </w:rPr>
        <w:t xml:space="preserve"> is a quirk of the training schedule, classroom and trainer availability</w:t>
      </w:r>
      <w:r w:rsidR="009832E7">
        <w:rPr>
          <w:rFonts w:ascii="Arial" w:hAnsi="Arial" w:cs="Arial"/>
          <w:i/>
          <w:sz w:val="24"/>
          <w:szCs w:val="24"/>
        </w:rPr>
        <w:t xml:space="preserve"> in that month</w:t>
      </w:r>
      <w:r w:rsidRPr="00EC6A3D">
        <w:rPr>
          <w:rFonts w:ascii="Arial" w:hAnsi="Arial" w:cs="Arial"/>
          <w:i/>
          <w:sz w:val="24"/>
          <w:szCs w:val="24"/>
        </w:rPr>
        <w:t xml:space="preserve">. There are intakes </w:t>
      </w:r>
      <w:r>
        <w:rPr>
          <w:rFonts w:ascii="Arial" w:hAnsi="Arial" w:cs="Arial"/>
          <w:i/>
          <w:sz w:val="24"/>
          <w:szCs w:val="24"/>
        </w:rPr>
        <w:t>in the last week of Octo</w:t>
      </w:r>
      <w:r w:rsidR="003675BB">
        <w:rPr>
          <w:rFonts w:ascii="Arial" w:hAnsi="Arial" w:cs="Arial"/>
          <w:i/>
          <w:sz w:val="24"/>
          <w:szCs w:val="24"/>
        </w:rPr>
        <w:t>ber and first week of December.</w:t>
      </w:r>
    </w:p>
    <w:p w:rsidR="00856044" w:rsidRDefault="00856044" w:rsidP="00665F6E">
      <w:pPr>
        <w:pStyle w:val="NoSpacing"/>
        <w:ind w:left="720"/>
        <w:rPr>
          <w:rFonts w:ascii="Arial" w:hAnsi="Arial" w:cs="Arial"/>
          <w:sz w:val="24"/>
          <w:szCs w:val="24"/>
        </w:rPr>
      </w:pPr>
    </w:p>
    <w:p w:rsidR="00856044" w:rsidRDefault="00856044" w:rsidP="00856044">
      <w:pPr>
        <w:pStyle w:val="NoSpacing"/>
        <w:numPr>
          <w:ilvl w:val="0"/>
          <w:numId w:val="20"/>
        </w:numPr>
        <w:rPr>
          <w:rFonts w:ascii="Arial" w:hAnsi="Arial" w:cs="Arial"/>
          <w:color w:val="000000" w:themeColor="text1"/>
          <w:sz w:val="24"/>
          <w:szCs w:val="24"/>
        </w:rPr>
      </w:pPr>
      <w:r>
        <w:rPr>
          <w:rFonts w:ascii="Arial" w:hAnsi="Arial" w:cs="Arial"/>
          <w:color w:val="000000" w:themeColor="text1"/>
          <w:sz w:val="24"/>
          <w:szCs w:val="24"/>
        </w:rPr>
        <w:t xml:space="preserve">Maintaining the 2018/19 investment is likely to deliver a headcount of </w:t>
      </w:r>
      <w:r w:rsidR="008A0717">
        <w:rPr>
          <w:rFonts w:ascii="Arial" w:hAnsi="Arial" w:cs="Arial"/>
          <w:color w:val="000000" w:themeColor="text1"/>
          <w:sz w:val="24"/>
          <w:szCs w:val="24"/>
        </w:rPr>
        <w:t>580-600</w:t>
      </w:r>
      <w:r>
        <w:rPr>
          <w:rFonts w:ascii="Arial" w:hAnsi="Arial" w:cs="Arial"/>
          <w:color w:val="000000" w:themeColor="text1"/>
          <w:sz w:val="24"/>
          <w:szCs w:val="24"/>
        </w:rPr>
        <w:t xml:space="preserve"> officers by the end of March 2020.</w:t>
      </w:r>
    </w:p>
    <w:p w:rsidR="00856044" w:rsidRDefault="00856044" w:rsidP="00856044">
      <w:pPr>
        <w:pStyle w:val="NoSpacing"/>
        <w:ind w:left="720"/>
        <w:rPr>
          <w:rFonts w:ascii="Arial" w:hAnsi="Arial" w:cs="Arial"/>
          <w:color w:val="000000" w:themeColor="text1"/>
          <w:sz w:val="24"/>
          <w:szCs w:val="24"/>
        </w:rPr>
      </w:pPr>
    </w:p>
    <w:p w:rsidR="00856044" w:rsidRDefault="00856044" w:rsidP="00856044">
      <w:pPr>
        <w:pStyle w:val="NoSpacing"/>
        <w:numPr>
          <w:ilvl w:val="0"/>
          <w:numId w:val="20"/>
        </w:numPr>
        <w:rPr>
          <w:rFonts w:ascii="Arial" w:hAnsi="Arial" w:cs="Arial"/>
          <w:color w:val="000000" w:themeColor="text1"/>
          <w:sz w:val="24"/>
          <w:szCs w:val="24"/>
        </w:rPr>
      </w:pPr>
      <w:r>
        <w:rPr>
          <w:rFonts w:ascii="Arial" w:hAnsi="Arial" w:cs="Arial"/>
          <w:color w:val="000000" w:themeColor="text1"/>
          <w:sz w:val="24"/>
          <w:szCs w:val="24"/>
        </w:rPr>
        <w:t>Additional investment, as per the 2019/20 budget proposal set out above, offers the best chance of delivering a headcount of 700 off</w:t>
      </w:r>
      <w:r w:rsidR="008A0717">
        <w:rPr>
          <w:rFonts w:ascii="Arial" w:hAnsi="Arial" w:cs="Arial"/>
          <w:color w:val="000000" w:themeColor="text1"/>
          <w:sz w:val="24"/>
          <w:szCs w:val="24"/>
        </w:rPr>
        <w:t xml:space="preserve">icers by the end of March 2020, however, this will still not guarantee that target can be achieved. </w:t>
      </w:r>
    </w:p>
    <w:p w:rsidR="008A0717" w:rsidRDefault="008A0717" w:rsidP="008A0717">
      <w:pPr>
        <w:pStyle w:val="NoSpacing"/>
        <w:ind w:left="720"/>
        <w:rPr>
          <w:rFonts w:ascii="Arial" w:hAnsi="Arial" w:cs="Arial"/>
          <w:color w:val="000000" w:themeColor="text1"/>
          <w:sz w:val="24"/>
          <w:szCs w:val="24"/>
        </w:rPr>
      </w:pPr>
    </w:p>
    <w:p w:rsidR="00420C91" w:rsidRDefault="00420C91" w:rsidP="006279AB">
      <w:pPr>
        <w:pStyle w:val="NoSpacing"/>
        <w:ind w:left="720"/>
        <w:rPr>
          <w:rFonts w:ascii="Arial" w:hAnsi="Arial" w:cs="Arial"/>
          <w:sz w:val="24"/>
          <w:szCs w:val="24"/>
        </w:rPr>
      </w:pPr>
    </w:p>
    <w:p w:rsidR="00BC26A8" w:rsidRPr="00DF0983" w:rsidRDefault="00C87168" w:rsidP="006279AB">
      <w:pPr>
        <w:pStyle w:val="NoSpacing"/>
        <w:ind w:left="720"/>
        <w:rPr>
          <w:rFonts w:ascii="Arial" w:hAnsi="Arial" w:cs="Arial"/>
          <w:sz w:val="24"/>
          <w:szCs w:val="24"/>
          <w:u w:val="single"/>
        </w:rPr>
      </w:pPr>
      <w:proofErr w:type="gramStart"/>
      <w:r>
        <w:rPr>
          <w:rFonts w:ascii="Arial" w:hAnsi="Arial" w:cs="Arial"/>
          <w:sz w:val="24"/>
          <w:szCs w:val="24"/>
          <w:u w:val="single"/>
        </w:rPr>
        <w:t xml:space="preserve">6.0.6  </w:t>
      </w:r>
      <w:r w:rsidR="00DF0983" w:rsidRPr="00DF0983">
        <w:rPr>
          <w:rFonts w:ascii="Arial" w:hAnsi="Arial" w:cs="Arial"/>
          <w:sz w:val="24"/>
          <w:szCs w:val="24"/>
          <w:u w:val="single"/>
        </w:rPr>
        <w:t>Beyond</w:t>
      </w:r>
      <w:proofErr w:type="gramEnd"/>
      <w:r w:rsidR="00DF0983" w:rsidRPr="00DF0983">
        <w:rPr>
          <w:rFonts w:ascii="Arial" w:hAnsi="Arial" w:cs="Arial"/>
          <w:sz w:val="24"/>
          <w:szCs w:val="24"/>
          <w:u w:val="single"/>
        </w:rPr>
        <w:t xml:space="preserve"> 2020</w:t>
      </w:r>
    </w:p>
    <w:p w:rsidR="00DF0983" w:rsidRDefault="00DF0983" w:rsidP="006279AB">
      <w:pPr>
        <w:pStyle w:val="NoSpacing"/>
        <w:ind w:left="720"/>
        <w:rPr>
          <w:rFonts w:ascii="Arial" w:hAnsi="Arial" w:cs="Arial"/>
          <w:sz w:val="24"/>
          <w:szCs w:val="24"/>
        </w:rPr>
      </w:pPr>
    </w:p>
    <w:p w:rsidR="00F8262C" w:rsidRDefault="005C2566" w:rsidP="006279AB">
      <w:pPr>
        <w:pStyle w:val="NoSpacing"/>
        <w:ind w:left="720"/>
        <w:rPr>
          <w:rFonts w:ascii="Arial" w:hAnsi="Arial" w:cs="Arial"/>
          <w:sz w:val="24"/>
          <w:szCs w:val="24"/>
        </w:rPr>
      </w:pPr>
      <w:r>
        <w:rPr>
          <w:rFonts w:ascii="Arial" w:hAnsi="Arial" w:cs="Arial"/>
          <w:sz w:val="24"/>
          <w:szCs w:val="24"/>
        </w:rPr>
        <w:t>An establishment of 700 Special Consta</w:t>
      </w:r>
      <w:r w:rsidR="00C0379E">
        <w:rPr>
          <w:rFonts w:ascii="Arial" w:hAnsi="Arial" w:cs="Arial"/>
          <w:sz w:val="24"/>
          <w:szCs w:val="24"/>
        </w:rPr>
        <w:t>bles is likely to require 176</w:t>
      </w:r>
      <w:r>
        <w:rPr>
          <w:rFonts w:ascii="Arial" w:hAnsi="Arial" w:cs="Arial"/>
          <w:sz w:val="24"/>
          <w:szCs w:val="24"/>
        </w:rPr>
        <w:t xml:space="preserve"> new recruits a year in order to sustain that headcount. Where other forces have achieved significant growth in numbers of Specials this has always been followed by significant attrition</w:t>
      </w:r>
      <w:r w:rsidR="00F8262C">
        <w:rPr>
          <w:rFonts w:ascii="Arial" w:hAnsi="Arial" w:cs="Arial"/>
          <w:sz w:val="24"/>
          <w:szCs w:val="24"/>
        </w:rPr>
        <w:t>,</w:t>
      </w:r>
      <w:r>
        <w:rPr>
          <w:rFonts w:ascii="Arial" w:hAnsi="Arial" w:cs="Arial"/>
          <w:sz w:val="24"/>
          <w:szCs w:val="24"/>
        </w:rPr>
        <w:t xml:space="preserve"> as at the end of the growth programme resource and investment is typically withdrawn. </w:t>
      </w:r>
    </w:p>
    <w:p w:rsidR="00F8262C" w:rsidRDefault="00F8262C" w:rsidP="006279AB">
      <w:pPr>
        <w:pStyle w:val="NoSpacing"/>
        <w:ind w:left="720"/>
        <w:rPr>
          <w:rFonts w:ascii="Arial" w:hAnsi="Arial" w:cs="Arial"/>
          <w:sz w:val="24"/>
          <w:szCs w:val="24"/>
        </w:rPr>
      </w:pPr>
    </w:p>
    <w:p w:rsidR="00DF0983" w:rsidRDefault="00F8262C" w:rsidP="006279AB">
      <w:pPr>
        <w:pStyle w:val="NoSpacing"/>
        <w:ind w:left="720"/>
        <w:rPr>
          <w:rFonts w:ascii="Arial" w:hAnsi="Arial" w:cs="Arial"/>
          <w:sz w:val="24"/>
          <w:szCs w:val="24"/>
        </w:rPr>
      </w:pPr>
      <w:r>
        <w:rPr>
          <w:rFonts w:ascii="Arial" w:hAnsi="Arial" w:cs="Arial"/>
          <w:sz w:val="24"/>
          <w:szCs w:val="24"/>
        </w:rPr>
        <w:t>To maintain a headcount of 700 we are going to need to maintain investment in</w:t>
      </w:r>
      <w:r w:rsidR="00764463">
        <w:rPr>
          <w:rFonts w:ascii="Arial" w:hAnsi="Arial" w:cs="Arial"/>
          <w:sz w:val="24"/>
          <w:szCs w:val="24"/>
        </w:rPr>
        <w:t>:</w:t>
      </w:r>
      <w:r>
        <w:rPr>
          <w:rFonts w:ascii="Arial" w:hAnsi="Arial" w:cs="Arial"/>
          <w:sz w:val="24"/>
          <w:szCs w:val="24"/>
        </w:rPr>
        <w:t xml:space="preserve"> </w:t>
      </w:r>
      <w:r w:rsidR="00764463">
        <w:rPr>
          <w:rFonts w:ascii="Arial" w:hAnsi="Arial" w:cs="Arial"/>
          <w:sz w:val="24"/>
          <w:szCs w:val="24"/>
        </w:rPr>
        <w:t xml:space="preserve">marketing; </w:t>
      </w:r>
      <w:r>
        <w:rPr>
          <w:rFonts w:ascii="Arial" w:hAnsi="Arial" w:cs="Arial"/>
          <w:sz w:val="24"/>
          <w:szCs w:val="24"/>
        </w:rPr>
        <w:t>recruitment staff (outreach, admin and approximately 50 assessment centres per year); business centre ad</w:t>
      </w:r>
      <w:r w:rsidR="00C0379E">
        <w:rPr>
          <w:rFonts w:ascii="Arial" w:hAnsi="Arial" w:cs="Arial"/>
          <w:sz w:val="24"/>
          <w:szCs w:val="24"/>
        </w:rPr>
        <w:t>ministrators (processing 570</w:t>
      </w:r>
      <w:r>
        <w:rPr>
          <w:rFonts w:ascii="Arial" w:hAnsi="Arial" w:cs="Arial"/>
          <w:sz w:val="24"/>
          <w:szCs w:val="24"/>
        </w:rPr>
        <w:t xml:space="preserve"> applications a year); training (provi</w:t>
      </w:r>
      <w:r w:rsidR="00C0379E">
        <w:rPr>
          <w:rFonts w:ascii="Arial" w:hAnsi="Arial" w:cs="Arial"/>
          <w:sz w:val="24"/>
          <w:szCs w:val="24"/>
        </w:rPr>
        <w:t>sion of initial training for 176</w:t>
      </w:r>
      <w:r>
        <w:rPr>
          <w:rFonts w:ascii="Arial" w:hAnsi="Arial" w:cs="Arial"/>
          <w:sz w:val="24"/>
          <w:szCs w:val="24"/>
        </w:rPr>
        <w:t xml:space="preserve"> </w:t>
      </w:r>
      <w:r w:rsidR="005110F2">
        <w:rPr>
          <w:rFonts w:ascii="Arial" w:hAnsi="Arial" w:cs="Arial"/>
          <w:sz w:val="24"/>
          <w:szCs w:val="24"/>
        </w:rPr>
        <w:t xml:space="preserve">new </w:t>
      </w:r>
      <w:r>
        <w:rPr>
          <w:rFonts w:ascii="Arial" w:hAnsi="Arial" w:cs="Arial"/>
          <w:sz w:val="24"/>
          <w:szCs w:val="24"/>
        </w:rPr>
        <w:t>students across 1</w:t>
      </w:r>
      <w:r w:rsidR="00C0379E">
        <w:rPr>
          <w:rFonts w:ascii="Arial" w:hAnsi="Arial" w:cs="Arial"/>
          <w:sz w:val="24"/>
          <w:szCs w:val="24"/>
        </w:rPr>
        <w:t>0</w:t>
      </w:r>
      <w:r>
        <w:rPr>
          <w:rFonts w:ascii="Arial" w:hAnsi="Arial" w:cs="Arial"/>
          <w:sz w:val="24"/>
          <w:szCs w:val="24"/>
        </w:rPr>
        <w:t xml:space="preserve"> courses</w:t>
      </w:r>
      <w:r w:rsidR="00764463">
        <w:rPr>
          <w:rFonts w:ascii="Arial" w:hAnsi="Arial" w:cs="Arial"/>
          <w:sz w:val="24"/>
          <w:szCs w:val="24"/>
        </w:rPr>
        <w:t xml:space="preserve">; </w:t>
      </w:r>
      <w:r>
        <w:rPr>
          <w:rFonts w:ascii="Arial" w:hAnsi="Arial" w:cs="Arial"/>
          <w:sz w:val="24"/>
          <w:szCs w:val="24"/>
        </w:rPr>
        <w:t>on-going ti</w:t>
      </w:r>
      <w:r w:rsidR="00764463">
        <w:rPr>
          <w:rFonts w:ascii="Arial" w:hAnsi="Arial" w:cs="Arial"/>
          <w:sz w:val="24"/>
          <w:szCs w:val="24"/>
        </w:rPr>
        <w:t xml:space="preserve">er 2 and 3 training; </w:t>
      </w:r>
      <w:r>
        <w:rPr>
          <w:rFonts w:ascii="Arial" w:hAnsi="Arial" w:cs="Arial"/>
          <w:sz w:val="24"/>
          <w:szCs w:val="24"/>
        </w:rPr>
        <w:t>CPD for circa 500 officers</w:t>
      </w:r>
      <w:r w:rsidR="00C0379E">
        <w:rPr>
          <w:rFonts w:ascii="Arial" w:hAnsi="Arial" w:cs="Arial"/>
          <w:sz w:val="24"/>
          <w:szCs w:val="24"/>
        </w:rPr>
        <w:t xml:space="preserve"> and PDO support for 4</w:t>
      </w:r>
      <w:r w:rsidR="00764463">
        <w:rPr>
          <w:rFonts w:ascii="Arial" w:hAnsi="Arial" w:cs="Arial"/>
          <w:sz w:val="24"/>
          <w:szCs w:val="24"/>
        </w:rPr>
        <w:t>00 non-independent officers</w:t>
      </w:r>
      <w:r>
        <w:rPr>
          <w:rFonts w:ascii="Arial" w:hAnsi="Arial" w:cs="Arial"/>
          <w:sz w:val="24"/>
          <w:szCs w:val="24"/>
        </w:rPr>
        <w:t xml:space="preserve">); </w:t>
      </w:r>
      <w:r w:rsidR="005110F2">
        <w:rPr>
          <w:rFonts w:ascii="Arial" w:hAnsi="Arial" w:cs="Arial"/>
          <w:sz w:val="24"/>
          <w:szCs w:val="24"/>
        </w:rPr>
        <w:t>Specials Command</w:t>
      </w:r>
      <w:r>
        <w:rPr>
          <w:rFonts w:ascii="Arial" w:hAnsi="Arial" w:cs="Arial"/>
          <w:sz w:val="24"/>
          <w:szCs w:val="24"/>
        </w:rPr>
        <w:t xml:space="preserve"> (ongoing </w:t>
      </w:r>
      <w:r w:rsidR="00764463">
        <w:rPr>
          <w:rFonts w:ascii="Arial" w:hAnsi="Arial" w:cs="Arial"/>
          <w:sz w:val="24"/>
          <w:szCs w:val="24"/>
        </w:rPr>
        <w:t xml:space="preserve">leadership, </w:t>
      </w:r>
      <w:r>
        <w:rPr>
          <w:rFonts w:ascii="Arial" w:hAnsi="Arial" w:cs="Arial"/>
          <w:sz w:val="24"/>
          <w:szCs w:val="24"/>
        </w:rPr>
        <w:t>supp</w:t>
      </w:r>
      <w:r w:rsidR="005110F2">
        <w:rPr>
          <w:rFonts w:ascii="Arial" w:hAnsi="Arial" w:cs="Arial"/>
          <w:sz w:val="24"/>
          <w:szCs w:val="24"/>
        </w:rPr>
        <w:t>ort</w:t>
      </w:r>
      <w:r w:rsidR="00764463">
        <w:rPr>
          <w:rFonts w:ascii="Arial" w:hAnsi="Arial" w:cs="Arial"/>
          <w:sz w:val="24"/>
          <w:szCs w:val="24"/>
        </w:rPr>
        <w:t xml:space="preserve"> and administration for the whole </w:t>
      </w:r>
      <w:r>
        <w:rPr>
          <w:rFonts w:ascii="Arial" w:hAnsi="Arial" w:cs="Arial"/>
          <w:sz w:val="24"/>
          <w:szCs w:val="24"/>
        </w:rPr>
        <w:t>Special Constabulary</w:t>
      </w:r>
      <w:r w:rsidR="005110F2">
        <w:rPr>
          <w:rFonts w:ascii="Arial" w:hAnsi="Arial" w:cs="Arial"/>
          <w:sz w:val="24"/>
          <w:szCs w:val="24"/>
        </w:rPr>
        <w:t>).</w:t>
      </w:r>
    </w:p>
    <w:p w:rsidR="00AE676F" w:rsidRDefault="00AE676F" w:rsidP="006279AB">
      <w:pPr>
        <w:pStyle w:val="NoSpacing"/>
        <w:ind w:left="720"/>
        <w:rPr>
          <w:rFonts w:ascii="Arial" w:hAnsi="Arial" w:cs="Arial"/>
          <w:sz w:val="24"/>
          <w:szCs w:val="24"/>
        </w:rPr>
      </w:pPr>
    </w:p>
    <w:p w:rsidR="005110F2" w:rsidRDefault="005110F2" w:rsidP="006279AB">
      <w:pPr>
        <w:pStyle w:val="NoSpacing"/>
        <w:ind w:left="720"/>
        <w:rPr>
          <w:rFonts w:ascii="Arial" w:hAnsi="Arial" w:cs="Arial"/>
          <w:sz w:val="24"/>
          <w:szCs w:val="24"/>
        </w:rPr>
      </w:pPr>
      <w:r>
        <w:rPr>
          <w:rFonts w:ascii="Arial" w:hAnsi="Arial" w:cs="Arial"/>
          <w:sz w:val="24"/>
          <w:szCs w:val="24"/>
        </w:rPr>
        <w:t xml:space="preserve">Based on current performance, 700 Special Constables could be expected </w:t>
      </w:r>
      <w:r w:rsidR="00C87168">
        <w:rPr>
          <w:rFonts w:ascii="Arial" w:hAnsi="Arial" w:cs="Arial"/>
          <w:sz w:val="24"/>
          <w:szCs w:val="24"/>
        </w:rPr>
        <w:t>to provide the equivalent of 94</w:t>
      </w:r>
      <w:r>
        <w:rPr>
          <w:rFonts w:ascii="Arial" w:hAnsi="Arial" w:cs="Arial"/>
          <w:sz w:val="24"/>
          <w:szCs w:val="24"/>
        </w:rPr>
        <w:t xml:space="preserve"> FTE officer</w:t>
      </w:r>
      <w:r w:rsidR="00C87168">
        <w:rPr>
          <w:rFonts w:ascii="Arial" w:hAnsi="Arial" w:cs="Arial"/>
          <w:sz w:val="24"/>
          <w:szCs w:val="24"/>
        </w:rPr>
        <w:t>s; a value of approximately £4.9</w:t>
      </w:r>
      <w:r>
        <w:rPr>
          <w:rFonts w:ascii="Arial" w:hAnsi="Arial" w:cs="Arial"/>
          <w:sz w:val="24"/>
          <w:szCs w:val="24"/>
        </w:rPr>
        <w:t>m a year</w:t>
      </w:r>
      <w:r>
        <w:rPr>
          <w:rStyle w:val="FootnoteReference"/>
          <w:rFonts w:ascii="Arial" w:hAnsi="Arial" w:cs="Arial"/>
          <w:sz w:val="24"/>
          <w:szCs w:val="24"/>
        </w:rPr>
        <w:footnoteReference w:id="11"/>
      </w:r>
      <w:r>
        <w:rPr>
          <w:rFonts w:ascii="Arial" w:hAnsi="Arial" w:cs="Arial"/>
          <w:sz w:val="24"/>
          <w:szCs w:val="24"/>
        </w:rPr>
        <w:t xml:space="preserve">. </w:t>
      </w:r>
      <w:r w:rsidR="00AD62EE">
        <w:rPr>
          <w:rFonts w:ascii="Arial" w:hAnsi="Arial" w:cs="Arial"/>
          <w:sz w:val="24"/>
          <w:szCs w:val="24"/>
        </w:rPr>
        <w:t>Maintaining a headcount of 700 officers would require an annual budget of £1.63m (combined pay and non-pay).</w:t>
      </w:r>
    </w:p>
    <w:p w:rsidR="005110F2" w:rsidRDefault="005110F2" w:rsidP="006279AB">
      <w:pPr>
        <w:pStyle w:val="NoSpacing"/>
        <w:ind w:left="720"/>
        <w:rPr>
          <w:rFonts w:ascii="Arial" w:hAnsi="Arial" w:cs="Arial"/>
          <w:sz w:val="24"/>
          <w:szCs w:val="24"/>
        </w:rPr>
      </w:pPr>
    </w:p>
    <w:p w:rsidR="00AD62EE" w:rsidRDefault="005110F2" w:rsidP="00AD62EE">
      <w:pPr>
        <w:pStyle w:val="NoSpacing"/>
        <w:ind w:left="720"/>
        <w:rPr>
          <w:rFonts w:ascii="Arial" w:hAnsi="Arial" w:cs="Arial"/>
          <w:sz w:val="24"/>
          <w:szCs w:val="24"/>
        </w:rPr>
      </w:pPr>
      <w:r>
        <w:rPr>
          <w:rFonts w:ascii="Arial" w:hAnsi="Arial" w:cs="Arial"/>
          <w:sz w:val="24"/>
          <w:szCs w:val="24"/>
        </w:rPr>
        <w:t xml:space="preserve">A headcount of </w:t>
      </w:r>
      <w:r w:rsidR="00C758CA">
        <w:rPr>
          <w:rFonts w:ascii="Arial" w:hAnsi="Arial" w:cs="Arial"/>
          <w:sz w:val="24"/>
          <w:szCs w:val="24"/>
        </w:rPr>
        <w:t>58</w:t>
      </w:r>
      <w:r w:rsidR="00F8262C">
        <w:rPr>
          <w:rFonts w:ascii="Arial" w:hAnsi="Arial" w:cs="Arial"/>
          <w:sz w:val="24"/>
          <w:szCs w:val="24"/>
        </w:rPr>
        <w:t xml:space="preserve">0 </w:t>
      </w:r>
      <w:r>
        <w:rPr>
          <w:rFonts w:ascii="Arial" w:hAnsi="Arial" w:cs="Arial"/>
          <w:sz w:val="24"/>
          <w:szCs w:val="24"/>
        </w:rPr>
        <w:t xml:space="preserve">officers is likely to be sustained by </w:t>
      </w:r>
      <w:r w:rsidR="00F8262C">
        <w:rPr>
          <w:rFonts w:ascii="Arial" w:hAnsi="Arial" w:cs="Arial"/>
          <w:sz w:val="24"/>
          <w:szCs w:val="24"/>
        </w:rPr>
        <w:t>15</w:t>
      </w:r>
      <w:r w:rsidR="00C758CA">
        <w:rPr>
          <w:rFonts w:ascii="Arial" w:hAnsi="Arial" w:cs="Arial"/>
          <w:sz w:val="24"/>
          <w:szCs w:val="24"/>
        </w:rPr>
        <w:t>2</w:t>
      </w:r>
      <w:r w:rsidR="00F8262C">
        <w:rPr>
          <w:rFonts w:ascii="Arial" w:hAnsi="Arial" w:cs="Arial"/>
          <w:sz w:val="24"/>
          <w:szCs w:val="24"/>
        </w:rPr>
        <w:t xml:space="preserve"> </w:t>
      </w:r>
      <w:r>
        <w:rPr>
          <w:rFonts w:ascii="Arial" w:hAnsi="Arial" w:cs="Arial"/>
          <w:sz w:val="24"/>
          <w:szCs w:val="24"/>
        </w:rPr>
        <w:t>new officers a year, delivered a</w:t>
      </w:r>
      <w:r w:rsidR="00C87168">
        <w:rPr>
          <w:rFonts w:ascii="Arial" w:hAnsi="Arial" w:cs="Arial"/>
          <w:sz w:val="24"/>
          <w:szCs w:val="24"/>
        </w:rPr>
        <w:t xml:space="preserve">cross 9 </w:t>
      </w:r>
      <w:r w:rsidR="00AD62EE">
        <w:rPr>
          <w:rFonts w:ascii="Arial" w:hAnsi="Arial" w:cs="Arial"/>
          <w:sz w:val="24"/>
          <w:szCs w:val="24"/>
        </w:rPr>
        <w:t>intakes</w:t>
      </w:r>
      <w:r w:rsidR="00C87168">
        <w:rPr>
          <w:rFonts w:ascii="Arial" w:hAnsi="Arial" w:cs="Arial"/>
          <w:sz w:val="24"/>
          <w:szCs w:val="24"/>
        </w:rPr>
        <w:t>.</w:t>
      </w:r>
      <w:r w:rsidR="00AD62EE">
        <w:rPr>
          <w:rFonts w:ascii="Arial" w:hAnsi="Arial" w:cs="Arial"/>
          <w:sz w:val="24"/>
          <w:szCs w:val="24"/>
        </w:rPr>
        <w:t xml:space="preserve"> Their contribution would be e</w:t>
      </w:r>
      <w:r w:rsidR="00C87168">
        <w:rPr>
          <w:rFonts w:ascii="Arial" w:hAnsi="Arial" w:cs="Arial"/>
          <w:sz w:val="24"/>
          <w:szCs w:val="24"/>
        </w:rPr>
        <w:t>quivalent to 88</w:t>
      </w:r>
      <w:r>
        <w:rPr>
          <w:rFonts w:ascii="Arial" w:hAnsi="Arial" w:cs="Arial"/>
          <w:sz w:val="24"/>
          <w:szCs w:val="24"/>
        </w:rPr>
        <w:t xml:space="preserve"> officers, </w:t>
      </w:r>
      <w:r w:rsidR="004E67C0">
        <w:rPr>
          <w:rFonts w:ascii="Arial" w:hAnsi="Arial" w:cs="Arial"/>
          <w:sz w:val="24"/>
          <w:szCs w:val="24"/>
        </w:rPr>
        <w:t xml:space="preserve">who would </w:t>
      </w:r>
      <w:r w:rsidR="00AD62EE">
        <w:rPr>
          <w:rFonts w:ascii="Arial" w:hAnsi="Arial" w:cs="Arial"/>
          <w:sz w:val="24"/>
          <w:szCs w:val="24"/>
        </w:rPr>
        <w:t xml:space="preserve">otherwise </w:t>
      </w:r>
      <w:r w:rsidR="004E67C0">
        <w:rPr>
          <w:rFonts w:ascii="Arial" w:hAnsi="Arial" w:cs="Arial"/>
          <w:sz w:val="24"/>
          <w:szCs w:val="24"/>
        </w:rPr>
        <w:t xml:space="preserve">cost </w:t>
      </w:r>
      <w:r>
        <w:rPr>
          <w:rFonts w:ascii="Arial" w:hAnsi="Arial" w:cs="Arial"/>
          <w:sz w:val="24"/>
          <w:szCs w:val="24"/>
        </w:rPr>
        <w:t>£4.</w:t>
      </w:r>
      <w:r w:rsidR="00C87168">
        <w:rPr>
          <w:rFonts w:ascii="Arial" w:hAnsi="Arial" w:cs="Arial"/>
          <w:sz w:val="24"/>
          <w:szCs w:val="24"/>
        </w:rPr>
        <w:t>6</w:t>
      </w:r>
      <w:r>
        <w:rPr>
          <w:rFonts w:ascii="Arial" w:hAnsi="Arial" w:cs="Arial"/>
          <w:sz w:val="24"/>
          <w:szCs w:val="24"/>
        </w:rPr>
        <w:t>m in salary.</w:t>
      </w:r>
      <w:r w:rsidR="004E67C0">
        <w:rPr>
          <w:rFonts w:ascii="Arial" w:hAnsi="Arial" w:cs="Arial"/>
          <w:sz w:val="24"/>
          <w:szCs w:val="24"/>
        </w:rPr>
        <w:t xml:space="preserve"> </w:t>
      </w:r>
      <w:r w:rsidR="00AD62EE">
        <w:rPr>
          <w:rFonts w:ascii="Arial" w:hAnsi="Arial" w:cs="Arial"/>
          <w:sz w:val="24"/>
          <w:szCs w:val="24"/>
        </w:rPr>
        <w:t>Sustaining this headcount would r</w:t>
      </w:r>
      <w:r w:rsidR="00C758CA">
        <w:rPr>
          <w:rFonts w:ascii="Arial" w:hAnsi="Arial" w:cs="Arial"/>
          <w:sz w:val="24"/>
          <w:szCs w:val="24"/>
        </w:rPr>
        <w:t>equire an annual budget of £1.42</w:t>
      </w:r>
      <w:r w:rsidR="00AD62EE">
        <w:rPr>
          <w:rFonts w:ascii="Arial" w:hAnsi="Arial" w:cs="Arial"/>
          <w:sz w:val="24"/>
          <w:szCs w:val="24"/>
        </w:rPr>
        <w:t>m.</w:t>
      </w:r>
    </w:p>
    <w:p w:rsidR="00573FD9" w:rsidRDefault="00573FD9" w:rsidP="006279AB">
      <w:pPr>
        <w:pStyle w:val="NoSpacing"/>
        <w:ind w:left="720"/>
        <w:rPr>
          <w:rFonts w:ascii="Arial" w:hAnsi="Arial" w:cs="Arial"/>
          <w:sz w:val="24"/>
          <w:szCs w:val="24"/>
        </w:rPr>
      </w:pPr>
    </w:p>
    <w:p w:rsidR="00856044" w:rsidRPr="007D3E9B" w:rsidRDefault="00856044" w:rsidP="006279AB">
      <w:pPr>
        <w:pStyle w:val="NoSpacing"/>
        <w:ind w:left="720"/>
        <w:rPr>
          <w:rFonts w:ascii="Arial" w:hAnsi="Arial" w:cs="Arial"/>
          <w:sz w:val="24"/>
          <w:szCs w:val="24"/>
        </w:rPr>
      </w:pPr>
    </w:p>
    <w:p w:rsidR="00411145" w:rsidRDefault="00E92E89" w:rsidP="00DE144B">
      <w:pPr>
        <w:pStyle w:val="NoSpacing"/>
        <w:ind w:left="709" w:hanging="709"/>
        <w:rPr>
          <w:rFonts w:ascii="Arial" w:hAnsi="Arial" w:cs="Arial"/>
          <w:b/>
          <w:sz w:val="24"/>
          <w:szCs w:val="24"/>
        </w:rPr>
      </w:pPr>
      <w:r w:rsidRPr="00DE144B">
        <w:rPr>
          <w:rFonts w:ascii="Arial" w:hAnsi="Arial" w:cs="Arial"/>
          <w:b/>
          <w:sz w:val="24"/>
          <w:szCs w:val="24"/>
        </w:rPr>
        <w:t>6.1</w:t>
      </w:r>
      <w:r w:rsidR="00652B9C" w:rsidRPr="00DE144B">
        <w:rPr>
          <w:rFonts w:ascii="Arial" w:hAnsi="Arial" w:cs="Arial"/>
          <w:b/>
          <w:sz w:val="24"/>
          <w:szCs w:val="24"/>
        </w:rPr>
        <w:tab/>
      </w:r>
      <w:r w:rsidR="00411145" w:rsidRPr="00411145">
        <w:rPr>
          <w:rFonts w:ascii="Arial" w:hAnsi="Arial" w:cs="Arial"/>
          <w:b/>
          <w:sz w:val="24"/>
          <w:szCs w:val="24"/>
          <w:u w:val="single"/>
        </w:rPr>
        <w:t>Links to Police and Crime Plan Priorities</w:t>
      </w:r>
    </w:p>
    <w:p w:rsidR="00411145" w:rsidRDefault="00411145" w:rsidP="00411145">
      <w:pPr>
        <w:pStyle w:val="NoSpacing"/>
        <w:ind w:left="1418" w:hanging="709"/>
        <w:rPr>
          <w:rFonts w:ascii="Arial" w:hAnsi="Arial" w:cs="Arial"/>
          <w:b/>
          <w:sz w:val="24"/>
          <w:szCs w:val="24"/>
        </w:rPr>
      </w:pPr>
    </w:p>
    <w:p w:rsidR="00C87168" w:rsidRPr="003B4522" w:rsidRDefault="00C87168" w:rsidP="00C87168">
      <w:pPr>
        <w:pStyle w:val="NoSpacing"/>
        <w:ind w:left="709"/>
        <w:rPr>
          <w:rFonts w:ascii="Arial" w:hAnsi="Arial" w:cs="Arial"/>
          <w:sz w:val="24"/>
          <w:szCs w:val="24"/>
        </w:rPr>
      </w:pPr>
      <w:r w:rsidRPr="003B4522">
        <w:rPr>
          <w:rFonts w:ascii="Arial" w:hAnsi="Arial" w:cs="Arial"/>
          <w:sz w:val="24"/>
          <w:szCs w:val="24"/>
        </w:rPr>
        <w:t>The Police and Crime Plan 2016-20 states that the PFCC will: “boost community volunteering, encourage the Active Citizen Programme and grow the police family – doubling the Special Constabulary, with a Special Constable in every community”</w:t>
      </w:r>
    </w:p>
    <w:p w:rsidR="00C87168" w:rsidRPr="003B4522" w:rsidRDefault="00C87168" w:rsidP="00C87168">
      <w:pPr>
        <w:pStyle w:val="NoSpacing"/>
        <w:ind w:left="709"/>
        <w:rPr>
          <w:rFonts w:ascii="Arial" w:hAnsi="Arial" w:cs="Arial"/>
          <w:sz w:val="24"/>
          <w:szCs w:val="24"/>
        </w:rPr>
      </w:pPr>
    </w:p>
    <w:p w:rsidR="00411145" w:rsidRDefault="00411145" w:rsidP="00411145">
      <w:pPr>
        <w:pStyle w:val="NoSpacing"/>
        <w:ind w:left="709"/>
        <w:rPr>
          <w:rFonts w:ascii="Arial" w:hAnsi="Arial" w:cs="Arial"/>
          <w:sz w:val="24"/>
          <w:szCs w:val="24"/>
        </w:rPr>
      </w:pPr>
    </w:p>
    <w:p w:rsidR="00411145" w:rsidRDefault="00411145" w:rsidP="00411145">
      <w:pPr>
        <w:pStyle w:val="NoSpacing"/>
        <w:rPr>
          <w:rFonts w:ascii="Arial" w:hAnsi="Arial" w:cs="Arial"/>
          <w:b/>
          <w:sz w:val="24"/>
          <w:szCs w:val="24"/>
          <w:u w:val="single"/>
        </w:rPr>
      </w:pPr>
      <w:r w:rsidRPr="00411145">
        <w:rPr>
          <w:rFonts w:ascii="Arial" w:hAnsi="Arial" w:cs="Arial"/>
          <w:b/>
          <w:sz w:val="24"/>
          <w:szCs w:val="24"/>
        </w:rPr>
        <w:t>6.2</w:t>
      </w:r>
      <w:r w:rsidRPr="00411145">
        <w:rPr>
          <w:rFonts w:ascii="Arial" w:hAnsi="Arial" w:cs="Arial"/>
          <w:b/>
          <w:sz w:val="24"/>
          <w:szCs w:val="24"/>
        </w:rPr>
        <w:tab/>
      </w:r>
      <w:r w:rsidRPr="00411145">
        <w:rPr>
          <w:rFonts w:ascii="Arial" w:hAnsi="Arial" w:cs="Arial"/>
          <w:b/>
          <w:sz w:val="24"/>
          <w:szCs w:val="24"/>
          <w:u w:val="single"/>
        </w:rPr>
        <w:t>Demand</w:t>
      </w:r>
    </w:p>
    <w:p w:rsidR="00411145" w:rsidRDefault="00411145" w:rsidP="00411145">
      <w:pPr>
        <w:pStyle w:val="NoSpacing"/>
        <w:ind w:left="709"/>
        <w:rPr>
          <w:rFonts w:ascii="Arial" w:hAnsi="Arial" w:cs="Arial"/>
          <w:b/>
          <w:sz w:val="24"/>
          <w:szCs w:val="24"/>
          <w:u w:val="single"/>
        </w:rPr>
      </w:pPr>
    </w:p>
    <w:p w:rsidR="00411145" w:rsidRDefault="00C87168" w:rsidP="00411145">
      <w:pPr>
        <w:pStyle w:val="NoSpacing"/>
        <w:ind w:left="709"/>
        <w:rPr>
          <w:rFonts w:ascii="Arial" w:hAnsi="Arial" w:cs="Arial"/>
          <w:sz w:val="24"/>
          <w:szCs w:val="24"/>
        </w:rPr>
      </w:pPr>
      <w:r>
        <w:rPr>
          <w:rFonts w:ascii="Arial" w:hAnsi="Arial" w:cs="Arial"/>
          <w:sz w:val="24"/>
          <w:szCs w:val="24"/>
        </w:rPr>
        <w:t>The impact on demand is best measured through contribution of operational hours. The improvements in operational performance were described in section 5.2.</w:t>
      </w:r>
    </w:p>
    <w:p w:rsidR="00420C91" w:rsidRDefault="00420C91" w:rsidP="00411145">
      <w:pPr>
        <w:pStyle w:val="NoSpacing"/>
        <w:ind w:left="1418" w:hanging="709"/>
        <w:rPr>
          <w:rFonts w:ascii="Arial" w:hAnsi="Arial" w:cs="Arial"/>
          <w:b/>
          <w:sz w:val="24"/>
          <w:szCs w:val="24"/>
        </w:rPr>
      </w:pPr>
    </w:p>
    <w:p w:rsidR="00420C91" w:rsidRDefault="00420C91" w:rsidP="00411145">
      <w:pPr>
        <w:pStyle w:val="NoSpacing"/>
        <w:ind w:left="1418" w:hanging="709"/>
        <w:rPr>
          <w:rFonts w:ascii="Arial" w:hAnsi="Arial" w:cs="Arial"/>
          <w:b/>
          <w:sz w:val="24"/>
          <w:szCs w:val="24"/>
        </w:rPr>
      </w:pPr>
    </w:p>
    <w:p w:rsidR="00121A7F" w:rsidRPr="00DE144B" w:rsidRDefault="00411145" w:rsidP="00DE144B">
      <w:pPr>
        <w:pStyle w:val="NoSpacing"/>
        <w:ind w:left="709" w:hanging="709"/>
        <w:rPr>
          <w:rFonts w:ascii="Arial" w:hAnsi="Arial" w:cs="Arial"/>
          <w:b/>
          <w:sz w:val="24"/>
          <w:szCs w:val="24"/>
          <w:u w:val="single"/>
        </w:rPr>
      </w:pPr>
      <w:r w:rsidRPr="00411145">
        <w:rPr>
          <w:rFonts w:ascii="Arial" w:hAnsi="Arial" w:cs="Arial"/>
          <w:b/>
          <w:sz w:val="24"/>
          <w:szCs w:val="24"/>
        </w:rPr>
        <w:t>6.3</w:t>
      </w:r>
      <w:r w:rsidRPr="00411145">
        <w:rPr>
          <w:rFonts w:ascii="Arial" w:hAnsi="Arial" w:cs="Arial"/>
          <w:b/>
          <w:sz w:val="24"/>
          <w:szCs w:val="24"/>
        </w:rPr>
        <w:tab/>
      </w:r>
      <w:r w:rsidR="006279AB" w:rsidRPr="00DE144B">
        <w:rPr>
          <w:rFonts w:ascii="Arial" w:hAnsi="Arial" w:cs="Arial"/>
          <w:b/>
          <w:sz w:val="24"/>
          <w:szCs w:val="24"/>
          <w:u w:val="single"/>
        </w:rPr>
        <w:t>Risks</w:t>
      </w:r>
      <w:r w:rsidR="00D8103E" w:rsidRPr="00DE144B">
        <w:rPr>
          <w:rFonts w:ascii="Arial" w:hAnsi="Arial" w:cs="Arial"/>
          <w:b/>
          <w:sz w:val="24"/>
          <w:szCs w:val="24"/>
          <w:u w:val="single"/>
        </w:rPr>
        <w:t>/Mitigation</w:t>
      </w:r>
    </w:p>
    <w:p w:rsidR="00121A7F" w:rsidRPr="007D3E9B" w:rsidRDefault="00121A7F" w:rsidP="0030288C">
      <w:pPr>
        <w:pStyle w:val="NoSpacing"/>
        <w:ind w:left="720"/>
        <w:rPr>
          <w:rFonts w:ascii="Arial" w:hAnsi="Arial" w:cs="Arial"/>
          <w:sz w:val="24"/>
          <w:szCs w:val="24"/>
        </w:rPr>
      </w:pPr>
    </w:p>
    <w:p w:rsidR="00AA3E83" w:rsidRPr="009457BC" w:rsidRDefault="00AA3E83" w:rsidP="00AA3E83">
      <w:pPr>
        <w:spacing w:after="0" w:line="240" w:lineRule="auto"/>
        <w:ind w:left="720"/>
        <w:rPr>
          <w:rFonts w:ascii="Arial" w:hAnsi="Arial" w:cs="Arial"/>
          <w:sz w:val="24"/>
          <w:szCs w:val="24"/>
        </w:rPr>
      </w:pPr>
      <w:r w:rsidRPr="009457BC">
        <w:rPr>
          <w:rFonts w:ascii="Arial" w:hAnsi="Arial" w:cs="Arial"/>
          <w:sz w:val="24"/>
          <w:szCs w:val="24"/>
        </w:rPr>
        <w:t>The following red risks are identified on the force risk register:</w:t>
      </w:r>
    </w:p>
    <w:p w:rsidR="00AA3E83" w:rsidRPr="009457BC" w:rsidRDefault="00AA3E83" w:rsidP="00AA3E83">
      <w:pPr>
        <w:spacing w:after="0" w:line="240" w:lineRule="auto"/>
        <w:ind w:left="720"/>
        <w:rPr>
          <w:rFonts w:ascii="Arial" w:hAnsi="Arial" w:cs="Arial"/>
          <w:sz w:val="24"/>
          <w:szCs w:val="24"/>
        </w:rPr>
      </w:pPr>
    </w:p>
    <w:tbl>
      <w:tblPr>
        <w:tblStyle w:val="TableGrid1"/>
        <w:tblW w:w="0" w:type="auto"/>
        <w:tblInd w:w="720" w:type="dxa"/>
        <w:tblLook w:val="04A0" w:firstRow="1" w:lastRow="0" w:firstColumn="1" w:lastColumn="0" w:noHBand="0" w:noVBand="1"/>
      </w:tblPr>
      <w:tblGrid>
        <w:gridCol w:w="937"/>
        <w:gridCol w:w="1252"/>
        <w:gridCol w:w="2508"/>
        <w:gridCol w:w="4319"/>
      </w:tblGrid>
      <w:tr w:rsidR="00AA3E83" w:rsidRPr="009457BC" w:rsidTr="00802544">
        <w:tc>
          <w:tcPr>
            <w:tcW w:w="948" w:type="dxa"/>
          </w:tcPr>
          <w:p w:rsidR="00AA3E83" w:rsidRPr="009457BC" w:rsidRDefault="00AA3E83" w:rsidP="00802544">
            <w:pPr>
              <w:rPr>
                <w:rFonts w:ascii="Arial" w:hAnsi="Arial" w:cs="Arial"/>
                <w:sz w:val="24"/>
                <w:szCs w:val="24"/>
              </w:rPr>
            </w:pPr>
            <w:r w:rsidRPr="009457BC">
              <w:rPr>
                <w:rFonts w:ascii="Arial" w:hAnsi="Arial" w:cs="Arial"/>
                <w:sz w:val="24"/>
                <w:szCs w:val="24"/>
              </w:rPr>
              <w:t>URN</w:t>
            </w:r>
          </w:p>
        </w:tc>
        <w:tc>
          <w:tcPr>
            <w:tcW w:w="1275" w:type="dxa"/>
          </w:tcPr>
          <w:p w:rsidR="00AA3E83" w:rsidRPr="009457BC" w:rsidRDefault="00AA3E83" w:rsidP="00802544">
            <w:pPr>
              <w:rPr>
                <w:rFonts w:ascii="Arial" w:hAnsi="Arial" w:cs="Arial"/>
                <w:sz w:val="24"/>
                <w:szCs w:val="24"/>
              </w:rPr>
            </w:pPr>
            <w:r w:rsidRPr="009457BC">
              <w:rPr>
                <w:rFonts w:ascii="Arial" w:hAnsi="Arial" w:cs="Arial"/>
                <w:sz w:val="24"/>
                <w:szCs w:val="24"/>
              </w:rPr>
              <w:t>Score</w:t>
            </w:r>
          </w:p>
        </w:tc>
        <w:tc>
          <w:tcPr>
            <w:tcW w:w="2552" w:type="dxa"/>
          </w:tcPr>
          <w:p w:rsidR="00AA3E83" w:rsidRPr="009457BC" w:rsidRDefault="00AA3E83" w:rsidP="00802544">
            <w:pPr>
              <w:rPr>
                <w:rFonts w:ascii="Arial" w:hAnsi="Arial" w:cs="Arial"/>
                <w:sz w:val="24"/>
                <w:szCs w:val="24"/>
              </w:rPr>
            </w:pPr>
            <w:r w:rsidRPr="009457BC">
              <w:rPr>
                <w:rFonts w:ascii="Arial" w:hAnsi="Arial" w:cs="Arial"/>
                <w:sz w:val="24"/>
                <w:szCs w:val="24"/>
              </w:rPr>
              <w:t>Risk</w:t>
            </w:r>
          </w:p>
        </w:tc>
        <w:tc>
          <w:tcPr>
            <w:tcW w:w="4467" w:type="dxa"/>
          </w:tcPr>
          <w:p w:rsidR="00AA3E83" w:rsidRPr="009457BC" w:rsidRDefault="00AA3E83" w:rsidP="00802544">
            <w:pPr>
              <w:rPr>
                <w:rFonts w:ascii="Arial" w:hAnsi="Arial" w:cs="Arial"/>
                <w:sz w:val="24"/>
                <w:szCs w:val="24"/>
              </w:rPr>
            </w:pPr>
            <w:r w:rsidRPr="009457BC">
              <w:rPr>
                <w:rFonts w:ascii="Arial" w:hAnsi="Arial" w:cs="Arial"/>
                <w:sz w:val="24"/>
                <w:szCs w:val="24"/>
              </w:rPr>
              <w:t>Rationale</w:t>
            </w:r>
          </w:p>
        </w:tc>
      </w:tr>
      <w:tr w:rsidR="00AA3E83" w:rsidRPr="009457BC" w:rsidTr="00802544">
        <w:tc>
          <w:tcPr>
            <w:tcW w:w="948" w:type="dxa"/>
          </w:tcPr>
          <w:p w:rsidR="00AA3E83" w:rsidRPr="009457BC" w:rsidRDefault="00AA3E83" w:rsidP="00802544">
            <w:pPr>
              <w:rPr>
                <w:rFonts w:ascii="Arial" w:hAnsi="Arial" w:cs="Arial"/>
                <w:sz w:val="24"/>
                <w:szCs w:val="24"/>
              </w:rPr>
            </w:pPr>
            <w:r w:rsidRPr="009457BC">
              <w:rPr>
                <w:rFonts w:ascii="Arial" w:hAnsi="Arial" w:cs="Arial"/>
                <w:sz w:val="24"/>
                <w:szCs w:val="24"/>
              </w:rPr>
              <w:t>1196</w:t>
            </w:r>
          </w:p>
        </w:tc>
        <w:tc>
          <w:tcPr>
            <w:tcW w:w="1275" w:type="dxa"/>
          </w:tcPr>
          <w:p w:rsidR="00AA3E83" w:rsidRPr="009457BC" w:rsidRDefault="00AA3E83" w:rsidP="00802544">
            <w:pPr>
              <w:rPr>
                <w:rFonts w:ascii="Arial" w:hAnsi="Arial" w:cs="Arial"/>
                <w:sz w:val="24"/>
                <w:szCs w:val="24"/>
              </w:rPr>
            </w:pPr>
            <w:r w:rsidRPr="009457BC">
              <w:rPr>
                <w:rFonts w:ascii="Arial" w:hAnsi="Arial" w:cs="Arial"/>
                <w:sz w:val="24"/>
                <w:szCs w:val="24"/>
              </w:rPr>
              <w:t>40 - Red</w:t>
            </w:r>
          </w:p>
        </w:tc>
        <w:tc>
          <w:tcPr>
            <w:tcW w:w="2552" w:type="dxa"/>
          </w:tcPr>
          <w:p w:rsidR="00AA3E83" w:rsidRPr="009457BC" w:rsidRDefault="00AA3E83" w:rsidP="00802544">
            <w:pPr>
              <w:rPr>
                <w:rFonts w:ascii="Arial" w:hAnsi="Arial" w:cs="Arial"/>
                <w:sz w:val="24"/>
                <w:szCs w:val="24"/>
              </w:rPr>
            </w:pPr>
            <w:r w:rsidRPr="009457BC">
              <w:rPr>
                <w:rFonts w:ascii="Arial" w:hAnsi="Arial"/>
                <w:sz w:val="24"/>
              </w:rPr>
              <w:t>Unable to meet the Special Constabulary establishment target due to Force recruitment.</w:t>
            </w:r>
          </w:p>
        </w:tc>
        <w:tc>
          <w:tcPr>
            <w:tcW w:w="4467" w:type="dxa"/>
          </w:tcPr>
          <w:p w:rsidR="00AA3E83" w:rsidRPr="009457BC" w:rsidRDefault="00125D44" w:rsidP="00802544">
            <w:pPr>
              <w:rPr>
                <w:rFonts w:ascii="Arial" w:hAnsi="Arial" w:cs="Arial"/>
                <w:sz w:val="24"/>
                <w:szCs w:val="24"/>
              </w:rPr>
            </w:pPr>
            <w:r w:rsidRPr="00125D44">
              <w:rPr>
                <w:rFonts w:ascii="Arial" w:hAnsi="Arial" w:cs="Arial"/>
                <w:sz w:val="24"/>
                <w:szCs w:val="24"/>
              </w:rPr>
              <w:t>Surveying continues to show that the majority of Specials are joining with a future intention to join the regulars. In the last 12 months we have seen a reduction in leavers to the regulars (38 officers), however, as officers who have been recruited under the current campaign reach independent patrol status we anticipate seeing an increase number of applications. Anecdotally the recruitment team state that they is an increase in the number of Specials applying for the regulars.</w:t>
            </w:r>
          </w:p>
        </w:tc>
      </w:tr>
      <w:tr w:rsidR="00AA3E83" w:rsidRPr="009457BC" w:rsidTr="00802544">
        <w:tc>
          <w:tcPr>
            <w:tcW w:w="948" w:type="dxa"/>
          </w:tcPr>
          <w:p w:rsidR="00AA3E83" w:rsidRPr="009457BC" w:rsidRDefault="00AA3E83" w:rsidP="00802544">
            <w:pPr>
              <w:rPr>
                <w:rFonts w:ascii="Arial" w:hAnsi="Arial" w:cs="Arial"/>
                <w:sz w:val="24"/>
                <w:szCs w:val="24"/>
              </w:rPr>
            </w:pPr>
            <w:r w:rsidRPr="009457BC">
              <w:rPr>
                <w:rFonts w:ascii="Arial" w:hAnsi="Arial" w:cs="Arial"/>
                <w:sz w:val="24"/>
                <w:szCs w:val="24"/>
              </w:rPr>
              <w:t>1659</w:t>
            </w:r>
          </w:p>
        </w:tc>
        <w:tc>
          <w:tcPr>
            <w:tcW w:w="1275" w:type="dxa"/>
          </w:tcPr>
          <w:p w:rsidR="00AA3E83" w:rsidRPr="009457BC" w:rsidRDefault="00AA3E83" w:rsidP="00802544">
            <w:pPr>
              <w:rPr>
                <w:rFonts w:ascii="Arial" w:hAnsi="Arial" w:cs="Arial"/>
                <w:sz w:val="24"/>
                <w:szCs w:val="24"/>
              </w:rPr>
            </w:pPr>
            <w:r w:rsidRPr="009457BC">
              <w:rPr>
                <w:rFonts w:ascii="Arial" w:hAnsi="Arial" w:cs="Arial"/>
                <w:sz w:val="24"/>
                <w:szCs w:val="24"/>
              </w:rPr>
              <w:t>40 - Red</w:t>
            </w:r>
          </w:p>
        </w:tc>
        <w:tc>
          <w:tcPr>
            <w:tcW w:w="2552" w:type="dxa"/>
          </w:tcPr>
          <w:p w:rsidR="00AA3E83" w:rsidRPr="009457BC" w:rsidRDefault="00AA3E83" w:rsidP="00802544">
            <w:pPr>
              <w:rPr>
                <w:rFonts w:ascii="Arial" w:hAnsi="Arial" w:cs="Arial"/>
                <w:sz w:val="24"/>
                <w:szCs w:val="24"/>
              </w:rPr>
            </w:pPr>
            <w:r w:rsidRPr="009457BC">
              <w:rPr>
                <w:rFonts w:ascii="Arial" w:hAnsi="Arial"/>
                <w:sz w:val="24"/>
              </w:rPr>
              <w:t>Regular recruitment compromising Specials recruitment</w:t>
            </w:r>
          </w:p>
        </w:tc>
        <w:tc>
          <w:tcPr>
            <w:tcW w:w="4467" w:type="dxa"/>
          </w:tcPr>
          <w:p w:rsidR="00AA3E83" w:rsidRPr="009457BC" w:rsidRDefault="00125D44" w:rsidP="00802544">
            <w:pPr>
              <w:rPr>
                <w:rFonts w:ascii="Arial" w:hAnsi="Arial" w:cs="Arial"/>
                <w:sz w:val="24"/>
                <w:szCs w:val="24"/>
              </w:rPr>
            </w:pPr>
            <w:r w:rsidRPr="00125D44">
              <w:rPr>
                <w:rFonts w:ascii="Arial" w:hAnsi="Arial" w:cs="Arial"/>
                <w:sz w:val="24"/>
                <w:szCs w:val="24"/>
              </w:rPr>
              <w:t>Essex Police intends to increase establishment to 3,000 officers in the next 12 months, a growth of 150 officers. This means that the current regular recruitment campaign will continue. The launch of the #</w:t>
            </w:r>
            <w:proofErr w:type="spellStart"/>
            <w:r w:rsidRPr="00125D44">
              <w:rPr>
                <w:rFonts w:ascii="Arial" w:hAnsi="Arial" w:cs="Arial"/>
                <w:sz w:val="24"/>
                <w:szCs w:val="24"/>
              </w:rPr>
              <w:t>FitTheBill</w:t>
            </w:r>
            <w:proofErr w:type="spellEnd"/>
            <w:r w:rsidRPr="00125D44">
              <w:rPr>
                <w:rFonts w:ascii="Arial" w:hAnsi="Arial" w:cs="Arial"/>
                <w:sz w:val="24"/>
                <w:szCs w:val="24"/>
              </w:rPr>
              <w:t xml:space="preserve"> campaign saw a marked reduction in applications to the Specials and reduced the capacity for Specials recruitment messages on our social media platforms. Where forces have previously succeeded in doubling the size of the Special Constabulary (Northants, West </w:t>
            </w:r>
            <w:proofErr w:type="spellStart"/>
            <w:r w:rsidRPr="00125D44">
              <w:rPr>
                <w:rFonts w:ascii="Arial" w:hAnsi="Arial" w:cs="Arial"/>
                <w:sz w:val="24"/>
                <w:szCs w:val="24"/>
              </w:rPr>
              <w:t>Yorks</w:t>
            </w:r>
            <w:proofErr w:type="spellEnd"/>
            <w:r w:rsidRPr="00125D44">
              <w:rPr>
                <w:rFonts w:ascii="Arial" w:hAnsi="Arial" w:cs="Arial"/>
                <w:sz w:val="24"/>
                <w:szCs w:val="24"/>
              </w:rPr>
              <w:t>) this was done in an environment where the forces were not also recruiting regulars.</w:t>
            </w:r>
          </w:p>
        </w:tc>
      </w:tr>
      <w:tr w:rsidR="00CC5058" w:rsidRPr="009457BC" w:rsidTr="00802544">
        <w:tc>
          <w:tcPr>
            <w:tcW w:w="948" w:type="dxa"/>
          </w:tcPr>
          <w:p w:rsidR="00CC5058" w:rsidRPr="009457BC" w:rsidRDefault="00E7299E" w:rsidP="00802544">
            <w:pPr>
              <w:rPr>
                <w:rFonts w:ascii="Arial" w:hAnsi="Arial" w:cs="Arial"/>
                <w:sz w:val="24"/>
                <w:szCs w:val="24"/>
              </w:rPr>
            </w:pPr>
            <w:r>
              <w:rPr>
                <w:rFonts w:ascii="Arial" w:hAnsi="Arial" w:cs="Arial"/>
                <w:sz w:val="24"/>
                <w:szCs w:val="24"/>
              </w:rPr>
              <w:t>1806</w:t>
            </w:r>
          </w:p>
        </w:tc>
        <w:tc>
          <w:tcPr>
            <w:tcW w:w="1275" w:type="dxa"/>
          </w:tcPr>
          <w:p w:rsidR="00CC5058" w:rsidRPr="009457BC" w:rsidRDefault="00D1639F" w:rsidP="00802544">
            <w:pPr>
              <w:rPr>
                <w:rFonts w:ascii="Arial" w:hAnsi="Arial" w:cs="Arial"/>
                <w:sz w:val="24"/>
                <w:szCs w:val="24"/>
              </w:rPr>
            </w:pPr>
            <w:r>
              <w:rPr>
                <w:rFonts w:ascii="Arial" w:hAnsi="Arial" w:cs="Arial"/>
                <w:sz w:val="24"/>
                <w:szCs w:val="24"/>
              </w:rPr>
              <w:t>40</w:t>
            </w:r>
            <w:r w:rsidR="009A3324">
              <w:rPr>
                <w:rFonts w:ascii="Arial" w:hAnsi="Arial" w:cs="Arial"/>
                <w:sz w:val="24"/>
                <w:szCs w:val="24"/>
              </w:rPr>
              <w:t xml:space="preserve"> - Red</w:t>
            </w:r>
          </w:p>
        </w:tc>
        <w:tc>
          <w:tcPr>
            <w:tcW w:w="2552" w:type="dxa"/>
          </w:tcPr>
          <w:p w:rsidR="00CC5058" w:rsidRPr="009457BC" w:rsidRDefault="00E7299E" w:rsidP="00802544">
            <w:pPr>
              <w:rPr>
                <w:rFonts w:ascii="Arial" w:hAnsi="Arial"/>
                <w:sz w:val="24"/>
              </w:rPr>
            </w:pPr>
            <w:r>
              <w:rPr>
                <w:rFonts w:ascii="Arial" w:hAnsi="Arial"/>
                <w:sz w:val="24"/>
              </w:rPr>
              <w:t>Programme Staffing</w:t>
            </w:r>
          </w:p>
        </w:tc>
        <w:tc>
          <w:tcPr>
            <w:tcW w:w="4467" w:type="dxa"/>
          </w:tcPr>
          <w:p w:rsidR="00CC5058" w:rsidRPr="00125D44" w:rsidRDefault="00D1639F" w:rsidP="00802544">
            <w:pPr>
              <w:rPr>
                <w:rFonts w:ascii="Arial" w:hAnsi="Arial" w:cs="Arial"/>
                <w:sz w:val="24"/>
                <w:szCs w:val="24"/>
              </w:rPr>
            </w:pPr>
            <w:r w:rsidRPr="00D1639F">
              <w:rPr>
                <w:rFonts w:ascii="Arial" w:hAnsi="Arial" w:cs="Arial"/>
                <w:sz w:val="24"/>
                <w:szCs w:val="24"/>
              </w:rPr>
              <w:t>Recruitment ambition for 2019/20 is significant with an additional 334 new recruits required to achieve a headcount of 700 officers. The training programme is already stretched as far as it can be, using a full complement of staff. Staff on 3yr fixed term contracts are actively looking at alternative jobs as we approach the 3rd year of the programme. Their leaving will create significant gaps that we are unlikely to fill given the short term nature of the remaining contract period. This will compromise recruitment targets.</w:t>
            </w:r>
          </w:p>
        </w:tc>
      </w:tr>
      <w:tr w:rsidR="00E7299E" w:rsidRPr="009457BC" w:rsidTr="00802544">
        <w:tc>
          <w:tcPr>
            <w:tcW w:w="948" w:type="dxa"/>
          </w:tcPr>
          <w:p w:rsidR="00E7299E" w:rsidRDefault="00E7299E" w:rsidP="00802544">
            <w:pPr>
              <w:rPr>
                <w:rFonts w:ascii="Arial" w:hAnsi="Arial" w:cs="Arial"/>
                <w:sz w:val="24"/>
                <w:szCs w:val="24"/>
              </w:rPr>
            </w:pPr>
            <w:r>
              <w:rPr>
                <w:rFonts w:ascii="Arial" w:hAnsi="Arial" w:cs="Arial"/>
                <w:sz w:val="24"/>
                <w:szCs w:val="24"/>
              </w:rPr>
              <w:t>1202</w:t>
            </w:r>
          </w:p>
        </w:tc>
        <w:tc>
          <w:tcPr>
            <w:tcW w:w="1275" w:type="dxa"/>
          </w:tcPr>
          <w:p w:rsidR="00E7299E" w:rsidRDefault="00E7299E" w:rsidP="00802544">
            <w:pPr>
              <w:rPr>
                <w:rFonts w:ascii="Arial" w:hAnsi="Arial" w:cs="Arial"/>
                <w:sz w:val="24"/>
                <w:szCs w:val="24"/>
              </w:rPr>
            </w:pPr>
            <w:r>
              <w:rPr>
                <w:rFonts w:ascii="Arial" w:hAnsi="Arial" w:cs="Arial"/>
                <w:sz w:val="24"/>
                <w:szCs w:val="24"/>
              </w:rPr>
              <w:t>30 – Red</w:t>
            </w:r>
          </w:p>
        </w:tc>
        <w:tc>
          <w:tcPr>
            <w:tcW w:w="2552" w:type="dxa"/>
          </w:tcPr>
          <w:p w:rsidR="00E7299E" w:rsidRDefault="00E7299E" w:rsidP="00802544">
            <w:pPr>
              <w:rPr>
                <w:rFonts w:ascii="Arial" w:hAnsi="Arial"/>
                <w:sz w:val="24"/>
              </w:rPr>
            </w:pPr>
            <w:r>
              <w:rPr>
                <w:rFonts w:ascii="Arial" w:hAnsi="Arial"/>
                <w:sz w:val="24"/>
              </w:rPr>
              <w:t>Administrative and logistical support</w:t>
            </w:r>
          </w:p>
        </w:tc>
        <w:tc>
          <w:tcPr>
            <w:tcW w:w="4467" w:type="dxa"/>
          </w:tcPr>
          <w:p w:rsidR="00E7299E" w:rsidRPr="00D1639F" w:rsidRDefault="00E7299E" w:rsidP="00802544">
            <w:pPr>
              <w:rPr>
                <w:rFonts w:ascii="Arial" w:hAnsi="Arial" w:cs="Arial"/>
                <w:sz w:val="24"/>
                <w:szCs w:val="24"/>
              </w:rPr>
            </w:pPr>
            <w:r>
              <w:rPr>
                <w:rFonts w:ascii="Arial" w:hAnsi="Arial" w:cs="Arial"/>
                <w:sz w:val="24"/>
                <w:szCs w:val="24"/>
              </w:rPr>
              <w:t>2018/19</w:t>
            </w:r>
            <w:r w:rsidRPr="00E7299E">
              <w:rPr>
                <w:rFonts w:ascii="Arial" w:hAnsi="Arial" w:cs="Arial"/>
                <w:sz w:val="24"/>
                <w:szCs w:val="24"/>
              </w:rPr>
              <w:t xml:space="preserve"> intakes have been compromised by the number of candidates who could not be vetted in time for hiring deadlines. There is no capacity for additional</w:t>
            </w:r>
            <w:r>
              <w:rPr>
                <w:rFonts w:ascii="Arial" w:hAnsi="Arial" w:cs="Arial"/>
                <w:sz w:val="24"/>
                <w:szCs w:val="24"/>
              </w:rPr>
              <w:t xml:space="preserve"> foundation</w:t>
            </w:r>
            <w:r w:rsidRPr="00E7299E">
              <w:rPr>
                <w:rFonts w:ascii="Arial" w:hAnsi="Arial" w:cs="Arial"/>
                <w:sz w:val="24"/>
                <w:szCs w:val="24"/>
              </w:rPr>
              <w:t xml:space="preserve"> training to be provided this financial year, so each gap in course occupancy compromises our longer term ambitions.</w:t>
            </w:r>
          </w:p>
        </w:tc>
      </w:tr>
    </w:tbl>
    <w:p w:rsidR="00AA3E83" w:rsidRPr="007D3E9B" w:rsidRDefault="00AA3E83" w:rsidP="00AA3E83">
      <w:pPr>
        <w:spacing w:after="0" w:line="240" w:lineRule="auto"/>
        <w:ind w:left="709"/>
        <w:contextualSpacing/>
        <w:rPr>
          <w:rFonts w:ascii="Arial" w:hAnsi="Arial"/>
          <w:sz w:val="24"/>
        </w:rPr>
      </w:pPr>
    </w:p>
    <w:p w:rsidR="0030288C" w:rsidRDefault="0030288C" w:rsidP="006279AB">
      <w:pPr>
        <w:pStyle w:val="NoSpacing"/>
        <w:ind w:left="720"/>
        <w:rPr>
          <w:rFonts w:ascii="Arial" w:hAnsi="Arial" w:cs="Arial"/>
          <w:sz w:val="24"/>
          <w:szCs w:val="24"/>
        </w:rPr>
      </w:pPr>
    </w:p>
    <w:p w:rsidR="003832F7" w:rsidRPr="00DE144B" w:rsidRDefault="00411145" w:rsidP="003832F7">
      <w:pPr>
        <w:pStyle w:val="NoSpacing"/>
        <w:rPr>
          <w:rFonts w:ascii="Arial" w:hAnsi="Arial" w:cs="Arial"/>
          <w:b/>
          <w:sz w:val="24"/>
          <w:szCs w:val="24"/>
          <w:u w:val="single"/>
        </w:rPr>
      </w:pPr>
      <w:r>
        <w:rPr>
          <w:rFonts w:ascii="Arial" w:hAnsi="Arial" w:cs="Arial"/>
          <w:b/>
          <w:sz w:val="24"/>
          <w:szCs w:val="24"/>
        </w:rPr>
        <w:t>6.4</w:t>
      </w:r>
      <w:r w:rsidR="00665862" w:rsidRPr="00DE144B">
        <w:rPr>
          <w:rFonts w:ascii="Arial" w:hAnsi="Arial" w:cs="Arial"/>
          <w:b/>
          <w:sz w:val="24"/>
          <w:szCs w:val="24"/>
        </w:rPr>
        <w:tab/>
      </w:r>
      <w:r w:rsidR="003832F7" w:rsidRPr="00DE144B">
        <w:rPr>
          <w:rFonts w:ascii="Arial" w:hAnsi="Arial" w:cs="Arial"/>
          <w:b/>
          <w:sz w:val="24"/>
          <w:szCs w:val="24"/>
          <w:u w:val="single"/>
        </w:rPr>
        <w:t>Equality and/or Human Rights</w:t>
      </w:r>
      <w:r w:rsidR="00652B9C" w:rsidRPr="00DE144B">
        <w:rPr>
          <w:rFonts w:ascii="Arial" w:hAnsi="Arial" w:cs="Arial"/>
          <w:b/>
          <w:sz w:val="24"/>
          <w:szCs w:val="24"/>
          <w:u w:val="single"/>
        </w:rPr>
        <w:t xml:space="preserve"> Implications </w:t>
      </w:r>
    </w:p>
    <w:p w:rsidR="003832F7" w:rsidRPr="007D3E9B" w:rsidRDefault="003832F7" w:rsidP="003832F7">
      <w:pPr>
        <w:pStyle w:val="NoSpacing"/>
        <w:ind w:left="709"/>
        <w:rPr>
          <w:rFonts w:ascii="Arial" w:hAnsi="Arial" w:cs="Arial"/>
          <w:sz w:val="24"/>
          <w:szCs w:val="24"/>
        </w:rPr>
      </w:pPr>
    </w:p>
    <w:p w:rsidR="001D5222" w:rsidRDefault="00125D44" w:rsidP="00DE144B">
      <w:pPr>
        <w:pStyle w:val="NoSpacing"/>
        <w:ind w:left="720"/>
        <w:rPr>
          <w:rFonts w:ascii="Arial" w:hAnsi="Arial" w:cs="Arial"/>
          <w:sz w:val="24"/>
          <w:szCs w:val="24"/>
        </w:rPr>
      </w:pPr>
      <w:r>
        <w:rPr>
          <w:rFonts w:ascii="Arial" w:hAnsi="Arial" w:cs="Arial"/>
          <w:sz w:val="24"/>
          <w:szCs w:val="24"/>
        </w:rPr>
        <w:t>There are no specific equality or human rights implications in this paper.</w:t>
      </w:r>
    </w:p>
    <w:p w:rsidR="00125D44" w:rsidRPr="00DE144B" w:rsidRDefault="00125D44" w:rsidP="00DE144B">
      <w:pPr>
        <w:pStyle w:val="NoSpacing"/>
        <w:ind w:left="720"/>
        <w:rPr>
          <w:rFonts w:ascii="Arial" w:hAnsi="Arial" w:cs="Arial"/>
          <w:b/>
          <w:sz w:val="24"/>
          <w:szCs w:val="24"/>
        </w:rPr>
      </w:pPr>
    </w:p>
    <w:p w:rsidR="001D5222" w:rsidRDefault="00411145" w:rsidP="00652B9C">
      <w:pPr>
        <w:pStyle w:val="NoSpacing"/>
        <w:rPr>
          <w:rFonts w:ascii="Arial" w:hAnsi="Arial" w:cs="Arial"/>
          <w:b/>
          <w:sz w:val="24"/>
          <w:szCs w:val="24"/>
        </w:rPr>
      </w:pPr>
      <w:r>
        <w:rPr>
          <w:rFonts w:ascii="Arial" w:hAnsi="Arial" w:cs="Arial"/>
          <w:b/>
          <w:sz w:val="24"/>
          <w:szCs w:val="24"/>
        </w:rPr>
        <w:t>6.5</w:t>
      </w:r>
      <w:r w:rsidR="00E92E89" w:rsidRPr="00DE144B">
        <w:rPr>
          <w:rFonts w:ascii="Arial" w:hAnsi="Arial" w:cs="Arial"/>
          <w:b/>
          <w:sz w:val="24"/>
          <w:szCs w:val="24"/>
        </w:rPr>
        <w:tab/>
      </w:r>
      <w:r w:rsidR="00E92E89" w:rsidRPr="00DE144B">
        <w:rPr>
          <w:rFonts w:ascii="Arial" w:hAnsi="Arial" w:cs="Arial"/>
          <w:b/>
          <w:sz w:val="24"/>
          <w:szCs w:val="24"/>
          <w:u w:val="single"/>
        </w:rPr>
        <w:t>Health and</w:t>
      </w:r>
      <w:r w:rsidR="00652B9C" w:rsidRPr="00DE144B">
        <w:rPr>
          <w:rFonts w:ascii="Arial" w:hAnsi="Arial" w:cs="Arial"/>
          <w:b/>
          <w:sz w:val="24"/>
          <w:szCs w:val="24"/>
          <w:u w:val="single"/>
        </w:rPr>
        <w:t xml:space="preserve"> Safety Implications</w:t>
      </w:r>
      <w:r w:rsidR="00652B9C" w:rsidRPr="00DE144B">
        <w:rPr>
          <w:rFonts w:ascii="Arial" w:hAnsi="Arial" w:cs="Arial"/>
          <w:b/>
          <w:sz w:val="24"/>
          <w:szCs w:val="24"/>
        </w:rPr>
        <w:t xml:space="preserve"> </w:t>
      </w:r>
    </w:p>
    <w:p w:rsidR="00125D44" w:rsidRDefault="00125D44" w:rsidP="00652B9C">
      <w:pPr>
        <w:pStyle w:val="NoSpacing"/>
        <w:rPr>
          <w:rFonts w:ascii="Arial" w:hAnsi="Arial" w:cs="Arial"/>
          <w:b/>
          <w:sz w:val="24"/>
          <w:szCs w:val="24"/>
        </w:rPr>
      </w:pPr>
    </w:p>
    <w:p w:rsidR="00125D44" w:rsidRDefault="00125D44" w:rsidP="00125D44">
      <w:pPr>
        <w:pStyle w:val="NoSpacing"/>
        <w:ind w:left="709"/>
        <w:rPr>
          <w:rFonts w:ascii="Arial" w:hAnsi="Arial" w:cs="Arial"/>
          <w:b/>
          <w:sz w:val="24"/>
          <w:szCs w:val="24"/>
        </w:rPr>
      </w:pPr>
      <w:r>
        <w:rPr>
          <w:rFonts w:ascii="Arial" w:hAnsi="Arial" w:cs="Arial"/>
          <w:b/>
          <w:sz w:val="24"/>
          <w:szCs w:val="24"/>
        </w:rPr>
        <w:tab/>
      </w:r>
      <w:r>
        <w:rPr>
          <w:rFonts w:ascii="Arial" w:hAnsi="Arial" w:cs="Arial"/>
          <w:sz w:val="24"/>
          <w:szCs w:val="24"/>
        </w:rPr>
        <w:t>There are no specific health and safety implications in this paper.</w:t>
      </w:r>
    </w:p>
    <w:p w:rsidR="003832F7" w:rsidRPr="007D3E9B" w:rsidRDefault="003832F7" w:rsidP="003832F7">
      <w:pPr>
        <w:pStyle w:val="NoSpacing"/>
        <w:ind w:left="709"/>
        <w:rPr>
          <w:rFonts w:ascii="Arial" w:hAnsi="Arial" w:cs="Arial"/>
          <w:b/>
          <w:sz w:val="24"/>
          <w:szCs w:val="24"/>
        </w:rPr>
      </w:pPr>
    </w:p>
    <w:p w:rsidR="003832F7" w:rsidRDefault="00E92E89" w:rsidP="00665862">
      <w:pPr>
        <w:pStyle w:val="NoSpacing"/>
        <w:ind w:left="709" w:hanging="709"/>
        <w:rPr>
          <w:rFonts w:ascii="Arial" w:hAnsi="Arial" w:cs="Arial"/>
          <w:b/>
          <w:sz w:val="24"/>
          <w:szCs w:val="24"/>
          <w:u w:val="single"/>
        </w:rPr>
      </w:pPr>
      <w:r>
        <w:rPr>
          <w:rFonts w:ascii="Arial" w:hAnsi="Arial" w:cs="Arial"/>
          <w:b/>
          <w:sz w:val="24"/>
          <w:szCs w:val="24"/>
        </w:rPr>
        <w:t>7.0</w:t>
      </w:r>
      <w:r w:rsidR="00665862">
        <w:rPr>
          <w:rFonts w:ascii="Arial" w:hAnsi="Arial" w:cs="Arial"/>
          <w:b/>
          <w:sz w:val="24"/>
          <w:szCs w:val="24"/>
        </w:rPr>
        <w:tab/>
      </w:r>
      <w:r w:rsidR="00665862" w:rsidRPr="00665862">
        <w:rPr>
          <w:rFonts w:ascii="Arial" w:hAnsi="Arial" w:cs="Arial"/>
          <w:b/>
          <w:sz w:val="24"/>
          <w:szCs w:val="24"/>
          <w:u w:val="single"/>
        </w:rPr>
        <w:t>Consultation/Engagement</w:t>
      </w:r>
    </w:p>
    <w:p w:rsidR="009F3263" w:rsidRDefault="009F3263" w:rsidP="009F3263">
      <w:pPr>
        <w:pStyle w:val="NoSpacing"/>
        <w:ind w:left="709"/>
        <w:rPr>
          <w:rFonts w:ascii="Arial" w:hAnsi="Arial" w:cs="Arial"/>
          <w:b/>
          <w:sz w:val="24"/>
          <w:szCs w:val="24"/>
        </w:rPr>
      </w:pPr>
    </w:p>
    <w:p w:rsidR="00DB37F5" w:rsidRDefault="00DB37F5" w:rsidP="00125D44">
      <w:pPr>
        <w:pStyle w:val="NoSpacing"/>
        <w:numPr>
          <w:ilvl w:val="0"/>
          <w:numId w:val="17"/>
        </w:numPr>
        <w:rPr>
          <w:rFonts w:ascii="Arial" w:hAnsi="Arial" w:cs="Arial"/>
          <w:sz w:val="24"/>
          <w:szCs w:val="24"/>
        </w:rPr>
      </w:pPr>
      <w:r>
        <w:rPr>
          <w:rFonts w:ascii="Arial" w:hAnsi="Arial" w:cs="Arial"/>
          <w:sz w:val="24"/>
          <w:szCs w:val="24"/>
        </w:rPr>
        <w:t>David Stovell – Corporate Finance</w:t>
      </w:r>
    </w:p>
    <w:p w:rsidR="00125D44" w:rsidRDefault="00125D44" w:rsidP="00125D44">
      <w:pPr>
        <w:pStyle w:val="NoSpacing"/>
        <w:numPr>
          <w:ilvl w:val="0"/>
          <w:numId w:val="17"/>
        </w:numPr>
        <w:rPr>
          <w:rFonts w:ascii="Arial" w:hAnsi="Arial" w:cs="Arial"/>
          <w:sz w:val="24"/>
          <w:szCs w:val="24"/>
        </w:rPr>
      </w:pPr>
      <w:r>
        <w:rPr>
          <w:rFonts w:ascii="Arial" w:hAnsi="Arial" w:cs="Arial"/>
          <w:sz w:val="24"/>
          <w:szCs w:val="24"/>
        </w:rPr>
        <w:t xml:space="preserve">Alan </w:t>
      </w:r>
      <w:proofErr w:type="spellStart"/>
      <w:r>
        <w:rPr>
          <w:rFonts w:ascii="Arial" w:hAnsi="Arial" w:cs="Arial"/>
          <w:sz w:val="24"/>
          <w:szCs w:val="24"/>
        </w:rPr>
        <w:t>Blakesley</w:t>
      </w:r>
      <w:proofErr w:type="spellEnd"/>
      <w:r>
        <w:rPr>
          <w:rFonts w:ascii="Arial" w:hAnsi="Arial" w:cs="Arial"/>
          <w:sz w:val="24"/>
          <w:szCs w:val="24"/>
        </w:rPr>
        <w:t xml:space="preserve"> </w:t>
      </w:r>
      <w:r w:rsidR="00DB37F5">
        <w:rPr>
          <w:rFonts w:ascii="Arial" w:hAnsi="Arial" w:cs="Arial"/>
          <w:sz w:val="24"/>
          <w:szCs w:val="24"/>
        </w:rPr>
        <w:t xml:space="preserve">&amp; Diane Tate </w:t>
      </w:r>
      <w:r>
        <w:rPr>
          <w:rFonts w:ascii="Arial" w:hAnsi="Arial" w:cs="Arial"/>
          <w:sz w:val="24"/>
          <w:szCs w:val="24"/>
        </w:rPr>
        <w:t xml:space="preserve">– Learning &amp; Development </w:t>
      </w:r>
    </w:p>
    <w:p w:rsidR="00125D44" w:rsidRDefault="00125D44" w:rsidP="00125D44">
      <w:pPr>
        <w:pStyle w:val="NoSpacing"/>
        <w:numPr>
          <w:ilvl w:val="0"/>
          <w:numId w:val="17"/>
        </w:numPr>
        <w:rPr>
          <w:rFonts w:ascii="Arial" w:hAnsi="Arial" w:cs="Arial"/>
          <w:sz w:val="24"/>
          <w:szCs w:val="24"/>
        </w:rPr>
      </w:pPr>
      <w:r>
        <w:rPr>
          <w:rFonts w:ascii="Arial" w:hAnsi="Arial" w:cs="Arial"/>
          <w:sz w:val="24"/>
          <w:szCs w:val="24"/>
        </w:rPr>
        <w:t>Allison Bentley – Human Resources</w:t>
      </w:r>
      <w:r w:rsidR="00DB37F5">
        <w:rPr>
          <w:rFonts w:ascii="Arial" w:hAnsi="Arial" w:cs="Arial"/>
          <w:sz w:val="24"/>
          <w:szCs w:val="24"/>
        </w:rPr>
        <w:t xml:space="preserve"> (sent to Becky Humphreys &amp; Lisa Turner)</w:t>
      </w:r>
    </w:p>
    <w:p w:rsidR="00DB37F5" w:rsidRPr="00DB37F5" w:rsidRDefault="00125D44" w:rsidP="00DB37F5">
      <w:pPr>
        <w:pStyle w:val="NoSpacing"/>
        <w:numPr>
          <w:ilvl w:val="0"/>
          <w:numId w:val="17"/>
        </w:numPr>
        <w:rPr>
          <w:rFonts w:ascii="Arial" w:hAnsi="Arial" w:cs="Arial"/>
          <w:sz w:val="24"/>
          <w:szCs w:val="24"/>
        </w:rPr>
      </w:pPr>
      <w:r>
        <w:rPr>
          <w:rFonts w:ascii="Arial" w:hAnsi="Arial" w:cs="Arial"/>
          <w:sz w:val="24"/>
          <w:szCs w:val="24"/>
        </w:rPr>
        <w:t>A</w:t>
      </w:r>
      <w:r w:rsidR="00DB37F5">
        <w:rPr>
          <w:rFonts w:ascii="Arial" w:hAnsi="Arial" w:cs="Arial"/>
          <w:sz w:val="24"/>
          <w:szCs w:val="24"/>
        </w:rPr>
        <w:t>manda Humphrey – Health Services</w:t>
      </w:r>
    </w:p>
    <w:p w:rsidR="00125D44" w:rsidRDefault="00125D44" w:rsidP="00125D44">
      <w:pPr>
        <w:pStyle w:val="NoSpacing"/>
        <w:numPr>
          <w:ilvl w:val="0"/>
          <w:numId w:val="17"/>
        </w:numPr>
        <w:rPr>
          <w:rFonts w:ascii="Arial" w:hAnsi="Arial" w:cs="Arial"/>
          <w:sz w:val="24"/>
          <w:szCs w:val="24"/>
        </w:rPr>
      </w:pPr>
      <w:r>
        <w:rPr>
          <w:rFonts w:ascii="Arial" w:hAnsi="Arial" w:cs="Arial"/>
          <w:sz w:val="24"/>
          <w:szCs w:val="24"/>
        </w:rPr>
        <w:t>Dean Chapple</w:t>
      </w:r>
      <w:r w:rsidR="00DB37F5">
        <w:rPr>
          <w:rFonts w:ascii="Arial" w:hAnsi="Arial" w:cs="Arial"/>
          <w:sz w:val="24"/>
          <w:szCs w:val="24"/>
        </w:rPr>
        <w:t xml:space="preserve"> </w:t>
      </w:r>
      <w:r>
        <w:rPr>
          <w:rFonts w:ascii="Arial" w:hAnsi="Arial" w:cs="Arial"/>
          <w:sz w:val="24"/>
          <w:szCs w:val="24"/>
        </w:rPr>
        <w:t>– Corporate Vetting</w:t>
      </w:r>
    </w:p>
    <w:p w:rsidR="00DB37F5" w:rsidRDefault="00DB37F5" w:rsidP="00125D44">
      <w:pPr>
        <w:pStyle w:val="NoSpacing"/>
        <w:numPr>
          <w:ilvl w:val="0"/>
          <w:numId w:val="17"/>
        </w:numPr>
        <w:rPr>
          <w:rFonts w:ascii="Arial" w:hAnsi="Arial" w:cs="Arial"/>
          <w:sz w:val="24"/>
          <w:szCs w:val="24"/>
        </w:rPr>
      </w:pPr>
      <w:r>
        <w:rPr>
          <w:rFonts w:ascii="Arial" w:hAnsi="Arial" w:cs="Arial"/>
          <w:sz w:val="24"/>
          <w:szCs w:val="24"/>
        </w:rPr>
        <w:t>Alan Jones – Uniform Stores</w:t>
      </w:r>
    </w:p>
    <w:p w:rsidR="00DB37F5" w:rsidRPr="00DB37F5" w:rsidRDefault="00DB37F5" w:rsidP="00DB37F5">
      <w:pPr>
        <w:pStyle w:val="NoSpacing"/>
        <w:numPr>
          <w:ilvl w:val="0"/>
          <w:numId w:val="17"/>
        </w:numPr>
        <w:rPr>
          <w:rFonts w:ascii="Arial" w:hAnsi="Arial" w:cs="Arial"/>
          <w:sz w:val="24"/>
          <w:szCs w:val="24"/>
        </w:rPr>
      </w:pPr>
      <w:r>
        <w:rPr>
          <w:rFonts w:ascii="Arial" w:hAnsi="Arial" w:cs="Arial"/>
          <w:sz w:val="24"/>
          <w:szCs w:val="24"/>
        </w:rPr>
        <w:t xml:space="preserve">Simon </w:t>
      </w:r>
      <w:proofErr w:type="spellStart"/>
      <w:r>
        <w:rPr>
          <w:rFonts w:ascii="Arial" w:hAnsi="Arial" w:cs="Arial"/>
          <w:sz w:val="24"/>
          <w:szCs w:val="24"/>
        </w:rPr>
        <w:t>Alland</w:t>
      </w:r>
      <w:proofErr w:type="spellEnd"/>
      <w:r>
        <w:rPr>
          <w:rFonts w:ascii="Arial" w:hAnsi="Arial" w:cs="Arial"/>
          <w:sz w:val="24"/>
          <w:szCs w:val="24"/>
        </w:rPr>
        <w:t xml:space="preserve"> – Mobile First</w:t>
      </w:r>
    </w:p>
    <w:p w:rsidR="00663C2D" w:rsidRPr="007D3E9B" w:rsidRDefault="00663C2D" w:rsidP="00176135">
      <w:pPr>
        <w:pStyle w:val="NoSpacing"/>
        <w:ind w:left="709"/>
        <w:rPr>
          <w:rFonts w:ascii="Arial" w:hAnsi="Arial" w:cs="Arial"/>
          <w:sz w:val="24"/>
          <w:szCs w:val="24"/>
        </w:rPr>
      </w:pPr>
    </w:p>
    <w:p w:rsidR="007D3E9B" w:rsidRPr="007D3E9B" w:rsidRDefault="00E92E89" w:rsidP="003832F7">
      <w:pPr>
        <w:pStyle w:val="NoSpacing"/>
        <w:ind w:left="720" w:hanging="720"/>
        <w:rPr>
          <w:rFonts w:ascii="Arial" w:hAnsi="Arial" w:cs="Arial"/>
          <w:b/>
          <w:sz w:val="24"/>
          <w:szCs w:val="24"/>
          <w:u w:val="single"/>
        </w:rPr>
      </w:pPr>
      <w:r>
        <w:rPr>
          <w:rFonts w:ascii="Arial" w:hAnsi="Arial" w:cs="Arial"/>
          <w:b/>
          <w:sz w:val="24"/>
          <w:szCs w:val="24"/>
        </w:rPr>
        <w:t>8.0</w:t>
      </w:r>
      <w:r w:rsidR="003832F7" w:rsidRPr="003832F7">
        <w:rPr>
          <w:rFonts w:ascii="Arial" w:hAnsi="Arial" w:cs="Arial"/>
          <w:b/>
          <w:sz w:val="24"/>
          <w:szCs w:val="24"/>
        </w:rPr>
        <w:tab/>
      </w:r>
      <w:r w:rsidR="007D3E9B" w:rsidRPr="007D3E9B">
        <w:rPr>
          <w:rFonts w:ascii="Arial" w:hAnsi="Arial" w:cs="Arial"/>
          <w:b/>
          <w:sz w:val="24"/>
          <w:szCs w:val="24"/>
          <w:u w:val="single"/>
        </w:rPr>
        <w:t>Actions for Improvement</w:t>
      </w:r>
    </w:p>
    <w:p w:rsidR="007D3E9B" w:rsidRPr="007D3E9B" w:rsidRDefault="007D3E9B" w:rsidP="007D3E9B">
      <w:pPr>
        <w:pStyle w:val="NoSpacing"/>
        <w:ind w:left="720"/>
        <w:rPr>
          <w:rFonts w:ascii="Arial" w:hAnsi="Arial" w:cs="Arial"/>
          <w:sz w:val="24"/>
          <w:szCs w:val="24"/>
        </w:rPr>
      </w:pPr>
    </w:p>
    <w:p w:rsidR="00125D44" w:rsidRPr="007D3E9B" w:rsidRDefault="00125D44" w:rsidP="002F76F2">
      <w:pPr>
        <w:pStyle w:val="NoSpacing"/>
        <w:ind w:left="720"/>
        <w:rPr>
          <w:rFonts w:ascii="Arial" w:hAnsi="Arial" w:cs="Arial"/>
          <w:sz w:val="24"/>
          <w:szCs w:val="24"/>
        </w:rPr>
      </w:pPr>
      <w:r>
        <w:rPr>
          <w:rFonts w:ascii="Arial" w:hAnsi="Arial" w:cs="Arial"/>
          <w:sz w:val="24"/>
          <w:szCs w:val="24"/>
        </w:rPr>
        <w:t xml:space="preserve">The action taken to improve recruitment over the last quarter has been summarised in section 5.1 above. </w:t>
      </w:r>
    </w:p>
    <w:p w:rsidR="007D3E9B" w:rsidRPr="007D3E9B" w:rsidRDefault="007D3E9B" w:rsidP="00C654B8">
      <w:pPr>
        <w:pStyle w:val="NoSpacing"/>
        <w:ind w:left="709"/>
        <w:rPr>
          <w:rFonts w:ascii="Arial" w:hAnsi="Arial" w:cs="Arial"/>
          <w:sz w:val="24"/>
          <w:szCs w:val="24"/>
        </w:rPr>
      </w:pPr>
    </w:p>
    <w:p w:rsidR="00017D7D" w:rsidRPr="007D3E9B" w:rsidRDefault="00E92E89" w:rsidP="007D3E9B">
      <w:pPr>
        <w:pStyle w:val="NoSpacing"/>
        <w:rPr>
          <w:rFonts w:ascii="Arial" w:hAnsi="Arial" w:cs="Arial"/>
          <w:b/>
          <w:sz w:val="24"/>
          <w:szCs w:val="24"/>
          <w:u w:val="single"/>
        </w:rPr>
      </w:pPr>
      <w:r>
        <w:rPr>
          <w:rFonts w:ascii="Arial" w:hAnsi="Arial" w:cs="Arial"/>
          <w:b/>
          <w:sz w:val="24"/>
          <w:szCs w:val="24"/>
        </w:rPr>
        <w:t>9.0</w:t>
      </w:r>
      <w:r w:rsidR="007D3E9B" w:rsidRPr="007D3E9B">
        <w:rPr>
          <w:rFonts w:ascii="Arial" w:hAnsi="Arial" w:cs="Arial"/>
          <w:b/>
          <w:sz w:val="24"/>
          <w:szCs w:val="24"/>
        </w:rPr>
        <w:tab/>
      </w:r>
      <w:r w:rsidR="007D3E9B" w:rsidRPr="007D3E9B">
        <w:rPr>
          <w:rFonts w:ascii="Arial" w:hAnsi="Arial" w:cs="Arial"/>
          <w:b/>
          <w:sz w:val="24"/>
          <w:szCs w:val="24"/>
          <w:u w:val="single"/>
        </w:rPr>
        <w:t>Future Work/Development</w:t>
      </w:r>
      <w:r w:rsidR="004A55EC">
        <w:rPr>
          <w:rFonts w:ascii="Arial" w:hAnsi="Arial" w:cs="Arial"/>
          <w:b/>
          <w:sz w:val="24"/>
          <w:szCs w:val="24"/>
          <w:u w:val="single"/>
        </w:rPr>
        <w:t xml:space="preserve"> and Expected Outcome</w:t>
      </w:r>
    </w:p>
    <w:p w:rsidR="007D3E9B" w:rsidRPr="007D3E9B" w:rsidRDefault="007D3E9B" w:rsidP="007D3E9B">
      <w:pPr>
        <w:pStyle w:val="NoSpacing"/>
        <w:ind w:left="720"/>
        <w:rPr>
          <w:rFonts w:ascii="Arial" w:hAnsi="Arial" w:cs="Arial"/>
          <w:sz w:val="24"/>
          <w:szCs w:val="24"/>
        </w:rPr>
      </w:pPr>
    </w:p>
    <w:p w:rsidR="00DB37F5" w:rsidRDefault="002F76F2" w:rsidP="002F76F2">
      <w:pPr>
        <w:spacing w:after="0" w:line="240" w:lineRule="auto"/>
        <w:ind w:left="720"/>
        <w:contextualSpacing/>
        <w:rPr>
          <w:rFonts w:ascii="Arial" w:hAnsi="Arial" w:cs="Arial"/>
          <w:sz w:val="24"/>
          <w:szCs w:val="24"/>
        </w:rPr>
      </w:pPr>
      <w:r>
        <w:rPr>
          <w:rFonts w:ascii="Arial" w:hAnsi="Arial" w:cs="Arial"/>
          <w:sz w:val="24"/>
          <w:szCs w:val="24"/>
        </w:rPr>
        <w:t xml:space="preserve">A refreshed recruitment </w:t>
      </w:r>
      <w:r w:rsidR="00DB37F5">
        <w:rPr>
          <w:rFonts w:ascii="Arial" w:hAnsi="Arial" w:cs="Arial"/>
          <w:sz w:val="24"/>
          <w:szCs w:val="24"/>
        </w:rPr>
        <w:t xml:space="preserve">strategy has been drafted </w:t>
      </w:r>
      <w:r>
        <w:rPr>
          <w:rFonts w:ascii="Arial" w:hAnsi="Arial" w:cs="Arial"/>
          <w:sz w:val="24"/>
          <w:szCs w:val="24"/>
        </w:rPr>
        <w:t xml:space="preserve">setting out </w:t>
      </w:r>
      <w:r w:rsidR="00DB37F5">
        <w:rPr>
          <w:rFonts w:ascii="Arial" w:hAnsi="Arial" w:cs="Arial"/>
          <w:sz w:val="24"/>
          <w:szCs w:val="24"/>
        </w:rPr>
        <w:t xml:space="preserve">the direction </w:t>
      </w:r>
      <w:r>
        <w:rPr>
          <w:rFonts w:ascii="Arial" w:hAnsi="Arial" w:cs="Arial"/>
          <w:sz w:val="24"/>
          <w:szCs w:val="24"/>
        </w:rPr>
        <w:t>over the next 6 months</w:t>
      </w:r>
      <w:r w:rsidR="00DB37F5">
        <w:rPr>
          <w:rFonts w:ascii="Arial" w:hAnsi="Arial" w:cs="Arial"/>
          <w:sz w:val="24"/>
          <w:szCs w:val="24"/>
        </w:rPr>
        <w:t>:</w:t>
      </w:r>
    </w:p>
    <w:p w:rsidR="00DB37F5" w:rsidRDefault="00DB37F5" w:rsidP="002F76F2">
      <w:pPr>
        <w:spacing w:after="0" w:line="240" w:lineRule="auto"/>
        <w:ind w:left="720"/>
        <w:contextualSpacing/>
        <w:rPr>
          <w:rFonts w:ascii="Arial" w:hAnsi="Arial" w:cs="Arial"/>
          <w:sz w:val="24"/>
          <w:szCs w:val="24"/>
        </w:rPr>
      </w:pPr>
    </w:p>
    <w:p w:rsidR="00DB37F5" w:rsidRDefault="00DB37F5" w:rsidP="00DB37F5">
      <w:pPr>
        <w:pStyle w:val="ListParagraph"/>
        <w:numPr>
          <w:ilvl w:val="0"/>
          <w:numId w:val="22"/>
        </w:numPr>
        <w:spacing w:before="0" w:beforeAutospacing="0" w:after="0" w:afterAutospacing="0"/>
        <w:ind w:left="1134" w:hanging="425"/>
        <w:contextualSpacing w:val="0"/>
      </w:pPr>
      <w:r>
        <w:t>Investment in social media, putting out existing marketing material, generating new ways to convey our message and promoting the operational work of the Specials to as wide an audience as possible.</w:t>
      </w:r>
    </w:p>
    <w:p w:rsidR="00DB37F5" w:rsidRDefault="00DB37F5" w:rsidP="00DB37F5">
      <w:pPr>
        <w:pStyle w:val="ListParagraph"/>
        <w:numPr>
          <w:ilvl w:val="0"/>
          <w:numId w:val="22"/>
        </w:numPr>
        <w:spacing w:before="0" w:beforeAutospacing="0" w:after="0" w:afterAutospacing="0"/>
        <w:ind w:left="1134" w:hanging="425"/>
        <w:contextualSpacing w:val="0"/>
      </w:pPr>
      <w:r>
        <w:t>Proactively create marketable opportunities through operational activity</w:t>
      </w:r>
    </w:p>
    <w:p w:rsidR="00DB37F5" w:rsidRDefault="00DB37F5" w:rsidP="00DB37F5">
      <w:pPr>
        <w:pStyle w:val="ListParagraph"/>
        <w:numPr>
          <w:ilvl w:val="0"/>
          <w:numId w:val="22"/>
        </w:numPr>
        <w:spacing w:before="0" w:beforeAutospacing="0" w:after="0" w:afterAutospacing="0"/>
        <w:ind w:left="1134" w:hanging="425"/>
        <w:contextualSpacing w:val="0"/>
      </w:pPr>
      <w:r>
        <w:t>Energetic focus on ESP, particularly exploiting the marketing opportunities through their internal media and on-premises outreach</w:t>
      </w:r>
    </w:p>
    <w:p w:rsidR="00DB37F5" w:rsidRDefault="00DB37F5" w:rsidP="00DB37F5">
      <w:pPr>
        <w:pStyle w:val="ListParagraph"/>
        <w:numPr>
          <w:ilvl w:val="0"/>
          <w:numId w:val="22"/>
        </w:numPr>
        <w:spacing w:before="0" w:beforeAutospacing="0" w:after="0" w:afterAutospacing="0"/>
        <w:ind w:left="1134" w:hanging="425"/>
        <w:contextualSpacing w:val="0"/>
      </w:pPr>
      <w:r>
        <w:t xml:space="preserve">Identify marketing partners, groups, forums, businesses, associations </w:t>
      </w:r>
      <w:proofErr w:type="spellStart"/>
      <w:r>
        <w:t>etc</w:t>
      </w:r>
      <w:proofErr w:type="spellEnd"/>
      <w:r>
        <w:t xml:space="preserve"> that are prepared to disseminate our material to large audiences for little or no cost.</w:t>
      </w:r>
    </w:p>
    <w:p w:rsidR="00DB37F5" w:rsidRDefault="00DB37F5" w:rsidP="00DB37F5">
      <w:pPr>
        <w:pStyle w:val="ListParagraph"/>
        <w:numPr>
          <w:ilvl w:val="0"/>
          <w:numId w:val="22"/>
        </w:numPr>
        <w:spacing w:before="0" w:beforeAutospacing="0" w:after="0" w:afterAutospacing="0"/>
        <w:ind w:left="1134" w:hanging="425"/>
        <w:contextualSpacing w:val="0"/>
      </w:pPr>
      <w:r>
        <w:t>Introduce a “Recruit a Friend” initiative, exploiting our NPS of +45 and knowledge that Specials would recommend others to join</w:t>
      </w:r>
    </w:p>
    <w:p w:rsidR="00DB37F5" w:rsidRDefault="00DB37F5" w:rsidP="00DB37F5">
      <w:pPr>
        <w:pStyle w:val="ListParagraph"/>
        <w:numPr>
          <w:ilvl w:val="0"/>
          <w:numId w:val="22"/>
        </w:numPr>
        <w:spacing w:before="0" w:beforeAutospacing="0" w:after="0" w:afterAutospacing="0"/>
        <w:ind w:left="1134" w:hanging="425"/>
        <w:contextualSpacing w:val="0"/>
      </w:pPr>
      <w:r>
        <w:t>Exploit potential interest in other forces and at county borders</w:t>
      </w:r>
    </w:p>
    <w:p w:rsidR="00DB37F5" w:rsidRDefault="00DB37F5" w:rsidP="00DB37F5">
      <w:pPr>
        <w:pStyle w:val="ListParagraph"/>
        <w:numPr>
          <w:ilvl w:val="0"/>
          <w:numId w:val="22"/>
        </w:numPr>
        <w:spacing w:before="0" w:beforeAutospacing="0" w:after="0" w:afterAutospacing="0"/>
        <w:ind w:left="1134" w:hanging="425"/>
        <w:contextualSpacing w:val="0"/>
      </w:pPr>
      <w:r>
        <w:t>Encourage greater promotion of Community Special Constables by their sponsoring Parish/Town Councils</w:t>
      </w:r>
    </w:p>
    <w:p w:rsidR="00DB37F5" w:rsidRDefault="00DB37F5" w:rsidP="00DB37F5">
      <w:pPr>
        <w:pStyle w:val="ListParagraph"/>
        <w:numPr>
          <w:ilvl w:val="0"/>
          <w:numId w:val="22"/>
        </w:numPr>
        <w:spacing w:before="0" w:beforeAutospacing="0" w:after="0" w:afterAutospacing="0"/>
        <w:ind w:left="1134" w:hanging="425"/>
        <w:contextualSpacing w:val="0"/>
      </w:pPr>
      <w:r>
        <w:t>Promote new opportunities, such as SCD and Detective Pathway to try and reach a new audience</w:t>
      </w:r>
    </w:p>
    <w:p w:rsidR="00DB37F5" w:rsidRDefault="00DB37F5" w:rsidP="00DB37F5">
      <w:pPr>
        <w:pStyle w:val="ListParagraph"/>
        <w:numPr>
          <w:ilvl w:val="0"/>
          <w:numId w:val="22"/>
        </w:numPr>
        <w:spacing w:before="0" w:beforeAutospacing="0" w:after="0" w:afterAutospacing="0"/>
        <w:ind w:left="1134" w:hanging="425"/>
        <w:contextualSpacing w:val="0"/>
      </w:pPr>
      <w:r>
        <w:t>Tap into other EP campaigns to encourage them to feature Specials e.g. BAME and upcoming Road Safety campaign.</w:t>
      </w:r>
    </w:p>
    <w:p w:rsidR="00DB37F5" w:rsidRDefault="00DB37F5" w:rsidP="00DB37F5">
      <w:pPr>
        <w:pStyle w:val="ListParagraph"/>
        <w:numPr>
          <w:ilvl w:val="0"/>
          <w:numId w:val="22"/>
        </w:numPr>
        <w:spacing w:before="0" w:beforeAutospacing="0" w:after="0" w:afterAutospacing="0"/>
        <w:ind w:left="1134" w:hanging="425"/>
        <w:contextualSpacing w:val="0"/>
      </w:pPr>
      <w:r>
        <w:t>Targeted investment in external advertising that takes our message to a wide audience other than via Social Media</w:t>
      </w:r>
    </w:p>
    <w:p w:rsidR="00DB37F5" w:rsidRDefault="00DB37F5" w:rsidP="00DB37F5">
      <w:pPr>
        <w:pStyle w:val="ListParagraph"/>
        <w:numPr>
          <w:ilvl w:val="0"/>
          <w:numId w:val="22"/>
        </w:numPr>
        <w:spacing w:before="0" w:beforeAutospacing="0" w:after="0" w:afterAutospacing="0"/>
        <w:ind w:left="1134" w:hanging="425"/>
        <w:contextualSpacing w:val="0"/>
      </w:pPr>
      <w:r>
        <w:t>Create and attend events with a proven track record for success</w:t>
      </w:r>
    </w:p>
    <w:p w:rsidR="00DB37F5" w:rsidRDefault="00DB37F5" w:rsidP="00DB37F5">
      <w:pPr>
        <w:pStyle w:val="ListParagraph"/>
        <w:numPr>
          <w:ilvl w:val="0"/>
          <w:numId w:val="22"/>
        </w:numPr>
        <w:spacing w:before="0" w:beforeAutospacing="0" w:after="0" w:afterAutospacing="0"/>
        <w:ind w:left="1134" w:hanging="425"/>
        <w:contextualSpacing w:val="0"/>
      </w:pPr>
      <w:r>
        <w:t xml:space="preserve">Ensure that the application experience and resulting workflows minimise attrition </w:t>
      </w:r>
    </w:p>
    <w:p w:rsidR="00DB37F5" w:rsidRDefault="00DB37F5" w:rsidP="00DB37F5">
      <w:pPr>
        <w:pStyle w:val="ListParagraph"/>
        <w:numPr>
          <w:ilvl w:val="0"/>
          <w:numId w:val="22"/>
        </w:numPr>
        <w:spacing w:before="0" w:beforeAutospacing="0" w:after="0" w:afterAutospacing="0"/>
        <w:ind w:left="1134" w:hanging="425"/>
        <w:contextualSpacing w:val="0"/>
      </w:pPr>
      <w:r>
        <w:t>Internal media to maximise interest from Police Staff and retiring officers</w:t>
      </w:r>
    </w:p>
    <w:p w:rsidR="00DB37F5" w:rsidRDefault="00DB37F5" w:rsidP="00DB37F5">
      <w:pPr>
        <w:pStyle w:val="ListParagraph"/>
        <w:numPr>
          <w:ilvl w:val="0"/>
          <w:numId w:val="22"/>
        </w:numPr>
        <w:spacing w:before="0" w:beforeAutospacing="0" w:after="0" w:afterAutospacing="0"/>
        <w:ind w:left="1134" w:hanging="425"/>
        <w:contextualSpacing w:val="0"/>
      </w:pPr>
      <w:r>
        <w:t>Understand what people want from volunteering and what stops them from volunteering and tailor messages accordingly</w:t>
      </w:r>
    </w:p>
    <w:p w:rsidR="00DB37F5" w:rsidRDefault="00DB37F5" w:rsidP="002F76F2">
      <w:pPr>
        <w:spacing w:after="0" w:line="240" w:lineRule="auto"/>
        <w:ind w:left="720"/>
        <w:contextualSpacing/>
        <w:rPr>
          <w:rFonts w:ascii="Arial" w:hAnsi="Arial" w:cs="Arial"/>
          <w:sz w:val="24"/>
          <w:szCs w:val="24"/>
        </w:rPr>
      </w:pPr>
    </w:p>
    <w:p w:rsidR="002F76F2" w:rsidRDefault="00DB37F5" w:rsidP="002F76F2">
      <w:pPr>
        <w:spacing w:after="0" w:line="240" w:lineRule="auto"/>
        <w:ind w:left="720"/>
        <w:contextualSpacing/>
        <w:rPr>
          <w:rFonts w:ascii="Arial" w:hAnsi="Arial" w:cs="Arial"/>
          <w:sz w:val="24"/>
          <w:szCs w:val="24"/>
        </w:rPr>
      </w:pPr>
      <w:r>
        <w:rPr>
          <w:rFonts w:ascii="Arial" w:hAnsi="Arial" w:cs="Arial"/>
          <w:sz w:val="24"/>
          <w:szCs w:val="24"/>
        </w:rPr>
        <w:t xml:space="preserve">A tactical plan underpinning this strategy is </w:t>
      </w:r>
      <w:r w:rsidR="002F76F2">
        <w:rPr>
          <w:rFonts w:ascii="Arial" w:hAnsi="Arial" w:cs="Arial"/>
          <w:sz w:val="24"/>
          <w:szCs w:val="24"/>
        </w:rPr>
        <w:t>included at Appendix A.</w:t>
      </w:r>
    </w:p>
    <w:p w:rsidR="00856044" w:rsidRDefault="00856044" w:rsidP="002F76F2">
      <w:pPr>
        <w:spacing w:after="0" w:line="240" w:lineRule="auto"/>
        <w:ind w:left="720"/>
        <w:contextualSpacing/>
        <w:rPr>
          <w:rFonts w:ascii="Arial" w:hAnsi="Arial" w:cs="Arial"/>
          <w:sz w:val="24"/>
          <w:szCs w:val="24"/>
        </w:rPr>
      </w:pPr>
    </w:p>
    <w:p w:rsidR="002F76F2" w:rsidRDefault="00DB37F5" w:rsidP="002F76F2">
      <w:pPr>
        <w:spacing w:after="0" w:line="240" w:lineRule="auto"/>
        <w:ind w:left="720"/>
        <w:contextualSpacing/>
        <w:rPr>
          <w:rFonts w:ascii="Arial" w:hAnsi="Arial" w:cs="Arial"/>
          <w:sz w:val="24"/>
          <w:szCs w:val="24"/>
        </w:rPr>
      </w:pPr>
      <w:r>
        <w:rPr>
          <w:rFonts w:ascii="Arial" w:hAnsi="Arial" w:cs="Arial"/>
          <w:sz w:val="24"/>
          <w:szCs w:val="24"/>
        </w:rPr>
        <w:t>In addition, s</w:t>
      </w:r>
      <w:r w:rsidR="00856044">
        <w:rPr>
          <w:rFonts w:ascii="Arial" w:hAnsi="Arial" w:cs="Arial"/>
          <w:sz w:val="24"/>
          <w:szCs w:val="24"/>
        </w:rPr>
        <w:t>ubject to the 2019/20</w:t>
      </w:r>
      <w:r>
        <w:rPr>
          <w:rFonts w:ascii="Arial" w:hAnsi="Arial" w:cs="Arial"/>
          <w:sz w:val="24"/>
          <w:szCs w:val="24"/>
        </w:rPr>
        <w:t xml:space="preserve"> budget proposal being accepted, we will commence:</w:t>
      </w:r>
    </w:p>
    <w:p w:rsidR="00856044" w:rsidRDefault="00856044" w:rsidP="00856044">
      <w:pPr>
        <w:pStyle w:val="ListParagraph"/>
        <w:numPr>
          <w:ilvl w:val="0"/>
          <w:numId w:val="21"/>
        </w:numPr>
        <w:spacing w:after="0"/>
        <w:rPr>
          <w:rFonts w:cs="Arial"/>
          <w:szCs w:val="24"/>
        </w:rPr>
      </w:pPr>
      <w:r>
        <w:rPr>
          <w:rFonts w:cs="Arial"/>
          <w:szCs w:val="24"/>
        </w:rPr>
        <w:t>Procurement of a suitable marketing/recruitment agency to deliver the 2019/20 campaign</w:t>
      </w:r>
    </w:p>
    <w:p w:rsidR="00856044" w:rsidRDefault="001878CF" w:rsidP="00856044">
      <w:pPr>
        <w:pStyle w:val="ListParagraph"/>
        <w:numPr>
          <w:ilvl w:val="0"/>
          <w:numId w:val="21"/>
        </w:numPr>
        <w:spacing w:after="0"/>
        <w:rPr>
          <w:rFonts w:cs="Arial"/>
          <w:szCs w:val="24"/>
        </w:rPr>
      </w:pPr>
      <w:r>
        <w:rPr>
          <w:rFonts w:cs="Arial"/>
          <w:szCs w:val="24"/>
        </w:rPr>
        <w:t>Immediate advertising of new positions in Corporate Vetting Unit</w:t>
      </w:r>
    </w:p>
    <w:p w:rsidR="00DB37F5" w:rsidRDefault="00DB37F5" w:rsidP="001878CF">
      <w:pPr>
        <w:spacing w:after="0" w:line="240" w:lineRule="auto"/>
        <w:contextualSpacing/>
        <w:rPr>
          <w:rFonts w:ascii="Arial" w:hAnsi="Arial" w:cs="Arial"/>
          <w:sz w:val="24"/>
          <w:szCs w:val="24"/>
        </w:rPr>
      </w:pPr>
    </w:p>
    <w:p w:rsidR="00665862" w:rsidRDefault="00E92E89" w:rsidP="00665862">
      <w:pPr>
        <w:pStyle w:val="NoSpacing"/>
        <w:rPr>
          <w:rFonts w:ascii="Arial" w:hAnsi="Arial" w:cs="Arial"/>
          <w:b/>
          <w:sz w:val="24"/>
          <w:szCs w:val="24"/>
          <w:u w:val="single"/>
        </w:rPr>
      </w:pPr>
      <w:r>
        <w:rPr>
          <w:rFonts w:ascii="Arial" w:hAnsi="Arial" w:cs="Arial"/>
          <w:b/>
          <w:sz w:val="24"/>
          <w:szCs w:val="24"/>
        </w:rPr>
        <w:t>10.0</w:t>
      </w:r>
      <w:r w:rsidR="00665862">
        <w:rPr>
          <w:rFonts w:ascii="Arial" w:hAnsi="Arial" w:cs="Arial"/>
          <w:b/>
          <w:sz w:val="24"/>
          <w:szCs w:val="24"/>
        </w:rPr>
        <w:tab/>
      </w:r>
      <w:r w:rsidR="00665862" w:rsidRPr="00665862">
        <w:rPr>
          <w:rFonts w:ascii="Arial" w:hAnsi="Arial" w:cs="Arial"/>
          <w:b/>
          <w:sz w:val="24"/>
          <w:szCs w:val="24"/>
          <w:u w:val="single"/>
        </w:rPr>
        <w:t>Decisions Required by the P</w:t>
      </w:r>
      <w:r>
        <w:rPr>
          <w:rFonts w:ascii="Arial" w:hAnsi="Arial" w:cs="Arial"/>
          <w:b/>
          <w:sz w:val="24"/>
          <w:szCs w:val="24"/>
          <w:u w:val="single"/>
        </w:rPr>
        <w:t xml:space="preserve">olice, </w:t>
      </w:r>
      <w:r w:rsidR="00665862" w:rsidRPr="00665862">
        <w:rPr>
          <w:rFonts w:ascii="Arial" w:hAnsi="Arial" w:cs="Arial"/>
          <w:b/>
          <w:sz w:val="24"/>
          <w:szCs w:val="24"/>
          <w:u w:val="single"/>
        </w:rPr>
        <w:t>F</w:t>
      </w:r>
      <w:r>
        <w:rPr>
          <w:rFonts w:ascii="Arial" w:hAnsi="Arial" w:cs="Arial"/>
          <w:b/>
          <w:sz w:val="24"/>
          <w:szCs w:val="24"/>
          <w:u w:val="single"/>
        </w:rPr>
        <w:t xml:space="preserve">ire and </w:t>
      </w:r>
      <w:r w:rsidR="00665862" w:rsidRPr="00665862">
        <w:rPr>
          <w:rFonts w:ascii="Arial" w:hAnsi="Arial" w:cs="Arial"/>
          <w:b/>
          <w:sz w:val="24"/>
          <w:szCs w:val="24"/>
          <w:u w:val="single"/>
        </w:rPr>
        <w:t>C</w:t>
      </w:r>
      <w:r>
        <w:rPr>
          <w:rFonts w:ascii="Arial" w:hAnsi="Arial" w:cs="Arial"/>
          <w:b/>
          <w:sz w:val="24"/>
          <w:szCs w:val="24"/>
          <w:u w:val="single"/>
        </w:rPr>
        <w:t xml:space="preserve">rime </w:t>
      </w:r>
      <w:r w:rsidR="00665862" w:rsidRPr="00665862">
        <w:rPr>
          <w:rFonts w:ascii="Arial" w:hAnsi="Arial" w:cs="Arial"/>
          <w:b/>
          <w:sz w:val="24"/>
          <w:szCs w:val="24"/>
          <w:u w:val="single"/>
        </w:rPr>
        <w:t>C</w:t>
      </w:r>
      <w:r>
        <w:rPr>
          <w:rFonts w:ascii="Arial" w:hAnsi="Arial" w:cs="Arial"/>
          <w:b/>
          <w:sz w:val="24"/>
          <w:szCs w:val="24"/>
          <w:u w:val="single"/>
        </w:rPr>
        <w:t>ommissioner</w:t>
      </w:r>
    </w:p>
    <w:p w:rsidR="00E92E89" w:rsidRDefault="00E92E89" w:rsidP="00665862">
      <w:pPr>
        <w:pStyle w:val="NoSpacing"/>
        <w:ind w:left="720"/>
        <w:rPr>
          <w:rFonts w:ascii="Arial" w:hAnsi="Arial" w:cs="Arial"/>
          <w:sz w:val="24"/>
          <w:szCs w:val="24"/>
        </w:rPr>
      </w:pPr>
    </w:p>
    <w:p w:rsidR="00CC5058" w:rsidRDefault="00CC5058" w:rsidP="00CC5058">
      <w:pPr>
        <w:pStyle w:val="NoSpacing"/>
        <w:numPr>
          <w:ilvl w:val="0"/>
          <w:numId w:val="27"/>
        </w:numPr>
        <w:rPr>
          <w:rFonts w:ascii="Arial" w:hAnsi="Arial" w:cs="Arial"/>
          <w:sz w:val="24"/>
          <w:szCs w:val="24"/>
        </w:rPr>
      </w:pPr>
      <w:r w:rsidRPr="00BD3D28">
        <w:rPr>
          <w:rFonts w:ascii="Arial" w:hAnsi="Arial" w:cs="Arial"/>
          <w:sz w:val="24"/>
          <w:szCs w:val="24"/>
        </w:rPr>
        <w:t xml:space="preserve">PFCC and Essex Police adjust the ambition to a target of 600 active specials by March 2020 with a stretch target of 700. </w:t>
      </w:r>
    </w:p>
    <w:p w:rsidR="00CC5058" w:rsidRPr="00BD3D28" w:rsidRDefault="00CC5058" w:rsidP="00CC5058">
      <w:pPr>
        <w:pStyle w:val="NoSpacing"/>
        <w:ind w:left="1276" w:hanging="567"/>
        <w:rPr>
          <w:rFonts w:ascii="Arial" w:hAnsi="Arial" w:cs="Arial"/>
          <w:sz w:val="24"/>
          <w:szCs w:val="24"/>
        </w:rPr>
      </w:pPr>
    </w:p>
    <w:p w:rsidR="00CC5058" w:rsidRDefault="00CC5058" w:rsidP="00CC5058">
      <w:pPr>
        <w:pStyle w:val="NoSpacing"/>
        <w:numPr>
          <w:ilvl w:val="0"/>
          <w:numId w:val="27"/>
        </w:numPr>
        <w:rPr>
          <w:rFonts w:ascii="Arial" w:hAnsi="Arial" w:cs="Arial"/>
          <w:sz w:val="24"/>
          <w:szCs w:val="24"/>
        </w:rPr>
      </w:pPr>
      <w:r w:rsidRPr="00BD3D28">
        <w:rPr>
          <w:rFonts w:ascii="Arial" w:hAnsi="Arial" w:cs="Arial"/>
          <w:sz w:val="24"/>
          <w:szCs w:val="24"/>
        </w:rPr>
        <w:t>Essex Police provide additional investment in marketing and vetting to support this ambition.</w:t>
      </w:r>
    </w:p>
    <w:p w:rsidR="00CC5058" w:rsidRPr="00BD3D28" w:rsidRDefault="00CC5058" w:rsidP="00CC5058">
      <w:pPr>
        <w:pStyle w:val="NoSpacing"/>
        <w:ind w:left="1276" w:hanging="567"/>
        <w:rPr>
          <w:rFonts w:ascii="Arial" w:hAnsi="Arial" w:cs="Arial"/>
          <w:sz w:val="24"/>
          <w:szCs w:val="24"/>
        </w:rPr>
      </w:pPr>
    </w:p>
    <w:p w:rsidR="00CC5058" w:rsidRDefault="00CC5058" w:rsidP="00CC5058">
      <w:pPr>
        <w:pStyle w:val="NoSpacing"/>
        <w:numPr>
          <w:ilvl w:val="0"/>
          <w:numId w:val="27"/>
        </w:numPr>
        <w:rPr>
          <w:rFonts w:ascii="Arial" w:hAnsi="Arial" w:cs="Arial"/>
          <w:sz w:val="24"/>
          <w:szCs w:val="24"/>
        </w:rPr>
      </w:pPr>
      <w:r w:rsidRPr="00BD3D28">
        <w:rPr>
          <w:rFonts w:ascii="Arial" w:hAnsi="Arial" w:cs="Arial"/>
          <w:sz w:val="24"/>
          <w:szCs w:val="24"/>
        </w:rPr>
        <w:t>Essex Police extend the commitment of a dedicated specials support team for a further 3 years</w:t>
      </w:r>
    </w:p>
    <w:p w:rsidR="00D0598C" w:rsidRDefault="00D0598C" w:rsidP="00665862">
      <w:pPr>
        <w:pStyle w:val="NoSpacing"/>
        <w:ind w:left="720"/>
        <w:rPr>
          <w:rFonts w:ascii="Arial" w:hAnsi="Arial" w:cs="Arial"/>
          <w:sz w:val="24"/>
          <w:szCs w:val="24"/>
        </w:rPr>
      </w:pPr>
    </w:p>
    <w:p w:rsidR="00D0598C" w:rsidRDefault="00D0598C" w:rsidP="00665862">
      <w:pPr>
        <w:pStyle w:val="NoSpacing"/>
        <w:ind w:left="720"/>
        <w:rPr>
          <w:rFonts w:ascii="Arial" w:hAnsi="Arial" w:cs="Arial"/>
          <w:sz w:val="24"/>
          <w:szCs w:val="24"/>
        </w:rPr>
      </w:pPr>
    </w:p>
    <w:p w:rsidR="00841AE9" w:rsidRDefault="00841AE9" w:rsidP="00665862">
      <w:pPr>
        <w:pStyle w:val="NoSpacing"/>
        <w:ind w:left="720"/>
        <w:rPr>
          <w:rFonts w:ascii="Arial" w:hAnsi="Arial" w:cs="Arial"/>
          <w:sz w:val="24"/>
          <w:szCs w:val="24"/>
        </w:rPr>
      </w:pPr>
      <w:r>
        <w:rPr>
          <w:rFonts w:ascii="Arial" w:hAnsi="Arial" w:cs="Arial"/>
          <w:sz w:val="24"/>
          <w:szCs w:val="24"/>
        </w:rPr>
        <w:t>APPENDIX A – RECRUITMENT PLAN</w:t>
      </w:r>
    </w:p>
    <w:p w:rsidR="00841AE9" w:rsidRDefault="00841AE9" w:rsidP="00665862">
      <w:pPr>
        <w:pStyle w:val="NoSpacing"/>
        <w:ind w:left="720"/>
        <w:rPr>
          <w:rFonts w:ascii="Arial" w:hAnsi="Arial" w:cs="Arial"/>
          <w:sz w:val="24"/>
          <w:szCs w:val="24"/>
        </w:rPr>
      </w:pPr>
    </w:p>
    <w:bookmarkStart w:id="1" w:name="_MON_1598278428"/>
    <w:bookmarkEnd w:id="1"/>
    <w:p w:rsidR="00841AE9" w:rsidRDefault="00841AE9" w:rsidP="00665862">
      <w:pPr>
        <w:pStyle w:val="NoSpacing"/>
        <w:ind w:left="720"/>
      </w:pPr>
      <w:r>
        <w:object w:dxaOrig="1518"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10" o:title=""/>
          </v:shape>
          <o:OLEObject Type="Embed" ProgID="Word.Document.12" ShapeID="_x0000_i1025" DrawAspect="Icon" ObjectID="_1598939682" r:id="rId11">
            <o:FieldCodes>\s</o:FieldCodes>
          </o:OLEObject>
        </w:object>
      </w:r>
    </w:p>
    <w:p w:rsidR="009A7681" w:rsidRDefault="009A7681" w:rsidP="00665862">
      <w:pPr>
        <w:pStyle w:val="NoSpacing"/>
        <w:ind w:left="720"/>
      </w:pPr>
    </w:p>
    <w:p w:rsidR="009A7681" w:rsidRDefault="009A7681" w:rsidP="00665862">
      <w:pPr>
        <w:pStyle w:val="NoSpacing"/>
        <w:ind w:left="720"/>
        <w:rPr>
          <w:rFonts w:ascii="Arial" w:hAnsi="Arial" w:cs="Arial"/>
          <w:sz w:val="24"/>
          <w:szCs w:val="24"/>
        </w:rPr>
      </w:pPr>
    </w:p>
    <w:sectPr w:rsidR="009A7681" w:rsidSect="00437890">
      <w:headerReference w:type="default" r:id="rId12"/>
      <w:footerReference w:type="default" r:id="rId13"/>
      <w:pgSz w:w="11906" w:h="16838"/>
      <w:pgMar w:top="1276" w:right="1080" w:bottom="1276" w:left="1080"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D3B" w:rsidRDefault="00B80D3B" w:rsidP="00121A7F">
      <w:pPr>
        <w:spacing w:after="0" w:line="240" w:lineRule="auto"/>
      </w:pPr>
      <w:r>
        <w:separator/>
      </w:r>
    </w:p>
  </w:endnote>
  <w:endnote w:type="continuationSeparator" w:id="0">
    <w:p w:rsidR="00B80D3B" w:rsidRDefault="00B80D3B" w:rsidP="0012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85300"/>
      <w:docPartObj>
        <w:docPartGallery w:val="Page Numbers (Bottom of Page)"/>
        <w:docPartUnique/>
      </w:docPartObj>
    </w:sdtPr>
    <w:sdtEndPr/>
    <w:sdtContent>
      <w:sdt>
        <w:sdtPr>
          <w:id w:val="859477209"/>
          <w:docPartObj>
            <w:docPartGallery w:val="Page Numbers (Top of Page)"/>
            <w:docPartUnique/>
          </w:docPartObj>
        </w:sdtPr>
        <w:sdtEndPr/>
        <w:sdtContent>
          <w:p w:rsidR="00BD3D28" w:rsidRDefault="00BD3D28" w:rsidP="004F62BB">
            <w:pPr>
              <w:pStyle w:val="Footer"/>
              <w:jc w:val="center"/>
            </w:pPr>
          </w:p>
          <w:p w:rsidR="00BD3D28" w:rsidRPr="004F62BB" w:rsidRDefault="00BD3D28" w:rsidP="004F62BB">
            <w:pPr>
              <w:tabs>
                <w:tab w:val="center" w:pos="4513"/>
                <w:tab w:val="right" w:pos="9026"/>
              </w:tabs>
              <w:spacing w:after="0" w:line="240" w:lineRule="auto"/>
              <w:jc w:val="center"/>
              <w:rPr>
                <w:rFonts w:ascii="Arial" w:hAnsi="Arial"/>
                <w:sz w:val="20"/>
                <w:szCs w:val="20"/>
              </w:rPr>
            </w:pPr>
            <w:r>
              <w:rPr>
                <w:rFonts w:ascii="Arial" w:hAnsi="Arial"/>
                <w:sz w:val="20"/>
                <w:szCs w:val="20"/>
              </w:rPr>
              <w:t>OFFICIAL</w:t>
            </w:r>
          </w:p>
          <w:p w:rsidR="00BD3D28" w:rsidRPr="006279AB" w:rsidRDefault="00BD3D28" w:rsidP="004F62BB">
            <w:pPr>
              <w:pStyle w:val="Footer"/>
              <w:jc w:val="center"/>
              <w:rPr>
                <w:rFonts w:ascii="Arial" w:hAnsi="Arial" w:cs="Arial"/>
                <w:sz w:val="20"/>
                <w:szCs w:val="20"/>
              </w:rPr>
            </w:pPr>
          </w:p>
          <w:p w:rsidR="00BD3D28" w:rsidRDefault="00BD3D28">
            <w:pPr>
              <w:pStyle w:val="Footer"/>
              <w:jc w:val="center"/>
            </w:pPr>
            <w:r w:rsidRPr="006279AB">
              <w:rPr>
                <w:rFonts w:ascii="Arial" w:hAnsi="Arial" w:cs="Arial"/>
                <w:sz w:val="20"/>
                <w:szCs w:val="20"/>
              </w:rPr>
              <w:t xml:space="preserve">Page </w:t>
            </w:r>
            <w:r w:rsidRPr="006279AB">
              <w:rPr>
                <w:rFonts w:ascii="Arial" w:hAnsi="Arial" w:cs="Arial"/>
                <w:bCs/>
                <w:sz w:val="20"/>
                <w:szCs w:val="20"/>
              </w:rPr>
              <w:fldChar w:fldCharType="begin"/>
            </w:r>
            <w:r w:rsidRPr="006279AB">
              <w:rPr>
                <w:rFonts w:ascii="Arial" w:hAnsi="Arial" w:cs="Arial"/>
                <w:bCs/>
                <w:sz w:val="20"/>
                <w:szCs w:val="20"/>
              </w:rPr>
              <w:instrText xml:space="preserve"> PAGE </w:instrText>
            </w:r>
            <w:r w:rsidRPr="006279AB">
              <w:rPr>
                <w:rFonts w:ascii="Arial" w:hAnsi="Arial" w:cs="Arial"/>
                <w:bCs/>
                <w:sz w:val="20"/>
                <w:szCs w:val="20"/>
              </w:rPr>
              <w:fldChar w:fldCharType="separate"/>
            </w:r>
            <w:r w:rsidR="00BB595B">
              <w:rPr>
                <w:rFonts w:ascii="Arial" w:hAnsi="Arial" w:cs="Arial"/>
                <w:bCs/>
                <w:noProof/>
                <w:sz w:val="20"/>
                <w:szCs w:val="20"/>
              </w:rPr>
              <w:t>1</w:t>
            </w:r>
            <w:r w:rsidRPr="006279AB">
              <w:rPr>
                <w:rFonts w:ascii="Arial" w:hAnsi="Arial" w:cs="Arial"/>
                <w:bCs/>
                <w:sz w:val="20"/>
                <w:szCs w:val="20"/>
              </w:rPr>
              <w:fldChar w:fldCharType="end"/>
            </w:r>
            <w:r w:rsidRPr="006279AB">
              <w:rPr>
                <w:rFonts w:ascii="Arial" w:hAnsi="Arial" w:cs="Arial"/>
                <w:sz w:val="20"/>
                <w:szCs w:val="20"/>
              </w:rPr>
              <w:t xml:space="preserve"> of </w:t>
            </w:r>
            <w:r w:rsidRPr="006279AB">
              <w:rPr>
                <w:rFonts w:ascii="Arial" w:hAnsi="Arial" w:cs="Arial"/>
                <w:bCs/>
                <w:sz w:val="20"/>
                <w:szCs w:val="20"/>
              </w:rPr>
              <w:fldChar w:fldCharType="begin"/>
            </w:r>
            <w:r w:rsidRPr="006279AB">
              <w:rPr>
                <w:rFonts w:ascii="Arial" w:hAnsi="Arial" w:cs="Arial"/>
                <w:bCs/>
                <w:sz w:val="20"/>
                <w:szCs w:val="20"/>
              </w:rPr>
              <w:instrText xml:space="preserve"> NUMPAGES  </w:instrText>
            </w:r>
            <w:r w:rsidRPr="006279AB">
              <w:rPr>
                <w:rFonts w:ascii="Arial" w:hAnsi="Arial" w:cs="Arial"/>
                <w:bCs/>
                <w:sz w:val="20"/>
                <w:szCs w:val="20"/>
              </w:rPr>
              <w:fldChar w:fldCharType="separate"/>
            </w:r>
            <w:r w:rsidR="00BB595B">
              <w:rPr>
                <w:rFonts w:ascii="Arial" w:hAnsi="Arial" w:cs="Arial"/>
                <w:bCs/>
                <w:noProof/>
                <w:sz w:val="20"/>
                <w:szCs w:val="20"/>
              </w:rPr>
              <w:t>17</w:t>
            </w:r>
            <w:r w:rsidRPr="006279A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D3B" w:rsidRDefault="00B80D3B" w:rsidP="00121A7F">
      <w:pPr>
        <w:spacing w:after="0" w:line="240" w:lineRule="auto"/>
      </w:pPr>
      <w:r>
        <w:separator/>
      </w:r>
    </w:p>
  </w:footnote>
  <w:footnote w:type="continuationSeparator" w:id="0">
    <w:p w:rsidR="00B80D3B" w:rsidRDefault="00B80D3B" w:rsidP="00121A7F">
      <w:pPr>
        <w:spacing w:after="0" w:line="240" w:lineRule="auto"/>
      </w:pPr>
      <w:r>
        <w:continuationSeparator/>
      </w:r>
    </w:p>
  </w:footnote>
  <w:footnote w:id="1">
    <w:p w:rsidR="00BD3D28" w:rsidRDefault="00BD3D28">
      <w:pPr>
        <w:pStyle w:val="FootnoteText"/>
      </w:pPr>
      <w:r>
        <w:rPr>
          <w:rStyle w:val="FootnoteReference"/>
        </w:rPr>
        <w:footnoteRef/>
      </w:r>
      <w:r>
        <w:t xml:space="preserve"> Success Factors is the programme used by the force to take applications for the Special Constabulary.</w:t>
      </w:r>
    </w:p>
  </w:footnote>
  <w:footnote w:id="2">
    <w:p w:rsidR="00BD3D28" w:rsidRDefault="00BD3D28" w:rsidP="00802544">
      <w:pPr>
        <w:pStyle w:val="FootnoteText"/>
      </w:pPr>
      <w:r>
        <w:rPr>
          <w:rStyle w:val="FootnoteReference"/>
        </w:rPr>
        <w:footnoteRef/>
      </w:r>
      <w:r>
        <w:t xml:space="preserve"> Based on 700 Specials volunteering an average of 19.25 productive hrs a month, compared to 125.5 productive hrs per month for a regular officer (NPCC)</w:t>
      </w:r>
    </w:p>
  </w:footnote>
  <w:footnote w:id="3">
    <w:p w:rsidR="00BD3D28" w:rsidRDefault="00BD3D28" w:rsidP="00CC3B26">
      <w:pPr>
        <w:pStyle w:val="FootnoteText"/>
      </w:pPr>
      <w:r>
        <w:rPr>
          <w:rStyle w:val="FootnoteReference"/>
        </w:rPr>
        <w:footnoteRef/>
      </w:r>
      <w:r>
        <w:t xml:space="preserve"> </w:t>
      </w:r>
      <w:hyperlink r:id="rId1" w:history="1">
        <w:r w:rsidRPr="00206A71">
          <w:rPr>
            <w:rStyle w:val="Hyperlink"/>
          </w:rPr>
          <w:t>https://www.gov.uk/government/uploads/system/uploads/attachment_data/file/728153/police-workforce-tabs-jul18.ods</w:t>
        </w:r>
      </w:hyperlink>
      <w:r>
        <w:t xml:space="preserve"> </w:t>
      </w:r>
    </w:p>
  </w:footnote>
  <w:footnote w:id="4">
    <w:p w:rsidR="00BD3D28" w:rsidRDefault="00BD3D28">
      <w:pPr>
        <w:pStyle w:val="FootnoteText"/>
      </w:pPr>
      <w:r>
        <w:rPr>
          <w:rStyle w:val="FootnoteReference"/>
        </w:rPr>
        <w:footnoteRef/>
      </w:r>
      <w:r>
        <w:t xml:space="preserve"> Data from Success Factors</w:t>
      </w:r>
    </w:p>
  </w:footnote>
  <w:footnote w:id="5">
    <w:p w:rsidR="00BD3D28" w:rsidRDefault="00BD3D28">
      <w:pPr>
        <w:pStyle w:val="FootnoteText"/>
      </w:pPr>
      <w:r>
        <w:rPr>
          <w:rStyle w:val="FootnoteReference"/>
        </w:rPr>
        <w:footnoteRef/>
      </w:r>
      <w:r>
        <w:t xml:space="preserve"> Data from Recruitment Business Services</w:t>
      </w:r>
    </w:p>
  </w:footnote>
  <w:footnote w:id="6">
    <w:p w:rsidR="00BD3D28" w:rsidRDefault="00BD3D28">
      <w:pPr>
        <w:pStyle w:val="FootnoteText"/>
      </w:pPr>
      <w:r>
        <w:rPr>
          <w:rStyle w:val="FootnoteReference"/>
        </w:rPr>
        <w:footnoteRef/>
      </w:r>
      <w:r>
        <w:t xml:space="preserve"> Data derived from Duty Sheet</w:t>
      </w:r>
    </w:p>
  </w:footnote>
  <w:footnote w:id="7">
    <w:p w:rsidR="00BD3D28" w:rsidRDefault="00BD3D28" w:rsidP="00747CAA">
      <w:pPr>
        <w:pStyle w:val="FootnoteText"/>
      </w:pPr>
      <w:r>
        <w:rPr>
          <w:rStyle w:val="FootnoteReference"/>
        </w:rPr>
        <w:footnoteRef/>
      </w:r>
      <w:r>
        <w:t xml:space="preserve"> Date taken from Duty Sheet</w:t>
      </w:r>
    </w:p>
  </w:footnote>
  <w:footnote w:id="8">
    <w:p w:rsidR="00BD3D28" w:rsidRDefault="00BD3D28">
      <w:pPr>
        <w:pStyle w:val="FootnoteText"/>
      </w:pPr>
      <w:r>
        <w:rPr>
          <w:rStyle w:val="FootnoteReference"/>
        </w:rPr>
        <w:footnoteRef/>
      </w:r>
      <w:r>
        <w:t xml:space="preserve"> Based on the extrapolated number of leavers over a 12 period (based on the first 5 months) as a proportion of the current number of attested officers. </w:t>
      </w:r>
    </w:p>
  </w:footnote>
  <w:footnote w:id="9">
    <w:p w:rsidR="00BD3D28" w:rsidRDefault="00BD3D28">
      <w:pPr>
        <w:pStyle w:val="FootnoteText"/>
      </w:pPr>
      <w:r>
        <w:rPr>
          <w:rStyle w:val="FootnoteReference"/>
        </w:rPr>
        <w:footnoteRef/>
      </w:r>
      <w:r>
        <w:t xml:space="preserve"> Calculated based on the number of productive hours worked by Specials (total hrs minus training hrs), divided by the average productive hours worked by a regular (1506/</w:t>
      </w:r>
      <w:proofErr w:type="spellStart"/>
      <w:r>
        <w:t>yr</w:t>
      </w:r>
      <w:proofErr w:type="spellEnd"/>
      <w:r>
        <w:t xml:space="preserve"> as per NPCC), then multiplied by the ready reckoner cost of a PC.</w:t>
      </w:r>
    </w:p>
  </w:footnote>
  <w:footnote w:id="10">
    <w:p w:rsidR="00BD3D28" w:rsidRPr="009D5CC9" w:rsidRDefault="00BD3D28" w:rsidP="00561020">
      <w:pPr>
        <w:pStyle w:val="FootnoteText"/>
      </w:pPr>
      <w:r>
        <w:rPr>
          <w:rStyle w:val="FootnoteReference"/>
        </w:rPr>
        <w:footnoteRef/>
      </w:r>
      <w:r>
        <w:t xml:space="preserve"> Our Net Promoter Score (NPS) reflects the proportion of people that would recommend joining the Special Constabulary vs the proportion that would discourage it. </w:t>
      </w:r>
      <w:r w:rsidRPr="009D5CC9">
        <w:t xml:space="preserve"> Based on global NPS standards, any </w:t>
      </w:r>
      <w:r w:rsidRPr="009D5CC9">
        <w:rPr>
          <w:bCs/>
        </w:rPr>
        <w:t>score</w:t>
      </w:r>
      <w:r w:rsidRPr="009D5CC9">
        <w:t xml:space="preserve"> above 0 would be considered “</w:t>
      </w:r>
      <w:r w:rsidRPr="009D5CC9">
        <w:rPr>
          <w:bCs/>
        </w:rPr>
        <w:t>good</w:t>
      </w:r>
      <w:r>
        <w:rPr>
          <w:bCs/>
        </w:rPr>
        <w:t>”</w:t>
      </w:r>
      <w:r>
        <w:t xml:space="preserve">, </w:t>
      </w:r>
      <w:r w:rsidRPr="009D5CC9">
        <w:t>+50 is “Excellent,” and above 70 is considered “world class</w:t>
      </w:r>
    </w:p>
  </w:footnote>
  <w:footnote w:id="11">
    <w:p w:rsidR="00BD3D28" w:rsidRDefault="00BD3D28">
      <w:pPr>
        <w:pStyle w:val="FootnoteText"/>
      </w:pPr>
      <w:r>
        <w:rPr>
          <w:rStyle w:val="FootnoteReference"/>
        </w:rPr>
        <w:footnoteRef/>
      </w:r>
      <w:r>
        <w:t xml:space="preserve"> Based on 700 Specials volunteering an average of 19.25 productive hrs a month, compared to 125.5 productive hrs per month for a regular officer (NPCC)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28" w:rsidRDefault="00BD3D28" w:rsidP="004F62BB">
    <w:pPr>
      <w:pStyle w:val="Header"/>
      <w:jc w:val="center"/>
      <w:rPr>
        <w:rFonts w:ascii="Arial" w:hAnsi="Arial" w:cs="Arial"/>
        <w:sz w:val="20"/>
      </w:rPr>
    </w:pPr>
    <w:r>
      <w:rPr>
        <w:rFonts w:ascii="Arial" w:hAnsi="Arial" w:cs="Arial"/>
        <w:sz w:val="20"/>
      </w:rPr>
      <w:t>OFFICIAL</w:t>
    </w:r>
  </w:p>
  <w:p w:rsidR="00BD3D28" w:rsidRPr="006279AB" w:rsidRDefault="00BD3D28" w:rsidP="004F62BB">
    <w:pPr>
      <w:pStyle w:val="Header"/>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94"/>
    <w:multiLevelType w:val="hybridMultilevel"/>
    <w:tmpl w:val="FFEA4712"/>
    <w:lvl w:ilvl="0" w:tplc="7CE86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926EE"/>
    <w:multiLevelType w:val="hybridMultilevel"/>
    <w:tmpl w:val="7BC82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6005D5"/>
    <w:multiLevelType w:val="hybridMultilevel"/>
    <w:tmpl w:val="CC28B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A4032E4"/>
    <w:multiLevelType w:val="multilevel"/>
    <w:tmpl w:val="184431E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CC56842"/>
    <w:multiLevelType w:val="hybridMultilevel"/>
    <w:tmpl w:val="F49820EC"/>
    <w:lvl w:ilvl="0" w:tplc="418E5DA8">
      <w:start w:val="1"/>
      <w:numFmt w:val="bullet"/>
      <w:lvlText w:val="•"/>
      <w:lvlJc w:val="left"/>
      <w:pPr>
        <w:tabs>
          <w:tab w:val="num" w:pos="720"/>
        </w:tabs>
        <w:ind w:left="720" w:hanging="360"/>
      </w:pPr>
      <w:rPr>
        <w:rFonts w:ascii="Arial" w:hAnsi="Arial" w:hint="default"/>
      </w:rPr>
    </w:lvl>
    <w:lvl w:ilvl="1" w:tplc="7980A782" w:tentative="1">
      <w:start w:val="1"/>
      <w:numFmt w:val="bullet"/>
      <w:lvlText w:val="•"/>
      <w:lvlJc w:val="left"/>
      <w:pPr>
        <w:tabs>
          <w:tab w:val="num" w:pos="1440"/>
        </w:tabs>
        <w:ind w:left="1440" w:hanging="360"/>
      </w:pPr>
      <w:rPr>
        <w:rFonts w:ascii="Arial" w:hAnsi="Arial" w:hint="default"/>
      </w:rPr>
    </w:lvl>
    <w:lvl w:ilvl="2" w:tplc="9BE63104" w:tentative="1">
      <w:start w:val="1"/>
      <w:numFmt w:val="bullet"/>
      <w:lvlText w:val="•"/>
      <w:lvlJc w:val="left"/>
      <w:pPr>
        <w:tabs>
          <w:tab w:val="num" w:pos="2160"/>
        </w:tabs>
        <w:ind w:left="2160" w:hanging="360"/>
      </w:pPr>
      <w:rPr>
        <w:rFonts w:ascii="Arial" w:hAnsi="Arial" w:hint="default"/>
      </w:rPr>
    </w:lvl>
    <w:lvl w:ilvl="3" w:tplc="B094C08C" w:tentative="1">
      <w:start w:val="1"/>
      <w:numFmt w:val="bullet"/>
      <w:lvlText w:val="•"/>
      <w:lvlJc w:val="left"/>
      <w:pPr>
        <w:tabs>
          <w:tab w:val="num" w:pos="2880"/>
        </w:tabs>
        <w:ind w:left="2880" w:hanging="360"/>
      </w:pPr>
      <w:rPr>
        <w:rFonts w:ascii="Arial" w:hAnsi="Arial" w:hint="default"/>
      </w:rPr>
    </w:lvl>
    <w:lvl w:ilvl="4" w:tplc="5F965476" w:tentative="1">
      <w:start w:val="1"/>
      <w:numFmt w:val="bullet"/>
      <w:lvlText w:val="•"/>
      <w:lvlJc w:val="left"/>
      <w:pPr>
        <w:tabs>
          <w:tab w:val="num" w:pos="3600"/>
        </w:tabs>
        <w:ind w:left="3600" w:hanging="360"/>
      </w:pPr>
      <w:rPr>
        <w:rFonts w:ascii="Arial" w:hAnsi="Arial" w:hint="default"/>
      </w:rPr>
    </w:lvl>
    <w:lvl w:ilvl="5" w:tplc="919C8202" w:tentative="1">
      <w:start w:val="1"/>
      <w:numFmt w:val="bullet"/>
      <w:lvlText w:val="•"/>
      <w:lvlJc w:val="left"/>
      <w:pPr>
        <w:tabs>
          <w:tab w:val="num" w:pos="4320"/>
        </w:tabs>
        <w:ind w:left="4320" w:hanging="360"/>
      </w:pPr>
      <w:rPr>
        <w:rFonts w:ascii="Arial" w:hAnsi="Arial" w:hint="default"/>
      </w:rPr>
    </w:lvl>
    <w:lvl w:ilvl="6" w:tplc="1014325A" w:tentative="1">
      <w:start w:val="1"/>
      <w:numFmt w:val="bullet"/>
      <w:lvlText w:val="•"/>
      <w:lvlJc w:val="left"/>
      <w:pPr>
        <w:tabs>
          <w:tab w:val="num" w:pos="5040"/>
        </w:tabs>
        <w:ind w:left="5040" w:hanging="360"/>
      </w:pPr>
      <w:rPr>
        <w:rFonts w:ascii="Arial" w:hAnsi="Arial" w:hint="default"/>
      </w:rPr>
    </w:lvl>
    <w:lvl w:ilvl="7" w:tplc="0E448402" w:tentative="1">
      <w:start w:val="1"/>
      <w:numFmt w:val="bullet"/>
      <w:lvlText w:val="•"/>
      <w:lvlJc w:val="left"/>
      <w:pPr>
        <w:tabs>
          <w:tab w:val="num" w:pos="5760"/>
        </w:tabs>
        <w:ind w:left="5760" w:hanging="360"/>
      </w:pPr>
      <w:rPr>
        <w:rFonts w:ascii="Arial" w:hAnsi="Arial" w:hint="default"/>
      </w:rPr>
    </w:lvl>
    <w:lvl w:ilvl="8" w:tplc="E5F0C7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FC1FF5"/>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20B20137"/>
    <w:multiLevelType w:val="multilevel"/>
    <w:tmpl w:val="7BF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E15BD9"/>
    <w:multiLevelType w:val="hybridMultilevel"/>
    <w:tmpl w:val="99EEB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C301BA"/>
    <w:multiLevelType w:val="hybridMultilevel"/>
    <w:tmpl w:val="B2C82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22129"/>
    <w:multiLevelType w:val="hybridMultilevel"/>
    <w:tmpl w:val="9B882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342091"/>
    <w:multiLevelType w:val="hybridMultilevel"/>
    <w:tmpl w:val="0074B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244F90"/>
    <w:multiLevelType w:val="hybridMultilevel"/>
    <w:tmpl w:val="31805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8D7ED7"/>
    <w:multiLevelType w:val="hybridMultilevel"/>
    <w:tmpl w:val="89503C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17304D"/>
    <w:multiLevelType w:val="hybridMultilevel"/>
    <w:tmpl w:val="5DC00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CD7EE1"/>
    <w:multiLevelType w:val="hybridMultilevel"/>
    <w:tmpl w:val="8CC01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A279B3"/>
    <w:multiLevelType w:val="multilevel"/>
    <w:tmpl w:val="316E960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8E24BC9"/>
    <w:multiLevelType w:val="hybridMultilevel"/>
    <w:tmpl w:val="4E6CED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F443F"/>
    <w:multiLevelType w:val="hybridMultilevel"/>
    <w:tmpl w:val="E1087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991B2D"/>
    <w:multiLevelType w:val="hybridMultilevel"/>
    <w:tmpl w:val="92180D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FC2152"/>
    <w:multiLevelType w:val="hybridMultilevel"/>
    <w:tmpl w:val="DC5AF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1332ED"/>
    <w:multiLevelType w:val="hybridMultilevel"/>
    <w:tmpl w:val="0F3CD4C0"/>
    <w:lvl w:ilvl="0" w:tplc="7CE861C0">
      <w:start w:val="1"/>
      <w:numFmt w:val="decimal"/>
      <w:lvlText w:val="%1)"/>
      <w:lvlJc w:val="left"/>
      <w:pPr>
        <w:ind w:left="198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824FC3"/>
    <w:multiLevelType w:val="hybridMultilevel"/>
    <w:tmpl w:val="4606E65C"/>
    <w:lvl w:ilvl="0" w:tplc="085C05BC">
      <w:start w:val="1"/>
      <w:numFmt w:val="bullet"/>
      <w:lvlText w:val="•"/>
      <w:lvlJc w:val="left"/>
      <w:pPr>
        <w:tabs>
          <w:tab w:val="num" w:pos="720"/>
        </w:tabs>
        <w:ind w:left="720" w:hanging="360"/>
      </w:pPr>
      <w:rPr>
        <w:rFonts w:ascii="Arial" w:hAnsi="Arial" w:hint="default"/>
      </w:rPr>
    </w:lvl>
    <w:lvl w:ilvl="1" w:tplc="4EF43538" w:tentative="1">
      <w:start w:val="1"/>
      <w:numFmt w:val="bullet"/>
      <w:lvlText w:val="•"/>
      <w:lvlJc w:val="left"/>
      <w:pPr>
        <w:tabs>
          <w:tab w:val="num" w:pos="1440"/>
        </w:tabs>
        <w:ind w:left="1440" w:hanging="360"/>
      </w:pPr>
      <w:rPr>
        <w:rFonts w:ascii="Arial" w:hAnsi="Arial" w:hint="default"/>
      </w:rPr>
    </w:lvl>
    <w:lvl w:ilvl="2" w:tplc="1CCAB604" w:tentative="1">
      <w:start w:val="1"/>
      <w:numFmt w:val="bullet"/>
      <w:lvlText w:val="•"/>
      <w:lvlJc w:val="left"/>
      <w:pPr>
        <w:tabs>
          <w:tab w:val="num" w:pos="2160"/>
        </w:tabs>
        <w:ind w:left="2160" w:hanging="360"/>
      </w:pPr>
      <w:rPr>
        <w:rFonts w:ascii="Arial" w:hAnsi="Arial" w:hint="default"/>
      </w:rPr>
    </w:lvl>
    <w:lvl w:ilvl="3" w:tplc="2BC8DFEA" w:tentative="1">
      <w:start w:val="1"/>
      <w:numFmt w:val="bullet"/>
      <w:lvlText w:val="•"/>
      <w:lvlJc w:val="left"/>
      <w:pPr>
        <w:tabs>
          <w:tab w:val="num" w:pos="2880"/>
        </w:tabs>
        <w:ind w:left="2880" w:hanging="360"/>
      </w:pPr>
      <w:rPr>
        <w:rFonts w:ascii="Arial" w:hAnsi="Arial" w:hint="default"/>
      </w:rPr>
    </w:lvl>
    <w:lvl w:ilvl="4" w:tplc="A274E82C" w:tentative="1">
      <w:start w:val="1"/>
      <w:numFmt w:val="bullet"/>
      <w:lvlText w:val="•"/>
      <w:lvlJc w:val="left"/>
      <w:pPr>
        <w:tabs>
          <w:tab w:val="num" w:pos="3600"/>
        </w:tabs>
        <w:ind w:left="3600" w:hanging="360"/>
      </w:pPr>
      <w:rPr>
        <w:rFonts w:ascii="Arial" w:hAnsi="Arial" w:hint="default"/>
      </w:rPr>
    </w:lvl>
    <w:lvl w:ilvl="5" w:tplc="9510EB7C" w:tentative="1">
      <w:start w:val="1"/>
      <w:numFmt w:val="bullet"/>
      <w:lvlText w:val="•"/>
      <w:lvlJc w:val="left"/>
      <w:pPr>
        <w:tabs>
          <w:tab w:val="num" w:pos="4320"/>
        </w:tabs>
        <w:ind w:left="4320" w:hanging="360"/>
      </w:pPr>
      <w:rPr>
        <w:rFonts w:ascii="Arial" w:hAnsi="Arial" w:hint="default"/>
      </w:rPr>
    </w:lvl>
    <w:lvl w:ilvl="6" w:tplc="90D00986" w:tentative="1">
      <w:start w:val="1"/>
      <w:numFmt w:val="bullet"/>
      <w:lvlText w:val="•"/>
      <w:lvlJc w:val="left"/>
      <w:pPr>
        <w:tabs>
          <w:tab w:val="num" w:pos="5040"/>
        </w:tabs>
        <w:ind w:left="5040" w:hanging="360"/>
      </w:pPr>
      <w:rPr>
        <w:rFonts w:ascii="Arial" w:hAnsi="Arial" w:hint="default"/>
      </w:rPr>
    </w:lvl>
    <w:lvl w:ilvl="7" w:tplc="B2D41A92" w:tentative="1">
      <w:start w:val="1"/>
      <w:numFmt w:val="bullet"/>
      <w:lvlText w:val="•"/>
      <w:lvlJc w:val="left"/>
      <w:pPr>
        <w:tabs>
          <w:tab w:val="num" w:pos="5760"/>
        </w:tabs>
        <w:ind w:left="5760" w:hanging="360"/>
      </w:pPr>
      <w:rPr>
        <w:rFonts w:ascii="Arial" w:hAnsi="Arial" w:hint="default"/>
      </w:rPr>
    </w:lvl>
    <w:lvl w:ilvl="8" w:tplc="D834D6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79708D"/>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AFB623D"/>
    <w:multiLevelType w:val="hybridMultilevel"/>
    <w:tmpl w:val="93EC3820"/>
    <w:lvl w:ilvl="0" w:tplc="7CE861C0">
      <w:start w:val="1"/>
      <w:numFmt w:val="decimal"/>
      <w:lvlText w:val="%1)"/>
      <w:lvlJc w:val="left"/>
      <w:pPr>
        <w:ind w:left="1980" w:hanging="12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C1031A"/>
    <w:multiLevelType w:val="hybridMultilevel"/>
    <w:tmpl w:val="5E38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6269D"/>
    <w:multiLevelType w:val="hybridMultilevel"/>
    <w:tmpl w:val="0F3CD4C0"/>
    <w:lvl w:ilvl="0" w:tplc="7CE861C0">
      <w:start w:val="1"/>
      <w:numFmt w:val="decimal"/>
      <w:lvlText w:val="%1)"/>
      <w:lvlJc w:val="left"/>
      <w:pPr>
        <w:ind w:left="198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1957C3"/>
    <w:multiLevelType w:val="hybridMultilevel"/>
    <w:tmpl w:val="E12C1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9"/>
  </w:num>
  <w:num w:numId="4">
    <w:abstractNumId w:val="22"/>
  </w:num>
  <w:num w:numId="5">
    <w:abstractNumId w:val="3"/>
  </w:num>
  <w:num w:numId="6">
    <w:abstractNumId w:val="24"/>
  </w:num>
  <w:num w:numId="7">
    <w:abstractNumId w:val="8"/>
  </w:num>
  <w:num w:numId="8">
    <w:abstractNumId w:val="15"/>
  </w:num>
  <w:num w:numId="9">
    <w:abstractNumId w:val="1"/>
  </w:num>
  <w:num w:numId="10">
    <w:abstractNumId w:val="21"/>
  </w:num>
  <w:num w:numId="11">
    <w:abstractNumId w:val="4"/>
  </w:num>
  <w:num w:numId="12">
    <w:abstractNumId w:val="7"/>
  </w:num>
  <w:num w:numId="13">
    <w:abstractNumId w:val="18"/>
  </w:num>
  <w:num w:numId="14">
    <w:abstractNumId w:val="6"/>
  </w:num>
  <w:num w:numId="15">
    <w:abstractNumId w:val="19"/>
  </w:num>
  <w:num w:numId="16">
    <w:abstractNumId w:val="14"/>
  </w:num>
  <w:num w:numId="17">
    <w:abstractNumId w:val="2"/>
  </w:num>
  <w:num w:numId="18">
    <w:abstractNumId w:val="16"/>
  </w:num>
  <w:num w:numId="19">
    <w:abstractNumId w:val="13"/>
  </w:num>
  <w:num w:numId="20">
    <w:abstractNumId w:val="12"/>
  </w:num>
  <w:num w:numId="21">
    <w:abstractNumId w:val="26"/>
  </w:num>
  <w:num w:numId="22">
    <w:abstractNumId w:val="11"/>
  </w:num>
  <w:num w:numId="23">
    <w:abstractNumId w:val="23"/>
  </w:num>
  <w:num w:numId="24">
    <w:abstractNumId w:val="25"/>
  </w:num>
  <w:num w:numId="25">
    <w:abstractNumId w:val="10"/>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7F"/>
    <w:rsid w:val="00017D7D"/>
    <w:rsid w:val="00027D5B"/>
    <w:rsid w:val="00046E42"/>
    <w:rsid w:val="000B3D59"/>
    <w:rsid w:val="000B43E0"/>
    <w:rsid w:val="000D2672"/>
    <w:rsid w:val="00121849"/>
    <w:rsid w:val="00121A7F"/>
    <w:rsid w:val="00123314"/>
    <w:rsid w:val="00125D44"/>
    <w:rsid w:val="00130A70"/>
    <w:rsid w:val="00157B30"/>
    <w:rsid w:val="00170BB8"/>
    <w:rsid w:val="00176135"/>
    <w:rsid w:val="00182A62"/>
    <w:rsid w:val="001878CF"/>
    <w:rsid w:val="0019388E"/>
    <w:rsid w:val="001B7FBA"/>
    <w:rsid w:val="001D5222"/>
    <w:rsid w:val="001D6167"/>
    <w:rsid w:val="001E2DAF"/>
    <w:rsid w:val="00225ACE"/>
    <w:rsid w:val="00234B6D"/>
    <w:rsid w:val="00234BCF"/>
    <w:rsid w:val="00243DC2"/>
    <w:rsid w:val="00294F02"/>
    <w:rsid w:val="002D21F4"/>
    <w:rsid w:val="002E46DF"/>
    <w:rsid w:val="002F76F2"/>
    <w:rsid w:val="0030288C"/>
    <w:rsid w:val="00327EAF"/>
    <w:rsid w:val="003326B8"/>
    <w:rsid w:val="00353518"/>
    <w:rsid w:val="003602BD"/>
    <w:rsid w:val="003675BB"/>
    <w:rsid w:val="00376772"/>
    <w:rsid w:val="003832F7"/>
    <w:rsid w:val="00384527"/>
    <w:rsid w:val="003910C1"/>
    <w:rsid w:val="003972F2"/>
    <w:rsid w:val="003A0F89"/>
    <w:rsid w:val="003A5D13"/>
    <w:rsid w:val="003F3CFC"/>
    <w:rsid w:val="003F7C58"/>
    <w:rsid w:val="0041002E"/>
    <w:rsid w:val="00411145"/>
    <w:rsid w:val="00420C91"/>
    <w:rsid w:val="00437890"/>
    <w:rsid w:val="0044682F"/>
    <w:rsid w:val="00451EE3"/>
    <w:rsid w:val="004608E8"/>
    <w:rsid w:val="00481761"/>
    <w:rsid w:val="004A55EC"/>
    <w:rsid w:val="004C02B9"/>
    <w:rsid w:val="004D1DF5"/>
    <w:rsid w:val="004E42B5"/>
    <w:rsid w:val="004E67C0"/>
    <w:rsid w:val="004F62BB"/>
    <w:rsid w:val="00506945"/>
    <w:rsid w:val="005110F2"/>
    <w:rsid w:val="00517DD2"/>
    <w:rsid w:val="00523007"/>
    <w:rsid w:val="00561020"/>
    <w:rsid w:val="00563EF5"/>
    <w:rsid w:val="00573E07"/>
    <w:rsid w:val="00573FD9"/>
    <w:rsid w:val="00576D5A"/>
    <w:rsid w:val="005819D0"/>
    <w:rsid w:val="0058308A"/>
    <w:rsid w:val="00583860"/>
    <w:rsid w:val="00586AA7"/>
    <w:rsid w:val="00591EB9"/>
    <w:rsid w:val="00592B74"/>
    <w:rsid w:val="005A7360"/>
    <w:rsid w:val="005C2566"/>
    <w:rsid w:val="005F1D84"/>
    <w:rsid w:val="005F2183"/>
    <w:rsid w:val="005F6903"/>
    <w:rsid w:val="00622BB8"/>
    <w:rsid w:val="006259F9"/>
    <w:rsid w:val="006263C2"/>
    <w:rsid w:val="006276D9"/>
    <w:rsid w:val="006279AB"/>
    <w:rsid w:val="0063208F"/>
    <w:rsid w:val="00634A0B"/>
    <w:rsid w:val="00652B9C"/>
    <w:rsid w:val="00656F5B"/>
    <w:rsid w:val="00663C2D"/>
    <w:rsid w:val="00665862"/>
    <w:rsid w:val="00665F6E"/>
    <w:rsid w:val="006B70E1"/>
    <w:rsid w:val="006E07D6"/>
    <w:rsid w:val="006F271A"/>
    <w:rsid w:val="0070203B"/>
    <w:rsid w:val="00712AE8"/>
    <w:rsid w:val="007222D9"/>
    <w:rsid w:val="007427EA"/>
    <w:rsid w:val="00747CAA"/>
    <w:rsid w:val="0075183B"/>
    <w:rsid w:val="00761487"/>
    <w:rsid w:val="00764463"/>
    <w:rsid w:val="00773654"/>
    <w:rsid w:val="00795B63"/>
    <w:rsid w:val="007A17E0"/>
    <w:rsid w:val="007A4CFA"/>
    <w:rsid w:val="007A7C60"/>
    <w:rsid w:val="007B366D"/>
    <w:rsid w:val="007C5BDC"/>
    <w:rsid w:val="007D0D10"/>
    <w:rsid w:val="007D3E9B"/>
    <w:rsid w:val="007F244C"/>
    <w:rsid w:val="007F6C1B"/>
    <w:rsid w:val="00802544"/>
    <w:rsid w:val="0082255B"/>
    <w:rsid w:val="00841A12"/>
    <w:rsid w:val="00841AE9"/>
    <w:rsid w:val="00852251"/>
    <w:rsid w:val="00856044"/>
    <w:rsid w:val="00856729"/>
    <w:rsid w:val="008660EC"/>
    <w:rsid w:val="008945A5"/>
    <w:rsid w:val="008A0717"/>
    <w:rsid w:val="008A2DCA"/>
    <w:rsid w:val="008B19D3"/>
    <w:rsid w:val="008C29C2"/>
    <w:rsid w:val="008E125E"/>
    <w:rsid w:val="008E522B"/>
    <w:rsid w:val="009448D9"/>
    <w:rsid w:val="00950107"/>
    <w:rsid w:val="009532C2"/>
    <w:rsid w:val="00966AA0"/>
    <w:rsid w:val="00977757"/>
    <w:rsid w:val="009832E7"/>
    <w:rsid w:val="009A3324"/>
    <w:rsid w:val="009A7681"/>
    <w:rsid w:val="009D5CC9"/>
    <w:rsid w:val="009D6BBA"/>
    <w:rsid w:val="009F283C"/>
    <w:rsid w:val="009F3263"/>
    <w:rsid w:val="00A07C99"/>
    <w:rsid w:val="00A11310"/>
    <w:rsid w:val="00A45EBA"/>
    <w:rsid w:val="00A5562A"/>
    <w:rsid w:val="00A74DDA"/>
    <w:rsid w:val="00A85689"/>
    <w:rsid w:val="00AA3E83"/>
    <w:rsid w:val="00AB1FBF"/>
    <w:rsid w:val="00AC1809"/>
    <w:rsid w:val="00AC1ABD"/>
    <w:rsid w:val="00AD62EE"/>
    <w:rsid w:val="00AE3535"/>
    <w:rsid w:val="00AE676F"/>
    <w:rsid w:val="00B05292"/>
    <w:rsid w:val="00B25CD9"/>
    <w:rsid w:val="00B80D3B"/>
    <w:rsid w:val="00BB595B"/>
    <w:rsid w:val="00BC26A8"/>
    <w:rsid w:val="00BD3D28"/>
    <w:rsid w:val="00C0379E"/>
    <w:rsid w:val="00C03EE3"/>
    <w:rsid w:val="00C1201E"/>
    <w:rsid w:val="00C44E4F"/>
    <w:rsid w:val="00C60999"/>
    <w:rsid w:val="00C6271C"/>
    <w:rsid w:val="00C654B8"/>
    <w:rsid w:val="00C758CA"/>
    <w:rsid w:val="00C811ED"/>
    <w:rsid w:val="00C87168"/>
    <w:rsid w:val="00C9747F"/>
    <w:rsid w:val="00CA48EC"/>
    <w:rsid w:val="00CC3B26"/>
    <w:rsid w:val="00CC5058"/>
    <w:rsid w:val="00CD50F9"/>
    <w:rsid w:val="00CE6019"/>
    <w:rsid w:val="00CE7D8D"/>
    <w:rsid w:val="00CF71AB"/>
    <w:rsid w:val="00D0598C"/>
    <w:rsid w:val="00D1639F"/>
    <w:rsid w:val="00D30804"/>
    <w:rsid w:val="00D459B2"/>
    <w:rsid w:val="00D537F5"/>
    <w:rsid w:val="00D6469E"/>
    <w:rsid w:val="00D8103E"/>
    <w:rsid w:val="00DA0684"/>
    <w:rsid w:val="00DA3CE5"/>
    <w:rsid w:val="00DB37F5"/>
    <w:rsid w:val="00DE144B"/>
    <w:rsid w:val="00DE7225"/>
    <w:rsid w:val="00DF0983"/>
    <w:rsid w:val="00E147BB"/>
    <w:rsid w:val="00E31AE8"/>
    <w:rsid w:val="00E5304F"/>
    <w:rsid w:val="00E7299E"/>
    <w:rsid w:val="00E92E89"/>
    <w:rsid w:val="00EC3C36"/>
    <w:rsid w:val="00EC6A3D"/>
    <w:rsid w:val="00EE5566"/>
    <w:rsid w:val="00F003C0"/>
    <w:rsid w:val="00F11535"/>
    <w:rsid w:val="00F21FBB"/>
    <w:rsid w:val="00F44851"/>
    <w:rsid w:val="00F52CB4"/>
    <w:rsid w:val="00F8262C"/>
    <w:rsid w:val="00FB2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061219"/>
  <w15:docId w15:val="{EDCAE8F8-4750-4137-9B92-74BD511E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A7F"/>
    <w:pPr>
      <w:spacing w:after="0" w:line="240" w:lineRule="auto"/>
    </w:pPr>
  </w:style>
  <w:style w:type="paragraph" w:styleId="Header">
    <w:name w:val="header"/>
    <w:basedOn w:val="Normal"/>
    <w:link w:val="HeaderChar"/>
    <w:uiPriority w:val="99"/>
    <w:unhideWhenUsed/>
    <w:rsid w:val="00121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7F"/>
  </w:style>
  <w:style w:type="paragraph" w:styleId="Footer">
    <w:name w:val="footer"/>
    <w:basedOn w:val="Normal"/>
    <w:link w:val="FooterChar"/>
    <w:uiPriority w:val="99"/>
    <w:unhideWhenUsed/>
    <w:rsid w:val="00121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7F"/>
  </w:style>
  <w:style w:type="paragraph" w:styleId="ListParagraph">
    <w:name w:val="List Paragraph"/>
    <w:basedOn w:val="Normal"/>
    <w:uiPriority w:val="34"/>
    <w:qFormat/>
    <w:rsid w:val="004F62BB"/>
    <w:pPr>
      <w:spacing w:before="100" w:beforeAutospacing="1" w:after="100" w:afterAutospacing="1" w:line="240" w:lineRule="auto"/>
      <w:ind w:left="720"/>
      <w:contextualSpacing/>
    </w:pPr>
    <w:rPr>
      <w:rFonts w:ascii="Arial" w:hAnsi="Arial"/>
      <w:sz w:val="24"/>
    </w:rPr>
  </w:style>
  <w:style w:type="table" w:styleId="TableGrid">
    <w:name w:val="Table Grid"/>
    <w:basedOn w:val="TableNormal"/>
    <w:uiPriority w:val="59"/>
    <w:rsid w:val="003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2B9C"/>
    <w:rPr>
      <w:color w:val="0000FF"/>
      <w:u w:val="single"/>
    </w:rPr>
  </w:style>
  <w:style w:type="paragraph" w:styleId="FootnoteText">
    <w:name w:val="footnote text"/>
    <w:basedOn w:val="Normal"/>
    <w:link w:val="FootnoteTextChar"/>
    <w:uiPriority w:val="99"/>
    <w:semiHidden/>
    <w:unhideWhenUsed/>
    <w:rsid w:val="006E0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7D6"/>
    <w:rPr>
      <w:sz w:val="20"/>
      <w:szCs w:val="20"/>
    </w:rPr>
  </w:style>
  <w:style w:type="character" w:styleId="FootnoteReference">
    <w:name w:val="footnote reference"/>
    <w:basedOn w:val="DefaultParagraphFont"/>
    <w:uiPriority w:val="99"/>
    <w:semiHidden/>
    <w:unhideWhenUsed/>
    <w:rsid w:val="006E07D6"/>
    <w:rPr>
      <w:vertAlign w:val="superscript"/>
    </w:rPr>
  </w:style>
  <w:style w:type="paragraph" w:styleId="BalloonText">
    <w:name w:val="Balloon Text"/>
    <w:basedOn w:val="Normal"/>
    <w:link w:val="BalloonTextChar"/>
    <w:uiPriority w:val="99"/>
    <w:semiHidden/>
    <w:unhideWhenUsed/>
    <w:rsid w:val="00C6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999"/>
    <w:rPr>
      <w:rFonts w:ascii="Tahoma" w:hAnsi="Tahoma" w:cs="Tahoma"/>
      <w:sz w:val="16"/>
      <w:szCs w:val="16"/>
    </w:rPr>
  </w:style>
  <w:style w:type="paragraph" w:styleId="NormalWeb">
    <w:name w:val="Normal (Web)"/>
    <w:basedOn w:val="Normal"/>
    <w:uiPriority w:val="99"/>
    <w:semiHidden/>
    <w:unhideWhenUsed/>
    <w:rsid w:val="006259F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AA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5419">
      <w:bodyDiv w:val="1"/>
      <w:marLeft w:val="0"/>
      <w:marRight w:val="0"/>
      <w:marTop w:val="0"/>
      <w:marBottom w:val="0"/>
      <w:divBdr>
        <w:top w:val="none" w:sz="0" w:space="0" w:color="auto"/>
        <w:left w:val="none" w:sz="0" w:space="0" w:color="auto"/>
        <w:bottom w:val="none" w:sz="0" w:space="0" w:color="auto"/>
        <w:right w:val="none" w:sz="0" w:space="0" w:color="auto"/>
      </w:divBdr>
    </w:div>
    <w:div w:id="108286567">
      <w:bodyDiv w:val="1"/>
      <w:marLeft w:val="0"/>
      <w:marRight w:val="0"/>
      <w:marTop w:val="0"/>
      <w:marBottom w:val="0"/>
      <w:divBdr>
        <w:top w:val="none" w:sz="0" w:space="0" w:color="auto"/>
        <w:left w:val="none" w:sz="0" w:space="0" w:color="auto"/>
        <w:bottom w:val="none" w:sz="0" w:space="0" w:color="auto"/>
        <w:right w:val="none" w:sz="0" w:space="0" w:color="auto"/>
      </w:divBdr>
    </w:div>
    <w:div w:id="193619755">
      <w:bodyDiv w:val="1"/>
      <w:marLeft w:val="0"/>
      <w:marRight w:val="0"/>
      <w:marTop w:val="0"/>
      <w:marBottom w:val="0"/>
      <w:divBdr>
        <w:top w:val="none" w:sz="0" w:space="0" w:color="auto"/>
        <w:left w:val="none" w:sz="0" w:space="0" w:color="auto"/>
        <w:bottom w:val="none" w:sz="0" w:space="0" w:color="auto"/>
        <w:right w:val="none" w:sz="0" w:space="0" w:color="auto"/>
      </w:divBdr>
    </w:div>
    <w:div w:id="378480921">
      <w:bodyDiv w:val="1"/>
      <w:marLeft w:val="0"/>
      <w:marRight w:val="0"/>
      <w:marTop w:val="0"/>
      <w:marBottom w:val="0"/>
      <w:divBdr>
        <w:top w:val="none" w:sz="0" w:space="0" w:color="auto"/>
        <w:left w:val="none" w:sz="0" w:space="0" w:color="auto"/>
        <w:bottom w:val="none" w:sz="0" w:space="0" w:color="auto"/>
        <w:right w:val="none" w:sz="0" w:space="0" w:color="auto"/>
      </w:divBdr>
      <w:divsChild>
        <w:div w:id="177232382">
          <w:marLeft w:val="274"/>
          <w:marRight w:val="0"/>
          <w:marTop w:val="0"/>
          <w:marBottom w:val="0"/>
          <w:divBdr>
            <w:top w:val="none" w:sz="0" w:space="0" w:color="auto"/>
            <w:left w:val="none" w:sz="0" w:space="0" w:color="auto"/>
            <w:bottom w:val="none" w:sz="0" w:space="0" w:color="auto"/>
            <w:right w:val="none" w:sz="0" w:space="0" w:color="auto"/>
          </w:divBdr>
        </w:div>
      </w:divsChild>
    </w:div>
    <w:div w:id="394862680">
      <w:bodyDiv w:val="1"/>
      <w:marLeft w:val="0"/>
      <w:marRight w:val="0"/>
      <w:marTop w:val="0"/>
      <w:marBottom w:val="0"/>
      <w:divBdr>
        <w:top w:val="none" w:sz="0" w:space="0" w:color="auto"/>
        <w:left w:val="none" w:sz="0" w:space="0" w:color="auto"/>
        <w:bottom w:val="none" w:sz="0" w:space="0" w:color="auto"/>
        <w:right w:val="none" w:sz="0" w:space="0" w:color="auto"/>
      </w:divBdr>
      <w:divsChild>
        <w:div w:id="1663774625">
          <w:marLeft w:val="274"/>
          <w:marRight w:val="0"/>
          <w:marTop w:val="0"/>
          <w:marBottom w:val="0"/>
          <w:divBdr>
            <w:top w:val="none" w:sz="0" w:space="0" w:color="auto"/>
            <w:left w:val="none" w:sz="0" w:space="0" w:color="auto"/>
            <w:bottom w:val="none" w:sz="0" w:space="0" w:color="auto"/>
            <w:right w:val="none" w:sz="0" w:space="0" w:color="auto"/>
          </w:divBdr>
        </w:div>
        <w:div w:id="1305161348">
          <w:marLeft w:val="274"/>
          <w:marRight w:val="0"/>
          <w:marTop w:val="0"/>
          <w:marBottom w:val="0"/>
          <w:divBdr>
            <w:top w:val="none" w:sz="0" w:space="0" w:color="auto"/>
            <w:left w:val="none" w:sz="0" w:space="0" w:color="auto"/>
            <w:bottom w:val="none" w:sz="0" w:space="0" w:color="auto"/>
            <w:right w:val="none" w:sz="0" w:space="0" w:color="auto"/>
          </w:divBdr>
        </w:div>
      </w:divsChild>
    </w:div>
    <w:div w:id="987322985">
      <w:bodyDiv w:val="1"/>
      <w:marLeft w:val="0"/>
      <w:marRight w:val="0"/>
      <w:marTop w:val="0"/>
      <w:marBottom w:val="0"/>
      <w:divBdr>
        <w:top w:val="none" w:sz="0" w:space="0" w:color="auto"/>
        <w:left w:val="none" w:sz="0" w:space="0" w:color="auto"/>
        <w:bottom w:val="none" w:sz="0" w:space="0" w:color="auto"/>
        <w:right w:val="none" w:sz="0" w:space="0" w:color="auto"/>
      </w:divBdr>
    </w:div>
    <w:div w:id="1158157235">
      <w:bodyDiv w:val="1"/>
      <w:marLeft w:val="0"/>
      <w:marRight w:val="0"/>
      <w:marTop w:val="0"/>
      <w:marBottom w:val="0"/>
      <w:divBdr>
        <w:top w:val="none" w:sz="0" w:space="0" w:color="auto"/>
        <w:left w:val="none" w:sz="0" w:space="0" w:color="auto"/>
        <w:bottom w:val="none" w:sz="0" w:space="0" w:color="auto"/>
        <w:right w:val="none" w:sz="0" w:space="0" w:color="auto"/>
      </w:divBdr>
    </w:div>
    <w:div w:id="1337422469">
      <w:bodyDiv w:val="1"/>
      <w:marLeft w:val="0"/>
      <w:marRight w:val="0"/>
      <w:marTop w:val="0"/>
      <w:marBottom w:val="0"/>
      <w:divBdr>
        <w:top w:val="none" w:sz="0" w:space="0" w:color="auto"/>
        <w:left w:val="none" w:sz="0" w:space="0" w:color="auto"/>
        <w:bottom w:val="none" w:sz="0" w:space="0" w:color="auto"/>
        <w:right w:val="none" w:sz="0" w:space="0" w:color="auto"/>
      </w:divBdr>
    </w:div>
    <w:div w:id="1383795595">
      <w:bodyDiv w:val="1"/>
      <w:marLeft w:val="0"/>
      <w:marRight w:val="0"/>
      <w:marTop w:val="0"/>
      <w:marBottom w:val="0"/>
      <w:divBdr>
        <w:top w:val="none" w:sz="0" w:space="0" w:color="auto"/>
        <w:left w:val="none" w:sz="0" w:space="0" w:color="auto"/>
        <w:bottom w:val="none" w:sz="0" w:space="0" w:color="auto"/>
        <w:right w:val="none" w:sz="0" w:space="0" w:color="auto"/>
      </w:divBdr>
    </w:div>
    <w:div w:id="1708024357">
      <w:bodyDiv w:val="1"/>
      <w:marLeft w:val="0"/>
      <w:marRight w:val="0"/>
      <w:marTop w:val="0"/>
      <w:marBottom w:val="0"/>
      <w:divBdr>
        <w:top w:val="none" w:sz="0" w:space="0" w:color="auto"/>
        <w:left w:val="none" w:sz="0" w:space="0" w:color="auto"/>
        <w:bottom w:val="none" w:sz="0" w:space="0" w:color="auto"/>
        <w:right w:val="none" w:sz="0" w:space="0" w:color="auto"/>
      </w:divBdr>
    </w:div>
    <w:div w:id="1816486018">
      <w:bodyDiv w:val="1"/>
      <w:marLeft w:val="0"/>
      <w:marRight w:val="0"/>
      <w:marTop w:val="0"/>
      <w:marBottom w:val="0"/>
      <w:divBdr>
        <w:top w:val="none" w:sz="0" w:space="0" w:color="auto"/>
        <w:left w:val="none" w:sz="0" w:space="0" w:color="auto"/>
        <w:bottom w:val="none" w:sz="0" w:space="0" w:color="auto"/>
        <w:right w:val="none" w:sz="0" w:space="0" w:color="auto"/>
      </w:divBdr>
    </w:div>
    <w:div w:id="1825506623">
      <w:bodyDiv w:val="1"/>
      <w:marLeft w:val="0"/>
      <w:marRight w:val="0"/>
      <w:marTop w:val="0"/>
      <w:marBottom w:val="0"/>
      <w:divBdr>
        <w:top w:val="none" w:sz="0" w:space="0" w:color="auto"/>
        <w:left w:val="none" w:sz="0" w:space="0" w:color="auto"/>
        <w:bottom w:val="none" w:sz="0" w:space="0" w:color="auto"/>
        <w:right w:val="none" w:sz="0" w:space="0" w:color="auto"/>
      </w:divBdr>
    </w:div>
    <w:div w:id="1837065856">
      <w:bodyDiv w:val="1"/>
      <w:marLeft w:val="0"/>
      <w:marRight w:val="0"/>
      <w:marTop w:val="0"/>
      <w:marBottom w:val="0"/>
      <w:divBdr>
        <w:top w:val="none" w:sz="0" w:space="0" w:color="auto"/>
        <w:left w:val="none" w:sz="0" w:space="0" w:color="auto"/>
        <w:bottom w:val="none" w:sz="0" w:space="0" w:color="auto"/>
        <w:right w:val="none" w:sz="0" w:space="0" w:color="auto"/>
      </w:divBdr>
    </w:div>
    <w:div w:id="19673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728153/police-workforce-tabs-jul18.od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42000022\AppData\Local\Microsoft\Windows\INetCache\Content.Outlook\JL2TABEQ\SC%20Applications%20-%20A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Sheet2!$C$1</c:f>
              <c:strCache>
                <c:ptCount val="1"/>
                <c:pt idx="0">
                  <c:v>SF Clicks</c:v>
                </c:pt>
              </c:strCache>
            </c:strRef>
          </c:tx>
          <c:invertIfNegative val="0"/>
          <c:cat>
            <c:strRef>
              <c:f>Sheet2!$A$2:$A$6</c:f>
              <c:strCache>
                <c:ptCount val="5"/>
                <c:pt idx="0">
                  <c:v>April</c:v>
                </c:pt>
                <c:pt idx="1">
                  <c:v>May</c:v>
                </c:pt>
                <c:pt idx="2">
                  <c:v>June</c:v>
                </c:pt>
                <c:pt idx="3">
                  <c:v>July </c:v>
                </c:pt>
                <c:pt idx="4">
                  <c:v>August</c:v>
                </c:pt>
              </c:strCache>
            </c:strRef>
          </c:cat>
          <c:val>
            <c:numRef>
              <c:f>Sheet2!$C$2:$C$6</c:f>
              <c:numCache>
                <c:formatCode>General</c:formatCode>
                <c:ptCount val="5"/>
                <c:pt idx="0">
                  <c:v>355</c:v>
                </c:pt>
                <c:pt idx="1">
                  <c:v>267</c:v>
                </c:pt>
                <c:pt idx="2">
                  <c:v>296</c:v>
                </c:pt>
                <c:pt idx="3">
                  <c:v>231</c:v>
                </c:pt>
                <c:pt idx="4">
                  <c:v>178</c:v>
                </c:pt>
              </c:numCache>
            </c:numRef>
          </c:val>
          <c:extLst>
            <c:ext xmlns:c16="http://schemas.microsoft.com/office/drawing/2014/chart" uri="{C3380CC4-5D6E-409C-BE32-E72D297353CC}">
              <c16:uniqueId val="{00000000-7AC8-406F-ADA6-2F82CBFD36B8}"/>
            </c:ext>
          </c:extLst>
        </c:ser>
        <c:ser>
          <c:idx val="2"/>
          <c:order val="1"/>
          <c:tx>
            <c:strRef>
              <c:f>Sheet2!$D$1</c:f>
              <c:strCache>
                <c:ptCount val="1"/>
                <c:pt idx="0">
                  <c:v>Applications</c:v>
                </c:pt>
              </c:strCache>
            </c:strRef>
          </c:tx>
          <c:invertIfNegative val="0"/>
          <c:cat>
            <c:strRef>
              <c:f>Sheet2!$A$2:$A$6</c:f>
              <c:strCache>
                <c:ptCount val="5"/>
                <c:pt idx="0">
                  <c:v>April</c:v>
                </c:pt>
                <c:pt idx="1">
                  <c:v>May</c:v>
                </c:pt>
                <c:pt idx="2">
                  <c:v>June</c:v>
                </c:pt>
                <c:pt idx="3">
                  <c:v>July </c:v>
                </c:pt>
                <c:pt idx="4">
                  <c:v>August</c:v>
                </c:pt>
              </c:strCache>
            </c:strRef>
          </c:cat>
          <c:val>
            <c:numRef>
              <c:f>Sheet2!$D$2:$D$6</c:f>
              <c:numCache>
                <c:formatCode>General</c:formatCode>
                <c:ptCount val="5"/>
                <c:pt idx="0">
                  <c:v>90</c:v>
                </c:pt>
                <c:pt idx="1">
                  <c:v>47</c:v>
                </c:pt>
                <c:pt idx="2">
                  <c:v>66</c:v>
                </c:pt>
                <c:pt idx="3">
                  <c:v>46</c:v>
                </c:pt>
                <c:pt idx="4">
                  <c:v>33</c:v>
                </c:pt>
              </c:numCache>
            </c:numRef>
          </c:val>
          <c:extLst>
            <c:ext xmlns:c16="http://schemas.microsoft.com/office/drawing/2014/chart" uri="{C3380CC4-5D6E-409C-BE32-E72D297353CC}">
              <c16:uniqueId val="{00000001-7AC8-406F-ADA6-2F82CBFD36B8}"/>
            </c:ext>
          </c:extLst>
        </c:ser>
        <c:ser>
          <c:idx val="3"/>
          <c:order val="2"/>
          <c:tx>
            <c:strRef>
              <c:f>Sheet2!$E$1</c:f>
              <c:strCache>
                <c:ptCount val="1"/>
                <c:pt idx="0">
                  <c:v>AC Attendees</c:v>
                </c:pt>
              </c:strCache>
            </c:strRef>
          </c:tx>
          <c:invertIfNegative val="0"/>
          <c:cat>
            <c:strRef>
              <c:f>Sheet2!$A$2:$A$6</c:f>
              <c:strCache>
                <c:ptCount val="5"/>
                <c:pt idx="0">
                  <c:v>April</c:v>
                </c:pt>
                <c:pt idx="1">
                  <c:v>May</c:v>
                </c:pt>
                <c:pt idx="2">
                  <c:v>June</c:v>
                </c:pt>
                <c:pt idx="3">
                  <c:v>July </c:v>
                </c:pt>
                <c:pt idx="4">
                  <c:v>August</c:v>
                </c:pt>
              </c:strCache>
            </c:strRef>
          </c:cat>
          <c:val>
            <c:numRef>
              <c:f>Sheet2!$E$2:$E$6</c:f>
              <c:numCache>
                <c:formatCode>General</c:formatCode>
                <c:ptCount val="5"/>
                <c:pt idx="0">
                  <c:v>51</c:v>
                </c:pt>
                <c:pt idx="1">
                  <c:v>15</c:v>
                </c:pt>
                <c:pt idx="2">
                  <c:v>17</c:v>
                </c:pt>
                <c:pt idx="3">
                  <c:v>17</c:v>
                </c:pt>
                <c:pt idx="4">
                  <c:v>17</c:v>
                </c:pt>
              </c:numCache>
            </c:numRef>
          </c:val>
          <c:extLst>
            <c:ext xmlns:c16="http://schemas.microsoft.com/office/drawing/2014/chart" uri="{C3380CC4-5D6E-409C-BE32-E72D297353CC}">
              <c16:uniqueId val="{00000002-7AC8-406F-ADA6-2F82CBFD36B8}"/>
            </c:ext>
          </c:extLst>
        </c:ser>
        <c:dLbls>
          <c:showLegendKey val="0"/>
          <c:showVal val="0"/>
          <c:showCatName val="0"/>
          <c:showSerName val="0"/>
          <c:showPercent val="0"/>
          <c:showBubbleSize val="0"/>
        </c:dLbls>
        <c:gapWidth val="150"/>
        <c:axId val="67690496"/>
        <c:axId val="67692032"/>
      </c:barChart>
      <c:catAx>
        <c:axId val="67690496"/>
        <c:scaling>
          <c:orientation val="minMax"/>
        </c:scaling>
        <c:delete val="0"/>
        <c:axPos val="b"/>
        <c:numFmt formatCode="General" sourceLinked="0"/>
        <c:majorTickMark val="out"/>
        <c:minorTickMark val="none"/>
        <c:tickLblPos val="nextTo"/>
        <c:crossAx val="67692032"/>
        <c:crosses val="autoZero"/>
        <c:auto val="1"/>
        <c:lblAlgn val="ctr"/>
        <c:lblOffset val="100"/>
        <c:noMultiLvlLbl val="0"/>
      </c:catAx>
      <c:valAx>
        <c:axId val="67692032"/>
        <c:scaling>
          <c:orientation val="minMax"/>
        </c:scaling>
        <c:delete val="0"/>
        <c:axPos val="l"/>
        <c:majorGridlines/>
        <c:numFmt formatCode="General" sourceLinked="1"/>
        <c:majorTickMark val="out"/>
        <c:minorTickMark val="none"/>
        <c:tickLblPos val="nextTo"/>
        <c:crossAx val="6769049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1FEE-8C97-41D3-9625-90DE8E18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Fry</dc:creator>
  <cp:lastModifiedBy>Camilla Brandal 42078438</cp:lastModifiedBy>
  <cp:revision>3</cp:revision>
  <cp:lastPrinted>2017-10-18T10:29:00Z</cp:lastPrinted>
  <dcterms:created xsi:type="dcterms:W3CDTF">2018-09-20T07:30:00Z</dcterms:created>
  <dcterms:modified xsi:type="dcterms:W3CDTF">2018-09-20T08:08:00Z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76064</vt:lpwstr>
  </property>
  <property fmtid="{D5CDD505-2E9C-101B-9397-08002B2CF9AE}" pid="3" name="Protective Marking">
    <vt:lpwstr>NOT PROTECTIVELY MARKED</vt:lpwstr>
  </property>
  <property fmtid="{D5CDD505-2E9C-101B-9397-08002B2CF9AE}" pid="4" name="Descriptor">
    <vt:lpwstr/>
  </property>
</Properties>
</file>