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605C" w14:textId="19BD76A1" w:rsidR="004F62BB" w:rsidRPr="007408B4" w:rsidRDefault="004F62BB" w:rsidP="00773654">
      <w:pPr>
        <w:spacing w:after="0" w:line="240" w:lineRule="auto"/>
        <w:jc w:val="center"/>
        <w:rPr>
          <w:rFonts w:ascii="Arial" w:hAnsi="Arial" w:cs="Arial"/>
          <w:b/>
          <w:sz w:val="24"/>
          <w:szCs w:val="24"/>
        </w:rPr>
      </w:pPr>
      <w:r w:rsidRPr="007408B4">
        <w:rPr>
          <w:rFonts w:ascii="Arial" w:hAnsi="Arial" w:cs="Arial"/>
          <w:b/>
          <w:sz w:val="24"/>
          <w:szCs w:val="24"/>
        </w:rPr>
        <w:t>Performance and Resource</w:t>
      </w:r>
      <w:r w:rsidR="007D3E9B" w:rsidRPr="007408B4">
        <w:rPr>
          <w:rFonts w:ascii="Arial" w:hAnsi="Arial" w:cs="Arial"/>
          <w:b/>
          <w:sz w:val="24"/>
          <w:szCs w:val="24"/>
        </w:rPr>
        <w:t>s</w:t>
      </w:r>
      <w:r w:rsidRPr="007408B4">
        <w:rPr>
          <w:rFonts w:ascii="Arial" w:hAnsi="Arial" w:cs="Arial"/>
          <w:b/>
          <w:sz w:val="24"/>
          <w:szCs w:val="24"/>
        </w:rPr>
        <w:t xml:space="preserve"> Scrutiny Programme 20</w:t>
      </w:r>
      <w:r w:rsidR="00BD6870">
        <w:rPr>
          <w:rFonts w:ascii="Arial" w:hAnsi="Arial" w:cs="Arial"/>
          <w:b/>
          <w:sz w:val="24"/>
          <w:szCs w:val="24"/>
        </w:rPr>
        <w:t>18/19</w:t>
      </w:r>
    </w:p>
    <w:p w14:paraId="05F16225" w14:textId="77777777" w:rsidR="001D5222" w:rsidRPr="007408B4" w:rsidRDefault="001D5222" w:rsidP="00773654">
      <w:pPr>
        <w:spacing w:after="0" w:line="240" w:lineRule="auto"/>
        <w:jc w:val="center"/>
        <w:rPr>
          <w:rFonts w:ascii="Arial" w:hAnsi="Arial" w:cs="Arial"/>
          <w:b/>
          <w:sz w:val="24"/>
          <w:szCs w:val="24"/>
        </w:rPr>
      </w:pPr>
    </w:p>
    <w:p w14:paraId="184EEC2D" w14:textId="77777777" w:rsidR="004F62BB" w:rsidRPr="007408B4" w:rsidRDefault="004F62BB" w:rsidP="00773654">
      <w:pPr>
        <w:spacing w:after="0" w:line="240" w:lineRule="auto"/>
        <w:jc w:val="center"/>
        <w:rPr>
          <w:rFonts w:ascii="Arial" w:hAnsi="Arial" w:cs="Arial"/>
          <w:b/>
          <w:sz w:val="24"/>
          <w:szCs w:val="24"/>
        </w:rPr>
      </w:pPr>
      <w:r w:rsidRPr="007408B4">
        <w:rPr>
          <w:rFonts w:ascii="Arial" w:hAnsi="Arial" w:cs="Arial"/>
          <w:b/>
          <w:sz w:val="24"/>
          <w:szCs w:val="24"/>
        </w:rPr>
        <w:t>Report to: the Office of the Police</w:t>
      </w:r>
      <w:r w:rsidR="00AC1ABD" w:rsidRPr="007408B4">
        <w:rPr>
          <w:rFonts w:ascii="Arial" w:hAnsi="Arial" w:cs="Arial"/>
          <w:b/>
          <w:sz w:val="24"/>
          <w:szCs w:val="24"/>
        </w:rPr>
        <w:t>, Fire</w:t>
      </w:r>
      <w:r w:rsidRPr="007408B4">
        <w:rPr>
          <w:rFonts w:ascii="Arial" w:hAnsi="Arial" w:cs="Arial"/>
          <w:b/>
          <w:sz w:val="24"/>
          <w:szCs w:val="24"/>
        </w:rPr>
        <w:t xml:space="preserve"> and Crime Commissioner for Essex</w:t>
      </w:r>
    </w:p>
    <w:p w14:paraId="26C73FCF" w14:textId="77777777" w:rsidR="001D5222" w:rsidRPr="007408B4" w:rsidRDefault="001D5222" w:rsidP="00773654">
      <w:pPr>
        <w:spacing w:after="0" w:line="240" w:lineRule="auto"/>
        <w:jc w:val="center"/>
        <w:rPr>
          <w:rFonts w:ascii="Arial" w:hAnsi="Arial" w:cs="Arial"/>
          <w:b/>
          <w:sz w:val="24"/>
          <w:szCs w:val="24"/>
        </w:rPr>
      </w:pPr>
    </w:p>
    <w:p w14:paraId="44E7AA49" w14:textId="77777777" w:rsidR="004F62BB" w:rsidRPr="007408B4"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D1739B" w14:paraId="0F0A8586" w14:textId="77777777" w:rsidTr="00773654">
        <w:tc>
          <w:tcPr>
            <w:tcW w:w="3260" w:type="dxa"/>
          </w:tcPr>
          <w:p w14:paraId="067C944E" w14:textId="77777777" w:rsidR="00773654" w:rsidRPr="007408B4" w:rsidRDefault="00652B9C" w:rsidP="00773654">
            <w:pPr>
              <w:spacing w:line="480" w:lineRule="auto"/>
              <w:rPr>
                <w:rFonts w:ascii="Arial" w:hAnsi="Arial" w:cs="Arial"/>
                <w:b/>
                <w:szCs w:val="24"/>
              </w:rPr>
            </w:pPr>
            <w:r w:rsidRPr="007408B4">
              <w:rPr>
                <w:rFonts w:ascii="Arial" w:hAnsi="Arial" w:cs="Arial"/>
                <w:b/>
                <w:szCs w:val="24"/>
              </w:rPr>
              <w:t>Title of Report:</w:t>
            </w:r>
          </w:p>
        </w:tc>
        <w:tc>
          <w:tcPr>
            <w:tcW w:w="5103" w:type="dxa"/>
          </w:tcPr>
          <w:p w14:paraId="74522962" w14:textId="77777777" w:rsidR="00652B9C" w:rsidRPr="007408B4" w:rsidRDefault="003B54D3" w:rsidP="00BB105B">
            <w:pPr>
              <w:spacing w:line="480" w:lineRule="auto"/>
              <w:rPr>
                <w:rFonts w:ascii="Arial" w:hAnsi="Arial" w:cs="Arial"/>
                <w:b/>
                <w:sz w:val="24"/>
                <w:szCs w:val="24"/>
              </w:rPr>
            </w:pPr>
            <w:r w:rsidRPr="007408B4">
              <w:rPr>
                <w:rFonts w:ascii="Arial" w:hAnsi="Arial" w:cs="Arial"/>
                <w:b/>
                <w:sz w:val="24"/>
                <w:szCs w:val="24"/>
              </w:rPr>
              <w:t>Future and Current Collaboration Activity</w:t>
            </w:r>
            <w:r w:rsidR="00761D93">
              <w:rPr>
                <w:rFonts w:ascii="Arial" w:hAnsi="Arial" w:cs="Arial"/>
                <w:b/>
                <w:sz w:val="24"/>
                <w:szCs w:val="24"/>
              </w:rPr>
              <w:t xml:space="preserve"> - Update</w:t>
            </w:r>
          </w:p>
        </w:tc>
      </w:tr>
      <w:tr w:rsidR="00953D05" w:rsidRPr="00D1739B" w14:paraId="45A791CC" w14:textId="77777777" w:rsidTr="00773654">
        <w:tc>
          <w:tcPr>
            <w:tcW w:w="3260" w:type="dxa"/>
          </w:tcPr>
          <w:p w14:paraId="76B04DE4" w14:textId="4891167A" w:rsidR="00953D05" w:rsidRPr="00D1739B" w:rsidRDefault="00953D05" w:rsidP="00773654">
            <w:pPr>
              <w:spacing w:line="480" w:lineRule="auto"/>
              <w:rPr>
                <w:rFonts w:ascii="Arial" w:hAnsi="Arial" w:cs="Arial"/>
                <w:b/>
                <w:sz w:val="24"/>
                <w:szCs w:val="24"/>
              </w:rPr>
            </w:pPr>
            <w:r>
              <w:rPr>
                <w:rFonts w:ascii="Arial" w:hAnsi="Arial" w:cs="Arial"/>
                <w:b/>
                <w:sz w:val="24"/>
                <w:szCs w:val="24"/>
              </w:rPr>
              <w:t xml:space="preserve">Agenda Item </w:t>
            </w:r>
          </w:p>
        </w:tc>
        <w:tc>
          <w:tcPr>
            <w:tcW w:w="5103" w:type="dxa"/>
          </w:tcPr>
          <w:p w14:paraId="64A9156B" w14:textId="01181839" w:rsidR="00953D05" w:rsidRPr="00D1739B" w:rsidRDefault="00953D05" w:rsidP="00773654">
            <w:pPr>
              <w:spacing w:line="480" w:lineRule="auto"/>
              <w:rPr>
                <w:rFonts w:ascii="Arial" w:hAnsi="Arial" w:cs="Arial"/>
                <w:b/>
                <w:sz w:val="24"/>
                <w:szCs w:val="24"/>
              </w:rPr>
            </w:pPr>
            <w:r>
              <w:rPr>
                <w:rFonts w:ascii="Arial" w:hAnsi="Arial" w:cs="Arial"/>
                <w:b/>
                <w:sz w:val="24"/>
                <w:szCs w:val="24"/>
              </w:rPr>
              <w:t>8</w:t>
            </w:r>
          </w:p>
        </w:tc>
      </w:tr>
      <w:tr w:rsidR="00652B9C" w:rsidRPr="00D1739B" w14:paraId="00E39427" w14:textId="77777777" w:rsidTr="00773654">
        <w:tc>
          <w:tcPr>
            <w:tcW w:w="3260" w:type="dxa"/>
          </w:tcPr>
          <w:p w14:paraId="21B10EF8" w14:textId="77777777" w:rsidR="00773654" w:rsidRPr="00D1739B" w:rsidRDefault="00517DD2" w:rsidP="00773654">
            <w:pPr>
              <w:spacing w:line="480" w:lineRule="auto"/>
              <w:rPr>
                <w:rFonts w:ascii="Arial" w:hAnsi="Arial" w:cs="Arial"/>
                <w:b/>
                <w:sz w:val="24"/>
                <w:szCs w:val="24"/>
              </w:rPr>
            </w:pPr>
            <w:r w:rsidRPr="00D1739B">
              <w:rPr>
                <w:rFonts w:ascii="Arial" w:hAnsi="Arial" w:cs="Arial"/>
                <w:b/>
                <w:sz w:val="24"/>
                <w:szCs w:val="24"/>
              </w:rPr>
              <w:t>Chief Officer</w:t>
            </w:r>
          </w:p>
        </w:tc>
        <w:tc>
          <w:tcPr>
            <w:tcW w:w="5103" w:type="dxa"/>
          </w:tcPr>
          <w:p w14:paraId="2097F6CB" w14:textId="77777777" w:rsidR="00652B9C" w:rsidRPr="00D1739B" w:rsidRDefault="0083121D" w:rsidP="00773654">
            <w:pPr>
              <w:spacing w:line="480" w:lineRule="auto"/>
              <w:rPr>
                <w:rFonts w:ascii="Arial" w:hAnsi="Arial" w:cs="Arial"/>
                <w:b/>
                <w:sz w:val="24"/>
                <w:szCs w:val="24"/>
              </w:rPr>
            </w:pPr>
            <w:r w:rsidRPr="00D1739B">
              <w:rPr>
                <w:rFonts w:ascii="Arial" w:hAnsi="Arial" w:cs="Arial"/>
                <w:b/>
                <w:sz w:val="24"/>
                <w:szCs w:val="24"/>
              </w:rPr>
              <w:t>Dr Victoria Harrington</w:t>
            </w:r>
          </w:p>
        </w:tc>
      </w:tr>
      <w:tr w:rsidR="00591EB9" w:rsidRPr="00D1739B" w14:paraId="67A61F39" w14:textId="77777777" w:rsidTr="00773654">
        <w:tc>
          <w:tcPr>
            <w:tcW w:w="3260" w:type="dxa"/>
          </w:tcPr>
          <w:p w14:paraId="35B75DCE" w14:textId="77777777" w:rsidR="00591EB9" w:rsidRPr="00D1739B" w:rsidRDefault="00591EB9" w:rsidP="00773654">
            <w:pPr>
              <w:spacing w:line="480" w:lineRule="auto"/>
              <w:rPr>
                <w:rFonts w:ascii="Arial" w:hAnsi="Arial" w:cs="Arial"/>
                <w:b/>
                <w:sz w:val="24"/>
                <w:szCs w:val="24"/>
              </w:rPr>
            </w:pPr>
            <w:r w:rsidRPr="00D1739B">
              <w:rPr>
                <w:rFonts w:ascii="Arial" w:hAnsi="Arial" w:cs="Arial"/>
                <w:b/>
                <w:sz w:val="24"/>
                <w:szCs w:val="24"/>
              </w:rPr>
              <w:t>Date Paper was Written</w:t>
            </w:r>
          </w:p>
        </w:tc>
        <w:tc>
          <w:tcPr>
            <w:tcW w:w="5103" w:type="dxa"/>
          </w:tcPr>
          <w:p w14:paraId="5696862C" w14:textId="77777777" w:rsidR="00591EB9" w:rsidRPr="00D1739B" w:rsidRDefault="00761D93" w:rsidP="00761D93">
            <w:pPr>
              <w:spacing w:line="480" w:lineRule="auto"/>
              <w:rPr>
                <w:rFonts w:ascii="Arial" w:hAnsi="Arial" w:cs="Arial"/>
                <w:b/>
                <w:sz w:val="24"/>
                <w:szCs w:val="24"/>
              </w:rPr>
            </w:pPr>
            <w:r>
              <w:rPr>
                <w:rFonts w:ascii="Arial" w:hAnsi="Arial" w:cs="Arial"/>
                <w:b/>
                <w:sz w:val="24"/>
                <w:szCs w:val="24"/>
              </w:rPr>
              <w:t>20</w:t>
            </w:r>
            <w:r w:rsidRPr="00761D93">
              <w:rPr>
                <w:rFonts w:ascii="Arial" w:hAnsi="Arial" w:cs="Arial"/>
                <w:b/>
                <w:sz w:val="24"/>
                <w:szCs w:val="24"/>
                <w:vertAlign w:val="superscript"/>
              </w:rPr>
              <w:t>th</w:t>
            </w:r>
            <w:r>
              <w:rPr>
                <w:rFonts w:ascii="Arial" w:hAnsi="Arial" w:cs="Arial"/>
                <w:b/>
                <w:sz w:val="24"/>
                <w:szCs w:val="24"/>
              </w:rPr>
              <w:t xml:space="preserve"> Sept </w:t>
            </w:r>
            <w:r w:rsidR="0083121D" w:rsidRPr="00D1739B">
              <w:rPr>
                <w:rFonts w:ascii="Arial" w:hAnsi="Arial" w:cs="Arial"/>
                <w:b/>
                <w:sz w:val="24"/>
                <w:szCs w:val="24"/>
              </w:rPr>
              <w:t>2018</w:t>
            </w:r>
          </w:p>
        </w:tc>
      </w:tr>
      <w:tr w:rsidR="00591EB9" w:rsidRPr="00D1739B" w14:paraId="29CF312D" w14:textId="77777777" w:rsidTr="00773654">
        <w:tc>
          <w:tcPr>
            <w:tcW w:w="3260" w:type="dxa"/>
          </w:tcPr>
          <w:p w14:paraId="6B08B45B" w14:textId="77777777" w:rsidR="00591EB9" w:rsidRPr="00D1739B" w:rsidRDefault="00591EB9" w:rsidP="00773654">
            <w:pPr>
              <w:spacing w:line="480" w:lineRule="auto"/>
              <w:rPr>
                <w:rFonts w:ascii="Arial" w:hAnsi="Arial" w:cs="Arial"/>
                <w:b/>
                <w:sz w:val="24"/>
                <w:szCs w:val="24"/>
              </w:rPr>
            </w:pPr>
            <w:r w:rsidRPr="00D1739B">
              <w:rPr>
                <w:rFonts w:ascii="Arial" w:hAnsi="Arial" w:cs="Arial"/>
                <w:b/>
                <w:sz w:val="24"/>
                <w:szCs w:val="24"/>
              </w:rPr>
              <w:t>Version Number</w:t>
            </w:r>
          </w:p>
        </w:tc>
        <w:tc>
          <w:tcPr>
            <w:tcW w:w="5103" w:type="dxa"/>
          </w:tcPr>
          <w:p w14:paraId="47FC016B" w14:textId="125BF905" w:rsidR="00591EB9" w:rsidRPr="00D1739B" w:rsidRDefault="00BD6870" w:rsidP="00BD6870">
            <w:pPr>
              <w:spacing w:line="480" w:lineRule="auto"/>
              <w:rPr>
                <w:rFonts w:ascii="Arial" w:hAnsi="Arial" w:cs="Arial"/>
                <w:b/>
                <w:sz w:val="24"/>
                <w:szCs w:val="24"/>
              </w:rPr>
            </w:pPr>
            <w:r>
              <w:rPr>
                <w:rFonts w:ascii="Arial" w:hAnsi="Arial" w:cs="Arial"/>
                <w:b/>
                <w:sz w:val="24"/>
                <w:szCs w:val="24"/>
              </w:rPr>
              <w:t>1</w:t>
            </w:r>
            <w:r w:rsidR="0083121D" w:rsidRPr="00D1739B">
              <w:rPr>
                <w:rFonts w:ascii="Arial" w:hAnsi="Arial" w:cs="Arial"/>
                <w:b/>
                <w:sz w:val="24"/>
                <w:szCs w:val="24"/>
              </w:rPr>
              <w:t>.</w:t>
            </w:r>
            <w:r>
              <w:rPr>
                <w:rFonts w:ascii="Arial" w:hAnsi="Arial" w:cs="Arial"/>
                <w:b/>
                <w:sz w:val="24"/>
                <w:szCs w:val="24"/>
              </w:rPr>
              <w:t>0</w:t>
            </w:r>
            <w:bookmarkStart w:id="0" w:name="_GoBack"/>
            <w:bookmarkEnd w:id="0"/>
          </w:p>
        </w:tc>
      </w:tr>
      <w:tr w:rsidR="00652B9C" w:rsidRPr="00D1739B" w14:paraId="1C2CE2D2" w14:textId="77777777" w:rsidTr="00773654">
        <w:tc>
          <w:tcPr>
            <w:tcW w:w="3260" w:type="dxa"/>
          </w:tcPr>
          <w:p w14:paraId="0C9E53E2"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 xml:space="preserve">Report from: </w:t>
            </w:r>
          </w:p>
        </w:tc>
        <w:tc>
          <w:tcPr>
            <w:tcW w:w="5103" w:type="dxa"/>
          </w:tcPr>
          <w:p w14:paraId="3104B1FC" w14:textId="77777777" w:rsidR="00652B9C" w:rsidRPr="00D1739B" w:rsidRDefault="00773654" w:rsidP="00773654">
            <w:pPr>
              <w:spacing w:line="480" w:lineRule="auto"/>
              <w:rPr>
                <w:rFonts w:ascii="Arial" w:hAnsi="Arial" w:cs="Arial"/>
                <w:b/>
                <w:sz w:val="24"/>
                <w:szCs w:val="24"/>
              </w:rPr>
            </w:pPr>
            <w:r w:rsidRPr="00D1739B">
              <w:rPr>
                <w:rFonts w:ascii="Arial" w:hAnsi="Arial" w:cs="Arial"/>
                <w:b/>
                <w:sz w:val="24"/>
                <w:szCs w:val="24"/>
              </w:rPr>
              <w:t>Essex Police</w:t>
            </w:r>
          </w:p>
        </w:tc>
      </w:tr>
      <w:tr w:rsidR="00652B9C" w:rsidRPr="00D1739B" w14:paraId="00A8830F" w14:textId="77777777" w:rsidTr="00773654">
        <w:tc>
          <w:tcPr>
            <w:tcW w:w="3260" w:type="dxa"/>
          </w:tcPr>
          <w:p w14:paraId="010656B4"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Meeting</w:t>
            </w:r>
            <w:r w:rsidR="00773654" w:rsidRPr="00D1739B">
              <w:rPr>
                <w:rFonts w:ascii="Arial" w:hAnsi="Arial" w:cs="Arial"/>
                <w:b/>
                <w:sz w:val="24"/>
                <w:szCs w:val="24"/>
              </w:rPr>
              <w:t>:</w:t>
            </w:r>
          </w:p>
        </w:tc>
        <w:tc>
          <w:tcPr>
            <w:tcW w:w="5103" w:type="dxa"/>
          </w:tcPr>
          <w:p w14:paraId="6B38E4A5" w14:textId="77777777" w:rsidR="00652B9C" w:rsidRPr="00D1739B" w:rsidRDefault="004816AD" w:rsidP="00761D93">
            <w:pPr>
              <w:spacing w:line="480" w:lineRule="auto"/>
              <w:rPr>
                <w:rFonts w:ascii="Arial" w:hAnsi="Arial" w:cs="Arial"/>
                <w:b/>
                <w:sz w:val="24"/>
                <w:szCs w:val="24"/>
              </w:rPr>
            </w:pPr>
            <w:r w:rsidRPr="00D1739B">
              <w:rPr>
                <w:rFonts w:ascii="Arial" w:hAnsi="Arial" w:cs="Arial"/>
                <w:b/>
                <w:sz w:val="24"/>
                <w:szCs w:val="24"/>
              </w:rPr>
              <w:t>2</w:t>
            </w:r>
            <w:r w:rsidR="00761D93">
              <w:rPr>
                <w:rFonts w:ascii="Arial" w:hAnsi="Arial" w:cs="Arial"/>
                <w:b/>
                <w:sz w:val="24"/>
                <w:szCs w:val="24"/>
              </w:rPr>
              <w:t>7</w:t>
            </w:r>
            <w:r w:rsidR="00761D93" w:rsidRPr="00761D93">
              <w:rPr>
                <w:rFonts w:ascii="Arial" w:hAnsi="Arial" w:cs="Arial"/>
                <w:b/>
                <w:sz w:val="24"/>
                <w:szCs w:val="24"/>
                <w:vertAlign w:val="superscript"/>
              </w:rPr>
              <w:t>th</w:t>
            </w:r>
            <w:r w:rsidR="00761D93">
              <w:rPr>
                <w:rFonts w:ascii="Arial" w:hAnsi="Arial" w:cs="Arial"/>
                <w:b/>
                <w:sz w:val="24"/>
                <w:szCs w:val="24"/>
              </w:rPr>
              <w:t xml:space="preserve"> August </w:t>
            </w:r>
            <w:r w:rsidRPr="00D1739B">
              <w:rPr>
                <w:rFonts w:ascii="Arial" w:hAnsi="Arial" w:cs="Arial"/>
                <w:b/>
                <w:sz w:val="24"/>
                <w:szCs w:val="24"/>
              </w:rPr>
              <w:t>2018</w:t>
            </w:r>
          </w:p>
        </w:tc>
      </w:tr>
      <w:tr w:rsidR="00652B9C" w:rsidRPr="00D1739B" w14:paraId="4987B4D4" w14:textId="77777777" w:rsidTr="00773654">
        <w:tc>
          <w:tcPr>
            <w:tcW w:w="3260" w:type="dxa"/>
          </w:tcPr>
          <w:p w14:paraId="5BB891DE" w14:textId="77777777" w:rsidR="00652B9C" w:rsidRPr="00D1739B" w:rsidRDefault="00517DD2" w:rsidP="009F3263">
            <w:pPr>
              <w:spacing w:line="360" w:lineRule="auto"/>
              <w:rPr>
                <w:rFonts w:ascii="Arial" w:hAnsi="Arial" w:cs="Arial"/>
                <w:b/>
                <w:sz w:val="24"/>
                <w:szCs w:val="24"/>
              </w:rPr>
            </w:pPr>
            <w:r w:rsidRPr="00D1739B">
              <w:rPr>
                <w:rFonts w:ascii="Arial" w:hAnsi="Arial" w:cs="Arial"/>
                <w:b/>
                <w:sz w:val="24"/>
                <w:szCs w:val="24"/>
              </w:rPr>
              <w:t xml:space="preserve">Author on behalf of </w:t>
            </w:r>
            <w:r w:rsidR="00652B9C" w:rsidRPr="00D1739B">
              <w:rPr>
                <w:rFonts w:ascii="Arial" w:hAnsi="Arial" w:cs="Arial"/>
                <w:b/>
                <w:sz w:val="24"/>
                <w:szCs w:val="24"/>
              </w:rPr>
              <w:t>Chief Officer:</w:t>
            </w:r>
          </w:p>
        </w:tc>
        <w:tc>
          <w:tcPr>
            <w:tcW w:w="5103" w:type="dxa"/>
          </w:tcPr>
          <w:p w14:paraId="52C0CD10" w14:textId="77777777" w:rsidR="00652B9C" w:rsidRPr="00D1739B" w:rsidRDefault="00761D93" w:rsidP="00761D93">
            <w:pPr>
              <w:spacing w:line="360" w:lineRule="auto"/>
              <w:rPr>
                <w:rFonts w:ascii="Arial" w:hAnsi="Arial" w:cs="Arial"/>
                <w:b/>
                <w:sz w:val="24"/>
                <w:szCs w:val="24"/>
              </w:rPr>
            </w:pPr>
            <w:r>
              <w:rPr>
                <w:rFonts w:ascii="Arial" w:hAnsi="Arial" w:cs="Arial"/>
                <w:b/>
                <w:sz w:val="24"/>
                <w:szCs w:val="24"/>
              </w:rPr>
              <w:t>Paul Nagle</w:t>
            </w:r>
          </w:p>
        </w:tc>
      </w:tr>
      <w:tr w:rsidR="00652B9C" w:rsidRPr="00D1739B" w14:paraId="2B8754AC" w14:textId="77777777" w:rsidTr="00773654">
        <w:tc>
          <w:tcPr>
            <w:tcW w:w="3260" w:type="dxa"/>
          </w:tcPr>
          <w:p w14:paraId="763116EF"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Approval:</w:t>
            </w:r>
          </w:p>
        </w:tc>
        <w:tc>
          <w:tcPr>
            <w:tcW w:w="5103" w:type="dxa"/>
          </w:tcPr>
          <w:p w14:paraId="5449BA92" w14:textId="6D6CFFD1" w:rsidR="00652B9C" w:rsidRPr="00D1739B" w:rsidRDefault="004D705C" w:rsidP="00D467C2">
            <w:pPr>
              <w:spacing w:line="480" w:lineRule="auto"/>
              <w:rPr>
                <w:rFonts w:ascii="Arial" w:hAnsi="Arial" w:cs="Arial"/>
                <w:b/>
                <w:sz w:val="24"/>
                <w:szCs w:val="24"/>
              </w:rPr>
            </w:pPr>
            <w:r>
              <w:rPr>
                <w:rFonts w:ascii="Arial" w:hAnsi="Arial" w:cs="Arial"/>
                <w:b/>
                <w:sz w:val="24"/>
                <w:szCs w:val="24"/>
              </w:rPr>
              <w:t>21</w:t>
            </w:r>
            <w:r w:rsidRPr="004D705C">
              <w:rPr>
                <w:rFonts w:ascii="Arial" w:hAnsi="Arial" w:cs="Arial"/>
                <w:b/>
                <w:sz w:val="24"/>
                <w:szCs w:val="24"/>
                <w:vertAlign w:val="superscript"/>
              </w:rPr>
              <w:t>st</w:t>
            </w:r>
            <w:r>
              <w:rPr>
                <w:rFonts w:ascii="Arial" w:hAnsi="Arial" w:cs="Arial"/>
                <w:b/>
                <w:sz w:val="24"/>
                <w:szCs w:val="24"/>
              </w:rPr>
              <w:t xml:space="preserve"> Sept 2018 </w:t>
            </w:r>
          </w:p>
        </w:tc>
      </w:tr>
    </w:tbl>
    <w:p w14:paraId="01C817F7" w14:textId="77777777" w:rsidR="00121A7F" w:rsidRPr="00D1739B" w:rsidRDefault="004D4EF7" w:rsidP="004D4EF7">
      <w:pPr>
        <w:pStyle w:val="NoSpacing"/>
        <w:rPr>
          <w:rFonts w:ascii="Arial" w:hAnsi="Arial" w:cs="Arial"/>
          <w:sz w:val="24"/>
          <w:szCs w:val="24"/>
        </w:rPr>
      </w:pPr>
      <w:r w:rsidRPr="00D1739B">
        <w:rPr>
          <w:rFonts w:ascii="Arial" w:hAnsi="Arial" w:cs="Arial"/>
          <w:b/>
          <w:sz w:val="24"/>
          <w:szCs w:val="24"/>
        </w:rPr>
        <w:br/>
      </w:r>
    </w:p>
    <w:p w14:paraId="744C0B29" w14:textId="77777777" w:rsidR="004F62BB" w:rsidRPr="00D1739B" w:rsidRDefault="004F62BB" w:rsidP="00E92E89">
      <w:pPr>
        <w:pStyle w:val="NoSpacing"/>
        <w:ind w:left="709"/>
        <w:rPr>
          <w:rFonts w:ascii="Arial" w:hAnsi="Arial" w:cs="Arial"/>
          <w:sz w:val="24"/>
          <w:szCs w:val="24"/>
        </w:rPr>
      </w:pPr>
    </w:p>
    <w:p w14:paraId="24551916" w14:textId="77777777"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Purpose of Report</w:t>
      </w:r>
    </w:p>
    <w:p w14:paraId="6FB02ED7" w14:textId="77777777" w:rsidR="00652B9C" w:rsidRPr="00D1739B" w:rsidRDefault="00652B9C" w:rsidP="006D07B8">
      <w:pPr>
        <w:pStyle w:val="NoSpacing"/>
        <w:spacing w:line="259" w:lineRule="auto"/>
        <w:ind w:left="720"/>
        <w:rPr>
          <w:rFonts w:ascii="Arial" w:hAnsi="Arial" w:cs="Arial"/>
          <w:b/>
          <w:sz w:val="24"/>
          <w:szCs w:val="24"/>
          <w:u w:val="single"/>
        </w:rPr>
      </w:pPr>
    </w:p>
    <w:p w14:paraId="5501E3BE" w14:textId="77777777" w:rsidR="00665862" w:rsidRPr="00D1739B" w:rsidRDefault="00CC50F9" w:rsidP="006D07B8">
      <w:pPr>
        <w:pStyle w:val="NoSpacing"/>
        <w:spacing w:line="259" w:lineRule="auto"/>
        <w:ind w:left="720"/>
        <w:rPr>
          <w:rFonts w:ascii="Arial" w:hAnsi="Arial" w:cs="Arial"/>
          <w:sz w:val="24"/>
          <w:szCs w:val="24"/>
        </w:rPr>
      </w:pPr>
      <w:r w:rsidRPr="00D1739B">
        <w:rPr>
          <w:rFonts w:ascii="Arial" w:hAnsi="Arial" w:cs="Arial"/>
          <w:sz w:val="24"/>
          <w:szCs w:val="24"/>
        </w:rPr>
        <w:t xml:space="preserve">The purpose of this paper is to </w:t>
      </w:r>
      <w:r w:rsidR="00761D93">
        <w:rPr>
          <w:rFonts w:ascii="Arial" w:hAnsi="Arial" w:cs="Arial"/>
          <w:sz w:val="24"/>
          <w:szCs w:val="24"/>
        </w:rPr>
        <w:t xml:space="preserve">provide a quarterly update to the OPFCC on </w:t>
      </w:r>
      <w:r w:rsidRPr="00D1739B">
        <w:rPr>
          <w:rFonts w:ascii="Arial" w:hAnsi="Arial" w:cs="Arial"/>
          <w:sz w:val="24"/>
          <w:szCs w:val="24"/>
        </w:rPr>
        <w:t>future and current collaboration activity</w:t>
      </w:r>
      <w:r w:rsidR="00761D93">
        <w:rPr>
          <w:rFonts w:ascii="Arial" w:hAnsi="Arial" w:cs="Arial"/>
          <w:sz w:val="24"/>
          <w:szCs w:val="24"/>
        </w:rPr>
        <w:t xml:space="preserve"> and expected benefits.</w:t>
      </w:r>
      <w:r w:rsidR="00761D93" w:rsidRPr="00D1739B">
        <w:rPr>
          <w:rFonts w:ascii="Arial" w:hAnsi="Arial" w:cs="Arial"/>
          <w:sz w:val="24"/>
          <w:szCs w:val="24"/>
        </w:rPr>
        <w:t xml:space="preserve"> </w:t>
      </w:r>
    </w:p>
    <w:p w14:paraId="448AD0C2" w14:textId="77777777" w:rsidR="00761D93" w:rsidRDefault="00761D93" w:rsidP="00761D93">
      <w:pPr>
        <w:pStyle w:val="NoSpacing"/>
        <w:spacing w:line="259" w:lineRule="auto"/>
        <w:ind w:left="720"/>
        <w:rPr>
          <w:rFonts w:ascii="Arial" w:hAnsi="Arial" w:cs="Arial"/>
          <w:b/>
          <w:sz w:val="24"/>
          <w:szCs w:val="24"/>
          <w:u w:val="single"/>
        </w:rPr>
      </w:pPr>
    </w:p>
    <w:p w14:paraId="1C776910" w14:textId="77777777"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Recommendations</w:t>
      </w:r>
    </w:p>
    <w:p w14:paraId="2C064256" w14:textId="77777777" w:rsidR="00652B9C" w:rsidRPr="00D1739B" w:rsidRDefault="00652B9C" w:rsidP="006D07B8">
      <w:pPr>
        <w:pStyle w:val="NoSpacing"/>
        <w:spacing w:line="259" w:lineRule="auto"/>
        <w:ind w:left="720"/>
        <w:rPr>
          <w:rFonts w:ascii="Arial" w:hAnsi="Arial" w:cs="Arial"/>
          <w:b/>
          <w:sz w:val="24"/>
          <w:szCs w:val="24"/>
          <w:u w:val="single"/>
        </w:rPr>
      </w:pPr>
    </w:p>
    <w:p w14:paraId="072BA793" w14:textId="77777777" w:rsidR="00652B9C" w:rsidRPr="00D1739B" w:rsidRDefault="00F304D3" w:rsidP="006D07B8">
      <w:pPr>
        <w:pStyle w:val="NoSpacing"/>
        <w:spacing w:line="259" w:lineRule="auto"/>
        <w:ind w:left="720"/>
        <w:rPr>
          <w:rFonts w:ascii="Arial" w:hAnsi="Arial" w:cs="Arial"/>
          <w:sz w:val="24"/>
          <w:szCs w:val="24"/>
        </w:rPr>
      </w:pPr>
      <w:r w:rsidRPr="00D1739B">
        <w:rPr>
          <w:rFonts w:ascii="Arial" w:hAnsi="Arial" w:cs="Arial"/>
          <w:sz w:val="24"/>
          <w:szCs w:val="24"/>
        </w:rPr>
        <w:t>The report is for the Performance and Resources Scrutiny Programme Board to note.</w:t>
      </w:r>
    </w:p>
    <w:p w14:paraId="30C86D13" w14:textId="77777777" w:rsidR="00665862" w:rsidRPr="00D1739B" w:rsidRDefault="00665862" w:rsidP="006D07B8">
      <w:pPr>
        <w:pStyle w:val="NoSpacing"/>
        <w:spacing w:line="259" w:lineRule="auto"/>
        <w:ind w:left="720"/>
        <w:rPr>
          <w:rFonts w:ascii="Arial" w:hAnsi="Arial" w:cs="Arial"/>
          <w:b/>
          <w:sz w:val="24"/>
          <w:szCs w:val="24"/>
        </w:rPr>
      </w:pPr>
    </w:p>
    <w:p w14:paraId="140D2DFF" w14:textId="77777777"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Executive Summary</w:t>
      </w:r>
    </w:p>
    <w:p w14:paraId="58AA5D09" w14:textId="77777777" w:rsidR="00652B9C" w:rsidRPr="00D1739B" w:rsidRDefault="00652B9C" w:rsidP="006D07B8">
      <w:pPr>
        <w:pStyle w:val="NoSpacing"/>
        <w:spacing w:line="259" w:lineRule="auto"/>
        <w:ind w:left="720"/>
        <w:rPr>
          <w:rFonts w:ascii="Arial" w:hAnsi="Arial" w:cs="Arial"/>
          <w:b/>
          <w:sz w:val="24"/>
          <w:szCs w:val="24"/>
          <w:u w:val="single"/>
        </w:rPr>
      </w:pPr>
    </w:p>
    <w:p w14:paraId="1AC01476" w14:textId="77777777" w:rsidR="00BB6DF4" w:rsidRDefault="00856394" w:rsidP="00BB6DF4">
      <w:pPr>
        <w:pStyle w:val="NoSpacing"/>
        <w:spacing w:line="259" w:lineRule="auto"/>
        <w:ind w:left="720"/>
        <w:rPr>
          <w:rFonts w:ascii="Arial" w:eastAsia="Times New Roman" w:hAnsi="Arial" w:cs="Arial"/>
          <w:sz w:val="24"/>
          <w:szCs w:val="24"/>
          <w:lang w:eastAsia="en-GB"/>
        </w:rPr>
      </w:pPr>
      <w:r>
        <w:rPr>
          <w:rFonts w:ascii="Arial" w:hAnsi="Arial" w:cs="Arial"/>
          <w:sz w:val="24"/>
          <w:szCs w:val="24"/>
        </w:rPr>
        <w:t xml:space="preserve">Essex Police continues to develop its </w:t>
      </w:r>
      <w:r w:rsidR="00761D93">
        <w:rPr>
          <w:rFonts w:ascii="Arial" w:hAnsi="Arial" w:cs="Arial"/>
          <w:sz w:val="24"/>
          <w:szCs w:val="24"/>
        </w:rPr>
        <w:t xml:space="preserve">Collaboration </w:t>
      </w:r>
      <w:r>
        <w:rPr>
          <w:rFonts w:ascii="Arial" w:hAnsi="Arial" w:cs="Arial"/>
          <w:sz w:val="24"/>
          <w:szCs w:val="24"/>
        </w:rPr>
        <w:t>with a wide range of partners</w:t>
      </w:r>
      <w:r w:rsidR="001A34F1">
        <w:rPr>
          <w:rFonts w:ascii="Arial" w:hAnsi="Arial" w:cs="Arial"/>
          <w:sz w:val="24"/>
          <w:szCs w:val="24"/>
        </w:rPr>
        <w:t xml:space="preserve">. This is being achieved through enhancement of existing partnerships with embedded public service providers and voluntary groups and pursuing innovation through </w:t>
      </w:r>
      <w:r w:rsidR="00BB6DF4">
        <w:rPr>
          <w:rFonts w:ascii="Arial" w:hAnsi="Arial" w:cs="Arial"/>
          <w:sz w:val="24"/>
          <w:szCs w:val="24"/>
        </w:rPr>
        <w:t xml:space="preserve">partnership </w:t>
      </w:r>
      <w:r w:rsidR="001A34F1">
        <w:rPr>
          <w:rFonts w:ascii="Arial" w:hAnsi="Arial" w:cs="Arial"/>
          <w:sz w:val="24"/>
          <w:szCs w:val="24"/>
        </w:rPr>
        <w:t xml:space="preserve">with </w:t>
      </w:r>
      <w:r w:rsidR="00BB6DF4">
        <w:rPr>
          <w:rFonts w:ascii="Arial" w:hAnsi="Arial" w:cs="Arial"/>
          <w:sz w:val="24"/>
          <w:szCs w:val="24"/>
        </w:rPr>
        <w:t xml:space="preserve">leading </w:t>
      </w:r>
      <w:r w:rsidR="001A34F1">
        <w:rPr>
          <w:rFonts w:ascii="Arial" w:hAnsi="Arial" w:cs="Arial"/>
          <w:sz w:val="24"/>
          <w:szCs w:val="24"/>
        </w:rPr>
        <w:t xml:space="preserve">private </w:t>
      </w:r>
      <w:r w:rsidR="00BB6DF4">
        <w:rPr>
          <w:rFonts w:ascii="Arial" w:hAnsi="Arial" w:cs="Arial"/>
          <w:sz w:val="24"/>
          <w:szCs w:val="24"/>
        </w:rPr>
        <w:t xml:space="preserve">companies </w:t>
      </w:r>
      <w:r w:rsidR="001A34F1">
        <w:rPr>
          <w:rFonts w:ascii="Arial" w:hAnsi="Arial" w:cs="Arial"/>
          <w:sz w:val="24"/>
          <w:szCs w:val="24"/>
        </w:rPr>
        <w:t xml:space="preserve">and academia. </w:t>
      </w:r>
      <w:r w:rsidR="00516C1E" w:rsidRPr="006D07B8">
        <w:rPr>
          <w:rFonts w:ascii="Arial" w:eastAsia="Times New Roman" w:hAnsi="Arial" w:cs="Arial"/>
          <w:sz w:val="24"/>
          <w:szCs w:val="24"/>
          <w:lang w:eastAsia="en-GB"/>
        </w:rPr>
        <w:t>Collaboration permeates throughout the force and is fully embedded within our business planning strategy and delivery.</w:t>
      </w:r>
      <w:r w:rsidR="00BB6DF4">
        <w:rPr>
          <w:rFonts w:ascii="Arial" w:eastAsia="Times New Roman" w:hAnsi="Arial" w:cs="Arial"/>
          <w:sz w:val="24"/>
          <w:szCs w:val="24"/>
          <w:lang w:eastAsia="en-GB"/>
        </w:rPr>
        <w:t xml:space="preserve"> </w:t>
      </w:r>
      <w:r w:rsidR="001A34F1">
        <w:rPr>
          <w:rFonts w:ascii="Arial" w:eastAsia="Times New Roman" w:hAnsi="Arial" w:cs="Arial"/>
          <w:sz w:val="24"/>
          <w:szCs w:val="24"/>
          <w:lang w:eastAsia="en-GB"/>
        </w:rPr>
        <w:t>Updates are provided on developments in the following areas:-</w:t>
      </w:r>
    </w:p>
    <w:p w14:paraId="55DDC5D0" w14:textId="77777777" w:rsidR="00BB6DF4" w:rsidRDefault="00BB6DF4" w:rsidP="00BB6DF4">
      <w:pPr>
        <w:pStyle w:val="NoSpacing"/>
        <w:spacing w:line="259" w:lineRule="auto"/>
        <w:ind w:left="720"/>
        <w:rPr>
          <w:rFonts w:ascii="Arial" w:eastAsia="Times New Roman" w:hAnsi="Arial" w:cs="Arial"/>
          <w:sz w:val="24"/>
          <w:szCs w:val="24"/>
          <w:lang w:eastAsia="en-GB"/>
        </w:rPr>
      </w:pPr>
    </w:p>
    <w:p w14:paraId="37FA9953" w14:textId="77777777" w:rsidR="001A34F1" w:rsidRDefault="001A34F1" w:rsidP="00BB6DF4">
      <w:pPr>
        <w:pStyle w:val="NoSpacing"/>
        <w:numPr>
          <w:ilvl w:val="0"/>
          <w:numId w:val="27"/>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Essex/Kent Police Forces – Op Hexagon</w:t>
      </w:r>
    </w:p>
    <w:p w14:paraId="23D8DA0C" w14:textId="77777777" w:rsidR="001A34F1" w:rsidRDefault="001A34F1" w:rsidP="001A34F1">
      <w:pPr>
        <w:pStyle w:val="NoSpacing"/>
        <w:numPr>
          <w:ilvl w:val="0"/>
          <w:numId w:val="27"/>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t>7 Force Strategic Collaboration Programme</w:t>
      </w:r>
    </w:p>
    <w:p w14:paraId="5131D07B" w14:textId="77777777" w:rsidR="001A34F1" w:rsidRDefault="001A34F1" w:rsidP="001A34F1">
      <w:pPr>
        <w:pStyle w:val="NoSpacing"/>
        <w:numPr>
          <w:ilvl w:val="0"/>
          <w:numId w:val="27"/>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t>Anglia Ruskin University</w:t>
      </w:r>
    </w:p>
    <w:p w14:paraId="7F17DB84" w14:textId="77777777" w:rsidR="001A34F1" w:rsidRDefault="001A34F1" w:rsidP="001A34F1">
      <w:pPr>
        <w:pStyle w:val="NoSpacing"/>
        <w:numPr>
          <w:ilvl w:val="0"/>
          <w:numId w:val="27"/>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t>Durham University</w:t>
      </w:r>
    </w:p>
    <w:p w14:paraId="514D592E" w14:textId="77777777" w:rsidR="001A34F1" w:rsidRDefault="001A34F1" w:rsidP="001A34F1">
      <w:pPr>
        <w:pStyle w:val="NoSpacing"/>
        <w:numPr>
          <w:ilvl w:val="0"/>
          <w:numId w:val="27"/>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t>Innovative Partnerships – BT Hothouse</w:t>
      </w:r>
    </w:p>
    <w:p w14:paraId="1F6307DD" w14:textId="77777777" w:rsidR="001A34F1" w:rsidRDefault="001A34F1" w:rsidP="001A34F1">
      <w:pPr>
        <w:pStyle w:val="NoSpacing"/>
        <w:numPr>
          <w:ilvl w:val="0"/>
          <w:numId w:val="27"/>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t>Cyber Specials and Volunteers</w:t>
      </w:r>
    </w:p>
    <w:p w14:paraId="35316E12" w14:textId="77777777" w:rsidR="001A34F1" w:rsidRPr="001A34F1" w:rsidRDefault="001A34F1" w:rsidP="001A34F1">
      <w:pPr>
        <w:pStyle w:val="NoSpacing"/>
        <w:numPr>
          <w:ilvl w:val="0"/>
          <w:numId w:val="27"/>
        </w:numPr>
        <w:spacing w:line="259" w:lineRule="auto"/>
        <w:rPr>
          <w:rFonts w:ascii="Arial" w:eastAsia="Times New Roman" w:hAnsi="Arial" w:cs="Arial"/>
          <w:sz w:val="24"/>
          <w:szCs w:val="24"/>
          <w:lang w:eastAsia="en-GB"/>
        </w:rPr>
      </w:pPr>
      <w:r w:rsidRPr="001A34F1">
        <w:rPr>
          <w:rFonts w:ascii="Arial" w:eastAsia="Times New Roman" w:hAnsi="Arial" w:cs="Arial"/>
          <w:sz w:val="24"/>
          <w:szCs w:val="24"/>
          <w:lang w:eastAsia="en-GB"/>
        </w:rPr>
        <w:t xml:space="preserve">Essex Centre for Data Analytics (ECDA) </w:t>
      </w:r>
    </w:p>
    <w:p w14:paraId="445878A3" w14:textId="77777777" w:rsidR="001A34F1" w:rsidRDefault="001A34F1" w:rsidP="001A34F1">
      <w:pPr>
        <w:pStyle w:val="NoSpacing"/>
        <w:spacing w:line="259" w:lineRule="auto"/>
        <w:ind w:left="720"/>
        <w:rPr>
          <w:rFonts w:ascii="Arial" w:eastAsia="Times New Roman" w:hAnsi="Arial" w:cs="Arial"/>
          <w:sz w:val="24"/>
          <w:szCs w:val="24"/>
          <w:lang w:eastAsia="en-GB"/>
        </w:rPr>
      </w:pPr>
    </w:p>
    <w:p w14:paraId="1118E5BA" w14:textId="77777777" w:rsidR="00ED5F0C" w:rsidRPr="00D1739B" w:rsidRDefault="004F62BB"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Introduction</w:t>
      </w:r>
      <w:r w:rsidR="00E92E89" w:rsidRPr="00D1739B">
        <w:rPr>
          <w:rFonts w:ascii="Arial" w:hAnsi="Arial" w:cs="Arial"/>
          <w:b/>
          <w:sz w:val="24"/>
          <w:szCs w:val="24"/>
          <w:u w:val="single"/>
        </w:rPr>
        <w:t>/</w:t>
      </w:r>
      <w:r w:rsidR="001D5222" w:rsidRPr="00D1739B">
        <w:rPr>
          <w:rFonts w:ascii="Arial" w:hAnsi="Arial" w:cs="Arial"/>
          <w:b/>
          <w:sz w:val="24"/>
          <w:szCs w:val="24"/>
          <w:u w:val="single"/>
        </w:rPr>
        <w:t xml:space="preserve">Background </w:t>
      </w:r>
    </w:p>
    <w:p w14:paraId="0331C240" w14:textId="77777777" w:rsidR="00ED5F0C" w:rsidRPr="00D1739B" w:rsidRDefault="00ED5F0C" w:rsidP="006D07B8">
      <w:pPr>
        <w:pStyle w:val="NoSpacing"/>
        <w:spacing w:line="259" w:lineRule="auto"/>
        <w:ind w:left="720"/>
        <w:rPr>
          <w:rFonts w:ascii="Arial" w:hAnsi="Arial" w:cs="Arial"/>
          <w:sz w:val="24"/>
          <w:szCs w:val="24"/>
        </w:rPr>
      </w:pPr>
      <w:r w:rsidRPr="00D1739B">
        <w:rPr>
          <w:rFonts w:ascii="Arial" w:hAnsi="Arial" w:cs="Arial"/>
          <w:b/>
          <w:sz w:val="24"/>
          <w:szCs w:val="24"/>
          <w:u w:val="single"/>
        </w:rPr>
        <w:br/>
      </w:r>
      <w:r w:rsidRPr="00D1739B">
        <w:rPr>
          <w:rFonts w:ascii="Arial" w:hAnsi="Arial" w:cs="Arial"/>
          <w:sz w:val="24"/>
          <w:szCs w:val="24"/>
        </w:rPr>
        <w:t xml:space="preserve">Essex Police has developed over time significant collaborative arrangements with other police forces, particularly over the last ten years since the decision by the government not to proceed with compulsory mergers of forces in 2006. These were for the purpose of cost savings as well as looking to achieve efficiencies and maximising joint working with the overarching aim of delivering more effective policing. </w:t>
      </w:r>
      <w:r w:rsidRPr="00D1739B">
        <w:rPr>
          <w:rFonts w:ascii="Arial" w:hAnsi="Arial" w:cs="Arial"/>
          <w:sz w:val="24"/>
          <w:szCs w:val="24"/>
        </w:rPr>
        <w:br/>
      </w:r>
      <w:r w:rsidRPr="00D1739B">
        <w:rPr>
          <w:rFonts w:ascii="Arial" w:hAnsi="Arial" w:cs="Arial"/>
          <w:sz w:val="24"/>
          <w:szCs w:val="24"/>
        </w:rPr>
        <w:br/>
        <w:t>The main Police collaborations are:</w:t>
      </w:r>
    </w:p>
    <w:p w14:paraId="26F5D523" w14:textId="77777777" w:rsidR="00ED5F0C" w:rsidRPr="00D1739B" w:rsidRDefault="00ED5F0C" w:rsidP="006D07B8">
      <w:pPr>
        <w:pStyle w:val="NoSpacing"/>
        <w:spacing w:line="259" w:lineRule="auto"/>
        <w:ind w:left="720"/>
        <w:rPr>
          <w:rFonts w:ascii="Arial" w:hAnsi="Arial" w:cs="Arial"/>
          <w:sz w:val="24"/>
          <w:szCs w:val="24"/>
        </w:rPr>
      </w:pPr>
    </w:p>
    <w:p w14:paraId="3FFE68EC" w14:textId="77777777" w:rsidR="007408B4" w:rsidRPr="00D1739B" w:rsidRDefault="004D1BC0" w:rsidP="006D07B8">
      <w:pPr>
        <w:pStyle w:val="NoSpacing"/>
        <w:numPr>
          <w:ilvl w:val="0"/>
          <w:numId w:val="12"/>
        </w:numPr>
        <w:spacing w:line="259" w:lineRule="auto"/>
        <w:rPr>
          <w:rFonts w:ascii="Arial" w:hAnsi="Arial" w:cs="Arial"/>
          <w:sz w:val="24"/>
          <w:szCs w:val="24"/>
        </w:rPr>
      </w:pPr>
      <w:r w:rsidRPr="00D1739B">
        <w:rPr>
          <w:rFonts w:ascii="Arial" w:hAnsi="Arial" w:cs="Arial"/>
          <w:b/>
          <w:sz w:val="24"/>
          <w:szCs w:val="24"/>
        </w:rPr>
        <w:t>Essex/</w:t>
      </w:r>
      <w:r w:rsidR="00ED5F0C" w:rsidRPr="00D1739B">
        <w:rPr>
          <w:rFonts w:ascii="Arial" w:hAnsi="Arial" w:cs="Arial"/>
          <w:b/>
          <w:sz w:val="24"/>
          <w:szCs w:val="24"/>
        </w:rPr>
        <w:t>Kent police forces</w:t>
      </w:r>
    </w:p>
    <w:p w14:paraId="1E0C01F9" w14:textId="77777777" w:rsidR="00FD77E7" w:rsidRDefault="00ED5F0C" w:rsidP="00DA4502">
      <w:pPr>
        <w:pStyle w:val="NoSpacing"/>
        <w:numPr>
          <w:ilvl w:val="1"/>
          <w:numId w:val="12"/>
        </w:numPr>
        <w:spacing w:after="120" w:line="259" w:lineRule="auto"/>
        <w:ind w:left="1797" w:hanging="357"/>
        <w:rPr>
          <w:rFonts w:ascii="Arial" w:hAnsi="Arial" w:cs="Arial"/>
          <w:sz w:val="24"/>
          <w:szCs w:val="24"/>
        </w:rPr>
      </w:pPr>
      <w:r w:rsidRPr="00FD77E7">
        <w:rPr>
          <w:rFonts w:ascii="Arial" w:hAnsi="Arial" w:cs="Arial"/>
          <w:sz w:val="24"/>
          <w:szCs w:val="24"/>
        </w:rPr>
        <w:t>Joint Serious Crime Directorate (SCD)</w:t>
      </w:r>
    </w:p>
    <w:p w14:paraId="4DB477EF" w14:textId="77777777" w:rsidR="001973CB" w:rsidRPr="00FD77E7" w:rsidRDefault="00ED5F0C" w:rsidP="00DA4502">
      <w:pPr>
        <w:pStyle w:val="NoSpacing"/>
        <w:numPr>
          <w:ilvl w:val="1"/>
          <w:numId w:val="12"/>
        </w:numPr>
        <w:spacing w:after="120" w:line="259" w:lineRule="auto"/>
        <w:ind w:left="1797" w:hanging="357"/>
        <w:rPr>
          <w:rFonts w:ascii="Arial" w:hAnsi="Arial" w:cs="Arial"/>
          <w:sz w:val="24"/>
          <w:szCs w:val="24"/>
        </w:rPr>
      </w:pPr>
      <w:r w:rsidRPr="00FD77E7">
        <w:rPr>
          <w:rFonts w:ascii="Arial" w:hAnsi="Arial" w:cs="Arial"/>
          <w:sz w:val="24"/>
          <w:szCs w:val="24"/>
        </w:rPr>
        <w:t>Joint Support Services Directorate</w:t>
      </w:r>
      <w:r w:rsidR="004D4EF7" w:rsidRPr="00FD77E7">
        <w:rPr>
          <w:rFonts w:ascii="Arial" w:hAnsi="Arial" w:cs="Arial"/>
          <w:sz w:val="24"/>
          <w:szCs w:val="24"/>
        </w:rPr>
        <w:t xml:space="preserve"> (SSD)</w:t>
      </w:r>
      <w:r w:rsidR="00932B10" w:rsidRPr="00FD77E7">
        <w:rPr>
          <w:rFonts w:ascii="Arial" w:hAnsi="Arial" w:cs="Arial"/>
          <w:sz w:val="24"/>
          <w:szCs w:val="24"/>
        </w:rPr>
        <w:t>:</w:t>
      </w:r>
      <w:r w:rsidR="003467EE" w:rsidRPr="00FD77E7">
        <w:rPr>
          <w:rFonts w:ascii="Arial" w:hAnsi="Arial" w:cs="Arial"/>
          <w:sz w:val="24"/>
          <w:szCs w:val="24"/>
        </w:rPr>
        <w:br/>
      </w:r>
    </w:p>
    <w:p w14:paraId="1F69FACC" w14:textId="77777777" w:rsidR="007408B4" w:rsidRPr="00D1739B" w:rsidRDefault="00ED5F0C" w:rsidP="006D07B8">
      <w:pPr>
        <w:pStyle w:val="NoSpacing"/>
        <w:numPr>
          <w:ilvl w:val="0"/>
          <w:numId w:val="12"/>
        </w:numPr>
        <w:spacing w:line="259" w:lineRule="auto"/>
        <w:rPr>
          <w:rFonts w:ascii="Arial" w:hAnsi="Arial" w:cs="Arial"/>
          <w:b/>
          <w:sz w:val="24"/>
          <w:szCs w:val="24"/>
        </w:rPr>
      </w:pPr>
      <w:r w:rsidRPr="00D1739B">
        <w:rPr>
          <w:rFonts w:ascii="Arial" w:hAnsi="Arial" w:cs="Arial"/>
          <w:b/>
          <w:sz w:val="24"/>
          <w:szCs w:val="24"/>
        </w:rPr>
        <w:t>Regional police collaboration</w:t>
      </w:r>
    </w:p>
    <w:p w14:paraId="3FC717F6" w14:textId="77777777" w:rsidR="00FD77E7" w:rsidRPr="00FD77E7" w:rsidRDefault="00D00F2A" w:rsidP="00497B65">
      <w:pPr>
        <w:pStyle w:val="NoSpacing"/>
        <w:numPr>
          <w:ilvl w:val="1"/>
          <w:numId w:val="12"/>
        </w:numPr>
        <w:spacing w:after="120" w:line="259" w:lineRule="auto"/>
        <w:ind w:left="1797" w:hanging="357"/>
        <w:rPr>
          <w:rFonts w:ascii="Arial" w:hAnsi="Arial" w:cs="Arial"/>
          <w:sz w:val="24"/>
          <w:szCs w:val="24"/>
        </w:rPr>
      </w:pPr>
      <w:r w:rsidRPr="00FD77E7">
        <w:rPr>
          <w:rFonts w:ascii="Arial" w:eastAsia="Times New Roman" w:hAnsi="Arial" w:cs="Arial"/>
          <w:sz w:val="24"/>
          <w:szCs w:val="24"/>
          <w:lang w:eastAsia="en-GB"/>
        </w:rPr>
        <w:t>7 Force Strategic Collaboration Programme</w:t>
      </w:r>
      <w:r w:rsidR="00357A19" w:rsidRPr="00FD77E7">
        <w:rPr>
          <w:rFonts w:ascii="Arial" w:eastAsia="Times New Roman" w:hAnsi="Arial" w:cs="Arial"/>
          <w:sz w:val="24"/>
          <w:szCs w:val="24"/>
          <w:lang w:eastAsia="en-GB"/>
        </w:rPr>
        <w:t>:</w:t>
      </w:r>
    </w:p>
    <w:p w14:paraId="53EF0684" w14:textId="77777777" w:rsidR="00FD77E7" w:rsidRPr="00FD77E7" w:rsidRDefault="00ED5F0C" w:rsidP="00497B65">
      <w:pPr>
        <w:pStyle w:val="NoSpacing"/>
        <w:numPr>
          <w:ilvl w:val="1"/>
          <w:numId w:val="12"/>
        </w:numPr>
        <w:spacing w:after="120" w:line="259" w:lineRule="auto"/>
        <w:ind w:left="1797" w:hanging="357"/>
        <w:rPr>
          <w:rFonts w:ascii="Arial" w:hAnsi="Arial" w:cs="Arial"/>
          <w:sz w:val="24"/>
          <w:szCs w:val="24"/>
        </w:rPr>
      </w:pPr>
      <w:r w:rsidRPr="00FD77E7">
        <w:rPr>
          <w:rFonts w:ascii="Arial" w:eastAsia="Times New Roman" w:hAnsi="Arial" w:cs="Arial"/>
          <w:sz w:val="24"/>
          <w:szCs w:val="24"/>
          <w:lang w:eastAsia="en-GB"/>
        </w:rPr>
        <w:t>Athena IT Programme (nine forces)</w:t>
      </w:r>
      <w:r w:rsidR="00932B10" w:rsidRPr="00FD77E7">
        <w:rPr>
          <w:rFonts w:ascii="Arial" w:eastAsia="Times New Roman" w:hAnsi="Arial" w:cs="Arial"/>
          <w:sz w:val="24"/>
          <w:szCs w:val="24"/>
          <w:lang w:eastAsia="en-GB"/>
        </w:rPr>
        <w:t>:</w:t>
      </w:r>
    </w:p>
    <w:p w14:paraId="13D9E11B" w14:textId="77777777" w:rsidR="00FD77E7" w:rsidRPr="00FD77E7" w:rsidRDefault="00ED5F0C" w:rsidP="00497B65">
      <w:pPr>
        <w:pStyle w:val="NoSpacing"/>
        <w:numPr>
          <w:ilvl w:val="1"/>
          <w:numId w:val="12"/>
        </w:numPr>
        <w:spacing w:after="120" w:line="259" w:lineRule="auto"/>
        <w:ind w:left="1797" w:hanging="357"/>
        <w:rPr>
          <w:rFonts w:ascii="Arial" w:hAnsi="Arial" w:cs="Arial"/>
          <w:sz w:val="24"/>
          <w:szCs w:val="24"/>
        </w:rPr>
      </w:pPr>
      <w:r w:rsidRPr="00FD77E7">
        <w:rPr>
          <w:rFonts w:ascii="Arial" w:eastAsia="Times New Roman" w:hAnsi="Arial" w:cs="Arial"/>
          <w:sz w:val="24"/>
          <w:szCs w:val="24"/>
          <w:lang w:eastAsia="en-GB"/>
        </w:rPr>
        <w:t>Eastern Region Special Operations Unit (ERSOU)</w:t>
      </w:r>
      <w:r w:rsidR="00102305" w:rsidRPr="00FD77E7">
        <w:rPr>
          <w:rFonts w:ascii="Arial" w:eastAsia="Times New Roman" w:hAnsi="Arial" w:cs="Arial"/>
          <w:sz w:val="24"/>
          <w:szCs w:val="24"/>
          <w:lang w:eastAsia="en-GB"/>
        </w:rPr>
        <w:t>:</w:t>
      </w:r>
    </w:p>
    <w:p w14:paraId="289D728C" w14:textId="77777777" w:rsidR="00E43B6E" w:rsidRPr="00FD77E7" w:rsidRDefault="00253C74" w:rsidP="00497B65">
      <w:pPr>
        <w:pStyle w:val="NoSpacing"/>
        <w:numPr>
          <w:ilvl w:val="1"/>
          <w:numId w:val="12"/>
        </w:numPr>
        <w:spacing w:after="120" w:line="259" w:lineRule="auto"/>
        <w:ind w:left="1797" w:hanging="357"/>
        <w:rPr>
          <w:rFonts w:ascii="Arial" w:hAnsi="Arial" w:cs="Arial"/>
          <w:sz w:val="24"/>
          <w:szCs w:val="24"/>
        </w:rPr>
      </w:pPr>
      <w:r w:rsidRPr="00FD77E7">
        <w:rPr>
          <w:rFonts w:ascii="Arial" w:hAnsi="Arial" w:cs="Arial"/>
          <w:sz w:val="24"/>
          <w:szCs w:val="24"/>
        </w:rPr>
        <w:t>Eastern Region Counter Terrorism Intelligence Unit (ECTIU</w:t>
      </w:r>
      <w:r w:rsidR="007408B4" w:rsidRPr="00FD77E7">
        <w:rPr>
          <w:rFonts w:ascii="Arial" w:hAnsi="Arial" w:cs="Arial"/>
          <w:sz w:val="24"/>
          <w:szCs w:val="24"/>
        </w:rPr>
        <w:t>)</w:t>
      </w:r>
      <w:r w:rsidR="00570530" w:rsidRPr="00FD77E7">
        <w:rPr>
          <w:rFonts w:ascii="Arial" w:hAnsi="Arial" w:cs="Arial"/>
          <w:sz w:val="24"/>
          <w:szCs w:val="24"/>
        </w:rPr>
        <w:t>:</w:t>
      </w:r>
      <w:r w:rsidR="00570530" w:rsidRPr="00FD77E7">
        <w:rPr>
          <w:rFonts w:ascii="Arial" w:hAnsi="Arial" w:cs="Arial"/>
          <w:sz w:val="24"/>
          <w:szCs w:val="24"/>
        </w:rPr>
        <w:br/>
      </w:r>
    </w:p>
    <w:p w14:paraId="3B401F01" w14:textId="77777777" w:rsidR="00FD77E7" w:rsidRPr="00FD77E7" w:rsidRDefault="00E43B6E" w:rsidP="00482F6A">
      <w:pPr>
        <w:pStyle w:val="ListParagraph"/>
        <w:numPr>
          <w:ilvl w:val="0"/>
          <w:numId w:val="12"/>
        </w:numPr>
        <w:spacing w:before="0" w:beforeAutospacing="0" w:after="0" w:afterAutospacing="0" w:line="259" w:lineRule="auto"/>
        <w:rPr>
          <w:rFonts w:cs="Arial"/>
        </w:rPr>
      </w:pPr>
      <w:r w:rsidRPr="00FD77E7">
        <w:rPr>
          <w:rFonts w:cs="Arial"/>
          <w:b/>
          <w:szCs w:val="24"/>
        </w:rPr>
        <w:t>National collaboration</w:t>
      </w:r>
      <w:r w:rsidRPr="00FD77E7">
        <w:rPr>
          <w:rFonts w:cs="Arial"/>
          <w:szCs w:val="24"/>
        </w:rPr>
        <w:t xml:space="preserve"> – </w:t>
      </w:r>
    </w:p>
    <w:p w14:paraId="25F24168" w14:textId="77777777" w:rsidR="00FD77E7"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FD77E7">
        <w:rPr>
          <w:rFonts w:ascii="Arial" w:eastAsia="Times New Roman" w:hAnsi="Arial" w:cs="Arial"/>
          <w:sz w:val="24"/>
          <w:szCs w:val="24"/>
          <w:lang w:eastAsia="en-GB"/>
        </w:rPr>
        <w:t>National Police Air Service (NPAS)</w:t>
      </w:r>
    </w:p>
    <w:p w14:paraId="59C3F6AA" w14:textId="77777777" w:rsidR="00FD77E7"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FD77E7">
        <w:rPr>
          <w:rFonts w:ascii="Arial" w:eastAsia="Times New Roman" w:hAnsi="Arial" w:cs="Arial"/>
          <w:sz w:val="24"/>
          <w:szCs w:val="24"/>
          <w:lang w:eastAsia="en-GB"/>
        </w:rPr>
        <w:t>Eastern Region Mobilisation Hub</w:t>
      </w:r>
    </w:p>
    <w:p w14:paraId="4DDAC753" w14:textId="77777777" w:rsidR="007408B4" w:rsidRPr="00FD77E7"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FD77E7">
        <w:rPr>
          <w:rFonts w:ascii="Arial" w:eastAsia="Times New Roman" w:hAnsi="Arial" w:cs="Arial"/>
          <w:sz w:val="24"/>
          <w:szCs w:val="24"/>
          <w:lang w:eastAsia="en-GB"/>
        </w:rPr>
        <w:t>Home Office IT Programme</w:t>
      </w:r>
      <w:r w:rsidRPr="00FD77E7">
        <w:rPr>
          <w:rFonts w:ascii="Arial" w:eastAsia="Times New Roman" w:hAnsi="Arial" w:cs="Arial"/>
          <w:sz w:val="24"/>
          <w:szCs w:val="24"/>
          <w:lang w:eastAsia="en-GB"/>
        </w:rPr>
        <w:br/>
      </w:r>
    </w:p>
    <w:p w14:paraId="5D1DA6BF" w14:textId="77777777" w:rsidR="00ED5F0C" w:rsidRPr="00D1739B" w:rsidRDefault="00FC22D8" w:rsidP="006D07B8">
      <w:pPr>
        <w:pStyle w:val="NoSpacing"/>
        <w:numPr>
          <w:ilvl w:val="0"/>
          <w:numId w:val="12"/>
        </w:numPr>
        <w:spacing w:line="259" w:lineRule="auto"/>
        <w:rPr>
          <w:rFonts w:ascii="Arial" w:hAnsi="Arial" w:cs="Arial"/>
          <w:b/>
          <w:sz w:val="24"/>
          <w:szCs w:val="24"/>
        </w:rPr>
      </w:pPr>
      <w:r>
        <w:rPr>
          <w:rFonts w:ascii="Arial" w:hAnsi="Arial" w:cs="Arial"/>
          <w:b/>
          <w:sz w:val="24"/>
          <w:szCs w:val="24"/>
        </w:rPr>
        <w:t>Local collaboration</w:t>
      </w:r>
    </w:p>
    <w:p w14:paraId="5592E74B" w14:textId="77777777" w:rsidR="006D07B8" w:rsidRDefault="00ED5F0C" w:rsidP="006D07B8">
      <w:pPr>
        <w:pStyle w:val="NoSpacing"/>
        <w:numPr>
          <w:ilvl w:val="1"/>
          <w:numId w:val="12"/>
        </w:numPr>
        <w:spacing w:line="259" w:lineRule="auto"/>
        <w:rPr>
          <w:rFonts w:ascii="Arial" w:hAnsi="Arial" w:cs="Arial"/>
          <w:sz w:val="24"/>
          <w:szCs w:val="24"/>
        </w:rPr>
      </w:pPr>
      <w:r w:rsidRPr="00D1739B">
        <w:rPr>
          <w:rFonts w:ascii="Arial" w:hAnsi="Arial" w:cs="Arial"/>
          <w:sz w:val="24"/>
          <w:szCs w:val="24"/>
        </w:rPr>
        <w:t>Essex County Fire &amp; Rescue Service (ECFRS)</w:t>
      </w:r>
    </w:p>
    <w:p w14:paraId="7FC01663" w14:textId="77777777" w:rsidR="00ED5F0C" w:rsidRPr="00FD77E7" w:rsidRDefault="00243C35" w:rsidP="00F803D1">
      <w:pPr>
        <w:pStyle w:val="NoSpacing"/>
        <w:numPr>
          <w:ilvl w:val="1"/>
          <w:numId w:val="12"/>
        </w:numPr>
        <w:spacing w:line="259" w:lineRule="auto"/>
        <w:rPr>
          <w:rFonts w:ascii="Arial" w:hAnsi="Arial" w:cs="Arial"/>
          <w:sz w:val="24"/>
          <w:szCs w:val="24"/>
        </w:rPr>
      </w:pPr>
      <w:r w:rsidRPr="00FD77E7">
        <w:rPr>
          <w:rFonts w:ascii="Arial" w:hAnsi="Arial" w:cs="Arial"/>
          <w:sz w:val="24"/>
          <w:szCs w:val="24"/>
        </w:rPr>
        <w:t>Local Crime reduction collaborations– e.g. community hubs</w:t>
      </w:r>
      <w:r w:rsidRPr="00FD77E7" w:rsidDel="00243C35">
        <w:rPr>
          <w:rFonts w:ascii="Arial" w:hAnsi="Arial" w:cs="Arial"/>
          <w:sz w:val="24"/>
          <w:szCs w:val="24"/>
        </w:rPr>
        <w:t xml:space="preserve"> </w:t>
      </w:r>
      <w:r w:rsidR="00F256B6" w:rsidRPr="00FD77E7">
        <w:rPr>
          <w:rFonts w:ascii="Arial" w:hAnsi="Arial" w:cs="Arial"/>
          <w:sz w:val="24"/>
          <w:szCs w:val="24"/>
        </w:rPr>
        <w:br/>
      </w:r>
      <w:r w:rsidR="00ED5F0C" w:rsidRPr="00FD77E7">
        <w:rPr>
          <w:rFonts w:ascii="Arial" w:hAnsi="Arial" w:cs="Arial"/>
          <w:sz w:val="24"/>
          <w:szCs w:val="24"/>
        </w:rPr>
        <w:br/>
      </w:r>
    </w:p>
    <w:p w14:paraId="0727D49F" w14:textId="77777777" w:rsidR="004D1BC0" w:rsidRPr="00D1739B" w:rsidRDefault="00ED5F0C" w:rsidP="006D07B8">
      <w:pPr>
        <w:pStyle w:val="NoSpacing"/>
        <w:numPr>
          <w:ilvl w:val="0"/>
          <w:numId w:val="12"/>
        </w:numPr>
        <w:spacing w:line="259" w:lineRule="auto"/>
        <w:rPr>
          <w:rFonts w:ascii="Arial" w:hAnsi="Arial" w:cs="Arial"/>
          <w:sz w:val="24"/>
          <w:szCs w:val="24"/>
        </w:rPr>
      </w:pPr>
      <w:r w:rsidRPr="00D1739B">
        <w:rPr>
          <w:rFonts w:ascii="Arial" w:hAnsi="Arial" w:cs="Arial"/>
          <w:b/>
          <w:sz w:val="24"/>
          <w:szCs w:val="24"/>
        </w:rPr>
        <w:t>External and innovative partnerships</w:t>
      </w:r>
      <w:r w:rsidR="004D1BC0" w:rsidRPr="00D1739B">
        <w:rPr>
          <w:rFonts w:ascii="Arial" w:hAnsi="Arial" w:cs="Arial"/>
          <w:sz w:val="24"/>
          <w:szCs w:val="24"/>
        </w:rPr>
        <w:br/>
        <w:t>These initiatives include:</w:t>
      </w:r>
      <w:r w:rsidR="004D1BC0" w:rsidRPr="00D1739B">
        <w:rPr>
          <w:rFonts w:ascii="Arial" w:hAnsi="Arial" w:cs="Arial"/>
          <w:sz w:val="24"/>
          <w:szCs w:val="24"/>
        </w:rPr>
        <w:br/>
      </w:r>
    </w:p>
    <w:p w14:paraId="1E148698" w14:textId="77777777" w:rsidR="00FD77E7" w:rsidRDefault="004D1BC0" w:rsidP="00B81306">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FD77E7">
        <w:rPr>
          <w:rFonts w:ascii="Arial" w:eastAsia="Times New Roman" w:hAnsi="Arial" w:cs="Arial"/>
          <w:sz w:val="24"/>
          <w:szCs w:val="24"/>
          <w:lang w:eastAsia="en-GB"/>
        </w:rPr>
        <w:lastRenderedPageBreak/>
        <w:t>Essex C</w:t>
      </w:r>
      <w:r w:rsidR="009837C1" w:rsidRPr="00FD77E7">
        <w:rPr>
          <w:rFonts w:ascii="Arial" w:eastAsia="Times New Roman" w:hAnsi="Arial" w:cs="Arial"/>
          <w:sz w:val="24"/>
          <w:szCs w:val="24"/>
          <w:lang w:eastAsia="en-GB"/>
        </w:rPr>
        <w:t xml:space="preserve">entre for Data Analytics (ECDA) </w:t>
      </w:r>
      <w:r w:rsidR="00FD77E7">
        <w:rPr>
          <w:rFonts w:ascii="Arial" w:eastAsia="Times New Roman" w:hAnsi="Arial" w:cs="Arial"/>
          <w:sz w:val="24"/>
          <w:szCs w:val="24"/>
          <w:lang w:eastAsia="en-GB"/>
        </w:rPr>
        <w:t>–</w:t>
      </w:r>
      <w:r w:rsidRPr="00FD77E7">
        <w:rPr>
          <w:rFonts w:ascii="Arial" w:eastAsia="Times New Roman" w:hAnsi="Arial" w:cs="Arial"/>
          <w:sz w:val="24"/>
          <w:szCs w:val="24"/>
          <w:lang w:eastAsia="en-GB"/>
        </w:rPr>
        <w:t xml:space="preserve"> </w:t>
      </w:r>
    </w:p>
    <w:p w14:paraId="147C3CDA" w14:textId="77777777" w:rsidR="004D1BC0" w:rsidRPr="00FD77E7" w:rsidRDefault="004D1BC0" w:rsidP="00B81306">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FD77E7">
        <w:rPr>
          <w:rFonts w:ascii="Arial" w:eastAsia="Times New Roman" w:hAnsi="Arial" w:cs="Arial"/>
          <w:sz w:val="24"/>
          <w:szCs w:val="24"/>
          <w:lang w:eastAsia="en-GB"/>
        </w:rPr>
        <w:t xml:space="preserve">Innovative </w:t>
      </w:r>
      <w:r w:rsidR="009837C1" w:rsidRPr="00FD77E7">
        <w:rPr>
          <w:rFonts w:ascii="Arial" w:eastAsia="Times New Roman" w:hAnsi="Arial" w:cs="Arial"/>
          <w:sz w:val="24"/>
          <w:szCs w:val="24"/>
          <w:lang w:eastAsia="en-GB"/>
        </w:rPr>
        <w:t xml:space="preserve">partnerships – BT Hothouse – </w:t>
      </w:r>
    </w:p>
    <w:p w14:paraId="7D37438B" w14:textId="77777777" w:rsidR="00272BCC" w:rsidRDefault="00272BCC" w:rsidP="005B3924">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Pr>
          <w:rFonts w:ascii="Arial" w:eastAsia="Times New Roman" w:hAnsi="Arial" w:cs="Arial"/>
          <w:sz w:val="24"/>
          <w:szCs w:val="24"/>
          <w:lang w:eastAsia="en-GB"/>
        </w:rPr>
        <w:t>Essex Online Partnership (EOLP)</w:t>
      </w:r>
      <w:r w:rsidR="005B3924">
        <w:rPr>
          <w:rFonts w:ascii="Arial" w:eastAsia="Times New Roman" w:hAnsi="Arial" w:cs="Arial"/>
          <w:sz w:val="24"/>
          <w:szCs w:val="24"/>
          <w:lang w:eastAsia="en-GB"/>
        </w:rPr>
        <w:t xml:space="preserve"> </w:t>
      </w:r>
    </w:p>
    <w:p w14:paraId="4C272F38" w14:textId="77777777" w:rsidR="004D1BC0" w:rsidRPr="00D1739B" w:rsidRDefault="00272BCC" w:rsidP="000C23C3">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Pr>
          <w:rFonts w:ascii="Arial" w:eastAsia="Times New Roman" w:hAnsi="Arial" w:cs="Arial"/>
          <w:sz w:val="24"/>
          <w:szCs w:val="24"/>
          <w:lang w:eastAsia="en-GB"/>
        </w:rPr>
        <w:t>Anglia Ruskin University (ARU)</w:t>
      </w:r>
      <w:r w:rsidR="005B3924">
        <w:rPr>
          <w:rFonts w:ascii="Arial" w:eastAsia="Times New Roman" w:hAnsi="Arial" w:cs="Arial"/>
          <w:sz w:val="24"/>
          <w:szCs w:val="24"/>
          <w:lang w:eastAsia="en-GB"/>
        </w:rPr>
        <w:t xml:space="preserve"> </w:t>
      </w:r>
    </w:p>
    <w:p w14:paraId="164B5DC6" w14:textId="77777777" w:rsidR="004D1BC0" w:rsidRPr="00D1739B" w:rsidRDefault="004D1BC0" w:rsidP="009837C1">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D1739B">
        <w:rPr>
          <w:rFonts w:ascii="Arial" w:eastAsia="Times New Roman" w:hAnsi="Arial" w:cs="Arial"/>
          <w:sz w:val="24"/>
          <w:szCs w:val="24"/>
          <w:lang w:eastAsia="en-GB"/>
        </w:rPr>
        <w:t>Open University Centre for Research and Learning</w:t>
      </w:r>
      <w:r w:rsidR="009837C1">
        <w:rPr>
          <w:rFonts w:ascii="Arial" w:eastAsia="Times New Roman" w:hAnsi="Arial" w:cs="Arial"/>
          <w:sz w:val="24"/>
          <w:szCs w:val="24"/>
          <w:lang w:eastAsia="en-GB"/>
        </w:rPr>
        <w:t xml:space="preserve"> </w:t>
      </w:r>
    </w:p>
    <w:p w14:paraId="64593404" w14:textId="77777777" w:rsidR="0031562F" w:rsidRDefault="004D1BC0" w:rsidP="006D07B8">
      <w:pPr>
        <w:numPr>
          <w:ilvl w:val="0"/>
          <w:numId w:val="17"/>
        </w:numPr>
        <w:tabs>
          <w:tab w:val="left" w:pos="1843"/>
        </w:tabs>
        <w:spacing w:after="0" w:line="259" w:lineRule="auto"/>
        <w:contextualSpacing/>
        <w:rPr>
          <w:rFonts w:ascii="Arial" w:eastAsia="Times New Roman" w:hAnsi="Arial" w:cs="Arial"/>
          <w:sz w:val="24"/>
          <w:szCs w:val="24"/>
          <w:lang w:eastAsia="en-GB"/>
        </w:rPr>
      </w:pPr>
      <w:r w:rsidRPr="00D1739B">
        <w:rPr>
          <w:rFonts w:ascii="Arial" w:eastAsia="Times New Roman" w:hAnsi="Arial" w:cs="Arial"/>
          <w:sz w:val="24"/>
          <w:szCs w:val="24"/>
          <w:lang w:eastAsia="en-GB"/>
        </w:rPr>
        <w:t>Cyber Specials and Cyber Volunteers (CSCV).</w:t>
      </w:r>
    </w:p>
    <w:p w14:paraId="4D2D7B68" w14:textId="77777777" w:rsidR="00591EB9" w:rsidRPr="00D1739B" w:rsidRDefault="0031562F" w:rsidP="006D07B8">
      <w:pPr>
        <w:numPr>
          <w:ilvl w:val="0"/>
          <w:numId w:val="17"/>
        </w:num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Durham University</w:t>
      </w:r>
      <w:r w:rsidR="005B3924">
        <w:rPr>
          <w:rFonts w:ascii="Arial" w:eastAsia="Times New Roman" w:hAnsi="Arial" w:cs="Arial"/>
          <w:sz w:val="24"/>
          <w:szCs w:val="24"/>
          <w:lang w:eastAsia="en-GB"/>
        </w:rPr>
        <w:t xml:space="preserve"> </w:t>
      </w:r>
    </w:p>
    <w:p w14:paraId="64E42B95" w14:textId="77777777" w:rsidR="00591EB9" w:rsidRDefault="00591EB9" w:rsidP="006D07B8">
      <w:pPr>
        <w:pStyle w:val="NoSpacing"/>
        <w:spacing w:line="259" w:lineRule="auto"/>
        <w:rPr>
          <w:rFonts w:ascii="Arial" w:hAnsi="Arial" w:cs="Arial"/>
          <w:sz w:val="24"/>
          <w:szCs w:val="24"/>
        </w:rPr>
      </w:pPr>
    </w:p>
    <w:p w14:paraId="2068D510" w14:textId="77777777" w:rsidR="00297867" w:rsidRDefault="00297867" w:rsidP="006D07B8">
      <w:pPr>
        <w:pStyle w:val="NoSpacing"/>
        <w:spacing w:line="259" w:lineRule="auto"/>
        <w:rPr>
          <w:rFonts w:ascii="Arial" w:hAnsi="Arial" w:cs="Arial"/>
          <w:sz w:val="24"/>
          <w:szCs w:val="24"/>
        </w:rPr>
      </w:pPr>
    </w:p>
    <w:p w14:paraId="70C289CC" w14:textId="77777777" w:rsidR="00C654B8" w:rsidRPr="0031562F"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5</w:t>
      </w:r>
      <w:r w:rsidR="00665862" w:rsidRPr="00D1739B">
        <w:rPr>
          <w:rFonts w:ascii="Arial" w:hAnsi="Arial" w:cs="Arial"/>
          <w:b/>
          <w:sz w:val="24"/>
          <w:szCs w:val="24"/>
        </w:rPr>
        <w:t>.0</w:t>
      </w:r>
      <w:r w:rsidR="00665862" w:rsidRPr="00D1739B">
        <w:rPr>
          <w:rFonts w:ascii="Arial" w:hAnsi="Arial" w:cs="Arial"/>
          <w:b/>
          <w:sz w:val="24"/>
          <w:szCs w:val="24"/>
        </w:rPr>
        <w:tab/>
      </w:r>
      <w:r w:rsidR="0031562F" w:rsidRPr="0031562F">
        <w:rPr>
          <w:rFonts w:ascii="Arial" w:hAnsi="Arial" w:cs="Arial"/>
          <w:b/>
          <w:sz w:val="24"/>
          <w:szCs w:val="24"/>
          <w:u w:val="single"/>
        </w:rPr>
        <w:t>Update on Current Collaboration Work</w:t>
      </w:r>
    </w:p>
    <w:p w14:paraId="722D3FC8" w14:textId="77777777" w:rsidR="00A85689" w:rsidRPr="00D1739B" w:rsidRDefault="00A85689" w:rsidP="006D07B8">
      <w:pPr>
        <w:pStyle w:val="NoSpacing"/>
        <w:spacing w:line="259" w:lineRule="auto"/>
        <w:ind w:left="709"/>
        <w:rPr>
          <w:rFonts w:ascii="Arial" w:hAnsi="Arial" w:cs="Arial"/>
          <w:b/>
          <w:sz w:val="24"/>
          <w:szCs w:val="24"/>
          <w:u w:val="single"/>
        </w:rPr>
      </w:pPr>
    </w:p>
    <w:p w14:paraId="4CF4D26B" w14:textId="77777777" w:rsidR="004B6F93" w:rsidRDefault="004B6F93" w:rsidP="00956073">
      <w:pPr>
        <w:rPr>
          <w:rFonts w:ascii="Arial" w:hAnsi="Arial" w:cs="Arial"/>
          <w:b/>
          <w:sz w:val="24"/>
          <w:szCs w:val="24"/>
          <w:u w:val="single"/>
        </w:rPr>
      </w:pPr>
      <w:r>
        <w:rPr>
          <w:rFonts w:ascii="Arial" w:hAnsi="Arial" w:cs="Arial"/>
          <w:b/>
          <w:sz w:val="24"/>
          <w:szCs w:val="24"/>
          <w:u w:val="single"/>
        </w:rPr>
        <w:t>Op Hexagon</w:t>
      </w:r>
    </w:p>
    <w:p w14:paraId="673928F6" w14:textId="77777777" w:rsidR="00E678B8" w:rsidRPr="00633705" w:rsidRDefault="00E678B8" w:rsidP="00E678B8">
      <w:pPr>
        <w:spacing w:after="160" w:line="259" w:lineRule="auto"/>
        <w:rPr>
          <w:rFonts w:ascii="Arial" w:hAnsi="Arial" w:cs="Arial"/>
          <w:sz w:val="24"/>
          <w:szCs w:val="24"/>
        </w:rPr>
      </w:pPr>
      <w:r w:rsidRPr="00633705">
        <w:rPr>
          <w:rFonts w:ascii="Arial" w:hAnsi="Arial" w:cs="Arial"/>
          <w:sz w:val="24"/>
          <w:szCs w:val="24"/>
        </w:rPr>
        <w:t xml:space="preserve">The purpose of this review is to consider collaborative opportunities between Operational Policing Command (Essex Police) and Tactical Operations (Kent Police). A Project Initiation document was prepared and presented to the DCCs Collaboration Board and subsequently approved at JCOG on 26th June 2018. </w:t>
      </w:r>
    </w:p>
    <w:p w14:paraId="16E55A42" w14:textId="77777777" w:rsidR="00470B33" w:rsidRPr="00633705" w:rsidRDefault="00E678B8" w:rsidP="00470B33">
      <w:pPr>
        <w:spacing w:after="100" w:afterAutospacing="1" w:line="259" w:lineRule="auto"/>
        <w:rPr>
          <w:rFonts w:ascii="Arial" w:hAnsi="Arial" w:cs="Arial"/>
          <w:sz w:val="24"/>
          <w:szCs w:val="24"/>
        </w:rPr>
      </w:pPr>
      <w:r w:rsidRPr="00633705">
        <w:rPr>
          <w:rFonts w:ascii="Arial" w:hAnsi="Arial" w:cs="Arial"/>
          <w:sz w:val="24"/>
          <w:szCs w:val="24"/>
        </w:rPr>
        <w:t>The PID detailed an approach which centred on the development of ‘bottom up’ workshops, supporting or rejecting the notion of developing, aligning or adopting working practices with a view to increasing the efficiency and effectiveness of both teams and identifying opportunities to deliver savings aligned to any  efficiency and effectiveness gains.</w:t>
      </w:r>
      <w:r w:rsidR="0034427F" w:rsidRPr="00633705">
        <w:rPr>
          <w:rFonts w:ascii="Arial" w:hAnsi="Arial" w:cs="Arial"/>
          <w:sz w:val="24"/>
          <w:szCs w:val="24"/>
        </w:rPr>
        <w:t xml:space="preserve"> Detailed work to develop the </w:t>
      </w:r>
      <w:r w:rsidRPr="00633705">
        <w:rPr>
          <w:rFonts w:ascii="Arial" w:hAnsi="Arial" w:cs="Arial"/>
          <w:sz w:val="24"/>
          <w:szCs w:val="24"/>
        </w:rPr>
        <w:t>FRU</w:t>
      </w:r>
      <w:r w:rsidR="0034427F" w:rsidRPr="00633705">
        <w:rPr>
          <w:rFonts w:ascii="Arial" w:hAnsi="Arial" w:cs="Arial"/>
          <w:sz w:val="24"/>
          <w:szCs w:val="24"/>
        </w:rPr>
        <w:t xml:space="preserve"> (Kent - Force Resource Unit) </w:t>
      </w:r>
      <w:r w:rsidRPr="00633705">
        <w:rPr>
          <w:rFonts w:ascii="Arial" w:hAnsi="Arial" w:cs="Arial"/>
          <w:sz w:val="24"/>
          <w:szCs w:val="24"/>
        </w:rPr>
        <w:t>/RMU</w:t>
      </w:r>
      <w:r w:rsidR="0034427F" w:rsidRPr="00633705">
        <w:rPr>
          <w:rFonts w:ascii="Arial" w:hAnsi="Arial" w:cs="Arial"/>
          <w:sz w:val="24"/>
          <w:szCs w:val="24"/>
        </w:rPr>
        <w:t xml:space="preserve"> (Essex – Resource Management Unit) </w:t>
      </w:r>
      <w:r w:rsidRPr="00633705">
        <w:rPr>
          <w:rFonts w:ascii="Arial" w:hAnsi="Arial" w:cs="Arial"/>
          <w:sz w:val="24"/>
          <w:szCs w:val="24"/>
        </w:rPr>
        <w:t>Outline Business case commenced in June 2018</w:t>
      </w:r>
      <w:r w:rsidR="0034427F" w:rsidRPr="00633705">
        <w:rPr>
          <w:rFonts w:ascii="Arial" w:hAnsi="Arial" w:cs="Arial"/>
          <w:sz w:val="24"/>
          <w:szCs w:val="24"/>
        </w:rPr>
        <w:t xml:space="preserve">. </w:t>
      </w:r>
      <w:r w:rsidRPr="00633705">
        <w:rPr>
          <w:rFonts w:ascii="Arial" w:hAnsi="Arial" w:cs="Arial"/>
          <w:sz w:val="24"/>
          <w:szCs w:val="24"/>
        </w:rPr>
        <w:t>Structured staff exchange visits took place in July 2018</w:t>
      </w:r>
      <w:r w:rsidR="0034427F" w:rsidRPr="00633705">
        <w:rPr>
          <w:rFonts w:ascii="Arial" w:hAnsi="Arial" w:cs="Arial"/>
          <w:sz w:val="24"/>
          <w:szCs w:val="24"/>
        </w:rPr>
        <w:t xml:space="preserve"> with </w:t>
      </w:r>
      <w:r w:rsidR="001A2EDD" w:rsidRPr="00633705">
        <w:rPr>
          <w:rFonts w:ascii="Arial" w:hAnsi="Arial" w:cs="Arial"/>
          <w:sz w:val="24"/>
          <w:szCs w:val="24"/>
        </w:rPr>
        <w:t xml:space="preserve">subsequent </w:t>
      </w:r>
      <w:r w:rsidR="00470B33" w:rsidRPr="00633705">
        <w:rPr>
          <w:rFonts w:ascii="Arial" w:hAnsi="Arial" w:cs="Arial"/>
          <w:sz w:val="24"/>
          <w:szCs w:val="24"/>
        </w:rPr>
        <w:t xml:space="preserve">joint workshops </w:t>
      </w:r>
      <w:r w:rsidR="001A2EDD" w:rsidRPr="00633705">
        <w:rPr>
          <w:rFonts w:ascii="Arial" w:hAnsi="Arial" w:cs="Arial"/>
          <w:sz w:val="24"/>
          <w:szCs w:val="24"/>
        </w:rPr>
        <w:t>agreed to focus on:-</w:t>
      </w:r>
      <w:r w:rsidR="00470B33" w:rsidRPr="00633705">
        <w:rPr>
          <w:rFonts w:ascii="Arial" w:hAnsi="Arial" w:cs="Arial"/>
          <w:sz w:val="24"/>
          <w:szCs w:val="24"/>
        </w:rPr>
        <w:t xml:space="preserve"> </w:t>
      </w:r>
    </w:p>
    <w:p w14:paraId="77C4573C" w14:textId="77777777" w:rsidR="00E678B8" w:rsidRPr="00633705" w:rsidRDefault="00E678B8" w:rsidP="00633705">
      <w:pPr>
        <w:pStyle w:val="ListParagraph"/>
        <w:numPr>
          <w:ilvl w:val="0"/>
          <w:numId w:val="23"/>
        </w:numPr>
        <w:spacing w:before="0" w:beforeAutospacing="0" w:after="160" w:afterAutospacing="0" w:line="259" w:lineRule="auto"/>
        <w:rPr>
          <w:rFonts w:cs="Arial"/>
          <w:szCs w:val="24"/>
        </w:rPr>
      </w:pPr>
      <w:r w:rsidRPr="00633705">
        <w:rPr>
          <w:rFonts w:cs="Arial"/>
          <w:szCs w:val="24"/>
        </w:rPr>
        <w:t>Training and Admin functions</w:t>
      </w:r>
    </w:p>
    <w:p w14:paraId="4253A104" w14:textId="77777777" w:rsidR="00E678B8" w:rsidRPr="00633705" w:rsidRDefault="00E678B8" w:rsidP="00633705">
      <w:pPr>
        <w:pStyle w:val="ListParagraph"/>
        <w:numPr>
          <w:ilvl w:val="0"/>
          <w:numId w:val="23"/>
        </w:numPr>
        <w:spacing w:before="0" w:beforeAutospacing="0" w:after="160" w:afterAutospacing="0" w:line="259" w:lineRule="auto"/>
        <w:rPr>
          <w:rFonts w:cs="Arial"/>
          <w:szCs w:val="24"/>
        </w:rPr>
      </w:pPr>
      <w:r w:rsidRPr="00633705">
        <w:rPr>
          <w:rFonts w:cs="Arial"/>
          <w:szCs w:val="24"/>
        </w:rPr>
        <w:t>Force Control Duty Planning</w:t>
      </w:r>
    </w:p>
    <w:p w14:paraId="1D54F8FC" w14:textId="77777777" w:rsidR="00E678B8" w:rsidRPr="00633705" w:rsidRDefault="00E678B8" w:rsidP="00633705">
      <w:pPr>
        <w:pStyle w:val="ListParagraph"/>
        <w:numPr>
          <w:ilvl w:val="0"/>
          <w:numId w:val="23"/>
        </w:numPr>
        <w:spacing w:before="0" w:beforeAutospacing="0" w:after="160" w:afterAutospacing="0" w:line="259" w:lineRule="auto"/>
        <w:rPr>
          <w:rFonts w:cs="Arial"/>
          <w:szCs w:val="24"/>
        </w:rPr>
      </w:pPr>
      <w:r w:rsidRPr="00633705">
        <w:rPr>
          <w:rFonts w:cs="Arial"/>
          <w:szCs w:val="24"/>
        </w:rPr>
        <w:t>Duty Planning and Resource Management functions</w:t>
      </w:r>
    </w:p>
    <w:p w14:paraId="5FE0AFEA" w14:textId="77777777" w:rsidR="00E678B8" w:rsidRPr="004D06D7" w:rsidRDefault="00BB6DF4" w:rsidP="00BB6DF4">
      <w:pPr>
        <w:spacing w:after="0" w:line="240" w:lineRule="auto"/>
        <w:rPr>
          <w:rFonts w:ascii="Arial" w:hAnsi="Arial" w:cs="Arial"/>
          <w:sz w:val="24"/>
          <w:szCs w:val="24"/>
        </w:rPr>
      </w:pPr>
      <w:r>
        <w:rPr>
          <w:rFonts w:ascii="Century Gothic" w:eastAsia="Calibri" w:hAnsi="Century Gothic" w:cs="Calibri"/>
          <w:sz w:val="24"/>
          <w:szCs w:val="24"/>
        </w:rPr>
        <w:t>T</w:t>
      </w:r>
      <w:r w:rsidR="00470B33" w:rsidRPr="004D06D7">
        <w:rPr>
          <w:rFonts w:ascii="Arial" w:hAnsi="Arial" w:cs="Arial"/>
          <w:sz w:val="24"/>
          <w:szCs w:val="24"/>
        </w:rPr>
        <w:t xml:space="preserve">he </w:t>
      </w:r>
      <w:r w:rsidR="001A2EDD" w:rsidRPr="004D06D7">
        <w:rPr>
          <w:rFonts w:ascii="Arial" w:hAnsi="Arial" w:cs="Arial"/>
          <w:sz w:val="24"/>
          <w:szCs w:val="24"/>
        </w:rPr>
        <w:t xml:space="preserve">developed </w:t>
      </w:r>
      <w:r w:rsidR="00470B33" w:rsidRPr="004D06D7">
        <w:rPr>
          <w:rFonts w:ascii="Arial" w:hAnsi="Arial" w:cs="Arial"/>
          <w:sz w:val="24"/>
          <w:szCs w:val="24"/>
        </w:rPr>
        <w:t xml:space="preserve">business case </w:t>
      </w:r>
      <w:r w:rsidR="001A2EDD" w:rsidRPr="004D06D7">
        <w:rPr>
          <w:rFonts w:ascii="Arial" w:hAnsi="Arial" w:cs="Arial"/>
          <w:sz w:val="24"/>
          <w:szCs w:val="24"/>
        </w:rPr>
        <w:t xml:space="preserve">is due to be </w:t>
      </w:r>
      <w:r w:rsidR="00470B33" w:rsidRPr="004D06D7">
        <w:rPr>
          <w:rFonts w:ascii="Arial" w:hAnsi="Arial" w:cs="Arial"/>
          <w:sz w:val="24"/>
          <w:szCs w:val="24"/>
        </w:rPr>
        <w:t xml:space="preserve">presented </w:t>
      </w:r>
      <w:r w:rsidR="00584412" w:rsidRPr="004D06D7">
        <w:rPr>
          <w:rFonts w:ascii="Arial" w:hAnsi="Arial" w:cs="Arial"/>
          <w:sz w:val="24"/>
          <w:szCs w:val="24"/>
        </w:rPr>
        <w:t>to JCOG</w:t>
      </w:r>
      <w:r w:rsidR="001A2EDD" w:rsidRPr="004D06D7">
        <w:rPr>
          <w:rFonts w:ascii="Arial" w:hAnsi="Arial" w:cs="Arial"/>
          <w:sz w:val="24"/>
          <w:szCs w:val="24"/>
        </w:rPr>
        <w:t xml:space="preserve"> later </w:t>
      </w:r>
      <w:r w:rsidR="004D06D7">
        <w:rPr>
          <w:rFonts w:ascii="Arial" w:hAnsi="Arial" w:cs="Arial"/>
          <w:sz w:val="24"/>
          <w:szCs w:val="24"/>
        </w:rPr>
        <w:t xml:space="preserve">in the </w:t>
      </w:r>
      <w:proofErr w:type="gramStart"/>
      <w:r w:rsidR="001A2EDD" w:rsidRPr="004D06D7">
        <w:rPr>
          <w:rFonts w:ascii="Arial" w:hAnsi="Arial" w:cs="Arial"/>
          <w:sz w:val="24"/>
          <w:szCs w:val="24"/>
        </w:rPr>
        <w:t>Autumn</w:t>
      </w:r>
      <w:proofErr w:type="gramEnd"/>
      <w:r w:rsidR="001A2EDD" w:rsidRPr="004D06D7">
        <w:rPr>
          <w:rFonts w:ascii="Arial" w:hAnsi="Arial" w:cs="Arial"/>
          <w:sz w:val="24"/>
          <w:szCs w:val="24"/>
        </w:rPr>
        <w:t>.</w:t>
      </w:r>
    </w:p>
    <w:p w14:paraId="49C99214" w14:textId="77777777" w:rsidR="00BB6DF4" w:rsidRDefault="00BB6DF4" w:rsidP="0001310F">
      <w:pPr>
        <w:rPr>
          <w:rFonts w:ascii="Arial" w:hAnsi="Arial" w:cs="Arial"/>
          <w:b/>
          <w:sz w:val="24"/>
          <w:szCs w:val="24"/>
          <w:u w:val="single"/>
        </w:rPr>
      </w:pPr>
    </w:p>
    <w:p w14:paraId="54F5DC96" w14:textId="77777777" w:rsidR="0001310F" w:rsidRPr="0001310F" w:rsidRDefault="0001310F" w:rsidP="0001310F">
      <w:pPr>
        <w:rPr>
          <w:rFonts w:ascii="Arial" w:hAnsi="Arial" w:cs="Arial"/>
          <w:b/>
          <w:sz w:val="24"/>
          <w:szCs w:val="24"/>
          <w:u w:val="single"/>
        </w:rPr>
      </w:pPr>
      <w:r w:rsidRPr="0001310F">
        <w:rPr>
          <w:rFonts w:ascii="Arial" w:hAnsi="Arial" w:cs="Arial"/>
          <w:b/>
          <w:sz w:val="24"/>
          <w:szCs w:val="24"/>
          <w:u w:val="single"/>
        </w:rPr>
        <w:t xml:space="preserve">7 </w:t>
      </w:r>
      <w:proofErr w:type="gramStart"/>
      <w:r w:rsidRPr="0001310F">
        <w:rPr>
          <w:rFonts w:ascii="Arial" w:hAnsi="Arial" w:cs="Arial"/>
          <w:b/>
          <w:sz w:val="24"/>
          <w:szCs w:val="24"/>
          <w:u w:val="single"/>
        </w:rPr>
        <w:t>Force</w:t>
      </w:r>
      <w:proofErr w:type="gramEnd"/>
      <w:r w:rsidRPr="0001310F">
        <w:rPr>
          <w:rFonts w:ascii="Arial" w:hAnsi="Arial" w:cs="Arial"/>
          <w:b/>
          <w:sz w:val="24"/>
          <w:szCs w:val="24"/>
          <w:u w:val="single"/>
        </w:rPr>
        <w:t xml:space="preserve"> Strategic Collaboration Programme:</w:t>
      </w:r>
    </w:p>
    <w:p w14:paraId="771C3FBB" w14:textId="099EEE50" w:rsidR="004B6F93" w:rsidRDefault="0001310F" w:rsidP="0001310F">
      <w:pPr>
        <w:rPr>
          <w:rFonts w:ascii="Arial" w:hAnsi="Arial" w:cs="Arial"/>
          <w:sz w:val="24"/>
          <w:szCs w:val="24"/>
        </w:rPr>
      </w:pPr>
      <w:r w:rsidRPr="0001310F">
        <w:rPr>
          <w:rFonts w:ascii="Arial" w:hAnsi="Arial" w:cs="Arial"/>
          <w:sz w:val="24"/>
          <w:szCs w:val="24"/>
        </w:rPr>
        <w:t>The 7F Programme continue to work on the development</w:t>
      </w:r>
      <w:r w:rsidR="00F670A3">
        <w:rPr>
          <w:rFonts w:ascii="Arial" w:hAnsi="Arial" w:cs="Arial"/>
          <w:sz w:val="24"/>
          <w:szCs w:val="24"/>
        </w:rPr>
        <w:t xml:space="preserve"> of</w:t>
      </w:r>
      <w:r w:rsidRPr="0001310F">
        <w:rPr>
          <w:rFonts w:ascii="Arial" w:hAnsi="Arial" w:cs="Arial"/>
          <w:sz w:val="24"/>
          <w:szCs w:val="24"/>
        </w:rPr>
        <w:t xml:space="preserve"> a change landscape picture to 2025, as commissioned by the 7 Chief Constables, to help inform the creation of a clear vision for 7F Strategic Collaboration. The Strategic Change Landscape Analysis will consider National, 7F Strategic Collaboration, preferred partnership and Local Change requirements to allow better understanding of the change landscape, clarify the vision of the 7F Collaboration</w:t>
      </w:r>
      <w:r w:rsidR="00856394">
        <w:rPr>
          <w:rFonts w:ascii="Arial" w:hAnsi="Arial" w:cs="Arial"/>
          <w:sz w:val="24"/>
          <w:szCs w:val="24"/>
        </w:rPr>
        <w:t xml:space="preserve"> (and the role of the 7F Collaboration team) </w:t>
      </w:r>
      <w:r w:rsidRPr="0001310F">
        <w:rPr>
          <w:rFonts w:ascii="Arial" w:hAnsi="Arial" w:cs="Arial"/>
          <w:sz w:val="24"/>
          <w:szCs w:val="24"/>
        </w:rPr>
        <w:t xml:space="preserve">and enable better links between financial and change planning. </w:t>
      </w:r>
      <w:r w:rsidR="00856394">
        <w:rPr>
          <w:rFonts w:ascii="Arial" w:hAnsi="Arial" w:cs="Arial"/>
          <w:sz w:val="24"/>
          <w:szCs w:val="24"/>
        </w:rPr>
        <w:t>This work will conclude with the agreement of a vision by the 7F Chief Constables and Police &amp; Crime Commissioners and subsequent development of 7F business plans by December 2018.</w:t>
      </w:r>
    </w:p>
    <w:p w14:paraId="11C5CF97" w14:textId="77777777" w:rsidR="0007605A" w:rsidRDefault="0007605A" w:rsidP="0007605A">
      <w:pPr>
        <w:rPr>
          <w:rFonts w:ascii="Arial" w:hAnsi="Arial" w:cs="Arial"/>
          <w:sz w:val="24"/>
          <w:szCs w:val="24"/>
        </w:rPr>
      </w:pPr>
      <w:r w:rsidRPr="0007605A">
        <w:rPr>
          <w:rFonts w:ascii="Arial" w:hAnsi="Arial" w:cs="Arial"/>
          <w:sz w:val="24"/>
          <w:szCs w:val="24"/>
        </w:rPr>
        <w:t xml:space="preserve">In August 2018, the 7F Programme announced Dave Edwards as the new Interim Seven Force Head of Strategic Procurement. The appointment to this role is a key step following </w:t>
      </w:r>
      <w:r w:rsidRPr="0007605A">
        <w:rPr>
          <w:rFonts w:ascii="Arial" w:hAnsi="Arial" w:cs="Arial"/>
          <w:sz w:val="24"/>
          <w:szCs w:val="24"/>
        </w:rPr>
        <w:lastRenderedPageBreak/>
        <w:t xml:space="preserve">the July 2018 Summit meeting whereby the Chiefs and Police and Crime Commissioners of our seven forces gave their backing to the latest development plans for the 7F Single Procurement Function as presented by the 7F Team. Initial work for Seven Force Procurement focuses on governance arrangements and harmonisation. </w:t>
      </w:r>
    </w:p>
    <w:p w14:paraId="6CB981A2" w14:textId="77777777" w:rsidR="004B6F93" w:rsidRDefault="004B6F93" w:rsidP="00956073">
      <w:pPr>
        <w:rPr>
          <w:rFonts w:ascii="Arial" w:hAnsi="Arial" w:cs="Arial"/>
          <w:b/>
          <w:sz w:val="24"/>
          <w:szCs w:val="24"/>
          <w:u w:val="single"/>
        </w:rPr>
      </w:pPr>
      <w:r>
        <w:rPr>
          <w:rFonts w:ascii="Arial" w:hAnsi="Arial" w:cs="Arial"/>
          <w:b/>
          <w:sz w:val="24"/>
          <w:szCs w:val="24"/>
          <w:u w:val="single"/>
        </w:rPr>
        <w:t>Essex County Fire &amp; Rescue Service (ECFRS)</w:t>
      </w:r>
    </w:p>
    <w:p w14:paraId="23AF2362" w14:textId="1FDC4ACC" w:rsidR="00F670A3" w:rsidRDefault="008F5EAA" w:rsidP="008F5EAA">
      <w:pPr>
        <w:rPr>
          <w:rFonts w:ascii="Arial" w:hAnsi="Arial" w:cs="Arial"/>
          <w:sz w:val="24"/>
          <w:szCs w:val="24"/>
        </w:rPr>
      </w:pPr>
      <w:r w:rsidRPr="0001310F">
        <w:rPr>
          <w:rFonts w:ascii="Arial" w:hAnsi="Arial" w:cs="Arial"/>
          <w:sz w:val="24"/>
          <w:szCs w:val="24"/>
        </w:rPr>
        <w:t xml:space="preserve">Collaborative partnerships and full integration </w:t>
      </w:r>
      <w:r w:rsidR="00762B53" w:rsidRPr="0001310F">
        <w:rPr>
          <w:rFonts w:ascii="Arial" w:hAnsi="Arial" w:cs="Arial"/>
          <w:sz w:val="24"/>
          <w:szCs w:val="24"/>
        </w:rPr>
        <w:t xml:space="preserve">are being </w:t>
      </w:r>
      <w:r w:rsidRPr="0001310F">
        <w:rPr>
          <w:rFonts w:ascii="Arial" w:hAnsi="Arial" w:cs="Arial"/>
          <w:sz w:val="24"/>
          <w:szCs w:val="24"/>
        </w:rPr>
        <w:t>explored in all areas of responsibilit</w:t>
      </w:r>
      <w:r w:rsidR="00F670A3">
        <w:rPr>
          <w:rFonts w:ascii="Arial" w:hAnsi="Arial" w:cs="Arial"/>
          <w:sz w:val="24"/>
          <w:szCs w:val="24"/>
        </w:rPr>
        <w:t>y</w:t>
      </w:r>
      <w:r w:rsidRPr="0001310F">
        <w:rPr>
          <w:rFonts w:ascii="Arial" w:hAnsi="Arial" w:cs="Arial"/>
          <w:sz w:val="24"/>
          <w:szCs w:val="24"/>
        </w:rPr>
        <w:t xml:space="preserve"> of both Essex Police and ECFRS where there is the potential for </w:t>
      </w:r>
      <w:r w:rsidR="00762B53" w:rsidRPr="0001310F">
        <w:rPr>
          <w:rFonts w:ascii="Arial" w:hAnsi="Arial" w:cs="Arial"/>
          <w:sz w:val="24"/>
          <w:szCs w:val="24"/>
        </w:rPr>
        <w:t xml:space="preserve">improving economy, efficiency and effectiveness. </w:t>
      </w:r>
      <w:r w:rsidR="00F670A3">
        <w:rPr>
          <w:rFonts w:ascii="Arial" w:hAnsi="Arial" w:cs="Arial"/>
          <w:sz w:val="24"/>
          <w:szCs w:val="24"/>
        </w:rPr>
        <w:t xml:space="preserve">The strategic change team at Essex Police </w:t>
      </w:r>
      <w:r w:rsidR="00B9328F">
        <w:rPr>
          <w:rFonts w:ascii="Arial" w:hAnsi="Arial" w:cs="Arial"/>
          <w:sz w:val="24"/>
          <w:szCs w:val="24"/>
        </w:rPr>
        <w:t xml:space="preserve">have been working with the </w:t>
      </w:r>
      <w:r w:rsidR="00F670A3">
        <w:rPr>
          <w:rFonts w:ascii="Arial" w:hAnsi="Arial" w:cs="Arial"/>
          <w:sz w:val="24"/>
          <w:szCs w:val="24"/>
        </w:rPr>
        <w:t xml:space="preserve">ECFRS </w:t>
      </w:r>
      <w:r w:rsidR="00B9328F">
        <w:rPr>
          <w:rFonts w:ascii="Arial" w:hAnsi="Arial" w:cs="Arial"/>
          <w:sz w:val="24"/>
          <w:szCs w:val="24"/>
        </w:rPr>
        <w:t xml:space="preserve">Collaboration team to </w:t>
      </w:r>
      <w:r w:rsidR="00F670A3">
        <w:rPr>
          <w:rFonts w:ascii="Arial" w:hAnsi="Arial" w:cs="Arial"/>
          <w:sz w:val="24"/>
          <w:szCs w:val="24"/>
        </w:rPr>
        <w:t xml:space="preserve">provide details of their approach to managing and delivering change including identifying efficiency as well as cashable savings. </w:t>
      </w:r>
    </w:p>
    <w:p w14:paraId="10ED2013" w14:textId="77777777" w:rsidR="008F5EAA" w:rsidRPr="0001310F" w:rsidRDefault="00762B53" w:rsidP="008F5EAA">
      <w:pPr>
        <w:rPr>
          <w:rFonts w:ascii="Arial" w:hAnsi="Arial" w:cs="Arial"/>
          <w:sz w:val="24"/>
          <w:szCs w:val="24"/>
        </w:rPr>
      </w:pPr>
      <w:r w:rsidRPr="0001310F">
        <w:rPr>
          <w:rFonts w:ascii="Arial" w:hAnsi="Arial" w:cs="Arial"/>
          <w:sz w:val="24"/>
          <w:szCs w:val="24"/>
        </w:rPr>
        <w:t>Recent updates are highlighted below:-</w:t>
      </w:r>
    </w:p>
    <w:p w14:paraId="73F43897" w14:textId="77777777" w:rsidR="0001310F" w:rsidRPr="004D06D7" w:rsidRDefault="0001310F" w:rsidP="0001310F">
      <w:pPr>
        <w:numPr>
          <w:ilvl w:val="0"/>
          <w:numId w:val="26"/>
        </w:numPr>
        <w:ind w:left="173"/>
        <w:contextualSpacing/>
        <w:rPr>
          <w:rFonts w:ascii="Arial" w:hAnsi="Arial" w:cs="Arial"/>
          <w:sz w:val="24"/>
          <w:szCs w:val="24"/>
        </w:rPr>
      </w:pPr>
      <w:r w:rsidRPr="004D06D7">
        <w:rPr>
          <w:rFonts w:ascii="Arial" w:hAnsi="Arial" w:cs="Arial"/>
          <w:sz w:val="24"/>
          <w:szCs w:val="24"/>
        </w:rPr>
        <w:t xml:space="preserve">Work to identify those systems that will need to be reviewed and potentially procured as part of the move for ECFRS to </w:t>
      </w:r>
      <w:proofErr w:type="spellStart"/>
      <w:r w:rsidRPr="004D06D7">
        <w:rPr>
          <w:rFonts w:ascii="Arial" w:hAnsi="Arial" w:cs="Arial"/>
          <w:sz w:val="24"/>
          <w:szCs w:val="24"/>
        </w:rPr>
        <w:t>Steria</w:t>
      </w:r>
      <w:proofErr w:type="spellEnd"/>
      <w:r w:rsidRPr="004D06D7">
        <w:rPr>
          <w:rFonts w:ascii="Arial" w:hAnsi="Arial" w:cs="Arial"/>
          <w:sz w:val="24"/>
          <w:szCs w:val="24"/>
        </w:rPr>
        <w:t xml:space="preserve"> STORM is progressing with IT from both services, with the onus on ECFRS to consider the resources required to support that wider work e.g. ACD, mapping, etc. It is therefore likely that the move to the same IT systems will involve a number of further contracts being scrutinised and aligned. This work is being scoped between Kent/Essex IT and ECFRS IT.   </w:t>
      </w:r>
    </w:p>
    <w:p w14:paraId="7B2BE1D4" w14:textId="77777777" w:rsidR="0001310F" w:rsidRDefault="0001310F" w:rsidP="0001310F">
      <w:pPr>
        <w:numPr>
          <w:ilvl w:val="0"/>
          <w:numId w:val="26"/>
        </w:numPr>
        <w:ind w:left="173"/>
        <w:contextualSpacing/>
        <w:rPr>
          <w:rFonts w:ascii="Arial" w:hAnsi="Arial" w:cs="Arial"/>
          <w:sz w:val="24"/>
          <w:szCs w:val="24"/>
        </w:rPr>
      </w:pPr>
      <w:r w:rsidRPr="004D06D7">
        <w:rPr>
          <w:rFonts w:ascii="Arial" w:hAnsi="Arial" w:cs="Arial"/>
          <w:sz w:val="24"/>
          <w:szCs w:val="24"/>
        </w:rPr>
        <w:t>Outline Business case for the provision of a Telehandler capability being re-worked following OBC submission to the Governance Board on the 07/09/18.</w:t>
      </w:r>
    </w:p>
    <w:p w14:paraId="5D836E49" w14:textId="77777777" w:rsidR="0001310F" w:rsidRDefault="0001310F" w:rsidP="0001310F">
      <w:pPr>
        <w:numPr>
          <w:ilvl w:val="0"/>
          <w:numId w:val="26"/>
        </w:numPr>
        <w:ind w:left="173"/>
        <w:contextualSpacing/>
        <w:rPr>
          <w:rFonts w:ascii="Arial" w:hAnsi="Arial" w:cs="Arial"/>
          <w:sz w:val="24"/>
          <w:szCs w:val="24"/>
        </w:rPr>
      </w:pPr>
      <w:r w:rsidRPr="004D06D7">
        <w:rPr>
          <w:rFonts w:ascii="Arial" w:hAnsi="Arial" w:cs="Arial"/>
          <w:sz w:val="24"/>
          <w:szCs w:val="24"/>
        </w:rPr>
        <w:t xml:space="preserve">Benefits realisation documents </w:t>
      </w:r>
      <w:r>
        <w:rPr>
          <w:rFonts w:ascii="Arial" w:hAnsi="Arial" w:cs="Arial"/>
          <w:sz w:val="24"/>
          <w:szCs w:val="24"/>
        </w:rPr>
        <w:t xml:space="preserve">have been developed </w:t>
      </w:r>
      <w:r w:rsidRPr="004D06D7">
        <w:rPr>
          <w:rFonts w:ascii="Arial" w:hAnsi="Arial" w:cs="Arial"/>
          <w:sz w:val="24"/>
          <w:szCs w:val="24"/>
        </w:rPr>
        <w:t>for all of the 10 original collaboration projects</w:t>
      </w:r>
      <w:r>
        <w:rPr>
          <w:rFonts w:ascii="Arial" w:hAnsi="Arial" w:cs="Arial"/>
          <w:sz w:val="24"/>
          <w:szCs w:val="24"/>
        </w:rPr>
        <w:t xml:space="preserve"> and will </w:t>
      </w:r>
      <w:r w:rsidR="00F670A3">
        <w:rPr>
          <w:rFonts w:ascii="Arial" w:hAnsi="Arial" w:cs="Arial"/>
          <w:sz w:val="24"/>
          <w:szCs w:val="24"/>
        </w:rPr>
        <w:t xml:space="preserve">be </w:t>
      </w:r>
      <w:r w:rsidRPr="004D06D7">
        <w:rPr>
          <w:rFonts w:ascii="Arial" w:hAnsi="Arial" w:cs="Arial"/>
          <w:sz w:val="24"/>
          <w:szCs w:val="24"/>
        </w:rPr>
        <w:t>brought to SGB for sign off detailing the cashable and non-cashable savings to date.</w:t>
      </w:r>
    </w:p>
    <w:p w14:paraId="162AD27E" w14:textId="77777777" w:rsidR="0001310F" w:rsidRPr="0001310F" w:rsidRDefault="0001310F" w:rsidP="0001310F">
      <w:pPr>
        <w:numPr>
          <w:ilvl w:val="0"/>
          <w:numId w:val="26"/>
        </w:numPr>
        <w:ind w:left="173"/>
        <w:contextualSpacing/>
        <w:rPr>
          <w:rFonts w:ascii="Calibri" w:hAnsi="Calibri"/>
        </w:rPr>
      </w:pPr>
      <w:r w:rsidRPr="004D06D7">
        <w:rPr>
          <w:rFonts w:ascii="Arial" w:hAnsi="Arial" w:cs="Arial"/>
          <w:sz w:val="24"/>
          <w:szCs w:val="24"/>
        </w:rPr>
        <w:t>Timeline</w:t>
      </w:r>
      <w:r>
        <w:rPr>
          <w:rFonts w:ascii="Arial" w:hAnsi="Arial" w:cs="Arial"/>
          <w:sz w:val="24"/>
          <w:szCs w:val="24"/>
        </w:rPr>
        <w:t xml:space="preserve">s are being developed </w:t>
      </w:r>
      <w:r w:rsidRPr="004D06D7">
        <w:rPr>
          <w:rFonts w:ascii="Arial" w:hAnsi="Arial" w:cs="Arial"/>
          <w:sz w:val="24"/>
          <w:szCs w:val="24"/>
        </w:rPr>
        <w:t xml:space="preserve">to deliver the programme of work for collaboration including developing  a proposal for a joint fleet workshops, increased joint activity between the emergency services cadet schemes, more joined up procurement and IT services (through closely engaging with Kent Police). </w:t>
      </w:r>
    </w:p>
    <w:p w14:paraId="03D9FBCD" w14:textId="77777777" w:rsidR="00F670A3" w:rsidRPr="00F670A3" w:rsidRDefault="0001310F" w:rsidP="00F670A3">
      <w:pPr>
        <w:numPr>
          <w:ilvl w:val="0"/>
          <w:numId w:val="26"/>
        </w:numPr>
        <w:ind w:left="173"/>
        <w:contextualSpacing/>
        <w:rPr>
          <w:rFonts w:ascii="Calibri" w:hAnsi="Calibri"/>
        </w:rPr>
      </w:pPr>
      <w:r w:rsidRPr="004D06D7">
        <w:rPr>
          <w:rFonts w:ascii="Arial" w:hAnsi="Arial" w:cs="Arial"/>
          <w:sz w:val="24"/>
          <w:szCs w:val="24"/>
        </w:rPr>
        <w:t xml:space="preserve">Following a meeting with the CFO, DCC, DPFCC and Programme Manager a </w:t>
      </w:r>
      <w:proofErr w:type="gramStart"/>
      <w:r w:rsidRPr="004D06D7">
        <w:rPr>
          <w:rFonts w:ascii="Arial" w:hAnsi="Arial" w:cs="Arial"/>
          <w:sz w:val="24"/>
          <w:szCs w:val="24"/>
        </w:rPr>
        <w:t>STAR</w:t>
      </w:r>
      <w:proofErr w:type="gramEnd"/>
      <w:r w:rsidRPr="004D06D7">
        <w:rPr>
          <w:rFonts w:ascii="Arial" w:hAnsi="Arial" w:cs="Arial"/>
          <w:sz w:val="24"/>
          <w:szCs w:val="24"/>
        </w:rPr>
        <w:t xml:space="preserve"> Chamber approach has been agreed to jointly hold all of the </w:t>
      </w:r>
      <w:r>
        <w:rPr>
          <w:rFonts w:ascii="Arial" w:hAnsi="Arial" w:cs="Arial"/>
          <w:sz w:val="24"/>
          <w:szCs w:val="24"/>
        </w:rPr>
        <w:t xml:space="preserve">work stream </w:t>
      </w:r>
      <w:r w:rsidRPr="004D06D7">
        <w:rPr>
          <w:rFonts w:ascii="Arial" w:hAnsi="Arial" w:cs="Arial"/>
          <w:sz w:val="24"/>
          <w:szCs w:val="24"/>
        </w:rPr>
        <w:t>lead</w:t>
      </w:r>
      <w:r>
        <w:rPr>
          <w:rFonts w:ascii="Arial" w:hAnsi="Arial" w:cs="Arial"/>
          <w:sz w:val="24"/>
          <w:szCs w:val="24"/>
        </w:rPr>
        <w:t>s</w:t>
      </w:r>
      <w:r w:rsidRPr="004D06D7">
        <w:rPr>
          <w:rFonts w:ascii="Arial" w:hAnsi="Arial" w:cs="Arial"/>
          <w:sz w:val="24"/>
          <w:szCs w:val="24"/>
        </w:rPr>
        <w:t xml:space="preserve"> to account</w:t>
      </w:r>
      <w:r>
        <w:rPr>
          <w:rFonts w:ascii="Arial" w:hAnsi="Arial" w:cs="Arial"/>
          <w:sz w:val="24"/>
          <w:szCs w:val="24"/>
        </w:rPr>
        <w:t>.</w:t>
      </w:r>
      <w:r>
        <w:rPr>
          <w:rFonts w:ascii="Calibri" w:hAnsi="Calibri"/>
        </w:rPr>
        <w:t xml:space="preserve"> </w:t>
      </w:r>
    </w:p>
    <w:p w14:paraId="5C9D9AA6" w14:textId="77777777" w:rsidR="0001310F" w:rsidRPr="002A0B65" w:rsidRDefault="0001310F" w:rsidP="008F5EAA">
      <w:pPr>
        <w:rPr>
          <w:rFonts w:ascii="Calibri" w:hAnsi="Calibri"/>
        </w:rPr>
      </w:pPr>
    </w:p>
    <w:p w14:paraId="2542AE78" w14:textId="77777777" w:rsidR="0031562F" w:rsidRPr="0031562F" w:rsidRDefault="0031562F" w:rsidP="00956073">
      <w:pPr>
        <w:rPr>
          <w:rFonts w:ascii="Arial" w:hAnsi="Arial" w:cs="Arial"/>
          <w:b/>
          <w:sz w:val="24"/>
          <w:szCs w:val="24"/>
          <w:u w:val="single"/>
        </w:rPr>
      </w:pPr>
      <w:r w:rsidRPr="0031562F">
        <w:rPr>
          <w:rFonts w:ascii="Arial" w:hAnsi="Arial" w:cs="Arial"/>
          <w:b/>
          <w:sz w:val="24"/>
          <w:szCs w:val="24"/>
          <w:u w:val="single"/>
        </w:rPr>
        <w:t>Anglia Ruskin University</w:t>
      </w:r>
    </w:p>
    <w:p w14:paraId="624F517D" w14:textId="23811A54" w:rsidR="00B9328F" w:rsidRPr="00A13D88" w:rsidRDefault="00B9328F" w:rsidP="00956073">
      <w:pPr>
        <w:rPr>
          <w:rFonts w:ascii="Arial" w:hAnsi="Arial" w:cs="Arial"/>
          <w:sz w:val="24"/>
          <w:szCs w:val="24"/>
        </w:rPr>
      </w:pPr>
      <w:r>
        <w:rPr>
          <w:rFonts w:ascii="Arial" w:hAnsi="Arial" w:cs="Arial"/>
          <w:sz w:val="24"/>
          <w:szCs w:val="24"/>
          <w:u w:val="single"/>
        </w:rPr>
        <w:t xml:space="preserve">Domestic Abuse </w:t>
      </w:r>
      <w:r w:rsidR="00257E8C">
        <w:rPr>
          <w:rFonts w:ascii="Arial" w:hAnsi="Arial" w:cs="Arial"/>
          <w:sz w:val="24"/>
          <w:szCs w:val="24"/>
          <w:u w:val="single"/>
        </w:rPr>
        <w:t xml:space="preserve">Victims </w:t>
      </w:r>
      <w:r>
        <w:rPr>
          <w:rFonts w:ascii="Arial" w:hAnsi="Arial" w:cs="Arial"/>
          <w:sz w:val="24"/>
          <w:szCs w:val="24"/>
          <w:u w:val="single"/>
        </w:rPr>
        <w:t xml:space="preserve">Project - </w:t>
      </w:r>
      <w:r w:rsidRPr="00A13D88">
        <w:rPr>
          <w:rFonts w:ascii="Arial" w:hAnsi="Arial" w:cs="Arial"/>
          <w:sz w:val="24"/>
          <w:szCs w:val="24"/>
        </w:rPr>
        <w:t xml:space="preserve">This 12 month project, commissioned by the OPFCC, is due to </w:t>
      </w:r>
      <w:r w:rsidR="004B41C3" w:rsidRPr="00A13D88">
        <w:rPr>
          <w:rFonts w:ascii="Arial" w:hAnsi="Arial" w:cs="Arial"/>
          <w:sz w:val="24"/>
          <w:szCs w:val="24"/>
        </w:rPr>
        <w:t xml:space="preserve">be </w:t>
      </w:r>
      <w:r w:rsidRPr="00A13D88">
        <w:rPr>
          <w:rFonts w:ascii="Arial" w:hAnsi="Arial" w:cs="Arial"/>
          <w:sz w:val="24"/>
          <w:szCs w:val="24"/>
        </w:rPr>
        <w:t xml:space="preserve">completed by February 2019. </w:t>
      </w:r>
      <w:r w:rsidR="00257E8C" w:rsidRPr="00A13D88">
        <w:rPr>
          <w:rFonts w:ascii="Arial" w:hAnsi="Arial" w:cs="Arial"/>
          <w:sz w:val="24"/>
          <w:szCs w:val="24"/>
        </w:rPr>
        <w:t xml:space="preserve">The focus of the research project is to </w:t>
      </w:r>
      <w:r w:rsidR="004B41C3" w:rsidRPr="00A13D88">
        <w:rPr>
          <w:rFonts w:ascii="Arial" w:hAnsi="Arial" w:cs="Arial"/>
          <w:sz w:val="24"/>
          <w:szCs w:val="24"/>
        </w:rPr>
        <w:t>u</w:t>
      </w:r>
      <w:r w:rsidR="00257E8C" w:rsidRPr="00A13D88">
        <w:rPr>
          <w:rFonts w:ascii="Arial" w:hAnsi="Arial" w:cs="Arial"/>
          <w:sz w:val="24"/>
          <w:szCs w:val="24"/>
        </w:rPr>
        <w:t xml:space="preserve">nderstand reasons for DA victim non-cooperation and whether enforced separation increases the risk against some DA victims. </w:t>
      </w:r>
      <w:r w:rsidRPr="00A13D88">
        <w:rPr>
          <w:rFonts w:ascii="Arial" w:hAnsi="Arial" w:cs="Arial"/>
          <w:sz w:val="24"/>
          <w:szCs w:val="24"/>
        </w:rPr>
        <w:t xml:space="preserve">The data collection stage has been completed and academic work is on-going. </w:t>
      </w:r>
    </w:p>
    <w:p w14:paraId="0A2BF51C" w14:textId="2537A205" w:rsidR="00956073" w:rsidRPr="00AD1326" w:rsidRDefault="00956073" w:rsidP="00956073">
      <w:pPr>
        <w:rPr>
          <w:rFonts w:ascii="Arial" w:hAnsi="Arial" w:cs="Arial"/>
          <w:sz w:val="24"/>
          <w:szCs w:val="24"/>
        </w:rPr>
      </w:pPr>
      <w:r w:rsidRPr="00AD1326">
        <w:rPr>
          <w:rFonts w:ascii="Arial" w:hAnsi="Arial" w:cs="Arial"/>
          <w:sz w:val="24"/>
          <w:szCs w:val="24"/>
          <w:u w:val="single"/>
        </w:rPr>
        <w:t>Restoring Public Confidence through the delivery of improved Community Policing</w:t>
      </w:r>
      <w:r w:rsidR="004B6F93">
        <w:rPr>
          <w:rFonts w:ascii="Arial" w:hAnsi="Arial" w:cs="Arial"/>
          <w:sz w:val="24"/>
          <w:szCs w:val="24"/>
          <w:u w:val="single"/>
        </w:rPr>
        <w:t xml:space="preserve"> - </w:t>
      </w:r>
      <w:r w:rsidRPr="00AD1326">
        <w:rPr>
          <w:rFonts w:ascii="Arial" w:hAnsi="Arial" w:cs="Arial"/>
          <w:sz w:val="24"/>
          <w:szCs w:val="24"/>
        </w:rPr>
        <w:t xml:space="preserve">This 12 month project, commissioned by the OPFCC, is due to completed at the end of March </w:t>
      </w:r>
      <w:r w:rsidRPr="00AD1326">
        <w:rPr>
          <w:rFonts w:ascii="Arial" w:hAnsi="Arial" w:cs="Arial"/>
          <w:sz w:val="24"/>
          <w:szCs w:val="24"/>
        </w:rPr>
        <w:lastRenderedPageBreak/>
        <w:t>2019.The main outcome from the research will be a report on community policing in Essex which contains a solid understanding of how community policing is undertaken in Essex. This will include content analysis of publicly available information, and analysis of Essex Police data in response to the following questions:</w:t>
      </w:r>
    </w:p>
    <w:p w14:paraId="5366D989" w14:textId="77777777" w:rsidR="00956073" w:rsidRPr="00AD1326" w:rsidRDefault="00956073" w:rsidP="00956073">
      <w:pPr>
        <w:pStyle w:val="ListParagraph"/>
        <w:numPr>
          <w:ilvl w:val="0"/>
          <w:numId w:val="23"/>
        </w:numPr>
        <w:spacing w:before="0" w:beforeAutospacing="0" w:after="160" w:afterAutospacing="0" w:line="259" w:lineRule="auto"/>
        <w:rPr>
          <w:rFonts w:cs="Arial"/>
          <w:szCs w:val="24"/>
        </w:rPr>
      </w:pPr>
      <w:r w:rsidRPr="00AD1326">
        <w:rPr>
          <w:rFonts w:cs="Arial"/>
          <w:szCs w:val="24"/>
        </w:rPr>
        <w:t>How is Community Policing happening now?</w:t>
      </w:r>
    </w:p>
    <w:p w14:paraId="2BB4369C" w14:textId="77777777" w:rsidR="00956073" w:rsidRPr="00AD1326" w:rsidRDefault="00956073" w:rsidP="00956073">
      <w:pPr>
        <w:pStyle w:val="ListParagraph"/>
        <w:numPr>
          <w:ilvl w:val="0"/>
          <w:numId w:val="23"/>
        </w:numPr>
        <w:spacing w:before="0" w:beforeAutospacing="0" w:after="160" w:afterAutospacing="0" w:line="259" w:lineRule="auto"/>
        <w:rPr>
          <w:rFonts w:cs="Arial"/>
          <w:szCs w:val="24"/>
        </w:rPr>
      </w:pPr>
      <w:r w:rsidRPr="00AD1326">
        <w:rPr>
          <w:rFonts w:cs="Arial"/>
          <w:szCs w:val="24"/>
        </w:rPr>
        <w:t>Is it local, especially in rural areas?</w:t>
      </w:r>
    </w:p>
    <w:p w14:paraId="3B9FD058" w14:textId="77777777" w:rsidR="00956073" w:rsidRPr="00AD1326" w:rsidRDefault="00956073" w:rsidP="00956073">
      <w:pPr>
        <w:pStyle w:val="ListParagraph"/>
        <w:numPr>
          <w:ilvl w:val="0"/>
          <w:numId w:val="23"/>
        </w:numPr>
        <w:spacing w:before="0" w:beforeAutospacing="0" w:after="160" w:afterAutospacing="0" w:line="259" w:lineRule="auto"/>
        <w:rPr>
          <w:rFonts w:cs="Arial"/>
          <w:szCs w:val="24"/>
        </w:rPr>
      </w:pPr>
      <w:r w:rsidRPr="00AD1326">
        <w:rPr>
          <w:rFonts w:cs="Arial"/>
          <w:szCs w:val="24"/>
        </w:rPr>
        <w:t>Is it visible?</w:t>
      </w:r>
    </w:p>
    <w:p w14:paraId="7D08995B" w14:textId="77777777" w:rsidR="00956073" w:rsidRPr="00AD1326" w:rsidRDefault="00956073" w:rsidP="00956073">
      <w:pPr>
        <w:pStyle w:val="ListParagraph"/>
        <w:numPr>
          <w:ilvl w:val="0"/>
          <w:numId w:val="23"/>
        </w:numPr>
        <w:spacing w:before="0" w:beforeAutospacing="0" w:after="160" w:afterAutospacing="0" w:line="259" w:lineRule="auto"/>
        <w:rPr>
          <w:rFonts w:cs="Arial"/>
          <w:szCs w:val="24"/>
        </w:rPr>
      </w:pPr>
      <w:r w:rsidRPr="00AD1326">
        <w:rPr>
          <w:rFonts w:cs="Arial"/>
          <w:szCs w:val="24"/>
        </w:rPr>
        <w:t>Is it accessible?</w:t>
      </w:r>
    </w:p>
    <w:p w14:paraId="4DF02CA6" w14:textId="77777777" w:rsidR="00956073" w:rsidRPr="00AD1326" w:rsidRDefault="00956073" w:rsidP="00956073">
      <w:pPr>
        <w:pStyle w:val="ListParagraph"/>
        <w:numPr>
          <w:ilvl w:val="0"/>
          <w:numId w:val="23"/>
        </w:numPr>
        <w:spacing w:before="0" w:beforeAutospacing="0" w:after="160" w:afterAutospacing="0" w:line="259" w:lineRule="auto"/>
        <w:rPr>
          <w:rFonts w:cs="Arial"/>
          <w:szCs w:val="24"/>
        </w:rPr>
      </w:pPr>
      <w:r w:rsidRPr="00AD1326">
        <w:rPr>
          <w:rFonts w:cs="Arial"/>
          <w:szCs w:val="24"/>
        </w:rPr>
        <w:t>How is it accessible and to whom?</w:t>
      </w:r>
    </w:p>
    <w:p w14:paraId="11EDA80F" w14:textId="77777777" w:rsidR="00956073" w:rsidRPr="00AD1326" w:rsidRDefault="00956073" w:rsidP="00956073">
      <w:pPr>
        <w:rPr>
          <w:rFonts w:ascii="Arial" w:hAnsi="Arial" w:cs="Arial"/>
          <w:sz w:val="24"/>
          <w:szCs w:val="24"/>
        </w:rPr>
      </w:pPr>
      <w:r w:rsidRPr="00AD1326">
        <w:rPr>
          <w:rFonts w:ascii="Arial" w:hAnsi="Arial" w:cs="Arial"/>
          <w:sz w:val="24"/>
          <w:szCs w:val="24"/>
        </w:rPr>
        <w:t xml:space="preserve">Two focus groups will be undertaken in Southend and </w:t>
      </w:r>
      <w:proofErr w:type="spellStart"/>
      <w:r w:rsidRPr="00AD1326">
        <w:rPr>
          <w:rFonts w:ascii="Arial" w:hAnsi="Arial" w:cs="Arial"/>
          <w:sz w:val="24"/>
          <w:szCs w:val="24"/>
        </w:rPr>
        <w:t>Uttlesford</w:t>
      </w:r>
      <w:proofErr w:type="spellEnd"/>
      <w:r w:rsidRPr="00AD1326">
        <w:rPr>
          <w:rFonts w:ascii="Arial" w:hAnsi="Arial" w:cs="Arial"/>
          <w:sz w:val="24"/>
          <w:szCs w:val="24"/>
        </w:rPr>
        <w:t xml:space="preserve"> District, one with Community Policing Team officers and one with key informants in local communities.</w:t>
      </w:r>
      <w:r w:rsidR="005856C4">
        <w:rPr>
          <w:rFonts w:ascii="Arial" w:hAnsi="Arial" w:cs="Arial"/>
          <w:sz w:val="24"/>
          <w:szCs w:val="24"/>
        </w:rPr>
        <w:t xml:space="preserve"> </w:t>
      </w:r>
      <w:r w:rsidRPr="00AD1326">
        <w:rPr>
          <w:rFonts w:ascii="Arial" w:hAnsi="Arial" w:cs="Arial"/>
          <w:sz w:val="24"/>
          <w:szCs w:val="24"/>
        </w:rPr>
        <w:t>The research will be used to identify gaps in the EP Public Engagement Strategy, provide additional context to the EP Public Confidence Survey results and identify where improvements can be made to our work to improve public confidence through visible and targeted engagement.</w:t>
      </w:r>
    </w:p>
    <w:p w14:paraId="6555136D" w14:textId="77777777" w:rsidR="00956073" w:rsidRPr="0031562F" w:rsidRDefault="0031562F" w:rsidP="00956073">
      <w:pPr>
        <w:rPr>
          <w:rFonts w:ascii="Arial" w:hAnsi="Arial" w:cs="Arial"/>
          <w:sz w:val="24"/>
          <w:szCs w:val="24"/>
        </w:rPr>
      </w:pPr>
      <w:r w:rsidRPr="0031562F">
        <w:rPr>
          <w:rFonts w:ascii="Arial" w:hAnsi="Arial" w:cs="Arial"/>
          <w:sz w:val="24"/>
          <w:szCs w:val="24"/>
          <w:u w:val="single"/>
        </w:rPr>
        <w:t xml:space="preserve">Optimisation of Police and Public Engagement </w:t>
      </w:r>
      <w:r w:rsidR="004B6F93">
        <w:rPr>
          <w:rFonts w:ascii="Arial" w:hAnsi="Arial" w:cs="Arial"/>
          <w:sz w:val="24"/>
          <w:szCs w:val="24"/>
          <w:u w:val="single"/>
        </w:rPr>
        <w:t xml:space="preserve">- </w:t>
      </w:r>
      <w:r w:rsidR="00956073" w:rsidRPr="0031562F">
        <w:rPr>
          <w:rFonts w:ascii="Arial" w:hAnsi="Arial" w:cs="Arial"/>
          <w:sz w:val="24"/>
          <w:szCs w:val="24"/>
        </w:rPr>
        <w:t>This project is funded by an external grant achieved by Anglian Ruskin University and is a follow up to the research project in 20</w:t>
      </w:r>
      <w:r w:rsidRPr="0031562F">
        <w:rPr>
          <w:rFonts w:ascii="Arial" w:hAnsi="Arial" w:cs="Arial"/>
          <w:sz w:val="24"/>
          <w:szCs w:val="24"/>
        </w:rPr>
        <w:t>1</w:t>
      </w:r>
      <w:r w:rsidR="00956073" w:rsidRPr="0031562F">
        <w:rPr>
          <w:rFonts w:ascii="Arial" w:hAnsi="Arial" w:cs="Arial"/>
          <w:sz w:val="24"/>
          <w:szCs w:val="24"/>
        </w:rPr>
        <w:t>4/15 – Optimisation of Police and Public Engagement. This project will test and implement specific Social Media communications aimed at improving Essex Police’s public confidence based on the findings of the 2015 Essex Police survey.</w:t>
      </w:r>
      <w:r>
        <w:rPr>
          <w:rFonts w:ascii="Arial" w:hAnsi="Arial" w:cs="Arial"/>
          <w:sz w:val="24"/>
          <w:szCs w:val="24"/>
        </w:rPr>
        <w:t xml:space="preserve"> </w:t>
      </w:r>
      <w:r w:rsidR="00956073" w:rsidRPr="0031562F">
        <w:rPr>
          <w:rFonts w:ascii="Arial" w:hAnsi="Arial" w:cs="Arial"/>
          <w:sz w:val="24"/>
          <w:szCs w:val="24"/>
        </w:rPr>
        <w:t>The project will measure confidence in Essex Police following an intervention (public information on social media) to measure the impact of the information and the way it is presented and perceive.</w:t>
      </w:r>
    </w:p>
    <w:p w14:paraId="0BD71D7C" w14:textId="77777777" w:rsidR="0031562F" w:rsidRPr="0031562F" w:rsidRDefault="0031562F" w:rsidP="00956073">
      <w:pPr>
        <w:rPr>
          <w:rFonts w:ascii="Arial" w:hAnsi="Arial" w:cs="Arial"/>
          <w:b/>
          <w:sz w:val="24"/>
          <w:szCs w:val="24"/>
          <w:u w:val="single"/>
        </w:rPr>
      </w:pPr>
      <w:r w:rsidRPr="0031562F">
        <w:rPr>
          <w:rFonts w:ascii="Arial" w:hAnsi="Arial" w:cs="Arial"/>
          <w:b/>
          <w:sz w:val="24"/>
          <w:szCs w:val="24"/>
          <w:u w:val="single"/>
        </w:rPr>
        <w:t xml:space="preserve">Durham University  </w:t>
      </w:r>
    </w:p>
    <w:p w14:paraId="5692CC34" w14:textId="612E270F" w:rsidR="00956073" w:rsidRPr="0031562F" w:rsidRDefault="00956073" w:rsidP="00956073">
      <w:pPr>
        <w:rPr>
          <w:rFonts w:ascii="Arial" w:hAnsi="Arial" w:cs="Arial"/>
          <w:sz w:val="24"/>
          <w:szCs w:val="24"/>
        </w:rPr>
      </w:pPr>
      <w:r w:rsidRPr="0031562F">
        <w:rPr>
          <w:rFonts w:ascii="Arial" w:hAnsi="Arial" w:cs="Arial"/>
          <w:sz w:val="24"/>
          <w:szCs w:val="24"/>
        </w:rPr>
        <w:t xml:space="preserve">Essex Police is continuing to work with Durham University to learn more about our organisational culture and to track the key measures (Public Service Motivation, </w:t>
      </w:r>
      <w:r w:rsidR="004B6F93">
        <w:rPr>
          <w:rFonts w:ascii="Arial" w:hAnsi="Arial" w:cs="Arial"/>
          <w:sz w:val="24"/>
          <w:szCs w:val="24"/>
        </w:rPr>
        <w:t>O</w:t>
      </w:r>
      <w:r w:rsidRPr="0031562F">
        <w:rPr>
          <w:rFonts w:ascii="Arial" w:hAnsi="Arial" w:cs="Arial"/>
          <w:sz w:val="24"/>
          <w:szCs w:val="24"/>
        </w:rPr>
        <w:t>rganisational Fairness, Perceived Organisational Support, Organisational Pride, Leadership Style, Job Satisfaction, Staff Engagement and Barriers</w:t>
      </w:r>
      <w:r w:rsidR="005856C4">
        <w:rPr>
          <w:rFonts w:ascii="Arial" w:hAnsi="Arial" w:cs="Arial"/>
          <w:sz w:val="24"/>
          <w:szCs w:val="24"/>
        </w:rPr>
        <w:t>)</w:t>
      </w:r>
      <w:r w:rsidRPr="0031562F">
        <w:rPr>
          <w:rFonts w:ascii="Arial" w:hAnsi="Arial" w:cs="Arial"/>
          <w:sz w:val="24"/>
          <w:szCs w:val="24"/>
        </w:rPr>
        <w:t xml:space="preserve"> to doing a job well.</w:t>
      </w:r>
    </w:p>
    <w:p w14:paraId="58B0BC88" w14:textId="77777777" w:rsidR="00956073" w:rsidRPr="0031562F" w:rsidRDefault="00956073" w:rsidP="00956073">
      <w:pPr>
        <w:rPr>
          <w:rFonts w:ascii="Arial" w:hAnsi="Arial" w:cs="Arial"/>
          <w:sz w:val="24"/>
          <w:szCs w:val="24"/>
        </w:rPr>
      </w:pPr>
      <w:r w:rsidRPr="0031562F">
        <w:rPr>
          <w:rFonts w:ascii="Arial" w:hAnsi="Arial" w:cs="Arial"/>
          <w:sz w:val="24"/>
          <w:szCs w:val="24"/>
        </w:rPr>
        <w:t>A pulse survey is currently being developed to be undertaken in April 2019. The benefits of this work have previously been presented to the OPFCC in June 2018 and a further update is scheduled to be presented at the December 2018 Performance &amp; Resource Scrutiny Panel Meeting.</w:t>
      </w:r>
    </w:p>
    <w:p w14:paraId="0F3D9EDA" w14:textId="77777777" w:rsidR="0031562F" w:rsidRPr="0031562F" w:rsidRDefault="0031562F" w:rsidP="0031562F">
      <w:pPr>
        <w:rPr>
          <w:rFonts w:ascii="Arial" w:hAnsi="Arial" w:cs="Arial"/>
          <w:b/>
          <w:sz w:val="24"/>
          <w:szCs w:val="24"/>
          <w:u w:val="single"/>
        </w:rPr>
      </w:pPr>
      <w:r>
        <w:rPr>
          <w:rFonts w:ascii="Arial" w:hAnsi="Arial" w:cs="Arial"/>
          <w:b/>
          <w:sz w:val="24"/>
          <w:szCs w:val="24"/>
          <w:u w:val="single"/>
        </w:rPr>
        <w:t>Innovative Partnerships – BT Hothouse</w:t>
      </w:r>
      <w:r w:rsidRPr="0031562F">
        <w:rPr>
          <w:rFonts w:ascii="Arial" w:hAnsi="Arial" w:cs="Arial"/>
          <w:b/>
          <w:sz w:val="24"/>
          <w:szCs w:val="24"/>
          <w:u w:val="single"/>
        </w:rPr>
        <w:t xml:space="preserve">  </w:t>
      </w:r>
    </w:p>
    <w:p w14:paraId="4A03C4D2" w14:textId="77777777" w:rsidR="004B6F93" w:rsidRPr="004B6F93" w:rsidRDefault="004B6F93" w:rsidP="004B6F93">
      <w:pPr>
        <w:rPr>
          <w:rFonts w:ascii="Arial" w:hAnsi="Arial" w:cs="Arial"/>
          <w:sz w:val="24"/>
          <w:szCs w:val="24"/>
        </w:rPr>
      </w:pPr>
      <w:r w:rsidRPr="004B6F93">
        <w:rPr>
          <w:rFonts w:ascii="Arial" w:hAnsi="Arial" w:cs="Arial"/>
          <w:sz w:val="24"/>
          <w:szCs w:val="24"/>
        </w:rPr>
        <w:t xml:space="preserve">In November 2017 Essex Police launched an innovative partnerships initiative to engage with a varied range of cross sector partners to help the force work through some of its most complex issues. Partners included technology companies, charities, academia, consultancy firms and other local partners such as councils and Essex Fire and Rescue Service. The first series of events and projects focused on 3 key areas, demand, child safeguarding and big data, and these projects are now transitioning from the ‘hothouse’ to business as usual. Examples of activity include the completion of an information audit and Data Strategy which </w:t>
      </w:r>
      <w:r w:rsidRPr="004B6F93">
        <w:rPr>
          <w:rFonts w:ascii="Arial" w:hAnsi="Arial" w:cs="Arial"/>
          <w:sz w:val="24"/>
          <w:szCs w:val="24"/>
        </w:rPr>
        <w:lastRenderedPageBreak/>
        <w:t>together will provide the foundations for our big data activity across the force, the development of a child safeguarding digital product in association with a charity and a technology company, and the approval of a business case for a Digital Hub in the force control room.  </w:t>
      </w:r>
    </w:p>
    <w:p w14:paraId="0DA28BE7" w14:textId="77777777" w:rsidR="004B6F93" w:rsidRPr="004B6F93" w:rsidRDefault="004B6F93" w:rsidP="004B6F93">
      <w:pPr>
        <w:rPr>
          <w:rFonts w:ascii="Arial" w:hAnsi="Arial" w:cs="Arial"/>
          <w:sz w:val="24"/>
          <w:szCs w:val="24"/>
        </w:rPr>
      </w:pPr>
      <w:r w:rsidRPr="004B6F93">
        <w:rPr>
          <w:rFonts w:ascii="Arial" w:hAnsi="Arial" w:cs="Arial"/>
          <w:sz w:val="24"/>
          <w:szCs w:val="24"/>
        </w:rPr>
        <w:t xml:space="preserve">Essex Police worked with a charity called The Dot.Com Foundation, Microsoft and children from Holy Cross School in Thurrock to create a digital version of the charities child safeguarding </w:t>
      </w:r>
      <w:proofErr w:type="gramStart"/>
      <w:r w:rsidRPr="004B6F93">
        <w:rPr>
          <w:rFonts w:ascii="Arial" w:hAnsi="Arial" w:cs="Arial"/>
          <w:sz w:val="24"/>
          <w:szCs w:val="24"/>
        </w:rPr>
        <w:t>products,</w:t>
      </w:r>
      <w:proofErr w:type="gramEnd"/>
      <w:r w:rsidRPr="004B6F93">
        <w:rPr>
          <w:rFonts w:ascii="Arial" w:hAnsi="Arial" w:cs="Arial"/>
          <w:sz w:val="24"/>
          <w:szCs w:val="24"/>
        </w:rPr>
        <w:t xml:space="preserve"> and also to extend them to include online harms such as online grooming and bullying and harassment. The product is now going into production as a f</w:t>
      </w:r>
      <w:r w:rsidR="005856C4">
        <w:rPr>
          <w:rFonts w:ascii="Arial" w:hAnsi="Arial" w:cs="Arial"/>
          <w:sz w:val="24"/>
          <w:szCs w:val="24"/>
        </w:rPr>
        <w:t>r</w:t>
      </w:r>
      <w:r w:rsidRPr="004B6F93">
        <w:rPr>
          <w:rFonts w:ascii="Arial" w:hAnsi="Arial" w:cs="Arial"/>
          <w:sz w:val="24"/>
          <w:szCs w:val="24"/>
        </w:rPr>
        <w:t xml:space="preserve">ee product for schools and the Department of Education are looking at a national roll out. </w:t>
      </w:r>
    </w:p>
    <w:p w14:paraId="2FDDC7B4" w14:textId="284A1694" w:rsidR="004B6F93" w:rsidRPr="004B6F93" w:rsidRDefault="004B6F93" w:rsidP="004B6F93">
      <w:pPr>
        <w:rPr>
          <w:rFonts w:ascii="Arial" w:hAnsi="Arial" w:cs="Arial"/>
          <w:sz w:val="24"/>
          <w:szCs w:val="24"/>
        </w:rPr>
      </w:pPr>
      <w:r w:rsidRPr="004B6F93">
        <w:rPr>
          <w:rFonts w:ascii="Arial" w:hAnsi="Arial" w:cs="Arial"/>
          <w:sz w:val="24"/>
          <w:szCs w:val="24"/>
        </w:rPr>
        <w:t>Following on from the work on the information audit referred to above</w:t>
      </w:r>
      <w:r>
        <w:rPr>
          <w:rFonts w:ascii="Arial" w:hAnsi="Arial" w:cs="Arial"/>
          <w:sz w:val="24"/>
          <w:szCs w:val="24"/>
        </w:rPr>
        <w:t>,</w:t>
      </w:r>
      <w:r w:rsidRPr="004B6F93">
        <w:rPr>
          <w:rFonts w:ascii="Arial" w:hAnsi="Arial" w:cs="Arial"/>
          <w:sz w:val="24"/>
          <w:szCs w:val="24"/>
        </w:rPr>
        <w:t xml:space="preserve"> Essex Police </w:t>
      </w:r>
      <w:r w:rsidR="005856C4">
        <w:rPr>
          <w:rFonts w:ascii="Arial" w:hAnsi="Arial" w:cs="Arial"/>
          <w:sz w:val="24"/>
          <w:szCs w:val="24"/>
        </w:rPr>
        <w:t>is</w:t>
      </w:r>
      <w:r w:rsidR="005856C4" w:rsidRPr="004B6F93">
        <w:rPr>
          <w:rFonts w:ascii="Arial" w:hAnsi="Arial" w:cs="Arial"/>
          <w:sz w:val="24"/>
          <w:szCs w:val="24"/>
        </w:rPr>
        <w:t xml:space="preserve"> </w:t>
      </w:r>
      <w:r w:rsidRPr="004B6F93">
        <w:rPr>
          <w:rFonts w:ascii="Arial" w:hAnsi="Arial" w:cs="Arial"/>
          <w:sz w:val="24"/>
          <w:szCs w:val="24"/>
        </w:rPr>
        <w:t xml:space="preserve">now working with BT, Accenture and Thought Spot on a proof of value pilot to use data analytics and artificial intelligence to help us identify our highest risk outstanding suspects. In the longer term it is hoped that this type of technology will provide predictive analytics as well as user friendly reporting and analysis </w:t>
      </w:r>
      <w:r w:rsidR="005856C4">
        <w:rPr>
          <w:rFonts w:ascii="Arial" w:hAnsi="Arial" w:cs="Arial"/>
          <w:sz w:val="24"/>
          <w:szCs w:val="24"/>
        </w:rPr>
        <w:t>of</w:t>
      </w:r>
      <w:r w:rsidRPr="004B6F93">
        <w:rPr>
          <w:rFonts w:ascii="Arial" w:hAnsi="Arial" w:cs="Arial"/>
          <w:sz w:val="24"/>
          <w:szCs w:val="24"/>
        </w:rPr>
        <w:t xml:space="preserve"> business intelligence to enable decision making based on data insights.</w:t>
      </w:r>
    </w:p>
    <w:p w14:paraId="6A43135D" w14:textId="77777777" w:rsidR="004B6F93" w:rsidRPr="004B6F93" w:rsidRDefault="004B6F93" w:rsidP="004B6F93">
      <w:pPr>
        <w:rPr>
          <w:rFonts w:ascii="Arial" w:hAnsi="Arial" w:cs="Arial"/>
          <w:sz w:val="24"/>
          <w:szCs w:val="24"/>
        </w:rPr>
      </w:pPr>
      <w:r w:rsidRPr="004B6F93">
        <w:rPr>
          <w:rFonts w:ascii="Arial" w:hAnsi="Arial" w:cs="Arial"/>
          <w:sz w:val="24"/>
          <w:szCs w:val="24"/>
        </w:rPr>
        <w:t xml:space="preserve">We are now in the planning process for ‘hothouse’ 2019/2020 which will include both existing and new partners working on a different problem set. A key area to be explored as part of the development of the second iteration of the initiative is the sustainability of the model. </w:t>
      </w:r>
    </w:p>
    <w:p w14:paraId="2A4AC1DC" w14:textId="77777777" w:rsidR="00586C3D" w:rsidRPr="0031562F" w:rsidRDefault="00586C3D" w:rsidP="00586C3D">
      <w:pPr>
        <w:rPr>
          <w:rFonts w:ascii="Arial" w:hAnsi="Arial" w:cs="Arial"/>
          <w:b/>
          <w:sz w:val="24"/>
          <w:szCs w:val="24"/>
          <w:u w:val="single"/>
        </w:rPr>
      </w:pPr>
      <w:r w:rsidRPr="0031562F">
        <w:rPr>
          <w:rFonts w:ascii="Arial" w:hAnsi="Arial" w:cs="Arial"/>
          <w:b/>
          <w:sz w:val="24"/>
          <w:szCs w:val="24"/>
          <w:u w:val="single"/>
        </w:rPr>
        <w:t>Cyber Specials and Volunteers</w:t>
      </w:r>
    </w:p>
    <w:p w14:paraId="10FBDE0E" w14:textId="77777777" w:rsidR="00586C3D" w:rsidRPr="0031562F" w:rsidRDefault="00586C3D" w:rsidP="00586C3D">
      <w:pPr>
        <w:rPr>
          <w:rFonts w:ascii="Arial" w:hAnsi="Arial" w:cs="Arial"/>
          <w:sz w:val="24"/>
          <w:szCs w:val="24"/>
        </w:rPr>
      </w:pPr>
      <w:r w:rsidRPr="0031562F">
        <w:rPr>
          <w:rFonts w:ascii="Arial" w:hAnsi="Arial" w:cs="Arial"/>
          <w:sz w:val="24"/>
          <w:szCs w:val="24"/>
        </w:rPr>
        <w:t>In May 2018 Essex Police launched its Cyber Specials and Volunteers Scheme, looking to attract talent from local businesses and organisations interested in working in digital capabilities in the force such as Internet Investigation and Intelligence, Cyber and Big Data Analytics. The scheme as launched at Anglia Ruskin University (one of our ‘hothouse’ partners) and resulted in over 70 applications from people interested in working with Essex Police, mostly as a volunteer. Work continues to match the applicants to opportunities and developments include the creation of a forum to engage with the applicants and the wider Cyber business community following a model developed by Northamptonshire Police and Crime Commissioner.</w:t>
      </w:r>
    </w:p>
    <w:p w14:paraId="29827D5A" w14:textId="77777777" w:rsidR="004B6F93" w:rsidRPr="004B6F93" w:rsidRDefault="00586C3D" w:rsidP="004B6F93">
      <w:pPr>
        <w:rPr>
          <w:rFonts w:ascii="Arial" w:hAnsi="Arial" w:cs="Arial"/>
          <w:b/>
          <w:sz w:val="24"/>
          <w:szCs w:val="24"/>
          <w:u w:val="single"/>
        </w:rPr>
      </w:pPr>
      <w:r w:rsidRPr="004B6F93">
        <w:rPr>
          <w:rFonts w:ascii="Arial" w:hAnsi="Arial" w:cs="Arial"/>
          <w:b/>
          <w:sz w:val="24"/>
          <w:szCs w:val="24"/>
          <w:u w:val="single"/>
        </w:rPr>
        <w:t xml:space="preserve">Essex Centre for Data Analytics (ECDA) </w:t>
      </w:r>
    </w:p>
    <w:p w14:paraId="0E0FBD5D" w14:textId="3D50EE87" w:rsidR="00586C3D" w:rsidRDefault="00586C3D" w:rsidP="0031562F">
      <w:p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Essex Police </w:t>
      </w:r>
      <w:r w:rsidR="005856C4">
        <w:rPr>
          <w:rFonts w:ascii="Arial" w:eastAsia="Times New Roman" w:hAnsi="Arial" w:cs="Arial"/>
          <w:sz w:val="24"/>
          <w:szCs w:val="24"/>
          <w:lang w:eastAsia="en-GB"/>
        </w:rPr>
        <w:t xml:space="preserve">is </w:t>
      </w:r>
      <w:r>
        <w:rPr>
          <w:rFonts w:ascii="Arial" w:eastAsia="Times New Roman" w:hAnsi="Arial" w:cs="Arial"/>
          <w:sz w:val="24"/>
          <w:szCs w:val="24"/>
          <w:lang w:eastAsia="en-GB"/>
        </w:rPr>
        <w:t xml:space="preserve">working with Essex County Council and the University of Essex on a county data sharing and analytics model. A proof of value has been undertaken to evaluate the use of shared data to help tackle modern slavery. The evaluation focused on the identification of employers that are involved in illegal employment. A prototype smart directory is currently being developed, with help from NESTA, to link several key information sources to current intelligence on illegal employment. The proof of value has also identified a need to improve these data sources. Once this has been achieved, a risk stratification tool will be developed, aimed at identifying </w:t>
      </w:r>
      <w:proofErr w:type="gramStart"/>
      <w:r>
        <w:rPr>
          <w:rFonts w:ascii="Arial" w:eastAsia="Times New Roman" w:hAnsi="Arial" w:cs="Arial"/>
          <w:sz w:val="24"/>
          <w:szCs w:val="24"/>
          <w:lang w:eastAsia="en-GB"/>
        </w:rPr>
        <w:t>those business</w:t>
      </w:r>
      <w:proofErr w:type="gramEnd"/>
      <w:r>
        <w:rPr>
          <w:rFonts w:ascii="Arial" w:eastAsia="Times New Roman" w:hAnsi="Arial" w:cs="Arial"/>
          <w:sz w:val="24"/>
          <w:szCs w:val="24"/>
          <w:lang w:eastAsia="en-GB"/>
        </w:rPr>
        <w:t xml:space="preserve"> that represent a high risk in terms of illegal employment. </w:t>
      </w:r>
    </w:p>
    <w:p w14:paraId="0CE06032" w14:textId="77777777" w:rsidR="00586C3D" w:rsidRPr="00330996" w:rsidRDefault="00586C3D" w:rsidP="00586C3D">
      <w:pPr>
        <w:tabs>
          <w:tab w:val="left" w:pos="1843"/>
        </w:tabs>
        <w:spacing w:after="0" w:line="259" w:lineRule="auto"/>
        <w:ind w:left="1474"/>
        <w:contextualSpacing/>
        <w:rPr>
          <w:rFonts w:ascii="Arial" w:eastAsia="Times New Roman" w:hAnsi="Arial" w:cs="Arial"/>
          <w:sz w:val="24"/>
          <w:szCs w:val="24"/>
          <w:lang w:eastAsia="en-GB"/>
        </w:rPr>
      </w:pPr>
    </w:p>
    <w:p w14:paraId="16D7159D" w14:textId="77777777" w:rsidR="00586C3D" w:rsidRPr="00D1739B" w:rsidRDefault="00586C3D" w:rsidP="004B6F93">
      <w:p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Essex Police, ECC and Essex University are now jointly funding a data scientist post that will be based at police headquarters, but will work across all three organisations. Essex University has recently secured funding to recruit 5 data scientists/analysts to work on the ECDA project.  </w:t>
      </w:r>
    </w:p>
    <w:p w14:paraId="5464EB65" w14:textId="77777777" w:rsidR="00632783" w:rsidRPr="00D1739B" w:rsidRDefault="00632783" w:rsidP="006D07B8">
      <w:pPr>
        <w:pStyle w:val="NoSpacing"/>
        <w:spacing w:line="259" w:lineRule="auto"/>
        <w:ind w:left="720"/>
        <w:rPr>
          <w:rFonts w:ascii="Arial" w:hAnsi="Arial" w:cs="Arial"/>
          <w:sz w:val="24"/>
          <w:szCs w:val="24"/>
        </w:rPr>
      </w:pPr>
    </w:p>
    <w:p w14:paraId="3EA766D8" w14:textId="77777777" w:rsidR="00121A7F"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6</w:t>
      </w:r>
      <w:r w:rsidR="00665862" w:rsidRPr="00D1739B">
        <w:rPr>
          <w:rFonts w:ascii="Arial" w:hAnsi="Arial" w:cs="Arial"/>
          <w:b/>
          <w:sz w:val="24"/>
          <w:szCs w:val="24"/>
        </w:rPr>
        <w:t>.0</w:t>
      </w:r>
      <w:r w:rsidR="00665862" w:rsidRPr="00D1739B">
        <w:rPr>
          <w:rFonts w:ascii="Arial" w:hAnsi="Arial" w:cs="Arial"/>
          <w:b/>
          <w:sz w:val="24"/>
          <w:szCs w:val="24"/>
        </w:rPr>
        <w:tab/>
      </w:r>
      <w:r w:rsidR="003832F7" w:rsidRPr="00D1739B">
        <w:rPr>
          <w:rFonts w:ascii="Arial" w:hAnsi="Arial" w:cs="Arial"/>
          <w:b/>
          <w:sz w:val="24"/>
          <w:szCs w:val="24"/>
          <w:u w:val="single"/>
        </w:rPr>
        <w:t>I</w:t>
      </w:r>
      <w:r w:rsidR="001D5222" w:rsidRPr="00D1739B">
        <w:rPr>
          <w:rFonts w:ascii="Arial" w:hAnsi="Arial" w:cs="Arial"/>
          <w:b/>
          <w:sz w:val="24"/>
          <w:szCs w:val="24"/>
          <w:u w:val="single"/>
        </w:rPr>
        <w:t>mplications (Issues)</w:t>
      </w:r>
    </w:p>
    <w:p w14:paraId="37214E8D" w14:textId="77777777" w:rsidR="00121A7F" w:rsidRPr="00D1739B" w:rsidRDefault="00121A7F" w:rsidP="006D07B8">
      <w:pPr>
        <w:pStyle w:val="NoSpacing"/>
        <w:spacing w:line="259" w:lineRule="auto"/>
        <w:ind w:left="720"/>
        <w:rPr>
          <w:rFonts w:ascii="Arial" w:hAnsi="Arial" w:cs="Arial"/>
          <w:sz w:val="24"/>
          <w:szCs w:val="24"/>
        </w:rPr>
      </w:pPr>
    </w:p>
    <w:p w14:paraId="13CF4826" w14:textId="77777777" w:rsidR="00600745" w:rsidRPr="00D1739B" w:rsidRDefault="00632783" w:rsidP="006D07B8">
      <w:pPr>
        <w:pStyle w:val="NoSpacing"/>
        <w:spacing w:line="259" w:lineRule="auto"/>
        <w:ind w:left="720"/>
        <w:rPr>
          <w:rFonts w:ascii="Arial" w:hAnsi="Arial" w:cs="Arial"/>
          <w:sz w:val="24"/>
          <w:szCs w:val="24"/>
        </w:rPr>
      </w:pPr>
      <w:r w:rsidRPr="00D1739B">
        <w:rPr>
          <w:rFonts w:ascii="Arial" w:hAnsi="Arial" w:cs="Arial"/>
          <w:sz w:val="24"/>
          <w:szCs w:val="24"/>
        </w:rPr>
        <w:t>None noted at this time.</w:t>
      </w:r>
    </w:p>
    <w:p w14:paraId="120F93E1" w14:textId="77777777" w:rsidR="00573FD9" w:rsidRPr="00D1739B" w:rsidRDefault="00573FD9" w:rsidP="006D07B8">
      <w:pPr>
        <w:pStyle w:val="NoSpacing"/>
        <w:spacing w:line="259" w:lineRule="auto"/>
        <w:ind w:left="720"/>
        <w:rPr>
          <w:rFonts w:ascii="Arial" w:hAnsi="Arial" w:cs="Arial"/>
          <w:sz w:val="24"/>
          <w:szCs w:val="24"/>
        </w:rPr>
      </w:pPr>
    </w:p>
    <w:p w14:paraId="7AA8C972" w14:textId="77777777" w:rsidR="00411145" w:rsidRPr="00D1739B" w:rsidRDefault="00E92E89" w:rsidP="006D07B8">
      <w:pPr>
        <w:pStyle w:val="NoSpacing"/>
        <w:spacing w:line="259" w:lineRule="auto"/>
        <w:ind w:left="709" w:hanging="709"/>
        <w:rPr>
          <w:rFonts w:ascii="Arial" w:hAnsi="Arial" w:cs="Arial"/>
          <w:b/>
          <w:sz w:val="24"/>
          <w:szCs w:val="24"/>
        </w:rPr>
      </w:pPr>
      <w:r w:rsidRPr="00D1739B">
        <w:rPr>
          <w:rFonts w:ascii="Arial" w:hAnsi="Arial" w:cs="Arial"/>
          <w:b/>
          <w:sz w:val="24"/>
          <w:szCs w:val="24"/>
        </w:rPr>
        <w:t>6.1</w:t>
      </w:r>
      <w:r w:rsidR="00652B9C" w:rsidRPr="00D1739B">
        <w:rPr>
          <w:rFonts w:ascii="Arial" w:hAnsi="Arial" w:cs="Arial"/>
          <w:b/>
          <w:sz w:val="24"/>
          <w:szCs w:val="24"/>
        </w:rPr>
        <w:tab/>
      </w:r>
      <w:r w:rsidR="00411145" w:rsidRPr="00D1739B">
        <w:rPr>
          <w:rFonts w:ascii="Arial" w:hAnsi="Arial" w:cs="Arial"/>
          <w:b/>
          <w:sz w:val="24"/>
          <w:szCs w:val="24"/>
          <w:u w:val="single"/>
        </w:rPr>
        <w:t>Links to Police and Crime Plan Priorities</w:t>
      </w:r>
    </w:p>
    <w:p w14:paraId="384508C9" w14:textId="77777777" w:rsidR="00411145" w:rsidRPr="00D1739B" w:rsidRDefault="00411145" w:rsidP="006D07B8">
      <w:pPr>
        <w:pStyle w:val="NoSpacing"/>
        <w:spacing w:line="259" w:lineRule="auto"/>
        <w:ind w:left="1418" w:hanging="709"/>
        <w:rPr>
          <w:rFonts w:ascii="Arial" w:hAnsi="Arial" w:cs="Arial"/>
          <w:b/>
          <w:sz w:val="24"/>
          <w:szCs w:val="24"/>
        </w:rPr>
      </w:pPr>
    </w:p>
    <w:p w14:paraId="4B6ECFED" w14:textId="77777777" w:rsidR="00411145" w:rsidRPr="00D1739B" w:rsidRDefault="00600745" w:rsidP="006D07B8">
      <w:pPr>
        <w:pStyle w:val="NoSpacing"/>
        <w:spacing w:line="259" w:lineRule="auto"/>
        <w:ind w:left="709"/>
        <w:rPr>
          <w:rFonts w:ascii="Arial" w:hAnsi="Arial" w:cs="Arial"/>
          <w:sz w:val="24"/>
          <w:szCs w:val="24"/>
        </w:rPr>
      </w:pPr>
      <w:r w:rsidRPr="00D1739B">
        <w:rPr>
          <w:rFonts w:ascii="Arial" w:hAnsi="Arial" w:cs="Arial"/>
          <w:sz w:val="24"/>
          <w:szCs w:val="24"/>
        </w:rPr>
        <w:t>Collaboration is embedded within the force across all areas, both strategically and at local level. It encompasses all of the seven priorities of the Police and Crime Plan:</w:t>
      </w:r>
    </w:p>
    <w:p w14:paraId="752B86D2" w14:textId="77777777" w:rsidR="004D4EF7" w:rsidRPr="00D1739B" w:rsidRDefault="004D4EF7" w:rsidP="006D07B8">
      <w:pPr>
        <w:pStyle w:val="NoSpacing"/>
        <w:spacing w:line="259" w:lineRule="auto"/>
        <w:ind w:left="709"/>
        <w:rPr>
          <w:rFonts w:ascii="Arial" w:hAnsi="Arial" w:cs="Arial"/>
          <w:sz w:val="24"/>
          <w:szCs w:val="24"/>
        </w:rPr>
      </w:pPr>
    </w:p>
    <w:p w14:paraId="21E00A52" w14:textId="77777777" w:rsidR="004D4EF7" w:rsidRPr="00D1739B" w:rsidRDefault="00953D05"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8" w:history="1">
        <w:r w:rsidR="004D4EF7" w:rsidRPr="00D1739B">
          <w:rPr>
            <w:rStyle w:val="Hyperlink"/>
            <w:rFonts w:cs="Arial"/>
            <w:color w:val="auto"/>
            <w:szCs w:val="24"/>
            <w:u w:val="none"/>
          </w:rPr>
          <w:t>More Local, visible and accessible policing</w:t>
        </w:r>
      </w:hyperlink>
    </w:p>
    <w:p w14:paraId="2AF8B226" w14:textId="77777777" w:rsidR="004D4EF7" w:rsidRPr="00D1739B" w:rsidRDefault="00953D05"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9" w:history="1">
        <w:r w:rsidR="004D4EF7" w:rsidRPr="00D1739B">
          <w:rPr>
            <w:rStyle w:val="Hyperlink"/>
            <w:rFonts w:cs="Arial"/>
            <w:color w:val="auto"/>
            <w:szCs w:val="24"/>
            <w:u w:val="none"/>
          </w:rPr>
          <w:t>Crack down on anti-social behaviour</w:t>
        </w:r>
      </w:hyperlink>
    </w:p>
    <w:p w14:paraId="21D724C9" w14:textId="77777777" w:rsidR="004D4EF7" w:rsidRPr="00D1739B" w:rsidRDefault="00953D05"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10" w:history="1">
        <w:r w:rsidR="004D4EF7" w:rsidRPr="00D1739B">
          <w:rPr>
            <w:rStyle w:val="Hyperlink"/>
            <w:rFonts w:cs="Arial"/>
            <w:color w:val="auto"/>
            <w:szCs w:val="24"/>
            <w:u w:val="none"/>
          </w:rPr>
          <w:t>Breaking the cycle of domestic abuse</w:t>
        </w:r>
      </w:hyperlink>
    </w:p>
    <w:p w14:paraId="55AB09B6" w14:textId="77777777" w:rsidR="004D4EF7" w:rsidRPr="00D1739B" w:rsidRDefault="00953D05"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11" w:history="1">
        <w:r w:rsidR="004D4EF7" w:rsidRPr="00D1739B">
          <w:rPr>
            <w:rStyle w:val="Hyperlink"/>
            <w:rFonts w:cs="Arial"/>
            <w:color w:val="auto"/>
            <w:szCs w:val="24"/>
            <w:u w:val="none"/>
          </w:rPr>
          <w:t xml:space="preserve">Reverse the trend in serious violence </w:t>
        </w:r>
      </w:hyperlink>
    </w:p>
    <w:p w14:paraId="1DA06B07" w14:textId="77777777" w:rsidR="004D4EF7" w:rsidRPr="00D1739B" w:rsidRDefault="00953D05"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12" w:history="1">
        <w:r w:rsidR="004D4EF7" w:rsidRPr="00D1739B">
          <w:rPr>
            <w:rStyle w:val="Hyperlink"/>
            <w:rFonts w:cs="Arial"/>
            <w:color w:val="auto"/>
            <w:szCs w:val="24"/>
            <w:u w:val="none"/>
          </w:rPr>
          <w:t>Tackle gangs and organised crime</w:t>
        </w:r>
      </w:hyperlink>
    </w:p>
    <w:p w14:paraId="2E36B234" w14:textId="77777777" w:rsidR="004D4EF7" w:rsidRPr="00D1739B" w:rsidRDefault="00953D05"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13" w:history="1">
        <w:r w:rsidR="004D4EF7" w:rsidRPr="00D1739B">
          <w:rPr>
            <w:rStyle w:val="Hyperlink"/>
            <w:rFonts w:cs="Arial"/>
            <w:color w:val="auto"/>
            <w:szCs w:val="24"/>
            <w:u w:val="none"/>
          </w:rPr>
          <w:t>Protecting children and vulnerable people</w:t>
        </w:r>
      </w:hyperlink>
    </w:p>
    <w:p w14:paraId="035F3363" w14:textId="77777777" w:rsidR="00411145" w:rsidRDefault="00953D05" w:rsidP="006D07B8">
      <w:pPr>
        <w:pStyle w:val="ListParagraph"/>
        <w:numPr>
          <w:ilvl w:val="0"/>
          <w:numId w:val="20"/>
        </w:numPr>
        <w:spacing w:before="0" w:beforeAutospacing="0" w:after="120" w:afterAutospacing="0" w:line="259" w:lineRule="auto"/>
        <w:ind w:hanging="357"/>
        <w:contextualSpacing w:val="0"/>
        <w:rPr>
          <w:rStyle w:val="Hyperlink"/>
          <w:rFonts w:cs="Arial"/>
          <w:color w:val="auto"/>
          <w:szCs w:val="24"/>
          <w:u w:val="none"/>
        </w:rPr>
      </w:pPr>
      <w:hyperlink r:id="rId14" w:history="1">
        <w:r w:rsidR="004D4EF7" w:rsidRPr="00D1739B">
          <w:rPr>
            <w:rStyle w:val="Hyperlink"/>
            <w:rFonts w:cs="Arial"/>
            <w:color w:val="auto"/>
            <w:szCs w:val="24"/>
            <w:u w:val="none"/>
          </w:rPr>
          <w:t>Improve safety on our roads</w:t>
        </w:r>
      </w:hyperlink>
    </w:p>
    <w:p w14:paraId="7642FCCE" w14:textId="77777777" w:rsidR="006D07B8" w:rsidRPr="00D1739B" w:rsidRDefault="006D07B8" w:rsidP="006D07B8">
      <w:pPr>
        <w:pStyle w:val="ListParagraph"/>
        <w:spacing w:before="0" w:beforeAutospacing="0" w:after="0" w:afterAutospacing="0" w:line="259" w:lineRule="auto"/>
        <w:ind w:left="1429"/>
        <w:rPr>
          <w:rFonts w:cs="Arial"/>
          <w:szCs w:val="24"/>
        </w:rPr>
      </w:pPr>
    </w:p>
    <w:p w14:paraId="02E9729C" w14:textId="77777777" w:rsidR="00411145"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6.2</w:t>
      </w:r>
      <w:r w:rsidRPr="00D1739B">
        <w:rPr>
          <w:rFonts w:ascii="Arial" w:hAnsi="Arial" w:cs="Arial"/>
          <w:b/>
          <w:sz w:val="24"/>
          <w:szCs w:val="24"/>
        </w:rPr>
        <w:tab/>
      </w:r>
      <w:r w:rsidRPr="00D1739B">
        <w:rPr>
          <w:rFonts w:ascii="Arial" w:hAnsi="Arial" w:cs="Arial"/>
          <w:b/>
          <w:sz w:val="24"/>
          <w:szCs w:val="24"/>
          <w:u w:val="single"/>
        </w:rPr>
        <w:t>Demand</w:t>
      </w:r>
    </w:p>
    <w:p w14:paraId="50DE833E" w14:textId="77777777" w:rsidR="00411145" w:rsidRPr="00D1739B" w:rsidRDefault="004D4EF7" w:rsidP="006D07B8">
      <w:pPr>
        <w:pStyle w:val="NoSpacing"/>
        <w:spacing w:line="259" w:lineRule="auto"/>
        <w:ind w:left="709"/>
        <w:rPr>
          <w:rFonts w:ascii="Arial" w:hAnsi="Arial" w:cs="Arial"/>
          <w:sz w:val="24"/>
          <w:szCs w:val="24"/>
        </w:rPr>
      </w:pPr>
      <w:r w:rsidRPr="00D1739B">
        <w:rPr>
          <w:rFonts w:ascii="Arial" w:hAnsi="Arial" w:cs="Arial"/>
          <w:sz w:val="24"/>
          <w:szCs w:val="24"/>
        </w:rPr>
        <w:br/>
      </w:r>
      <w:r w:rsidR="00600745" w:rsidRPr="00D1739B">
        <w:rPr>
          <w:rFonts w:ascii="Arial" w:hAnsi="Arial" w:cs="Arial"/>
          <w:sz w:val="24"/>
          <w:szCs w:val="24"/>
        </w:rPr>
        <w:t>The</w:t>
      </w:r>
      <w:r w:rsidR="00411145" w:rsidRPr="00D1739B">
        <w:rPr>
          <w:rFonts w:ascii="Arial" w:hAnsi="Arial" w:cs="Arial"/>
          <w:sz w:val="24"/>
          <w:szCs w:val="24"/>
        </w:rPr>
        <w:t xml:space="preserve"> </w:t>
      </w:r>
      <w:r w:rsidR="00BB6DF4">
        <w:rPr>
          <w:rFonts w:ascii="Arial" w:hAnsi="Arial" w:cs="Arial"/>
          <w:sz w:val="24"/>
          <w:szCs w:val="24"/>
        </w:rPr>
        <w:t xml:space="preserve">Essex Demand review informed by the work of PA Consulting highlighted the growing demand on Police Resources. Effective collaboration can assist greatly by </w:t>
      </w:r>
      <w:r w:rsidR="00BB6DF4" w:rsidRPr="0001310F">
        <w:rPr>
          <w:rFonts w:ascii="Arial" w:hAnsi="Arial" w:cs="Arial"/>
          <w:sz w:val="24"/>
          <w:szCs w:val="24"/>
        </w:rPr>
        <w:t xml:space="preserve">improving </w:t>
      </w:r>
      <w:r w:rsidR="00BB6DF4">
        <w:rPr>
          <w:rFonts w:ascii="Arial" w:hAnsi="Arial" w:cs="Arial"/>
          <w:sz w:val="24"/>
          <w:szCs w:val="24"/>
        </w:rPr>
        <w:t xml:space="preserve">the </w:t>
      </w:r>
      <w:r w:rsidR="00BB6DF4" w:rsidRPr="0001310F">
        <w:rPr>
          <w:rFonts w:ascii="Arial" w:hAnsi="Arial" w:cs="Arial"/>
          <w:sz w:val="24"/>
          <w:szCs w:val="24"/>
        </w:rPr>
        <w:t>economy, efficiency and effectiveness</w:t>
      </w:r>
      <w:r w:rsidR="00BB6DF4" w:rsidRPr="00D1739B">
        <w:rPr>
          <w:rFonts w:ascii="Arial" w:hAnsi="Arial" w:cs="Arial"/>
          <w:sz w:val="24"/>
          <w:szCs w:val="24"/>
        </w:rPr>
        <w:t xml:space="preserve"> </w:t>
      </w:r>
      <w:r w:rsidR="00BB6DF4">
        <w:rPr>
          <w:rFonts w:ascii="Arial" w:hAnsi="Arial" w:cs="Arial"/>
          <w:sz w:val="24"/>
          <w:szCs w:val="24"/>
        </w:rPr>
        <w:t xml:space="preserve">of the force, and working effectively with partners in responding to the </w:t>
      </w:r>
      <w:r w:rsidR="0007605A">
        <w:rPr>
          <w:rFonts w:ascii="Arial" w:hAnsi="Arial" w:cs="Arial"/>
          <w:sz w:val="24"/>
          <w:szCs w:val="24"/>
        </w:rPr>
        <w:t xml:space="preserve">Policing and safety </w:t>
      </w:r>
      <w:r w:rsidR="00BB6DF4">
        <w:rPr>
          <w:rFonts w:ascii="Arial" w:hAnsi="Arial" w:cs="Arial"/>
          <w:sz w:val="24"/>
          <w:szCs w:val="24"/>
        </w:rPr>
        <w:t>needs</w:t>
      </w:r>
      <w:r w:rsidR="0007605A">
        <w:rPr>
          <w:rFonts w:ascii="Arial" w:hAnsi="Arial" w:cs="Arial"/>
          <w:sz w:val="24"/>
          <w:szCs w:val="24"/>
        </w:rPr>
        <w:t xml:space="preserve"> and concerns </w:t>
      </w:r>
      <w:r w:rsidR="00BB6DF4">
        <w:rPr>
          <w:rFonts w:ascii="Arial" w:hAnsi="Arial" w:cs="Arial"/>
          <w:sz w:val="24"/>
          <w:szCs w:val="24"/>
        </w:rPr>
        <w:t>of</w:t>
      </w:r>
      <w:r w:rsidR="0007605A">
        <w:rPr>
          <w:rFonts w:ascii="Arial" w:hAnsi="Arial" w:cs="Arial"/>
          <w:sz w:val="24"/>
          <w:szCs w:val="24"/>
        </w:rPr>
        <w:t xml:space="preserve"> Essex Citizens and communities. </w:t>
      </w:r>
    </w:p>
    <w:p w14:paraId="035DC0B0" w14:textId="77777777" w:rsidR="00D00F2A" w:rsidRPr="00D1739B" w:rsidRDefault="00D00F2A" w:rsidP="006D07B8">
      <w:pPr>
        <w:pStyle w:val="NoSpacing"/>
        <w:spacing w:line="259" w:lineRule="auto"/>
        <w:ind w:left="709"/>
        <w:rPr>
          <w:rFonts w:ascii="Arial" w:hAnsi="Arial" w:cs="Arial"/>
          <w:sz w:val="24"/>
          <w:szCs w:val="24"/>
        </w:rPr>
      </w:pPr>
    </w:p>
    <w:p w14:paraId="3EB5DE47" w14:textId="77777777" w:rsidR="00121A7F" w:rsidRPr="00D1739B" w:rsidRDefault="00411145"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6.3</w:t>
      </w:r>
      <w:r w:rsidRPr="00D1739B">
        <w:rPr>
          <w:rFonts w:ascii="Arial" w:hAnsi="Arial" w:cs="Arial"/>
          <w:b/>
          <w:sz w:val="24"/>
          <w:szCs w:val="24"/>
        </w:rPr>
        <w:tab/>
      </w:r>
      <w:r w:rsidR="006279AB" w:rsidRPr="00D1739B">
        <w:rPr>
          <w:rFonts w:ascii="Arial" w:hAnsi="Arial" w:cs="Arial"/>
          <w:b/>
          <w:sz w:val="24"/>
          <w:szCs w:val="24"/>
          <w:u w:val="single"/>
        </w:rPr>
        <w:t>Risks</w:t>
      </w:r>
      <w:r w:rsidR="00D8103E" w:rsidRPr="00D1739B">
        <w:rPr>
          <w:rFonts w:ascii="Arial" w:hAnsi="Arial" w:cs="Arial"/>
          <w:b/>
          <w:sz w:val="24"/>
          <w:szCs w:val="24"/>
          <w:u w:val="single"/>
        </w:rPr>
        <w:t>/Mitigation</w:t>
      </w:r>
    </w:p>
    <w:p w14:paraId="621D286D" w14:textId="77777777" w:rsidR="00121A7F" w:rsidRPr="00D1739B" w:rsidRDefault="00121A7F" w:rsidP="006D07B8">
      <w:pPr>
        <w:pStyle w:val="NoSpacing"/>
        <w:spacing w:line="259" w:lineRule="auto"/>
        <w:ind w:left="720"/>
        <w:rPr>
          <w:rFonts w:ascii="Arial" w:hAnsi="Arial" w:cs="Arial"/>
          <w:sz w:val="24"/>
          <w:szCs w:val="24"/>
        </w:rPr>
      </w:pPr>
    </w:p>
    <w:p w14:paraId="13A4C740" w14:textId="77777777" w:rsidR="00121A7F" w:rsidRPr="00D1739B" w:rsidRDefault="004D1BC0" w:rsidP="006D07B8">
      <w:pPr>
        <w:spacing w:after="0" w:line="259" w:lineRule="auto"/>
        <w:ind w:left="709"/>
        <w:contextualSpacing/>
        <w:rPr>
          <w:rFonts w:ascii="Arial" w:hAnsi="Arial" w:cs="Arial"/>
          <w:sz w:val="24"/>
        </w:rPr>
      </w:pPr>
      <w:r w:rsidRPr="00D1739B">
        <w:rPr>
          <w:rFonts w:ascii="Arial" w:hAnsi="Arial" w:cs="Arial"/>
          <w:sz w:val="24"/>
        </w:rPr>
        <w:t>Not applicable – no strategic risks identified at this time.</w:t>
      </w:r>
    </w:p>
    <w:p w14:paraId="337C9A13" w14:textId="77777777" w:rsidR="0030288C" w:rsidRPr="00D1739B" w:rsidRDefault="0030288C" w:rsidP="006D07B8">
      <w:pPr>
        <w:pStyle w:val="NoSpacing"/>
        <w:spacing w:line="259" w:lineRule="auto"/>
        <w:ind w:left="720"/>
        <w:rPr>
          <w:rFonts w:ascii="Arial" w:hAnsi="Arial" w:cs="Arial"/>
          <w:sz w:val="24"/>
          <w:szCs w:val="24"/>
        </w:rPr>
      </w:pPr>
    </w:p>
    <w:p w14:paraId="4E2F8ABE" w14:textId="77777777" w:rsidR="003832F7"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6.4</w:t>
      </w:r>
      <w:r w:rsidR="00665862" w:rsidRPr="00D1739B">
        <w:rPr>
          <w:rFonts w:ascii="Arial" w:hAnsi="Arial" w:cs="Arial"/>
          <w:b/>
          <w:sz w:val="24"/>
          <w:szCs w:val="24"/>
        </w:rPr>
        <w:tab/>
      </w:r>
      <w:r w:rsidR="003832F7" w:rsidRPr="00D1739B">
        <w:rPr>
          <w:rFonts w:ascii="Arial" w:hAnsi="Arial" w:cs="Arial"/>
          <w:b/>
          <w:sz w:val="24"/>
          <w:szCs w:val="24"/>
          <w:u w:val="single"/>
        </w:rPr>
        <w:t>Equality and/or Human Rights</w:t>
      </w:r>
      <w:r w:rsidR="00652B9C" w:rsidRPr="00D1739B">
        <w:rPr>
          <w:rFonts w:ascii="Arial" w:hAnsi="Arial" w:cs="Arial"/>
          <w:b/>
          <w:sz w:val="24"/>
          <w:szCs w:val="24"/>
          <w:u w:val="single"/>
        </w:rPr>
        <w:t xml:space="preserve"> Implications </w:t>
      </w:r>
    </w:p>
    <w:p w14:paraId="10EA6B93" w14:textId="77777777" w:rsidR="003832F7" w:rsidRPr="00D1739B" w:rsidRDefault="003832F7" w:rsidP="006D07B8">
      <w:pPr>
        <w:pStyle w:val="NoSpacing"/>
        <w:spacing w:line="259" w:lineRule="auto"/>
        <w:ind w:left="709"/>
        <w:rPr>
          <w:rFonts w:ascii="Arial" w:hAnsi="Arial" w:cs="Arial"/>
          <w:sz w:val="24"/>
          <w:szCs w:val="24"/>
        </w:rPr>
      </w:pPr>
    </w:p>
    <w:p w14:paraId="0C2DA3FF" w14:textId="77777777" w:rsidR="001D5222" w:rsidRPr="00D1739B" w:rsidRDefault="00D1739B" w:rsidP="006D07B8">
      <w:pPr>
        <w:spacing w:after="0" w:line="259" w:lineRule="auto"/>
        <w:ind w:left="709"/>
        <w:contextualSpacing/>
        <w:rPr>
          <w:rFonts w:ascii="Arial" w:hAnsi="Arial" w:cs="Arial"/>
          <w:b/>
          <w:sz w:val="24"/>
          <w:szCs w:val="24"/>
        </w:rPr>
      </w:pPr>
      <w:r w:rsidRPr="00D1739B">
        <w:rPr>
          <w:rFonts w:ascii="Arial" w:hAnsi="Arial" w:cs="Arial"/>
          <w:sz w:val="24"/>
        </w:rPr>
        <w:t>Sustaining and pursuit of collaboration opportunities draws upon staff and expertise in a wide range of operational and change focused areas. The design and implementation of change, and the skills necessary to manage change in the workplace are well established</w:t>
      </w:r>
      <w:r w:rsidR="0007605A">
        <w:rPr>
          <w:rFonts w:ascii="Arial" w:hAnsi="Arial" w:cs="Arial"/>
          <w:sz w:val="24"/>
        </w:rPr>
        <w:t>.</w:t>
      </w:r>
      <w:r w:rsidRPr="00D1739B">
        <w:rPr>
          <w:rFonts w:ascii="Arial" w:hAnsi="Arial" w:cs="Arial"/>
          <w:sz w:val="24"/>
        </w:rPr>
        <w:t xml:space="preserve"> Strong support mechanisms are in place for staff and officers. The unions and Essex Police Federation have been actively engaged at a very early stage where collaboration developments are being considered and designed</w:t>
      </w:r>
      <w:r w:rsidR="00516C1E" w:rsidRPr="00D1739B">
        <w:rPr>
          <w:rFonts w:ascii="Arial" w:hAnsi="Arial" w:cs="Arial"/>
          <w:sz w:val="24"/>
        </w:rPr>
        <w:t>.</w:t>
      </w:r>
      <w:r w:rsidR="00516C1E" w:rsidRPr="00D1739B">
        <w:rPr>
          <w:rFonts w:ascii="Arial" w:hAnsi="Arial" w:cs="Arial"/>
          <w:sz w:val="24"/>
        </w:rPr>
        <w:br/>
      </w:r>
    </w:p>
    <w:p w14:paraId="4DF92CF3" w14:textId="77777777" w:rsidR="00516C1E" w:rsidRPr="00D1739B" w:rsidRDefault="00411145" w:rsidP="006D07B8">
      <w:pPr>
        <w:pStyle w:val="NoSpacing"/>
        <w:spacing w:line="259" w:lineRule="auto"/>
        <w:rPr>
          <w:rFonts w:ascii="Arial" w:hAnsi="Arial" w:cs="Arial"/>
          <w:b/>
          <w:sz w:val="24"/>
          <w:szCs w:val="24"/>
        </w:rPr>
      </w:pPr>
      <w:r w:rsidRPr="00D1739B">
        <w:rPr>
          <w:rFonts w:ascii="Arial" w:hAnsi="Arial" w:cs="Arial"/>
          <w:b/>
          <w:sz w:val="24"/>
          <w:szCs w:val="24"/>
        </w:rPr>
        <w:lastRenderedPageBreak/>
        <w:t>6.5</w:t>
      </w:r>
      <w:r w:rsidR="00E92E89" w:rsidRPr="00D1739B">
        <w:rPr>
          <w:rFonts w:ascii="Arial" w:hAnsi="Arial" w:cs="Arial"/>
          <w:b/>
          <w:sz w:val="24"/>
          <w:szCs w:val="24"/>
        </w:rPr>
        <w:tab/>
      </w:r>
      <w:r w:rsidR="00E92E89" w:rsidRPr="00D1739B">
        <w:rPr>
          <w:rFonts w:ascii="Arial" w:hAnsi="Arial" w:cs="Arial"/>
          <w:b/>
          <w:sz w:val="24"/>
          <w:szCs w:val="24"/>
          <w:u w:val="single"/>
        </w:rPr>
        <w:t>Health and</w:t>
      </w:r>
      <w:r w:rsidR="00652B9C" w:rsidRPr="00D1739B">
        <w:rPr>
          <w:rFonts w:ascii="Arial" w:hAnsi="Arial" w:cs="Arial"/>
          <w:b/>
          <w:sz w:val="24"/>
          <w:szCs w:val="24"/>
          <w:u w:val="single"/>
        </w:rPr>
        <w:t xml:space="preserve"> Safety Implications</w:t>
      </w:r>
      <w:r w:rsidR="00652B9C" w:rsidRPr="00D1739B">
        <w:rPr>
          <w:rFonts w:ascii="Arial" w:hAnsi="Arial" w:cs="Arial"/>
          <w:b/>
          <w:sz w:val="24"/>
          <w:szCs w:val="24"/>
        </w:rPr>
        <w:t xml:space="preserve"> </w:t>
      </w:r>
      <w:r w:rsidR="00516C1E" w:rsidRPr="00D1739B">
        <w:rPr>
          <w:rFonts w:ascii="Arial" w:hAnsi="Arial" w:cs="Arial"/>
          <w:b/>
          <w:sz w:val="24"/>
          <w:szCs w:val="24"/>
        </w:rPr>
        <w:br/>
      </w:r>
    </w:p>
    <w:p w14:paraId="6B3E52C5" w14:textId="77777777" w:rsidR="008C2A7E" w:rsidRPr="00D1739B" w:rsidRDefault="00516C1E" w:rsidP="006D07B8">
      <w:pPr>
        <w:pStyle w:val="NoSpacing"/>
        <w:spacing w:line="259" w:lineRule="auto"/>
        <w:rPr>
          <w:rFonts w:ascii="Arial" w:hAnsi="Arial" w:cs="Arial"/>
          <w:sz w:val="24"/>
          <w:szCs w:val="24"/>
        </w:rPr>
      </w:pPr>
      <w:r w:rsidRPr="00D1739B">
        <w:rPr>
          <w:rFonts w:ascii="Arial" w:hAnsi="Arial" w:cs="Arial"/>
          <w:b/>
          <w:sz w:val="24"/>
          <w:szCs w:val="24"/>
        </w:rPr>
        <w:tab/>
      </w:r>
      <w:r w:rsidRPr="00D1739B">
        <w:rPr>
          <w:rFonts w:ascii="Arial" w:hAnsi="Arial" w:cs="Arial"/>
          <w:sz w:val="24"/>
          <w:szCs w:val="24"/>
        </w:rPr>
        <w:t>No specific Health an</w:t>
      </w:r>
      <w:r w:rsidR="008C2A7E" w:rsidRPr="00D1739B">
        <w:rPr>
          <w:rFonts w:ascii="Arial" w:hAnsi="Arial" w:cs="Arial"/>
          <w:sz w:val="24"/>
          <w:szCs w:val="24"/>
        </w:rPr>
        <w:t>d Safety implications are noted.</w:t>
      </w:r>
    </w:p>
    <w:p w14:paraId="50FA505E" w14:textId="77777777" w:rsidR="008C2A7E" w:rsidRPr="00D1739B" w:rsidRDefault="008C2A7E" w:rsidP="006D07B8">
      <w:pPr>
        <w:pStyle w:val="NoSpacing"/>
        <w:spacing w:line="259" w:lineRule="auto"/>
        <w:ind w:firstLine="709"/>
        <w:rPr>
          <w:rFonts w:ascii="Arial" w:hAnsi="Arial" w:cs="Arial"/>
          <w:sz w:val="24"/>
          <w:szCs w:val="24"/>
        </w:rPr>
      </w:pPr>
    </w:p>
    <w:p w14:paraId="2DEA0948" w14:textId="77777777" w:rsidR="00516C1E" w:rsidRPr="00D1739B" w:rsidRDefault="00516C1E" w:rsidP="006D07B8">
      <w:pPr>
        <w:pStyle w:val="NoSpacing"/>
        <w:spacing w:line="259" w:lineRule="auto"/>
        <w:ind w:firstLine="709"/>
        <w:rPr>
          <w:rFonts w:ascii="Arial" w:hAnsi="Arial" w:cs="Arial"/>
          <w:sz w:val="24"/>
          <w:szCs w:val="24"/>
        </w:rPr>
      </w:pPr>
      <w:r w:rsidRPr="00D1739B">
        <w:rPr>
          <w:rFonts w:ascii="Arial" w:hAnsi="Arial" w:cs="Arial"/>
          <w:sz w:val="24"/>
          <w:szCs w:val="24"/>
        </w:rPr>
        <w:t>Please refer to point 6.4 in which this would be covered.</w:t>
      </w:r>
    </w:p>
    <w:p w14:paraId="0672CE8D" w14:textId="77777777" w:rsidR="003832F7" w:rsidRPr="00D1739B" w:rsidRDefault="003832F7" w:rsidP="006D07B8">
      <w:pPr>
        <w:pStyle w:val="NoSpacing"/>
        <w:spacing w:line="259" w:lineRule="auto"/>
        <w:ind w:left="709"/>
        <w:rPr>
          <w:rFonts w:ascii="Arial" w:hAnsi="Arial" w:cs="Arial"/>
          <w:b/>
          <w:sz w:val="24"/>
          <w:szCs w:val="24"/>
        </w:rPr>
      </w:pPr>
    </w:p>
    <w:p w14:paraId="7D6A9DF5" w14:textId="77777777" w:rsidR="003832F7" w:rsidRPr="00D1739B" w:rsidRDefault="00E92E89"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7.0</w:t>
      </w:r>
      <w:r w:rsidR="00665862" w:rsidRPr="00D1739B">
        <w:rPr>
          <w:rFonts w:ascii="Arial" w:hAnsi="Arial" w:cs="Arial"/>
          <w:b/>
          <w:sz w:val="24"/>
          <w:szCs w:val="24"/>
        </w:rPr>
        <w:tab/>
      </w:r>
      <w:r w:rsidR="00665862" w:rsidRPr="00D1739B">
        <w:rPr>
          <w:rFonts w:ascii="Arial" w:hAnsi="Arial" w:cs="Arial"/>
          <w:b/>
          <w:sz w:val="24"/>
          <w:szCs w:val="24"/>
          <w:u w:val="single"/>
        </w:rPr>
        <w:t>Consultation/Engagement</w:t>
      </w:r>
    </w:p>
    <w:p w14:paraId="7E3ABCAE" w14:textId="77777777" w:rsidR="009F3263" w:rsidRPr="00D1739B" w:rsidRDefault="009F3263" w:rsidP="006D07B8">
      <w:pPr>
        <w:pStyle w:val="NoSpacing"/>
        <w:spacing w:line="259" w:lineRule="auto"/>
        <w:ind w:left="709"/>
        <w:rPr>
          <w:rFonts w:ascii="Arial" w:hAnsi="Arial" w:cs="Arial"/>
          <w:b/>
          <w:sz w:val="24"/>
          <w:szCs w:val="24"/>
        </w:rPr>
      </w:pPr>
    </w:p>
    <w:p w14:paraId="2E656901" w14:textId="77777777" w:rsidR="004D4EF7" w:rsidRPr="00D1739B" w:rsidRDefault="004D4EF7" w:rsidP="006D07B8">
      <w:pPr>
        <w:pStyle w:val="NoSpacing"/>
        <w:spacing w:line="259" w:lineRule="auto"/>
        <w:ind w:left="709"/>
        <w:rPr>
          <w:rFonts w:ascii="Arial" w:hAnsi="Arial" w:cs="Arial"/>
          <w:sz w:val="24"/>
          <w:szCs w:val="24"/>
        </w:rPr>
      </w:pPr>
      <w:r w:rsidRPr="00D1739B">
        <w:rPr>
          <w:rFonts w:ascii="Arial" w:hAnsi="Arial" w:cs="Arial"/>
          <w:sz w:val="24"/>
          <w:szCs w:val="24"/>
        </w:rPr>
        <w:t>Mark Johnson</w:t>
      </w:r>
    </w:p>
    <w:p w14:paraId="037A26B4" w14:textId="77777777" w:rsidR="004D1BC0" w:rsidRDefault="0007605A" w:rsidP="006D07B8">
      <w:pPr>
        <w:pStyle w:val="NoSpacing"/>
        <w:spacing w:line="259" w:lineRule="auto"/>
        <w:ind w:left="709"/>
        <w:rPr>
          <w:rFonts w:ascii="Arial" w:hAnsi="Arial" w:cs="Arial"/>
          <w:sz w:val="24"/>
          <w:szCs w:val="24"/>
        </w:rPr>
      </w:pPr>
      <w:r>
        <w:rPr>
          <w:rFonts w:ascii="Arial" w:hAnsi="Arial" w:cs="Arial"/>
          <w:sz w:val="24"/>
          <w:szCs w:val="24"/>
        </w:rPr>
        <w:t>Jen Housego</w:t>
      </w:r>
    </w:p>
    <w:p w14:paraId="002B8AFB" w14:textId="77777777" w:rsidR="0007605A" w:rsidRPr="00D1739B" w:rsidRDefault="0007605A" w:rsidP="006D07B8">
      <w:pPr>
        <w:pStyle w:val="NoSpacing"/>
        <w:spacing w:line="259" w:lineRule="auto"/>
        <w:ind w:left="709"/>
        <w:rPr>
          <w:rFonts w:ascii="Arial" w:hAnsi="Arial" w:cs="Arial"/>
          <w:sz w:val="24"/>
          <w:szCs w:val="24"/>
        </w:rPr>
      </w:pPr>
      <w:r>
        <w:rPr>
          <w:rFonts w:ascii="Arial" w:hAnsi="Arial" w:cs="Arial"/>
          <w:sz w:val="24"/>
          <w:szCs w:val="24"/>
        </w:rPr>
        <w:t>Claire Heath</w:t>
      </w:r>
    </w:p>
    <w:p w14:paraId="217F6C84" w14:textId="77777777" w:rsidR="004D1BC0" w:rsidRPr="00D1739B" w:rsidRDefault="004D1BC0" w:rsidP="006D07B8">
      <w:pPr>
        <w:pStyle w:val="NoSpacing"/>
        <w:spacing w:line="259" w:lineRule="auto"/>
        <w:ind w:left="709"/>
        <w:rPr>
          <w:rFonts w:ascii="Arial" w:hAnsi="Arial" w:cs="Arial"/>
          <w:sz w:val="24"/>
          <w:szCs w:val="24"/>
        </w:rPr>
      </w:pPr>
    </w:p>
    <w:p w14:paraId="3072D9AD" w14:textId="77777777" w:rsidR="00663C2D" w:rsidRPr="00D1739B" w:rsidRDefault="00663C2D" w:rsidP="006D07B8">
      <w:pPr>
        <w:pStyle w:val="NoSpacing"/>
        <w:spacing w:line="259" w:lineRule="auto"/>
        <w:ind w:left="709"/>
        <w:rPr>
          <w:rFonts w:ascii="Arial" w:hAnsi="Arial" w:cs="Arial"/>
          <w:sz w:val="24"/>
          <w:szCs w:val="24"/>
        </w:rPr>
      </w:pPr>
    </w:p>
    <w:p w14:paraId="41157BEB" w14:textId="77777777" w:rsidR="007D3E9B" w:rsidRPr="00D1739B" w:rsidRDefault="00E92E89" w:rsidP="006D07B8">
      <w:pPr>
        <w:pStyle w:val="NoSpacing"/>
        <w:spacing w:line="259" w:lineRule="auto"/>
        <w:ind w:left="720" w:hanging="720"/>
        <w:rPr>
          <w:rFonts w:ascii="Arial" w:hAnsi="Arial" w:cs="Arial"/>
          <w:b/>
          <w:sz w:val="24"/>
          <w:szCs w:val="24"/>
          <w:u w:val="single"/>
        </w:rPr>
      </w:pPr>
      <w:r w:rsidRPr="00D1739B">
        <w:rPr>
          <w:rFonts w:ascii="Arial" w:hAnsi="Arial" w:cs="Arial"/>
          <w:b/>
          <w:sz w:val="24"/>
          <w:szCs w:val="24"/>
        </w:rPr>
        <w:t>8.0</w:t>
      </w:r>
      <w:r w:rsidR="003832F7" w:rsidRPr="00D1739B">
        <w:rPr>
          <w:rFonts w:ascii="Arial" w:hAnsi="Arial" w:cs="Arial"/>
          <w:b/>
          <w:sz w:val="24"/>
          <w:szCs w:val="24"/>
        </w:rPr>
        <w:tab/>
      </w:r>
      <w:r w:rsidR="00450311">
        <w:rPr>
          <w:rFonts w:ascii="Arial" w:hAnsi="Arial" w:cs="Arial"/>
          <w:b/>
          <w:sz w:val="24"/>
          <w:szCs w:val="24"/>
          <w:u w:val="single"/>
        </w:rPr>
        <w:t>Area</w:t>
      </w:r>
      <w:r w:rsidR="007D3E9B" w:rsidRPr="00D1739B">
        <w:rPr>
          <w:rFonts w:ascii="Arial" w:hAnsi="Arial" w:cs="Arial"/>
          <w:b/>
          <w:sz w:val="24"/>
          <w:szCs w:val="24"/>
          <w:u w:val="single"/>
        </w:rPr>
        <w:t>s for Improvement</w:t>
      </w:r>
    </w:p>
    <w:p w14:paraId="703FB771" w14:textId="77777777" w:rsidR="007D3E9B" w:rsidRPr="00D1739B" w:rsidRDefault="007D3E9B" w:rsidP="006D07B8">
      <w:pPr>
        <w:pStyle w:val="NoSpacing"/>
        <w:spacing w:line="259" w:lineRule="auto"/>
        <w:ind w:left="720"/>
        <w:rPr>
          <w:rFonts w:ascii="Arial" w:hAnsi="Arial" w:cs="Arial"/>
          <w:sz w:val="24"/>
          <w:szCs w:val="24"/>
        </w:rPr>
      </w:pPr>
    </w:p>
    <w:p w14:paraId="576D586B" w14:textId="77777777" w:rsidR="007D3E9B"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No AFIs relating to Collaboration</w:t>
      </w:r>
      <w:r w:rsidR="008C2A7E" w:rsidRPr="00D1739B">
        <w:rPr>
          <w:rFonts w:ascii="Arial" w:hAnsi="Arial" w:cs="Arial"/>
          <w:sz w:val="24"/>
          <w:szCs w:val="24"/>
        </w:rPr>
        <w:t xml:space="preserve"> at this current time</w:t>
      </w:r>
      <w:r w:rsidRPr="00D1739B">
        <w:rPr>
          <w:rFonts w:ascii="Arial" w:hAnsi="Arial" w:cs="Arial"/>
          <w:sz w:val="24"/>
          <w:szCs w:val="24"/>
        </w:rPr>
        <w:t>.</w:t>
      </w:r>
    </w:p>
    <w:p w14:paraId="18E5F024" w14:textId="77777777" w:rsidR="007D3E9B" w:rsidRPr="00D1739B" w:rsidRDefault="007D3E9B" w:rsidP="006D07B8">
      <w:pPr>
        <w:pStyle w:val="NoSpacing"/>
        <w:spacing w:line="259" w:lineRule="auto"/>
        <w:ind w:left="709"/>
        <w:rPr>
          <w:rFonts w:ascii="Arial" w:hAnsi="Arial" w:cs="Arial"/>
          <w:sz w:val="24"/>
          <w:szCs w:val="24"/>
        </w:rPr>
      </w:pPr>
    </w:p>
    <w:p w14:paraId="483A64CD" w14:textId="77777777" w:rsidR="00017D7D"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9.0</w:t>
      </w:r>
      <w:r w:rsidR="007D3E9B" w:rsidRPr="00D1739B">
        <w:rPr>
          <w:rFonts w:ascii="Arial" w:hAnsi="Arial" w:cs="Arial"/>
          <w:b/>
          <w:sz w:val="24"/>
          <w:szCs w:val="24"/>
        </w:rPr>
        <w:tab/>
      </w:r>
      <w:r w:rsidR="007D3E9B" w:rsidRPr="00D1739B">
        <w:rPr>
          <w:rFonts w:ascii="Arial" w:hAnsi="Arial" w:cs="Arial"/>
          <w:b/>
          <w:sz w:val="24"/>
          <w:szCs w:val="24"/>
          <w:u w:val="single"/>
        </w:rPr>
        <w:t>Future Work/Development</w:t>
      </w:r>
      <w:r w:rsidR="004A55EC" w:rsidRPr="00D1739B">
        <w:rPr>
          <w:rFonts w:ascii="Arial" w:hAnsi="Arial" w:cs="Arial"/>
          <w:b/>
          <w:sz w:val="24"/>
          <w:szCs w:val="24"/>
          <w:u w:val="single"/>
        </w:rPr>
        <w:t xml:space="preserve"> and Expected Outcome</w:t>
      </w:r>
    </w:p>
    <w:p w14:paraId="0339F082" w14:textId="77777777" w:rsidR="007D3E9B" w:rsidRPr="00D1739B" w:rsidRDefault="007D3E9B" w:rsidP="006D07B8">
      <w:pPr>
        <w:pStyle w:val="NoSpacing"/>
        <w:spacing w:line="259" w:lineRule="auto"/>
        <w:ind w:left="720"/>
        <w:rPr>
          <w:rFonts w:ascii="Arial" w:hAnsi="Arial" w:cs="Arial"/>
          <w:sz w:val="24"/>
          <w:szCs w:val="24"/>
        </w:rPr>
      </w:pPr>
    </w:p>
    <w:p w14:paraId="60CC4B25" w14:textId="77777777" w:rsidR="001973CB" w:rsidRPr="00D1739B" w:rsidRDefault="004D1BC0" w:rsidP="00733052">
      <w:pPr>
        <w:pStyle w:val="NoSpacing"/>
        <w:spacing w:line="259" w:lineRule="auto"/>
        <w:ind w:left="720"/>
        <w:rPr>
          <w:rFonts w:ascii="Arial" w:hAnsi="Arial" w:cs="Arial"/>
          <w:sz w:val="24"/>
          <w:szCs w:val="24"/>
        </w:rPr>
      </w:pPr>
      <w:r w:rsidRPr="00D1739B">
        <w:rPr>
          <w:rFonts w:ascii="Arial" w:hAnsi="Arial" w:cs="Arial"/>
          <w:sz w:val="24"/>
          <w:szCs w:val="24"/>
        </w:rPr>
        <w:t>Whilst collaboration is fully embedded as a working principle for Essex Police, there will be continued evaluation of potential collaborative working possibilities to improve efficiencies and effectiveness regarding policing within the county of Essex.</w:t>
      </w:r>
      <w:r w:rsidR="00733052">
        <w:rPr>
          <w:rFonts w:ascii="Arial" w:hAnsi="Arial" w:cs="Arial"/>
          <w:sz w:val="24"/>
          <w:szCs w:val="24"/>
        </w:rPr>
        <w:t xml:space="preserve"> The next quarterly update report on collaboration will be provided to the 20</w:t>
      </w:r>
      <w:r w:rsidR="00733052" w:rsidRPr="00733052">
        <w:rPr>
          <w:rFonts w:ascii="Arial" w:hAnsi="Arial" w:cs="Arial"/>
          <w:sz w:val="24"/>
          <w:szCs w:val="24"/>
          <w:vertAlign w:val="superscript"/>
        </w:rPr>
        <w:t>th</w:t>
      </w:r>
      <w:r w:rsidR="00733052">
        <w:rPr>
          <w:rFonts w:ascii="Arial" w:hAnsi="Arial" w:cs="Arial"/>
          <w:sz w:val="24"/>
          <w:szCs w:val="24"/>
        </w:rPr>
        <w:t xml:space="preserve"> December 2018 P&amp;R Scrutiny Board.</w:t>
      </w:r>
      <w:r w:rsidR="00733052" w:rsidRPr="00D1739B">
        <w:rPr>
          <w:rFonts w:ascii="Arial" w:hAnsi="Arial" w:cs="Arial"/>
          <w:sz w:val="24"/>
          <w:szCs w:val="24"/>
        </w:rPr>
        <w:t xml:space="preserve"> </w:t>
      </w:r>
    </w:p>
    <w:p w14:paraId="186BB2D2" w14:textId="77777777" w:rsidR="00733052" w:rsidRDefault="00733052" w:rsidP="006D07B8">
      <w:pPr>
        <w:pStyle w:val="NoSpacing"/>
        <w:spacing w:line="259" w:lineRule="auto"/>
        <w:ind w:left="720"/>
        <w:rPr>
          <w:rFonts w:ascii="Arial" w:hAnsi="Arial" w:cs="Arial"/>
          <w:sz w:val="24"/>
          <w:szCs w:val="24"/>
        </w:rPr>
      </w:pPr>
    </w:p>
    <w:p w14:paraId="76B7EDBD" w14:textId="77777777" w:rsidR="00665862" w:rsidRDefault="00733052" w:rsidP="006D07B8">
      <w:pPr>
        <w:pStyle w:val="NoSpacing"/>
        <w:spacing w:line="259" w:lineRule="auto"/>
        <w:ind w:left="720"/>
        <w:rPr>
          <w:rFonts w:ascii="Arial" w:hAnsi="Arial" w:cs="Arial"/>
          <w:sz w:val="24"/>
          <w:szCs w:val="24"/>
        </w:rPr>
      </w:pPr>
      <w:r>
        <w:rPr>
          <w:rFonts w:ascii="Arial" w:hAnsi="Arial" w:cs="Arial"/>
          <w:sz w:val="24"/>
          <w:szCs w:val="24"/>
        </w:rPr>
        <w:t>T</w:t>
      </w:r>
      <w:r w:rsidR="00D1739B" w:rsidRPr="00D1739B">
        <w:rPr>
          <w:rFonts w:ascii="Arial" w:hAnsi="Arial" w:cs="Arial"/>
          <w:sz w:val="24"/>
          <w:szCs w:val="24"/>
        </w:rPr>
        <w:t xml:space="preserve">he National Specialist Capabilities Review </w:t>
      </w:r>
      <w:r>
        <w:rPr>
          <w:rFonts w:ascii="Arial" w:hAnsi="Arial" w:cs="Arial"/>
          <w:sz w:val="24"/>
          <w:szCs w:val="24"/>
        </w:rPr>
        <w:t>continues</w:t>
      </w:r>
      <w:r w:rsidR="00D1739B" w:rsidRPr="00D1739B">
        <w:rPr>
          <w:rFonts w:ascii="Arial" w:hAnsi="Arial" w:cs="Arial"/>
          <w:sz w:val="24"/>
          <w:szCs w:val="24"/>
        </w:rPr>
        <w:t>, which is looking at how specialist policing capabilities could be considered</w:t>
      </w:r>
      <w:r w:rsidR="00450311">
        <w:rPr>
          <w:rFonts w:ascii="Arial" w:hAnsi="Arial" w:cs="Arial"/>
          <w:sz w:val="24"/>
          <w:szCs w:val="24"/>
        </w:rPr>
        <w:t xml:space="preserve"> and </w:t>
      </w:r>
      <w:r w:rsidR="00450311" w:rsidRPr="00D1739B">
        <w:rPr>
          <w:rFonts w:ascii="Arial" w:hAnsi="Arial" w:cs="Arial"/>
          <w:sz w:val="24"/>
          <w:szCs w:val="24"/>
        </w:rPr>
        <w:t>coordinated</w:t>
      </w:r>
      <w:r w:rsidR="00D1739B" w:rsidRPr="00D1739B">
        <w:rPr>
          <w:rFonts w:ascii="Arial" w:hAnsi="Arial" w:cs="Arial"/>
          <w:sz w:val="24"/>
          <w:szCs w:val="24"/>
        </w:rPr>
        <w:t xml:space="preserve"> across the forces to adapt to modern policing challenges and threats to better protect the public. The capability areas being reviewed are armed policing, cyber-dependent crime, major investigations, open source, intelligence (receipt assessment and analysis), roads policing, (collision investigations and intelligence), Tactical Support Unit (TSU), surveillance and forensics.</w:t>
      </w:r>
      <w:r>
        <w:rPr>
          <w:rFonts w:ascii="Arial" w:hAnsi="Arial" w:cs="Arial"/>
          <w:sz w:val="24"/>
          <w:szCs w:val="24"/>
        </w:rPr>
        <w:t xml:space="preserve"> Updates will be provided as this develops.</w:t>
      </w:r>
    </w:p>
    <w:p w14:paraId="0928687F" w14:textId="77777777" w:rsidR="00D1739B" w:rsidRPr="00D1739B" w:rsidRDefault="00D1739B" w:rsidP="006D07B8">
      <w:pPr>
        <w:pStyle w:val="NoSpacing"/>
        <w:spacing w:line="259" w:lineRule="auto"/>
        <w:ind w:left="720"/>
        <w:rPr>
          <w:rFonts w:ascii="Arial" w:hAnsi="Arial" w:cs="Arial"/>
          <w:sz w:val="24"/>
          <w:szCs w:val="24"/>
        </w:rPr>
      </w:pPr>
    </w:p>
    <w:p w14:paraId="6E3D74ED" w14:textId="77777777" w:rsidR="00665862"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10.0</w:t>
      </w:r>
      <w:r w:rsidR="00665862" w:rsidRPr="00D1739B">
        <w:rPr>
          <w:rFonts w:ascii="Arial" w:hAnsi="Arial" w:cs="Arial"/>
          <w:b/>
          <w:sz w:val="24"/>
          <w:szCs w:val="24"/>
        </w:rPr>
        <w:tab/>
      </w:r>
      <w:r w:rsidR="00665862" w:rsidRPr="00D1739B">
        <w:rPr>
          <w:rFonts w:ascii="Arial" w:hAnsi="Arial" w:cs="Arial"/>
          <w:b/>
          <w:sz w:val="24"/>
          <w:szCs w:val="24"/>
          <w:u w:val="single"/>
        </w:rPr>
        <w:t>Decisions Required by the P</w:t>
      </w:r>
      <w:r w:rsidRPr="00D1739B">
        <w:rPr>
          <w:rFonts w:ascii="Arial" w:hAnsi="Arial" w:cs="Arial"/>
          <w:b/>
          <w:sz w:val="24"/>
          <w:szCs w:val="24"/>
          <w:u w:val="single"/>
        </w:rPr>
        <w:t xml:space="preserve">olice, </w:t>
      </w:r>
      <w:r w:rsidR="00665862" w:rsidRPr="00D1739B">
        <w:rPr>
          <w:rFonts w:ascii="Arial" w:hAnsi="Arial" w:cs="Arial"/>
          <w:b/>
          <w:sz w:val="24"/>
          <w:szCs w:val="24"/>
          <w:u w:val="single"/>
        </w:rPr>
        <w:t>F</w:t>
      </w:r>
      <w:r w:rsidRPr="00D1739B">
        <w:rPr>
          <w:rFonts w:ascii="Arial" w:hAnsi="Arial" w:cs="Arial"/>
          <w:b/>
          <w:sz w:val="24"/>
          <w:szCs w:val="24"/>
          <w:u w:val="single"/>
        </w:rPr>
        <w:t xml:space="preserve">ire and </w:t>
      </w:r>
      <w:r w:rsidR="00665862" w:rsidRPr="00D1739B">
        <w:rPr>
          <w:rFonts w:ascii="Arial" w:hAnsi="Arial" w:cs="Arial"/>
          <w:b/>
          <w:sz w:val="24"/>
          <w:szCs w:val="24"/>
          <w:u w:val="single"/>
        </w:rPr>
        <w:t>C</w:t>
      </w:r>
      <w:r w:rsidRPr="00D1739B">
        <w:rPr>
          <w:rFonts w:ascii="Arial" w:hAnsi="Arial" w:cs="Arial"/>
          <w:b/>
          <w:sz w:val="24"/>
          <w:szCs w:val="24"/>
          <w:u w:val="single"/>
        </w:rPr>
        <w:t xml:space="preserve">rime </w:t>
      </w:r>
      <w:r w:rsidR="00665862" w:rsidRPr="00D1739B">
        <w:rPr>
          <w:rFonts w:ascii="Arial" w:hAnsi="Arial" w:cs="Arial"/>
          <w:b/>
          <w:sz w:val="24"/>
          <w:szCs w:val="24"/>
          <w:u w:val="single"/>
        </w:rPr>
        <w:t>C</w:t>
      </w:r>
      <w:r w:rsidRPr="00D1739B">
        <w:rPr>
          <w:rFonts w:ascii="Arial" w:hAnsi="Arial" w:cs="Arial"/>
          <w:b/>
          <w:sz w:val="24"/>
          <w:szCs w:val="24"/>
          <w:u w:val="single"/>
        </w:rPr>
        <w:t>ommissioner</w:t>
      </w:r>
    </w:p>
    <w:p w14:paraId="46BB890E" w14:textId="77777777" w:rsidR="00E92E89" w:rsidRPr="00D1739B" w:rsidRDefault="00E92E89" w:rsidP="006D07B8">
      <w:pPr>
        <w:pStyle w:val="NoSpacing"/>
        <w:spacing w:line="259" w:lineRule="auto"/>
        <w:ind w:left="720"/>
        <w:rPr>
          <w:rFonts w:ascii="Arial" w:hAnsi="Arial" w:cs="Arial"/>
          <w:sz w:val="24"/>
          <w:szCs w:val="24"/>
        </w:rPr>
      </w:pPr>
    </w:p>
    <w:p w14:paraId="2385B9BA" w14:textId="77777777" w:rsidR="004D1BC0"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No decisions sought</w:t>
      </w:r>
      <w:r w:rsidR="004D4EF7" w:rsidRPr="00D1739B">
        <w:rPr>
          <w:rFonts w:ascii="Arial" w:hAnsi="Arial" w:cs="Arial"/>
          <w:sz w:val="24"/>
          <w:szCs w:val="24"/>
        </w:rPr>
        <w:t xml:space="preserve"> at this time</w:t>
      </w:r>
      <w:r w:rsidRPr="00D1739B">
        <w:rPr>
          <w:rFonts w:ascii="Arial" w:hAnsi="Arial" w:cs="Arial"/>
          <w:sz w:val="24"/>
          <w:szCs w:val="24"/>
        </w:rPr>
        <w:t xml:space="preserve"> – paper is </w:t>
      </w:r>
      <w:r w:rsidR="004D4EF7" w:rsidRPr="00D1739B">
        <w:rPr>
          <w:rFonts w:ascii="Arial" w:hAnsi="Arial" w:cs="Arial"/>
          <w:sz w:val="24"/>
          <w:szCs w:val="24"/>
        </w:rPr>
        <w:t>to be noted.</w:t>
      </w:r>
    </w:p>
    <w:sectPr w:rsidR="004D1BC0" w:rsidRPr="00D1739B" w:rsidSect="00773654">
      <w:headerReference w:type="default" r:id="rId15"/>
      <w:footerReference w:type="default" r:id="rId16"/>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33F6" w14:textId="77777777" w:rsidR="00EE1457" w:rsidRDefault="00EE1457" w:rsidP="00121A7F">
      <w:pPr>
        <w:spacing w:after="0" w:line="240" w:lineRule="auto"/>
      </w:pPr>
      <w:r>
        <w:separator/>
      </w:r>
    </w:p>
  </w:endnote>
  <w:endnote w:type="continuationSeparator" w:id="0">
    <w:p w14:paraId="1156C964" w14:textId="77777777" w:rsidR="00EE1457" w:rsidRDefault="00EE1457"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4BA47201" w14:textId="77777777" w:rsidR="006279AB" w:rsidRDefault="006279AB" w:rsidP="004F62BB">
            <w:pPr>
              <w:pStyle w:val="Footer"/>
              <w:jc w:val="center"/>
            </w:pPr>
          </w:p>
          <w:p w14:paraId="7EB67C1B"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39C41FA7" w14:textId="77777777" w:rsidR="004F62BB" w:rsidRPr="006279AB" w:rsidRDefault="004F62BB" w:rsidP="004F62BB">
            <w:pPr>
              <w:pStyle w:val="Footer"/>
              <w:jc w:val="center"/>
              <w:rPr>
                <w:rFonts w:ascii="Arial" w:hAnsi="Arial" w:cs="Arial"/>
                <w:sz w:val="20"/>
                <w:szCs w:val="20"/>
              </w:rPr>
            </w:pPr>
          </w:p>
          <w:p w14:paraId="33FF2FA5" w14:textId="74E36C8A"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953D05">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953D05">
              <w:rPr>
                <w:rFonts w:ascii="Arial" w:hAnsi="Arial" w:cs="Arial"/>
                <w:bCs/>
                <w:noProof/>
                <w:sz w:val="20"/>
                <w:szCs w:val="20"/>
              </w:rPr>
              <w:t>8</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5154E" w14:textId="77777777" w:rsidR="00EE1457" w:rsidRDefault="00EE1457" w:rsidP="00121A7F">
      <w:pPr>
        <w:spacing w:after="0" w:line="240" w:lineRule="auto"/>
      </w:pPr>
      <w:r>
        <w:separator/>
      </w:r>
    </w:p>
  </w:footnote>
  <w:footnote w:type="continuationSeparator" w:id="0">
    <w:p w14:paraId="5AAC350F" w14:textId="77777777" w:rsidR="00EE1457" w:rsidRDefault="00EE1457" w:rsidP="0012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461C" w14:textId="77777777" w:rsidR="004F62BB" w:rsidRDefault="00D6469E" w:rsidP="004F62BB">
    <w:pPr>
      <w:pStyle w:val="Header"/>
      <w:jc w:val="center"/>
      <w:rPr>
        <w:rFonts w:ascii="Arial" w:hAnsi="Arial" w:cs="Arial"/>
        <w:sz w:val="20"/>
      </w:rPr>
    </w:pPr>
    <w:r>
      <w:rPr>
        <w:rFonts w:ascii="Arial" w:hAnsi="Arial" w:cs="Arial"/>
        <w:sz w:val="20"/>
      </w:rPr>
      <w:t>OFFICIAL</w:t>
    </w:r>
  </w:p>
  <w:p w14:paraId="4C0F7092" w14:textId="77777777"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8E2"/>
    <w:multiLevelType w:val="hybridMultilevel"/>
    <w:tmpl w:val="FA624E52"/>
    <w:lvl w:ilvl="0" w:tplc="3314D19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E0175C"/>
    <w:multiLevelType w:val="hybridMultilevel"/>
    <w:tmpl w:val="D1E6F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CC4353"/>
    <w:multiLevelType w:val="hybridMultilevel"/>
    <w:tmpl w:val="2FA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E121F"/>
    <w:multiLevelType w:val="hybridMultilevel"/>
    <w:tmpl w:val="B0BE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nsid w:val="1FC9262A"/>
    <w:multiLevelType w:val="hybridMultilevel"/>
    <w:tmpl w:val="BF4A283A"/>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50325F"/>
    <w:multiLevelType w:val="hybridMultilevel"/>
    <w:tmpl w:val="50C61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CF0E56"/>
    <w:multiLevelType w:val="hybridMultilevel"/>
    <w:tmpl w:val="6476645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32837CFD"/>
    <w:multiLevelType w:val="hybridMultilevel"/>
    <w:tmpl w:val="9F3A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F1490"/>
    <w:multiLevelType w:val="hybridMultilevel"/>
    <w:tmpl w:val="320EC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4">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B90362"/>
    <w:multiLevelType w:val="hybridMultilevel"/>
    <w:tmpl w:val="F04A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2D27F4"/>
    <w:multiLevelType w:val="hybridMultilevel"/>
    <w:tmpl w:val="C994A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93164C2"/>
    <w:multiLevelType w:val="multilevel"/>
    <w:tmpl w:val="001EE3BE"/>
    <w:lvl w:ilvl="0">
      <w:start w:val="1"/>
      <w:numFmt w:val="lowerRoman"/>
      <w:lvlText w:val="%1."/>
      <w:lvlJc w:val="left"/>
      <w:pPr>
        <w:ind w:left="1440" w:hanging="720"/>
      </w:pPr>
      <w:rPr>
        <w:rFonts w:hint="default"/>
        <w:b w:val="0"/>
        <w:u w:val="none"/>
      </w:rPr>
    </w:lvl>
    <w:lvl w:ilvl="1">
      <w:start w:val="1"/>
      <w:numFmt w:val="lowerLetter"/>
      <w:lvlText w:val="%2."/>
      <w:lvlJc w:val="left"/>
      <w:pPr>
        <w:ind w:left="1800" w:hanging="360"/>
      </w:pPr>
      <w:rPr>
        <w:b w:val="0"/>
      </w:rPr>
    </w:lvl>
    <w:lvl w:ilvl="2">
      <w:start w:val="1"/>
      <w:numFmt w:val="lowerRoman"/>
      <w:lvlText w:val="%3."/>
      <w:lvlJc w:val="right"/>
      <w:pPr>
        <w:ind w:left="2520" w:hanging="180"/>
      </w:pPr>
      <w:rPr>
        <w:sz w:val="24"/>
        <w:szCs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3323B3E"/>
    <w:multiLevelType w:val="hybridMultilevel"/>
    <w:tmpl w:val="DB6A1C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63660F88"/>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nsid w:val="66AD4A8D"/>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nsid w:val="683931CC"/>
    <w:multiLevelType w:val="hybridMultilevel"/>
    <w:tmpl w:val="4BE62954"/>
    <w:lvl w:ilvl="0" w:tplc="CA689F12">
      <w:start w:val="1"/>
      <w:numFmt w:val="lowerRoman"/>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78253F"/>
    <w:multiLevelType w:val="hybridMultilevel"/>
    <w:tmpl w:val="4C92D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AC604D"/>
    <w:multiLevelType w:val="hybridMultilevel"/>
    <w:tmpl w:val="BB60F7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EC21FF8"/>
    <w:multiLevelType w:val="hybridMultilevel"/>
    <w:tmpl w:val="EFD688AA"/>
    <w:lvl w:ilvl="0" w:tplc="6E20263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22"/>
  </w:num>
  <w:num w:numId="5">
    <w:abstractNumId w:val="4"/>
  </w:num>
  <w:num w:numId="6">
    <w:abstractNumId w:val="23"/>
  </w:num>
  <w:num w:numId="7">
    <w:abstractNumId w:val="7"/>
  </w:num>
  <w:num w:numId="8">
    <w:abstractNumId w:val="13"/>
  </w:num>
  <w:num w:numId="9">
    <w:abstractNumId w:val="2"/>
  </w:num>
  <w:num w:numId="10">
    <w:abstractNumId w:val="11"/>
  </w:num>
  <w:num w:numId="11">
    <w:abstractNumId w:val="0"/>
  </w:num>
  <w:num w:numId="12">
    <w:abstractNumId w:val="17"/>
  </w:num>
  <w:num w:numId="13">
    <w:abstractNumId w:val="26"/>
  </w:num>
  <w:num w:numId="14">
    <w:abstractNumId w:val="21"/>
  </w:num>
  <w:num w:numId="15">
    <w:abstractNumId w:val="25"/>
  </w:num>
  <w:num w:numId="16">
    <w:abstractNumId w:val="3"/>
  </w:num>
  <w:num w:numId="17">
    <w:abstractNumId w:val="20"/>
  </w:num>
  <w:num w:numId="18">
    <w:abstractNumId w:val="18"/>
  </w:num>
  <w:num w:numId="19">
    <w:abstractNumId w:val="6"/>
  </w:num>
  <w:num w:numId="20">
    <w:abstractNumId w:val="10"/>
  </w:num>
  <w:num w:numId="21">
    <w:abstractNumId w:val="24"/>
  </w:num>
  <w:num w:numId="22">
    <w:abstractNumId w:val="8"/>
  </w:num>
  <w:num w:numId="23">
    <w:abstractNumId w:val="15"/>
  </w:num>
  <w:num w:numId="24">
    <w:abstractNumId w:val="19"/>
  </w:num>
  <w:num w:numId="25">
    <w:abstractNumId w:val="12"/>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310F"/>
    <w:rsid w:val="00017D7D"/>
    <w:rsid w:val="00022422"/>
    <w:rsid w:val="00027D5B"/>
    <w:rsid w:val="00046E42"/>
    <w:rsid w:val="0007605A"/>
    <w:rsid w:val="00076366"/>
    <w:rsid w:val="000C23C3"/>
    <w:rsid w:val="000F6C96"/>
    <w:rsid w:val="00102305"/>
    <w:rsid w:val="00121849"/>
    <w:rsid w:val="00121A7F"/>
    <w:rsid w:val="00176135"/>
    <w:rsid w:val="00177E60"/>
    <w:rsid w:val="00182A62"/>
    <w:rsid w:val="001973CB"/>
    <w:rsid w:val="001A2EDD"/>
    <w:rsid w:val="001A34F1"/>
    <w:rsid w:val="001D5222"/>
    <w:rsid w:val="001E2DAF"/>
    <w:rsid w:val="00234BCF"/>
    <w:rsid w:val="00243C35"/>
    <w:rsid w:val="00253C74"/>
    <w:rsid w:val="00257E8C"/>
    <w:rsid w:val="00260167"/>
    <w:rsid w:val="00272BCC"/>
    <w:rsid w:val="00297867"/>
    <w:rsid w:val="002E46DF"/>
    <w:rsid w:val="0030288C"/>
    <w:rsid w:val="0031562F"/>
    <w:rsid w:val="00341CCF"/>
    <w:rsid w:val="0034427F"/>
    <w:rsid w:val="003467EE"/>
    <w:rsid w:val="00357A19"/>
    <w:rsid w:val="00376772"/>
    <w:rsid w:val="003832F7"/>
    <w:rsid w:val="003A0F89"/>
    <w:rsid w:val="003B54D3"/>
    <w:rsid w:val="003D35D1"/>
    <w:rsid w:val="003F7C58"/>
    <w:rsid w:val="0041002E"/>
    <w:rsid w:val="00411145"/>
    <w:rsid w:val="00432078"/>
    <w:rsid w:val="00450311"/>
    <w:rsid w:val="004560A3"/>
    <w:rsid w:val="004635F1"/>
    <w:rsid w:val="00470B33"/>
    <w:rsid w:val="004816AD"/>
    <w:rsid w:val="00481761"/>
    <w:rsid w:val="00485299"/>
    <w:rsid w:val="004A55EC"/>
    <w:rsid w:val="004B41C3"/>
    <w:rsid w:val="004B6F93"/>
    <w:rsid w:val="004D06D7"/>
    <w:rsid w:val="004D1BC0"/>
    <w:rsid w:val="004D1DF5"/>
    <w:rsid w:val="004D4EF7"/>
    <w:rsid w:val="004D705C"/>
    <w:rsid w:val="004E7011"/>
    <w:rsid w:val="004F62BB"/>
    <w:rsid w:val="00516C1E"/>
    <w:rsid w:val="00517DD2"/>
    <w:rsid w:val="00522DA1"/>
    <w:rsid w:val="00523007"/>
    <w:rsid w:val="00570530"/>
    <w:rsid w:val="00573FD9"/>
    <w:rsid w:val="00583860"/>
    <w:rsid w:val="00584412"/>
    <w:rsid w:val="005856C4"/>
    <w:rsid w:val="00586C3D"/>
    <w:rsid w:val="00591EB9"/>
    <w:rsid w:val="005A7360"/>
    <w:rsid w:val="005B3924"/>
    <w:rsid w:val="005E6EB2"/>
    <w:rsid w:val="00600745"/>
    <w:rsid w:val="00615F4E"/>
    <w:rsid w:val="006279AB"/>
    <w:rsid w:val="0063208F"/>
    <w:rsid w:val="00632783"/>
    <w:rsid w:val="00633705"/>
    <w:rsid w:val="00652B9C"/>
    <w:rsid w:val="00656F5B"/>
    <w:rsid w:val="00663C2D"/>
    <w:rsid w:val="00665862"/>
    <w:rsid w:val="006D07B8"/>
    <w:rsid w:val="006F271A"/>
    <w:rsid w:val="00702068"/>
    <w:rsid w:val="00706A88"/>
    <w:rsid w:val="007222D9"/>
    <w:rsid w:val="00733052"/>
    <w:rsid w:val="00734BD4"/>
    <w:rsid w:val="007408B4"/>
    <w:rsid w:val="007427EA"/>
    <w:rsid w:val="00761487"/>
    <w:rsid w:val="00761D93"/>
    <w:rsid w:val="00762B53"/>
    <w:rsid w:val="00773654"/>
    <w:rsid w:val="007A4CFA"/>
    <w:rsid w:val="007A7C60"/>
    <w:rsid w:val="007C46A1"/>
    <w:rsid w:val="007D3E9B"/>
    <w:rsid w:val="007F244C"/>
    <w:rsid w:val="0083121D"/>
    <w:rsid w:val="00841A12"/>
    <w:rsid w:val="008478AB"/>
    <w:rsid w:val="00856394"/>
    <w:rsid w:val="00861B24"/>
    <w:rsid w:val="008B19D3"/>
    <w:rsid w:val="008C29C2"/>
    <w:rsid w:val="008C2A7E"/>
    <w:rsid w:val="008E522B"/>
    <w:rsid w:val="008F5EAA"/>
    <w:rsid w:val="009047F9"/>
    <w:rsid w:val="00932B10"/>
    <w:rsid w:val="00953D05"/>
    <w:rsid w:val="00956073"/>
    <w:rsid w:val="00977757"/>
    <w:rsid w:val="009837C1"/>
    <w:rsid w:val="009E6177"/>
    <w:rsid w:val="009F3263"/>
    <w:rsid w:val="00A11310"/>
    <w:rsid w:val="00A13D88"/>
    <w:rsid w:val="00A23D1B"/>
    <w:rsid w:val="00A85689"/>
    <w:rsid w:val="00AB1FBF"/>
    <w:rsid w:val="00AC1ABD"/>
    <w:rsid w:val="00AD1326"/>
    <w:rsid w:val="00B71060"/>
    <w:rsid w:val="00B9328F"/>
    <w:rsid w:val="00BB105B"/>
    <w:rsid w:val="00BB6DF4"/>
    <w:rsid w:val="00BD6870"/>
    <w:rsid w:val="00C1201E"/>
    <w:rsid w:val="00C13B79"/>
    <w:rsid w:val="00C41136"/>
    <w:rsid w:val="00C44588"/>
    <w:rsid w:val="00C44E4F"/>
    <w:rsid w:val="00C654B8"/>
    <w:rsid w:val="00CA681E"/>
    <w:rsid w:val="00CC50F9"/>
    <w:rsid w:val="00CD7A90"/>
    <w:rsid w:val="00CF3CC0"/>
    <w:rsid w:val="00D00F2A"/>
    <w:rsid w:val="00D1739B"/>
    <w:rsid w:val="00D459B2"/>
    <w:rsid w:val="00D467C2"/>
    <w:rsid w:val="00D6469E"/>
    <w:rsid w:val="00D8103E"/>
    <w:rsid w:val="00DA5482"/>
    <w:rsid w:val="00DE144B"/>
    <w:rsid w:val="00E43B6E"/>
    <w:rsid w:val="00E5304F"/>
    <w:rsid w:val="00E57CFF"/>
    <w:rsid w:val="00E678B8"/>
    <w:rsid w:val="00E92E89"/>
    <w:rsid w:val="00ED5F0C"/>
    <w:rsid w:val="00EE1457"/>
    <w:rsid w:val="00F014D7"/>
    <w:rsid w:val="00F256B6"/>
    <w:rsid w:val="00F304D3"/>
    <w:rsid w:val="00F44851"/>
    <w:rsid w:val="00F670A3"/>
    <w:rsid w:val="00FB268D"/>
    <w:rsid w:val="00FC22D8"/>
    <w:rsid w:val="00FD77E7"/>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1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Title">
    <w:name w:val="Title"/>
    <w:basedOn w:val="Normal"/>
    <w:next w:val="Normal"/>
    <w:link w:val="TitleChar"/>
    <w:uiPriority w:val="10"/>
    <w:qFormat/>
    <w:rsid w:val="00516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C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36"/>
    <w:rPr>
      <w:rFonts w:ascii="Segoe UI" w:hAnsi="Segoe UI" w:cs="Segoe UI"/>
      <w:sz w:val="18"/>
      <w:szCs w:val="18"/>
    </w:rPr>
  </w:style>
  <w:style w:type="character" w:styleId="CommentReference">
    <w:name w:val="annotation reference"/>
    <w:basedOn w:val="DefaultParagraphFont"/>
    <w:uiPriority w:val="99"/>
    <w:semiHidden/>
    <w:unhideWhenUsed/>
    <w:rsid w:val="00243C35"/>
    <w:rPr>
      <w:sz w:val="16"/>
      <w:szCs w:val="16"/>
    </w:rPr>
  </w:style>
  <w:style w:type="paragraph" w:styleId="CommentText">
    <w:name w:val="annotation text"/>
    <w:basedOn w:val="Normal"/>
    <w:link w:val="CommentTextChar"/>
    <w:uiPriority w:val="99"/>
    <w:semiHidden/>
    <w:unhideWhenUsed/>
    <w:rsid w:val="00243C35"/>
    <w:pPr>
      <w:spacing w:line="240" w:lineRule="auto"/>
    </w:pPr>
    <w:rPr>
      <w:sz w:val="20"/>
      <w:szCs w:val="20"/>
    </w:rPr>
  </w:style>
  <w:style w:type="character" w:customStyle="1" w:styleId="CommentTextChar">
    <w:name w:val="Comment Text Char"/>
    <w:basedOn w:val="DefaultParagraphFont"/>
    <w:link w:val="CommentText"/>
    <w:uiPriority w:val="99"/>
    <w:semiHidden/>
    <w:rsid w:val="00243C35"/>
    <w:rPr>
      <w:sz w:val="20"/>
      <w:szCs w:val="20"/>
    </w:rPr>
  </w:style>
  <w:style w:type="paragraph" w:styleId="CommentSubject">
    <w:name w:val="annotation subject"/>
    <w:basedOn w:val="CommentText"/>
    <w:next w:val="CommentText"/>
    <w:link w:val="CommentSubjectChar"/>
    <w:uiPriority w:val="99"/>
    <w:semiHidden/>
    <w:unhideWhenUsed/>
    <w:rsid w:val="00243C35"/>
    <w:rPr>
      <w:b/>
      <w:bCs/>
    </w:rPr>
  </w:style>
  <w:style w:type="character" w:customStyle="1" w:styleId="CommentSubjectChar">
    <w:name w:val="Comment Subject Char"/>
    <w:basedOn w:val="CommentTextChar"/>
    <w:link w:val="CommentSubject"/>
    <w:uiPriority w:val="99"/>
    <w:semiHidden/>
    <w:rsid w:val="00243C35"/>
    <w:rPr>
      <w:b/>
      <w:bCs/>
      <w:sz w:val="20"/>
      <w:szCs w:val="20"/>
    </w:rPr>
  </w:style>
  <w:style w:type="paragraph" w:customStyle="1" w:styleId="Default">
    <w:name w:val="Default"/>
    <w:rsid w:val="0001310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Title">
    <w:name w:val="Title"/>
    <w:basedOn w:val="Normal"/>
    <w:next w:val="Normal"/>
    <w:link w:val="TitleChar"/>
    <w:uiPriority w:val="10"/>
    <w:qFormat/>
    <w:rsid w:val="00516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C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36"/>
    <w:rPr>
      <w:rFonts w:ascii="Segoe UI" w:hAnsi="Segoe UI" w:cs="Segoe UI"/>
      <w:sz w:val="18"/>
      <w:szCs w:val="18"/>
    </w:rPr>
  </w:style>
  <w:style w:type="character" w:styleId="CommentReference">
    <w:name w:val="annotation reference"/>
    <w:basedOn w:val="DefaultParagraphFont"/>
    <w:uiPriority w:val="99"/>
    <w:semiHidden/>
    <w:unhideWhenUsed/>
    <w:rsid w:val="00243C35"/>
    <w:rPr>
      <w:sz w:val="16"/>
      <w:szCs w:val="16"/>
    </w:rPr>
  </w:style>
  <w:style w:type="paragraph" w:styleId="CommentText">
    <w:name w:val="annotation text"/>
    <w:basedOn w:val="Normal"/>
    <w:link w:val="CommentTextChar"/>
    <w:uiPriority w:val="99"/>
    <w:semiHidden/>
    <w:unhideWhenUsed/>
    <w:rsid w:val="00243C35"/>
    <w:pPr>
      <w:spacing w:line="240" w:lineRule="auto"/>
    </w:pPr>
    <w:rPr>
      <w:sz w:val="20"/>
      <w:szCs w:val="20"/>
    </w:rPr>
  </w:style>
  <w:style w:type="character" w:customStyle="1" w:styleId="CommentTextChar">
    <w:name w:val="Comment Text Char"/>
    <w:basedOn w:val="DefaultParagraphFont"/>
    <w:link w:val="CommentText"/>
    <w:uiPriority w:val="99"/>
    <w:semiHidden/>
    <w:rsid w:val="00243C35"/>
    <w:rPr>
      <w:sz w:val="20"/>
      <w:szCs w:val="20"/>
    </w:rPr>
  </w:style>
  <w:style w:type="paragraph" w:styleId="CommentSubject">
    <w:name w:val="annotation subject"/>
    <w:basedOn w:val="CommentText"/>
    <w:next w:val="CommentText"/>
    <w:link w:val="CommentSubjectChar"/>
    <w:uiPriority w:val="99"/>
    <w:semiHidden/>
    <w:unhideWhenUsed/>
    <w:rsid w:val="00243C35"/>
    <w:rPr>
      <w:b/>
      <w:bCs/>
    </w:rPr>
  </w:style>
  <w:style w:type="character" w:customStyle="1" w:styleId="CommentSubjectChar">
    <w:name w:val="Comment Subject Char"/>
    <w:basedOn w:val="CommentTextChar"/>
    <w:link w:val="CommentSubject"/>
    <w:uiPriority w:val="99"/>
    <w:semiHidden/>
    <w:rsid w:val="00243C35"/>
    <w:rPr>
      <w:b/>
      <w:bCs/>
      <w:sz w:val="20"/>
      <w:szCs w:val="20"/>
    </w:rPr>
  </w:style>
  <w:style w:type="paragraph" w:customStyle="1" w:styleId="Default">
    <w:name w:val="Default"/>
    <w:rsid w:val="000131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54">
      <w:bodyDiv w:val="1"/>
      <w:marLeft w:val="0"/>
      <w:marRight w:val="0"/>
      <w:marTop w:val="0"/>
      <w:marBottom w:val="0"/>
      <w:divBdr>
        <w:top w:val="none" w:sz="0" w:space="0" w:color="auto"/>
        <w:left w:val="none" w:sz="0" w:space="0" w:color="auto"/>
        <w:bottom w:val="none" w:sz="0" w:space="0" w:color="auto"/>
        <w:right w:val="none" w:sz="0" w:space="0" w:color="auto"/>
      </w:divBdr>
    </w:div>
    <w:div w:id="278338977">
      <w:bodyDiv w:val="1"/>
      <w:marLeft w:val="0"/>
      <w:marRight w:val="0"/>
      <w:marTop w:val="0"/>
      <w:marBottom w:val="0"/>
      <w:divBdr>
        <w:top w:val="none" w:sz="0" w:space="0" w:color="auto"/>
        <w:left w:val="none" w:sz="0" w:space="0" w:color="auto"/>
        <w:bottom w:val="none" w:sz="0" w:space="0" w:color="auto"/>
        <w:right w:val="none" w:sz="0" w:space="0" w:color="auto"/>
      </w:divBdr>
    </w:div>
    <w:div w:id="463667222">
      <w:bodyDiv w:val="1"/>
      <w:marLeft w:val="0"/>
      <w:marRight w:val="0"/>
      <w:marTop w:val="0"/>
      <w:marBottom w:val="0"/>
      <w:divBdr>
        <w:top w:val="none" w:sz="0" w:space="0" w:color="auto"/>
        <w:left w:val="none" w:sz="0" w:space="0" w:color="auto"/>
        <w:bottom w:val="none" w:sz="0" w:space="0" w:color="auto"/>
        <w:right w:val="none" w:sz="0" w:space="0" w:color="auto"/>
      </w:divBdr>
    </w:div>
    <w:div w:id="474688067">
      <w:bodyDiv w:val="1"/>
      <w:marLeft w:val="0"/>
      <w:marRight w:val="0"/>
      <w:marTop w:val="0"/>
      <w:marBottom w:val="0"/>
      <w:divBdr>
        <w:top w:val="none" w:sz="0" w:space="0" w:color="auto"/>
        <w:left w:val="none" w:sz="0" w:space="0" w:color="auto"/>
        <w:bottom w:val="none" w:sz="0" w:space="0" w:color="auto"/>
        <w:right w:val="none" w:sz="0" w:space="0" w:color="auto"/>
      </w:divBdr>
    </w:div>
    <w:div w:id="507790270">
      <w:bodyDiv w:val="1"/>
      <w:marLeft w:val="0"/>
      <w:marRight w:val="0"/>
      <w:marTop w:val="0"/>
      <w:marBottom w:val="0"/>
      <w:divBdr>
        <w:top w:val="none" w:sz="0" w:space="0" w:color="auto"/>
        <w:left w:val="none" w:sz="0" w:space="0" w:color="auto"/>
        <w:bottom w:val="none" w:sz="0" w:space="0" w:color="auto"/>
        <w:right w:val="none" w:sz="0" w:space="0" w:color="auto"/>
      </w:divBdr>
    </w:div>
    <w:div w:id="552351377">
      <w:bodyDiv w:val="1"/>
      <w:marLeft w:val="0"/>
      <w:marRight w:val="0"/>
      <w:marTop w:val="0"/>
      <w:marBottom w:val="0"/>
      <w:divBdr>
        <w:top w:val="none" w:sz="0" w:space="0" w:color="auto"/>
        <w:left w:val="none" w:sz="0" w:space="0" w:color="auto"/>
        <w:bottom w:val="none" w:sz="0" w:space="0" w:color="auto"/>
        <w:right w:val="none" w:sz="0" w:space="0" w:color="auto"/>
      </w:divBdr>
    </w:div>
    <w:div w:id="809522343">
      <w:bodyDiv w:val="1"/>
      <w:marLeft w:val="0"/>
      <w:marRight w:val="0"/>
      <w:marTop w:val="0"/>
      <w:marBottom w:val="0"/>
      <w:divBdr>
        <w:top w:val="none" w:sz="0" w:space="0" w:color="auto"/>
        <w:left w:val="none" w:sz="0" w:space="0" w:color="auto"/>
        <w:bottom w:val="none" w:sz="0" w:space="0" w:color="auto"/>
        <w:right w:val="none" w:sz="0" w:space="0" w:color="auto"/>
      </w:divBdr>
    </w:div>
    <w:div w:id="864711503">
      <w:bodyDiv w:val="1"/>
      <w:marLeft w:val="0"/>
      <w:marRight w:val="0"/>
      <w:marTop w:val="0"/>
      <w:marBottom w:val="0"/>
      <w:divBdr>
        <w:top w:val="none" w:sz="0" w:space="0" w:color="auto"/>
        <w:left w:val="none" w:sz="0" w:space="0" w:color="auto"/>
        <w:bottom w:val="none" w:sz="0" w:space="0" w:color="auto"/>
        <w:right w:val="none" w:sz="0" w:space="0" w:color="auto"/>
      </w:divBdr>
    </w:div>
    <w:div w:id="1528174682">
      <w:bodyDiv w:val="1"/>
      <w:marLeft w:val="0"/>
      <w:marRight w:val="0"/>
      <w:marTop w:val="0"/>
      <w:marBottom w:val="0"/>
      <w:divBdr>
        <w:top w:val="none" w:sz="0" w:space="0" w:color="auto"/>
        <w:left w:val="none" w:sz="0" w:space="0" w:color="auto"/>
        <w:bottom w:val="none" w:sz="0" w:space="0" w:color="auto"/>
        <w:right w:val="none" w:sz="0" w:space="0" w:color="auto"/>
      </w:divBdr>
    </w:div>
    <w:div w:id="1634017412">
      <w:bodyDiv w:val="1"/>
      <w:marLeft w:val="0"/>
      <w:marRight w:val="0"/>
      <w:marTop w:val="0"/>
      <w:marBottom w:val="0"/>
      <w:divBdr>
        <w:top w:val="none" w:sz="0" w:space="0" w:color="auto"/>
        <w:left w:val="none" w:sz="0" w:space="0" w:color="auto"/>
        <w:bottom w:val="none" w:sz="0" w:space="0" w:color="auto"/>
        <w:right w:val="none" w:sz="0" w:space="0" w:color="auto"/>
      </w:divBdr>
    </w:div>
    <w:div w:id="1725711798">
      <w:bodyDiv w:val="1"/>
      <w:marLeft w:val="0"/>
      <w:marRight w:val="0"/>
      <w:marTop w:val="0"/>
      <w:marBottom w:val="0"/>
      <w:divBdr>
        <w:top w:val="none" w:sz="0" w:space="0" w:color="auto"/>
        <w:left w:val="none" w:sz="0" w:space="0" w:color="auto"/>
        <w:bottom w:val="none" w:sz="0" w:space="0" w:color="auto"/>
        <w:right w:val="none" w:sz="0" w:space="0" w:color="auto"/>
      </w:divBdr>
    </w:div>
    <w:div w:id="1903562754">
      <w:bodyDiv w:val="1"/>
      <w:marLeft w:val="0"/>
      <w:marRight w:val="0"/>
      <w:marTop w:val="0"/>
      <w:marBottom w:val="0"/>
      <w:divBdr>
        <w:top w:val="none" w:sz="0" w:space="0" w:color="auto"/>
        <w:left w:val="none" w:sz="0" w:space="0" w:color="auto"/>
        <w:bottom w:val="none" w:sz="0" w:space="0" w:color="auto"/>
        <w:right w:val="none" w:sz="0" w:space="0" w:color="auto"/>
      </w:divBdr>
    </w:div>
    <w:div w:id="19102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pfcc.police.uk/police-and-crime-plan/local-visible-accessible-policing/" TargetMode="External"/><Relationship Id="rId13" Type="http://schemas.openxmlformats.org/officeDocument/2006/relationships/hyperlink" Target="https://www.essex.pfcc.police.uk/what-we-are-doing/police-and-crime-plan/protecting-children-vulnerable-people-har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ssex.pfcc.police.uk/police-and-crime-plan/tackle-gangs-organised-cri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ssex.pfcc.police.uk/police-and-crime-plan/breaking-cycle-domestic-abu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ssex.pfcc.police.uk/police-and-crime-plan/breaking-cycle-domestic-abuse/%20%E2%80%8E" TargetMode="External"/><Relationship Id="rId4" Type="http://schemas.openxmlformats.org/officeDocument/2006/relationships/settings" Target="settings.xml"/><Relationship Id="rId9" Type="http://schemas.openxmlformats.org/officeDocument/2006/relationships/hyperlink" Target="https://www.essex.pfcc.police.uk/police-and-crime-plan/crack-anti-social-behaviour/" TargetMode="External"/><Relationship Id="rId14" Type="http://schemas.openxmlformats.org/officeDocument/2006/relationships/hyperlink" Target="https://www.essex.pfcc.police.uk/police-and-crime-plan/improve-safety-r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14857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Samantha Dowdeswell 42073768</cp:lastModifiedBy>
  <cp:revision>2</cp:revision>
  <cp:lastPrinted>2018-07-18T12:38:00Z</cp:lastPrinted>
  <dcterms:created xsi:type="dcterms:W3CDTF">2018-09-21T12:48:00Z</dcterms:created>
  <dcterms:modified xsi:type="dcterms:W3CDTF">2018-09-21T12:48:00Z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