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26FB2" w14:textId="77777777"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78F96CA7" wp14:editId="13CA4B91">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E3E2F"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96CA7"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14:paraId="43CE3E2F"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52C1A7C2" wp14:editId="6A4D8C2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14:paraId="4BE07E83" w14:textId="77777777" w:rsidTr="00B15F8B">
        <w:trPr>
          <w:trHeight w:val="557"/>
        </w:trPr>
        <w:tc>
          <w:tcPr>
            <w:tcW w:w="2518" w:type="dxa"/>
          </w:tcPr>
          <w:p w14:paraId="1363CB6B"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14:paraId="767F93D8" w14:textId="1F6E6ECD" w:rsidR="00B15F8B" w:rsidRPr="00B15F8B" w:rsidRDefault="00911E0D" w:rsidP="009E572F">
            <w:pPr>
              <w:spacing w:before="120" w:after="120"/>
              <w:rPr>
                <w:rFonts w:cs="Times New Roman"/>
                <w:b/>
                <w:szCs w:val="20"/>
              </w:rPr>
            </w:pPr>
            <w:r>
              <w:rPr>
                <w:rFonts w:cs="Times New Roman"/>
                <w:b/>
                <w:szCs w:val="20"/>
              </w:rPr>
              <w:t>Strategic Board</w:t>
            </w:r>
          </w:p>
        </w:tc>
        <w:tc>
          <w:tcPr>
            <w:tcW w:w="2056" w:type="dxa"/>
          </w:tcPr>
          <w:p w14:paraId="1757CCB8" w14:textId="77777777"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14:paraId="1E555D14" w14:textId="18D96FAD" w:rsidR="00B15F8B" w:rsidRPr="00B15F8B" w:rsidRDefault="00911E0D" w:rsidP="009E572F">
            <w:pPr>
              <w:spacing w:before="120" w:after="120"/>
              <w:rPr>
                <w:rFonts w:cs="Times New Roman"/>
                <w:sz w:val="32"/>
                <w:szCs w:val="32"/>
              </w:rPr>
            </w:pPr>
            <w:r>
              <w:rPr>
                <w:rFonts w:cs="Times New Roman"/>
                <w:sz w:val="32"/>
                <w:szCs w:val="32"/>
              </w:rPr>
              <w:t>1</w:t>
            </w:r>
            <w:r w:rsidR="00515D4E">
              <w:rPr>
                <w:rFonts w:cs="Times New Roman"/>
                <w:sz w:val="32"/>
                <w:szCs w:val="32"/>
              </w:rPr>
              <w:t>2</w:t>
            </w:r>
            <w:bookmarkStart w:id="0" w:name="_GoBack"/>
            <w:bookmarkEnd w:id="0"/>
          </w:p>
        </w:tc>
      </w:tr>
      <w:tr w:rsidR="00B15F8B" w:rsidRPr="009E572F" w14:paraId="23868B3A" w14:textId="77777777" w:rsidTr="00B15F8B">
        <w:tc>
          <w:tcPr>
            <w:tcW w:w="2518" w:type="dxa"/>
          </w:tcPr>
          <w:p w14:paraId="7E6254E8"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14:paraId="1D604903" w14:textId="1F18A682" w:rsidR="00B15F8B" w:rsidRPr="009E572F" w:rsidRDefault="00911E0D" w:rsidP="00EC7871">
            <w:pPr>
              <w:spacing w:before="120" w:after="120"/>
              <w:rPr>
                <w:rFonts w:cs="Times New Roman"/>
                <w:szCs w:val="20"/>
              </w:rPr>
            </w:pPr>
            <w:r>
              <w:rPr>
                <w:rFonts w:cs="Times New Roman"/>
                <w:szCs w:val="20"/>
              </w:rPr>
              <w:t>8 June 2018</w:t>
            </w:r>
          </w:p>
        </w:tc>
        <w:tc>
          <w:tcPr>
            <w:tcW w:w="2056" w:type="dxa"/>
          </w:tcPr>
          <w:p w14:paraId="11DDADF7" w14:textId="77777777"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14:paraId="0067A737" w14:textId="3E36EB97" w:rsidR="00B15F8B" w:rsidRPr="00B15F8B" w:rsidRDefault="009A697C" w:rsidP="009E572F">
            <w:pPr>
              <w:spacing w:before="120" w:after="120"/>
              <w:rPr>
                <w:rFonts w:cs="Times New Roman"/>
                <w:b/>
                <w:szCs w:val="20"/>
              </w:rPr>
            </w:pPr>
            <w:r>
              <w:rPr>
                <w:rFonts w:cs="Times New Roman"/>
                <w:b/>
                <w:szCs w:val="20"/>
              </w:rPr>
              <w:t>6</w:t>
            </w:r>
          </w:p>
        </w:tc>
      </w:tr>
      <w:tr w:rsidR="009E572F" w:rsidRPr="009E572F" w14:paraId="2E108A7F" w14:textId="77777777" w:rsidTr="00B15F8B">
        <w:tc>
          <w:tcPr>
            <w:tcW w:w="2518" w:type="dxa"/>
          </w:tcPr>
          <w:p w14:paraId="7B97E3EB"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14:paraId="0D0FB146" w14:textId="77777777" w:rsidR="009E572F" w:rsidRPr="00B15F8B" w:rsidRDefault="00A20145" w:rsidP="009E572F">
            <w:pPr>
              <w:spacing w:before="120" w:after="120"/>
              <w:rPr>
                <w:rFonts w:cs="Times New Roman"/>
                <w:szCs w:val="20"/>
              </w:rPr>
            </w:pPr>
            <w:r>
              <w:rPr>
                <w:rFonts w:cs="Times New Roman"/>
                <w:szCs w:val="20"/>
              </w:rPr>
              <w:t>Ben Pilkington</w:t>
            </w:r>
            <w:r w:rsidR="00784EB6">
              <w:rPr>
                <w:rFonts w:cs="Times New Roman"/>
                <w:szCs w:val="20"/>
              </w:rPr>
              <w:t>, Assistant Director (Programme 2020)</w:t>
            </w:r>
          </w:p>
        </w:tc>
      </w:tr>
      <w:tr w:rsidR="009E572F" w:rsidRPr="009E572F" w14:paraId="6F299332" w14:textId="77777777" w:rsidTr="00B15F8B">
        <w:tc>
          <w:tcPr>
            <w:tcW w:w="2518" w:type="dxa"/>
            <w:tcBorders>
              <w:top w:val="single" w:sz="6" w:space="0" w:color="auto"/>
              <w:left w:val="single" w:sz="6" w:space="0" w:color="auto"/>
              <w:bottom w:val="single" w:sz="6" w:space="0" w:color="auto"/>
              <w:right w:val="single" w:sz="6" w:space="0" w:color="auto"/>
            </w:tcBorders>
          </w:tcPr>
          <w:p w14:paraId="4B9DE93A" w14:textId="77777777"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04092DAA" w14:textId="79E8C236" w:rsidR="009E572F" w:rsidRPr="009E572F" w:rsidRDefault="00911E0D" w:rsidP="009E572F">
            <w:pPr>
              <w:spacing w:before="120" w:after="120"/>
              <w:rPr>
                <w:rFonts w:cs="Times New Roman"/>
                <w:szCs w:val="20"/>
              </w:rPr>
            </w:pPr>
            <w:r>
              <w:rPr>
                <w:rFonts w:cs="Times New Roman"/>
                <w:szCs w:val="20"/>
              </w:rPr>
              <w:t>Ben Pilkington</w:t>
            </w:r>
          </w:p>
        </w:tc>
      </w:tr>
      <w:tr w:rsidR="009E572F" w:rsidRPr="009E572F" w14:paraId="20E4CDB9" w14:textId="77777777" w:rsidTr="00B15F8B">
        <w:tc>
          <w:tcPr>
            <w:tcW w:w="2518" w:type="dxa"/>
          </w:tcPr>
          <w:p w14:paraId="2900C719" w14:textId="77777777"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14:paraId="1DE2CD25" w14:textId="17A576D5" w:rsidR="009E572F" w:rsidRPr="003A46D1" w:rsidRDefault="00140960" w:rsidP="009E572F">
            <w:pPr>
              <w:spacing w:before="120" w:after="120"/>
              <w:rPr>
                <w:rFonts w:cs="Times New Roman"/>
                <w:b/>
                <w:szCs w:val="20"/>
              </w:rPr>
            </w:pPr>
            <w:r>
              <w:rPr>
                <w:rFonts w:cs="Times New Roman"/>
                <w:b/>
                <w:szCs w:val="20"/>
              </w:rPr>
              <w:t>Programme 2020 Update</w:t>
            </w:r>
          </w:p>
        </w:tc>
      </w:tr>
      <w:tr w:rsidR="009E572F" w:rsidRPr="009E572F" w14:paraId="04C49633" w14:textId="77777777" w:rsidTr="00B15F8B">
        <w:tc>
          <w:tcPr>
            <w:tcW w:w="2518" w:type="dxa"/>
          </w:tcPr>
          <w:p w14:paraId="04B4FE6A"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14:paraId="2E90D192" w14:textId="2EF8CC83" w:rsidR="009E572F" w:rsidRPr="009E572F" w:rsidRDefault="00140960" w:rsidP="00A20145">
            <w:pPr>
              <w:tabs>
                <w:tab w:val="num" w:pos="567"/>
              </w:tabs>
              <w:spacing w:before="120" w:after="120"/>
              <w:rPr>
                <w:rFonts w:cs="Times New Roman"/>
                <w:szCs w:val="20"/>
              </w:rPr>
            </w:pPr>
            <w:r>
              <w:rPr>
                <w:rFonts w:cs="Times New Roman"/>
                <w:szCs w:val="20"/>
              </w:rPr>
              <w:t>Information</w:t>
            </w:r>
          </w:p>
        </w:tc>
      </w:tr>
    </w:tbl>
    <w:p w14:paraId="04C2D2EF" w14:textId="77777777"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14:paraId="4122DB56" w14:textId="77777777" w:rsidR="009E572F" w:rsidRDefault="009E572F" w:rsidP="009E572F">
      <w:pPr>
        <w:tabs>
          <w:tab w:val="num" w:pos="567"/>
        </w:tabs>
        <w:spacing w:after="120"/>
        <w:rPr>
          <w:rFonts w:cs="Times New Roman"/>
          <w:szCs w:val="20"/>
        </w:rPr>
      </w:pPr>
    </w:p>
    <w:p w14:paraId="71455B24" w14:textId="77777777" w:rsidR="00A20145" w:rsidRDefault="00C0492F" w:rsidP="00A20145">
      <w:pPr>
        <w:pStyle w:val="Heading1"/>
      </w:pPr>
      <w:r w:rsidRPr="00C0492F">
        <w:t>Recommendations</w:t>
      </w:r>
    </w:p>
    <w:p w14:paraId="233361E7" w14:textId="3559D977" w:rsidR="00A20145" w:rsidRDefault="00A20145" w:rsidP="00A20145">
      <w:pPr>
        <w:pStyle w:val="ListParagraph"/>
        <w:numPr>
          <w:ilvl w:val="0"/>
          <w:numId w:val="18"/>
        </w:numPr>
      </w:pPr>
      <w:r>
        <w:t>Me</w:t>
      </w:r>
      <w:r w:rsidR="00ED61DF">
        <w:t>mbers of the Board are asked to</w:t>
      </w:r>
      <w:r w:rsidR="000E0229">
        <w:t xml:space="preserve"> note the content of the report. </w:t>
      </w:r>
    </w:p>
    <w:p w14:paraId="52F881F8" w14:textId="77777777" w:rsidR="000E0229" w:rsidRPr="00A20145" w:rsidRDefault="000E0229" w:rsidP="000E0229">
      <w:pPr>
        <w:pStyle w:val="ListParagraph"/>
        <w:ind w:left="360"/>
        <w:sectPr w:rsidR="000E0229" w:rsidRPr="00A20145" w:rsidSect="002F45F7">
          <w:headerReference w:type="default" r:id="rId10"/>
          <w:footerReference w:type="default" r:id="rId11"/>
          <w:footerReference w:type="first" r:id="rId12"/>
          <w:type w:val="continuous"/>
          <w:pgSz w:w="11906" w:h="16838" w:code="9"/>
          <w:pgMar w:top="2977" w:right="1134" w:bottom="244" w:left="1276" w:header="709" w:footer="709" w:gutter="0"/>
          <w:cols w:space="708"/>
          <w:titlePg/>
          <w:docGrid w:linePitch="360"/>
        </w:sectPr>
      </w:pPr>
    </w:p>
    <w:p w14:paraId="5B1BA527" w14:textId="77777777" w:rsidR="00911E0D" w:rsidRDefault="00911E0D" w:rsidP="00C0492F">
      <w:pPr>
        <w:pStyle w:val="Heading1"/>
      </w:pPr>
    </w:p>
    <w:p w14:paraId="053FA8EC" w14:textId="6881EADA" w:rsidR="00C0492F" w:rsidRDefault="00C0492F" w:rsidP="00C0492F">
      <w:pPr>
        <w:pStyle w:val="Heading1"/>
      </w:pPr>
      <w:r>
        <w:t>BACKGROUND</w:t>
      </w:r>
    </w:p>
    <w:p w14:paraId="76401C94" w14:textId="063D2AF4" w:rsidR="00A20145" w:rsidRDefault="000E0229" w:rsidP="00BC7141">
      <w:pPr>
        <w:pStyle w:val="ListParagraph"/>
        <w:numPr>
          <w:ilvl w:val="0"/>
          <w:numId w:val="18"/>
        </w:numPr>
        <w:jc w:val="both"/>
      </w:pPr>
      <w:r>
        <w:t xml:space="preserve">Through Programme 2020 the Service developed and consulted upon a number of options for change, one of which was selected by the Fire Authority in June 2016. This report updates members of the Board on the progress of those planned changes. </w:t>
      </w:r>
    </w:p>
    <w:p w14:paraId="66DE8770" w14:textId="77777777" w:rsidR="000E0229" w:rsidRDefault="000E0229" w:rsidP="000E0229">
      <w:pPr>
        <w:pStyle w:val="ListParagraph"/>
        <w:ind w:left="360"/>
      </w:pPr>
    </w:p>
    <w:p w14:paraId="406FD36D" w14:textId="4CE46CE1" w:rsidR="008056BE" w:rsidRPr="000E0229" w:rsidRDefault="000F1C23" w:rsidP="000E0229">
      <w:pPr>
        <w:pStyle w:val="Heading1"/>
      </w:pPr>
      <w:r>
        <w:t>PROGRESS UPDATE</w:t>
      </w:r>
    </w:p>
    <w:p w14:paraId="5B3D6F23" w14:textId="7044E35E" w:rsidR="004715EC" w:rsidRDefault="000E0229" w:rsidP="004715EC">
      <w:pPr>
        <w:pStyle w:val="ListParagraph"/>
        <w:numPr>
          <w:ilvl w:val="0"/>
          <w:numId w:val="18"/>
        </w:numPr>
        <w:rPr>
          <w:b/>
        </w:rPr>
      </w:pPr>
      <w:r w:rsidRPr="000F1C23">
        <w:rPr>
          <w:b/>
        </w:rPr>
        <w:t>Appliance removal and employee relocation project</w:t>
      </w:r>
      <w:r w:rsidR="000F1C23">
        <w:rPr>
          <w:b/>
        </w:rPr>
        <w:t xml:space="preserve"> </w:t>
      </w:r>
      <w:r w:rsidR="004715EC">
        <w:rPr>
          <w:b/>
        </w:rPr>
        <w:t>–</w:t>
      </w:r>
      <w:r w:rsidR="000F1C23">
        <w:rPr>
          <w:b/>
        </w:rPr>
        <w:t xml:space="preserve"> COMPLETE</w:t>
      </w:r>
    </w:p>
    <w:p w14:paraId="66D9777C" w14:textId="1D583030" w:rsidR="004715EC" w:rsidRPr="004715EC" w:rsidRDefault="004715EC" w:rsidP="004715EC">
      <w:pPr>
        <w:pStyle w:val="ListParagraph"/>
        <w:ind w:left="360"/>
        <w:rPr>
          <w:b/>
          <w:i/>
        </w:rPr>
      </w:pPr>
      <w:r w:rsidRPr="004715EC">
        <w:rPr>
          <w:i/>
        </w:rPr>
        <w:t xml:space="preserve">The project planned and delivered the removal of appliances from Corringham, Orsett, Rayleigh Weir and Loughton and the associated employee relocations. </w:t>
      </w:r>
    </w:p>
    <w:p w14:paraId="0D5EB912" w14:textId="77777777" w:rsidR="004715EC" w:rsidRDefault="004715EC" w:rsidP="000F1C23">
      <w:pPr>
        <w:pStyle w:val="ListParagraph"/>
        <w:ind w:left="360"/>
      </w:pPr>
    </w:p>
    <w:p w14:paraId="28825AB7" w14:textId="0EB6942A" w:rsidR="000F1C23" w:rsidRDefault="000F1C23" w:rsidP="000F1C23">
      <w:pPr>
        <w:pStyle w:val="ListParagraph"/>
        <w:ind w:left="360"/>
      </w:pPr>
      <w:r>
        <w:t xml:space="preserve">All planned removals have now taken place. </w:t>
      </w:r>
    </w:p>
    <w:p w14:paraId="7F815453" w14:textId="77777777" w:rsidR="000F1C23" w:rsidRPr="000F1C23" w:rsidRDefault="000F1C23" w:rsidP="000F1C23">
      <w:pPr>
        <w:pStyle w:val="ListParagraph"/>
        <w:ind w:left="360"/>
      </w:pPr>
    </w:p>
    <w:p w14:paraId="33161B08" w14:textId="499D5EE7" w:rsidR="000E0229" w:rsidRPr="0001097D" w:rsidRDefault="000E0229" w:rsidP="00287195">
      <w:pPr>
        <w:pStyle w:val="ListParagraph"/>
        <w:numPr>
          <w:ilvl w:val="0"/>
          <w:numId w:val="18"/>
        </w:numPr>
        <w:rPr>
          <w:b/>
        </w:rPr>
      </w:pPr>
      <w:r w:rsidRPr="0001097D">
        <w:rPr>
          <w:b/>
        </w:rPr>
        <w:t>On-call conversion project</w:t>
      </w:r>
      <w:r w:rsidR="000F1C23" w:rsidRPr="0001097D">
        <w:rPr>
          <w:b/>
        </w:rPr>
        <w:t xml:space="preserve"> – IN PROGRESS</w:t>
      </w:r>
    </w:p>
    <w:p w14:paraId="40149161" w14:textId="5501094B" w:rsidR="000F1C23" w:rsidRPr="001B06CF" w:rsidRDefault="001B06CF" w:rsidP="000F1C23">
      <w:pPr>
        <w:pStyle w:val="ListParagraph"/>
        <w:ind w:left="360"/>
        <w:rPr>
          <w:i/>
        </w:rPr>
      </w:pPr>
      <w:r w:rsidRPr="001B06CF">
        <w:rPr>
          <w:i/>
        </w:rPr>
        <w:t>Conversions of Dovercourt, South Woodham Ferrers, Waltham Abbey and Great Baddow sta</w:t>
      </w:r>
      <w:r>
        <w:rPr>
          <w:i/>
        </w:rPr>
        <w:t xml:space="preserve">tions from day crew to On-Call and </w:t>
      </w:r>
      <w:r w:rsidRPr="001B06CF">
        <w:rPr>
          <w:i/>
        </w:rPr>
        <w:t>conversion of Clacton</w:t>
      </w:r>
      <w:r>
        <w:rPr>
          <w:i/>
        </w:rPr>
        <w:t>’s</w:t>
      </w:r>
      <w:r w:rsidRPr="001B06CF">
        <w:rPr>
          <w:i/>
        </w:rPr>
        <w:t xml:space="preserve"> second appliance from wholetime to On-Call.</w:t>
      </w:r>
    </w:p>
    <w:p w14:paraId="2F22332D" w14:textId="59E6CEB5" w:rsidR="001B06CF" w:rsidRDefault="001B06CF" w:rsidP="000F1C23">
      <w:pPr>
        <w:pStyle w:val="ListParagraph"/>
        <w:ind w:left="360"/>
      </w:pPr>
    </w:p>
    <w:p w14:paraId="0694D7B0" w14:textId="628E10BB" w:rsidR="001B06CF" w:rsidRDefault="00B53FD3" w:rsidP="000F1C23">
      <w:pPr>
        <w:pStyle w:val="ListParagraph"/>
        <w:ind w:left="360"/>
      </w:pPr>
      <w:r>
        <w:t xml:space="preserve">The project has had differing levels of success to date at each of the stations reflecting the local circumstances at each. </w:t>
      </w:r>
    </w:p>
    <w:p w14:paraId="7F24BADC" w14:textId="5C2C9712" w:rsidR="00B53FD3" w:rsidRDefault="00B53FD3" w:rsidP="000F1C23">
      <w:pPr>
        <w:pStyle w:val="ListParagraph"/>
        <w:ind w:left="360"/>
      </w:pPr>
    </w:p>
    <w:p w14:paraId="76F69208" w14:textId="60277F4B" w:rsidR="00B53FD3" w:rsidRDefault="00B53FD3" w:rsidP="00B53FD3">
      <w:pPr>
        <w:pStyle w:val="ListParagraph"/>
        <w:ind w:left="360"/>
      </w:pPr>
      <w:r w:rsidRPr="005B5143">
        <w:t xml:space="preserve">Clacton: </w:t>
      </w:r>
      <w:r w:rsidR="00FB047A" w:rsidRPr="005B5143">
        <w:t xml:space="preserve">The second appliance at Clacton </w:t>
      </w:r>
      <w:r w:rsidR="005B5143" w:rsidRPr="005B5143">
        <w:t>has been</w:t>
      </w:r>
      <w:r w:rsidR="00FB047A" w:rsidRPr="005B5143">
        <w:t xml:space="preserve"> crewed by On-Call firefighters supported by wholetime officer</w:t>
      </w:r>
      <w:r w:rsidR="005B5143" w:rsidRPr="005B5143">
        <w:t>s</w:t>
      </w:r>
      <w:r w:rsidR="00FB047A" w:rsidRPr="005B5143">
        <w:t xml:space="preserve"> and driver</w:t>
      </w:r>
      <w:r w:rsidR="005B5143" w:rsidRPr="005B5143">
        <w:t>s since 5</w:t>
      </w:r>
      <w:r w:rsidR="005B5143" w:rsidRPr="005B5143">
        <w:rPr>
          <w:vertAlign w:val="superscript"/>
        </w:rPr>
        <w:t>th</w:t>
      </w:r>
      <w:r w:rsidR="005B5143" w:rsidRPr="005B5143">
        <w:t xml:space="preserve"> February 2018.</w:t>
      </w:r>
    </w:p>
    <w:p w14:paraId="664B3B22" w14:textId="77777777" w:rsidR="00021CAB" w:rsidRPr="005B5143" w:rsidRDefault="00021CAB" w:rsidP="00B53FD3">
      <w:pPr>
        <w:pStyle w:val="ListParagraph"/>
        <w:ind w:left="360"/>
      </w:pPr>
    </w:p>
    <w:p w14:paraId="78E3282A" w14:textId="10DDB944" w:rsidR="00236B8A" w:rsidRDefault="00B53FD3" w:rsidP="00236B8A">
      <w:pPr>
        <w:pStyle w:val="ListParagraph"/>
        <w:ind w:left="360"/>
      </w:pPr>
      <w:r w:rsidRPr="005B5143">
        <w:lastRenderedPageBreak/>
        <w:t xml:space="preserve">Dovercourt: Recruitment has been </w:t>
      </w:r>
      <w:r w:rsidR="00236B8A" w:rsidRPr="005B5143">
        <w:t xml:space="preserve">particularly </w:t>
      </w:r>
      <w:r w:rsidRPr="005B5143">
        <w:t xml:space="preserve">challenging and the </w:t>
      </w:r>
      <w:r w:rsidR="00236B8A" w:rsidRPr="005B5143">
        <w:t>current</w:t>
      </w:r>
      <w:r w:rsidR="00236B8A">
        <w:t xml:space="preserve"> headcount stands at 13 against a likely requirement of 20-23 to crew two appliances. </w:t>
      </w:r>
    </w:p>
    <w:p w14:paraId="73E5CAC9" w14:textId="3661752F" w:rsidR="00B53FD3" w:rsidRDefault="00B53FD3" w:rsidP="00B53FD3">
      <w:pPr>
        <w:pStyle w:val="ListParagraph"/>
        <w:ind w:left="360"/>
      </w:pPr>
      <w:r>
        <w:t>South Woodham Ferrers</w:t>
      </w:r>
      <w:r w:rsidR="00236B8A">
        <w:t xml:space="preserve">: </w:t>
      </w:r>
      <w:r w:rsidR="00021CAB">
        <w:t>Headcount</w:t>
      </w:r>
      <w:r w:rsidR="00236B8A">
        <w:t xml:space="preserve"> 6 against a maximum of 13-14.</w:t>
      </w:r>
    </w:p>
    <w:p w14:paraId="60152568" w14:textId="77777777" w:rsidR="00021CAB" w:rsidRDefault="00021CAB" w:rsidP="00B53FD3">
      <w:pPr>
        <w:pStyle w:val="ListParagraph"/>
        <w:ind w:left="360"/>
      </w:pPr>
    </w:p>
    <w:p w14:paraId="7211B10E" w14:textId="1C458985" w:rsidR="00B53FD3" w:rsidRDefault="00B53FD3" w:rsidP="00B53FD3">
      <w:pPr>
        <w:pStyle w:val="ListParagraph"/>
        <w:ind w:left="360"/>
      </w:pPr>
      <w:r>
        <w:t>Waltham Abbey</w:t>
      </w:r>
      <w:r w:rsidR="00236B8A">
        <w:t xml:space="preserve">: Headcount </w:t>
      </w:r>
      <w:r w:rsidR="0001097D">
        <w:t>8 against a maximum of 13-14</w:t>
      </w:r>
      <w:r w:rsidR="00021CAB">
        <w:t>.</w:t>
      </w:r>
    </w:p>
    <w:p w14:paraId="77B6ADE8" w14:textId="77777777" w:rsidR="00021CAB" w:rsidRDefault="00021CAB" w:rsidP="00B53FD3">
      <w:pPr>
        <w:pStyle w:val="ListParagraph"/>
        <w:ind w:left="360"/>
      </w:pPr>
    </w:p>
    <w:p w14:paraId="70A64242" w14:textId="275A56AF" w:rsidR="00B53FD3" w:rsidRDefault="00B53FD3" w:rsidP="00B53FD3">
      <w:pPr>
        <w:pStyle w:val="ListParagraph"/>
        <w:ind w:left="360"/>
      </w:pPr>
      <w:r>
        <w:t>Great Baddow</w:t>
      </w:r>
      <w:r w:rsidR="00236B8A">
        <w:t xml:space="preserve">: Headcount 2 </w:t>
      </w:r>
      <w:r w:rsidR="00021CAB">
        <w:t xml:space="preserve">against a maximum of 13-14 </w:t>
      </w:r>
      <w:r w:rsidR="00236B8A">
        <w:t>(note that Great Baddow is the most recent to begin recruiting)</w:t>
      </w:r>
      <w:r w:rsidR="0001097D">
        <w:t>.</w:t>
      </w:r>
    </w:p>
    <w:p w14:paraId="3E5B82E3" w14:textId="77777777" w:rsidR="00B53FD3" w:rsidRDefault="00B53FD3" w:rsidP="00B53FD3">
      <w:pPr>
        <w:pStyle w:val="ListParagraph"/>
        <w:ind w:left="360"/>
      </w:pPr>
    </w:p>
    <w:p w14:paraId="088AFF29" w14:textId="600DC1D8" w:rsidR="001B06CF" w:rsidRDefault="00B53FD3" w:rsidP="000F1C23">
      <w:pPr>
        <w:pStyle w:val="ListParagraph"/>
        <w:ind w:left="360"/>
      </w:pPr>
      <w:r>
        <w:t xml:space="preserve">A review of the project is in progress to identify the next steps required to </w:t>
      </w:r>
      <w:r w:rsidR="0001097D">
        <w:t xml:space="preserve">ensure the stations are able to convert as planned. </w:t>
      </w:r>
    </w:p>
    <w:p w14:paraId="19BEBF8D" w14:textId="77777777" w:rsidR="001B06CF" w:rsidRPr="000F1C23" w:rsidRDefault="001B06CF" w:rsidP="000F1C23">
      <w:pPr>
        <w:pStyle w:val="ListParagraph"/>
        <w:ind w:left="360"/>
      </w:pPr>
    </w:p>
    <w:p w14:paraId="622B6326" w14:textId="61488614" w:rsidR="000E0229" w:rsidRPr="001B06CF" w:rsidRDefault="000E0229" w:rsidP="00287195">
      <w:pPr>
        <w:pStyle w:val="ListParagraph"/>
        <w:numPr>
          <w:ilvl w:val="0"/>
          <w:numId w:val="18"/>
        </w:numPr>
        <w:rPr>
          <w:b/>
        </w:rPr>
      </w:pPr>
      <w:r w:rsidRPr="001B06CF">
        <w:rPr>
          <w:b/>
        </w:rPr>
        <w:t>Special appliance relocation project</w:t>
      </w:r>
      <w:r w:rsidR="000F1C23" w:rsidRPr="001B06CF">
        <w:rPr>
          <w:b/>
        </w:rPr>
        <w:t xml:space="preserve"> – IN PROGRESS</w:t>
      </w:r>
    </w:p>
    <w:p w14:paraId="364C9C4F" w14:textId="6A6A6640" w:rsidR="005257A4" w:rsidRDefault="005257A4" w:rsidP="005257A4">
      <w:pPr>
        <w:pStyle w:val="ListParagraph"/>
        <w:ind w:left="360"/>
        <w:rPr>
          <w:i/>
        </w:rPr>
      </w:pPr>
      <w:r w:rsidRPr="005257A4">
        <w:rPr>
          <w:i/>
        </w:rPr>
        <w:t>Review of the Service specialist capability asset numbers and locations following the programme 2020 options for change and agreed operational model. Delivery of any agreed movements and changes</w:t>
      </w:r>
      <w:r>
        <w:rPr>
          <w:i/>
        </w:rPr>
        <w:t>.</w:t>
      </w:r>
    </w:p>
    <w:p w14:paraId="0EE18CBB" w14:textId="15E63016" w:rsidR="005257A4" w:rsidRDefault="005257A4" w:rsidP="005257A4">
      <w:pPr>
        <w:pStyle w:val="ListParagraph"/>
        <w:ind w:left="360"/>
        <w:rPr>
          <w:i/>
        </w:rPr>
      </w:pPr>
    </w:p>
    <w:p w14:paraId="6F822393" w14:textId="05EE44AA" w:rsidR="005257A4" w:rsidRDefault="005257A4" w:rsidP="005257A4">
      <w:pPr>
        <w:pStyle w:val="ListParagraph"/>
        <w:ind w:left="360"/>
      </w:pPr>
      <w:r>
        <w:t xml:space="preserve">The initial review of locations has been completed and the project is now in the process of undertaking the relocations. </w:t>
      </w:r>
    </w:p>
    <w:p w14:paraId="20CCEF8C" w14:textId="3000D887" w:rsidR="005257A4" w:rsidRDefault="005257A4" w:rsidP="005257A4">
      <w:pPr>
        <w:pStyle w:val="ListParagraph"/>
        <w:ind w:left="360"/>
      </w:pPr>
    </w:p>
    <w:p w14:paraId="2B7F8F95" w14:textId="2C36CD32" w:rsidR="005257A4" w:rsidRDefault="005257A4" w:rsidP="005257A4">
      <w:pPr>
        <w:pStyle w:val="ListParagraph"/>
        <w:ind w:left="360"/>
      </w:pPr>
      <w:r>
        <w:t>Completed relocations:</w:t>
      </w:r>
    </w:p>
    <w:p w14:paraId="7D137CB1" w14:textId="6320C8EB" w:rsidR="005257A4" w:rsidRDefault="005257A4" w:rsidP="005257A4">
      <w:pPr>
        <w:pStyle w:val="ListParagraph"/>
        <w:ind w:left="360"/>
      </w:pPr>
      <w:r>
        <w:t>Incident command united relocated from Clacton to Frinton - January 2018</w:t>
      </w:r>
    </w:p>
    <w:p w14:paraId="463AB7EE" w14:textId="6EC961C6" w:rsidR="005257A4" w:rsidRDefault="005257A4" w:rsidP="005257A4">
      <w:pPr>
        <w:pStyle w:val="ListParagraph"/>
        <w:ind w:left="360"/>
      </w:pPr>
      <w:r>
        <w:t>Water bowser relocated from Chelmsford to Corringham -  November 2017</w:t>
      </w:r>
    </w:p>
    <w:p w14:paraId="7BC8C233" w14:textId="2FD1EE5A" w:rsidR="005257A4" w:rsidRDefault="005257A4" w:rsidP="005257A4">
      <w:pPr>
        <w:pStyle w:val="ListParagraph"/>
        <w:ind w:left="360"/>
      </w:pPr>
      <w:r>
        <w:t>Aerial Ladder Platform (ALP) removed from Harlow - May 2018</w:t>
      </w:r>
    </w:p>
    <w:p w14:paraId="656E9DE4" w14:textId="5A38715D" w:rsidR="005257A4" w:rsidRDefault="005257A4" w:rsidP="005257A4">
      <w:pPr>
        <w:pStyle w:val="ListParagraph"/>
        <w:ind w:left="360"/>
      </w:pPr>
      <w:r>
        <w:t>Detection Identification Monitoring vehicle (DIM) relocated from Epping to Harlow May 2018</w:t>
      </w:r>
    </w:p>
    <w:p w14:paraId="4261E8E8" w14:textId="2F05D9FF" w:rsidR="005257A4" w:rsidRDefault="005257A4" w:rsidP="005257A4">
      <w:pPr>
        <w:pStyle w:val="ListParagraph"/>
        <w:ind w:left="360"/>
      </w:pPr>
    </w:p>
    <w:p w14:paraId="48937CF5" w14:textId="6EC8F32B" w:rsidR="005257A4" w:rsidRPr="005257A4" w:rsidRDefault="001B06CF" w:rsidP="005257A4">
      <w:pPr>
        <w:pStyle w:val="ListParagraph"/>
        <w:ind w:left="360"/>
      </w:pPr>
      <w:r>
        <w:t>Remaining</w:t>
      </w:r>
      <w:r w:rsidR="005257A4">
        <w:t xml:space="preserve"> </w:t>
      </w:r>
      <w:r>
        <w:t>activity</w:t>
      </w:r>
      <w:r w:rsidR="005257A4">
        <w:t>:</w:t>
      </w:r>
    </w:p>
    <w:p w14:paraId="29F29570" w14:textId="42C1AE31" w:rsidR="005257A4" w:rsidRPr="001B06CF" w:rsidRDefault="001B06CF" w:rsidP="005257A4">
      <w:pPr>
        <w:pStyle w:val="ListParagraph"/>
        <w:ind w:left="360"/>
      </w:pPr>
      <w:r w:rsidRPr="001B06CF">
        <w:t>Swift water rescue relocating from Dovercourt to Colchester – November 2019</w:t>
      </w:r>
    </w:p>
    <w:p w14:paraId="6A0CFF23" w14:textId="6E2550E5" w:rsidR="001B06CF" w:rsidRPr="001B06CF" w:rsidRDefault="001B06CF" w:rsidP="005257A4">
      <w:pPr>
        <w:pStyle w:val="ListParagraph"/>
        <w:ind w:left="360"/>
      </w:pPr>
      <w:r w:rsidRPr="001B06CF">
        <w:t>Animal rescue unit relocating from South Woodham Ferrers to Chelmsford – October 2018</w:t>
      </w:r>
    </w:p>
    <w:p w14:paraId="6D9E9F55" w14:textId="77777777" w:rsidR="00BC7141" w:rsidRPr="00BC7141" w:rsidRDefault="00BC7141" w:rsidP="00BC7141">
      <w:pPr>
        <w:pStyle w:val="ListParagraph"/>
        <w:ind w:left="360"/>
      </w:pPr>
    </w:p>
    <w:p w14:paraId="4A00CCEB" w14:textId="19A19769" w:rsidR="000E0229" w:rsidRPr="00BC7141" w:rsidRDefault="000E0229" w:rsidP="00287195">
      <w:pPr>
        <w:pStyle w:val="ListParagraph"/>
        <w:numPr>
          <w:ilvl w:val="0"/>
          <w:numId w:val="18"/>
        </w:numPr>
        <w:rPr>
          <w:b/>
        </w:rPr>
      </w:pPr>
      <w:r w:rsidRPr="00BC7141">
        <w:rPr>
          <w:b/>
        </w:rPr>
        <w:t>Off-road vehicle replacement</w:t>
      </w:r>
      <w:r w:rsidR="000F1C23" w:rsidRPr="00BC7141">
        <w:rPr>
          <w:b/>
        </w:rPr>
        <w:t xml:space="preserve"> – IN PROGRESS</w:t>
      </w:r>
    </w:p>
    <w:p w14:paraId="4F5CB65C" w14:textId="1CE41FF7" w:rsidR="00BC7141" w:rsidRPr="004715EC" w:rsidRDefault="00BC7141" w:rsidP="00BC7141">
      <w:pPr>
        <w:pStyle w:val="ListParagraph"/>
        <w:ind w:left="360"/>
        <w:jc w:val="both"/>
        <w:rPr>
          <w:i/>
        </w:rPr>
      </w:pPr>
      <w:r w:rsidRPr="004715EC">
        <w:rPr>
          <w:i/>
        </w:rPr>
        <w:t>Replacement of the existing Pinzgauers as they reach end of life with specific off-road capability vehicles. This includes specification development, procurement, training and roll out.</w:t>
      </w:r>
    </w:p>
    <w:p w14:paraId="76AB1541" w14:textId="77777777" w:rsidR="00BC7141" w:rsidRDefault="00BC7141" w:rsidP="00BC7141">
      <w:pPr>
        <w:pStyle w:val="ListParagraph"/>
        <w:ind w:left="360"/>
        <w:jc w:val="both"/>
      </w:pPr>
    </w:p>
    <w:p w14:paraId="74D6F0BB" w14:textId="6098107F" w:rsidR="00BC7141" w:rsidRDefault="00BC7141" w:rsidP="00BC7141">
      <w:pPr>
        <w:pStyle w:val="ListParagraph"/>
        <w:ind w:left="360"/>
      </w:pPr>
      <w:r>
        <w:t xml:space="preserve">Following development of a specification and a procurement exercise the order </w:t>
      </w:r>
      <w:r w:rsidR="005257A4">
        <w:t>has been placed for 4 vehicles with a view to these being in use by the end of 2018.</w:t>
      </w:r>
    </w:p>
    <w:p w14:paraId="0EE34AA2" w14:textId="77777777" w:rsidR="000F1C23" w:rsidRPr="000F1C23" w:rsidRDefault="000F1C23" w:rsidP="000F1C23">
      <w:pPr>
        <w:pStyle w:val="ListParagraph"/>
        <w:ind w:left="360"/>
      </w:pPr>
    </w:p>
    <w:p w14:paraId="5AF7B1EC" w14:textId="1CFFF980" w:rsidR="000E0229" w:rsidRPr="004715EC" w:rsidRDefault="000E0229" w:rsidP="00287195">
      <w:pPr>
        <w:pStyle w:val="ListParagraph"/>
        <w:numPr>
          <w:ilvl w:val="0"/>
          <w:numId w:val="18"/>
        </w:numPr>
        <w:rPr>
          <w:b/>
        </w:rPr>
      </w:pPr>
      <w:r w:rsidRPr="004715EC">
        <w:rPr>
          <w:b/>
        </w:rPr>
        <w:t>Firefighters delivering differently</w:t>
      </w:r>
      <w:r w:rsidR="000F1C23" w:rsidRPr="004715EC">
        <w:rPr>
          <w:b/>
        </w:rPr>
        <w:t xml:space="preserve"> – IN PROGRESS</w:t>
      </w:r>
    </w:p>
    <w:p w14:paraId="106309C0" w14:textId="44532CDF" w:rsidR="000F1C23" w:rsidRPr="004715EC" w:rsidRDefault="004715EC" w:rsidP="004715EC">
      <w:pPr>
        <w:pStyle w:val="ListParagraph"/>
        <w:ind w:left="360"/>
        <w:jc w:val="both"/>
        <w:rPr>
          <w:i/>
        </w:rPr>
      </w:pPr>
      <w:r w:rsidRPr="004715EC">
        <w:rPr>
          <w:i/>
        </w:rPr>
        <w:t>Roll out of new approach to delivering community safety activity using experience gained in the 2015 Delivering Differently in Neighbourhoods pilot. Rolling out across all On-Call and wholetime fire stations, Firefighters will be more involved in determining what community safety activity happens in their local area and local communities engaged.</w:t>
      </w:r>
    </w:p>
    <w:p w14:paraId="45ED30BE" w14:textId="3E92000B" w:rsidR="004715EC" w:rsidRDefault="004715EC" w:rsidP="004715EC">
      <w:pPr>
        <w:pStyle w:val="ListParagraph"/>
        <w:ind w:left="360"/>
        <w:jc w:val="both"/>
      </w:pPr>
    </w:p>
    <w:p w14:paraId="0218780C" w14:textId="60168FC7" w:rsidR="004715EC" w:rsidRDefault="00FB7568" w:rsidP="004715EC">
      <w:pPr>
        <w:pStyle w:val="ListParagraph"/>
        <w:ind w:left="360"/>
        <w:jc w:val="both"/>
      </w:pPr>
      <w:r w:rsidRPr="00096321">
        <w:t xml:space="preserve">The project follows a structured engagement </w:t>
      </w:r>
      <w:r w:rsidR="005257A4" w:rsidRPr="00096321">
        <w:t xml:space="preserve">and training </w:t>
      </w:r>
      <w:r w:rsidRPr="00096321">
        <w:t>process with station based staff</w:t>
      </w:r>
      <w:r w:rsidR="005257A4" w:rsidRPr="00096321">
        <w:t xml:space="preserve">. </w:t>
      </w:r>
      <w:r w:rsidR="004715EC" w:rsidRPr="00096321">
        <w:t>So far the project has rolled out to 18 wholetime and 6 On-Call fire stations.</w:t>
      </w:r>
      <w:r w:rsidR="00B53FD3" w:rsidRPr="00096321">
        <w:t xml:space="preserve"> Full roll out is planned to take until 2020.</w:t>
      </w:r>
      <w:r w:rsidR="00B53FD3">
        <w:t xml:space="preserve"> </w:t>
      </w:r>
    </w:p>
    <w:p w14:paraId="622AD2AC" w14:textId="77777777" w:rsidR="004715EC" w:rsidRDefault="004715EC" w:rsidP="004715EC">
      <w:pPr>
        <w:pStyle w:val="ListParagraph"/>
        <w:ind w:left="360"/>
        <w:jc w:val="both"/>
      </w:pPr>
    </w:p>
    <w:p w14:paraId="637C3086" w14:textId="77777777" w:rsidR="004715EC" w:rsidRPr="000F1C23" w:rsidRDefault="004715EC" w:rsidP="000F1C23">
      <w:pPr>
        <w:pStyle w:val="ListParagraph"/>
        <w:ind w:left="360"/>
      </w:pPr>
    </w:p>
    <w:p w14:paraId="0284056C" w14:textId="77777777" w:rsidR="00BC7141" w:rsidRDefault="000E0229" w:rsidP="00BC7141">
      <w:pPr>
        <w:pStyle w:val="ListParagraph"/>
        <w:numPr>
          <w:ilvl w:val="0"/>
          <w:numId w:val="18"/>
        </w:numPr>
        <w:rPr>
          <w:b/>
        </w:rPr>
      </w:pPr>
      <w:r w:rsidRPr="000F1C23">
        <w:rPr>
          <w:b/>
        </w:rPr>
        <w:lastRenderedPageBreak/>
        <w:t>Home safety model</w:t>
      </w:r>
      <w:r w:rsidR="000F1C23">
        <w:rPr>
          <w:b/>
        </w:rPr>
        <w:t xml:space="preserve"> – </w:t>
      </w:r>
      <w:r w:rsidR="00A03EF4">
        <w:rPr>
          <w:b/>
        </w:rPr>
        <w:t>P</w:t>
      </w:r>
      <w:r w:rsidR="00BC7141">
        <w:rPr>
          <w:b/>
        </w:rPr>
        <w:t>ROJECT IN CLOSURE</w:t>
      </w:r>
    </w:p>
    <w:p w14:paraId="4BAC1951" w14:textId="735AEEB2" w:rsidR="00A03EF4" w:rsidRPr="004715EC" w:rsidRDefault="00A03EF4" w:rsidP="00BC7141">
      <w:pPr>
        <w:pStyle w:val="ListParagraph"/>
        <w:ind w:left="360"/>
        <w:rPr>
          <w:b/>
          <w:i/>
        </w:rPr>
      </w:pPr>
      <w:r w:rsidRPr="004715EC">
        <w:rPr>
          <w:i/>
        </w:rPr>
        <w:t>This project was to build capacity to enable delivery of Safe and Well visits (Level 1 &amp; 2) which focus on a broader range of health issues, including issues relating to winter-related ill-health (including falls, social isolation, cold homes and flu) and home security.</w:t>
      </w:r>
    </w:p>
    <w:p w14:paraId="30ED1E50" w14:textId="1A686751" w:rsidR="00A03EF4" w:rsidRDefault="00A03EF4" w:rsidP="00A03EF4">
      <w:pPr>
        <w:pStyle w:val="ListParagraph"/>
        <w:ind w:left="360"/>
      </w:pPr>
    </w:p>
    <w:p w14:paraId="398622B1" w14:textId="3CAC8DF9" w:rsidR="00BC7141" w:rsidRPr="00BC7141" w:rsidRDefault="00BC7141" w:rsidP="00BC7141">
      <w:pPr>
        <w:pStyle w:val="ListParagraph"/>
        <w:ind w:left="360"/>
        <w:jc w:val="both"/>
      </w:pPr>
      <w:r>
        <w:t xml:space="preserve">With the exception of one area the project has delivered the required changes. </w:t>
      </w:r>
      <w:r w:rsidR="00A03EF4" w:rsidRPr="00BC7141">
        <w:t xml:space="preserve">Delivery of Level 1 visits being undertaken by Fire Fighters </w:t>
      </w:r>
      <w:r>
        <w:t xml:space="preserve">is </w:t>
      </w:r>
      <w:r w:rsidR="00A03EF4" w:rsidRPr="00BC7141">
        <w:t xml:space="preserve">not active yet, as Service wide consdierations of DBS need to be </w:t>
      </w:r>
      <w:r>
        <w:t xml:space="preserve">made. As this is not within the scope or influence of the project a closure report has been presented for </w:t>
      </w:r>
      <w:r w:rsidRPr="00BC7141">
        <w:t>consideration by the Change Board. The report recommends that the Home Safety Team pick up the delivery of Level 1 training once the DBS issue has been resolved for operational firefighters.</w:t>
      </w:r>
      <w:r w:rsidRPr="00BC7141">
        <w:rPr>
          <w:i/>
        </w:rPr>
        <w:t xml:space="preserve">  </w:t>
      </w:r>
    </w:p>
    <w:p w14:paraId="25DEA916" w14:textId="77777777" w:rsidR="00BC7141" w:rsidRPr="00BC7141" w:rsidRDefault="00BC7141" w:rsidP="00BC7141"/>
    <w:p w14:paraId="0672404E" w14:textId="5FF95963" w:rsidR="000F1C23" w:rsidRDefault="000F1C23" w:rsidP="000F1C23">
      <w:pPr>
        <w:pStyle w:val="ListParagraph"/>
        <w:numPr>
          <w:ilvl w:val="0"/>
          <w:numId w:val="18"/>
        </w:numPr>
        <w:rPr>
          <w:b/>
        </w:rPr>
      </w:pPr>
      <w:r>
        <w:rPr>
          <w:b/>
        </w:rPr>
        <w:t>Removal of the second appliance from Frinton - COMPLETE</w:t>
      </w:r>
    </w:p>
    <w:p w14:paraId="542A6CBB" w14:textId="77777777" w:rsidR="004715EC" w:rsidRPr="004715EC" w:rsidRDefault="000F1C23" w:rsidP="00BC7141">
      <w:pPr>
        <w:pStyle w:val="ListParagraph"/>
        <w:ind w:left="360"/>
        <w:jc w:val="both"/>
        <w:rPr>
          <w:i/>
        </w:rPr>
      </w:pPr>
      <w:r w:rsidRPr="004715EC">
        <w:rPr>
          <w:i/>
        </w:rPr>
        <w:t>The specific work to ensure timely removal of the second appliance from Frinton was treated separately form the other removals as the-time frames were different.</w:t>
      </w:r>
    </w:p>
    <w:p w14:paraId="00116D0C" w14:textId="77777777" w:rsidR="004715EC" w:rsidRDefault="004715EC" w:rsidP="00BC7141">
      <w:pPr>
        <w:pStyle w:val="ListParagraph"/>
        <w:ind w:left="360"/>
        <w:jc w:val="both"/>
      </w:pPr>
    </w:p>
    <w:p w14:paraId="55956716" w14:textId="5CE2B39D" w:rsidR="000F1C23" w:rsidRPr="000F1C23" w:rsidRDefault="000F1C23" w:rsidP="00BC7141">
      <w:pPr>
        <w:pStyle w:val="ListParagraph"/>
        <w:ind w:left="360"/>
        <w:jc w:val="both"/>
      </w:pPr>
      <w:r>
        <w:t>The appliance was removed from operational service on 3</w:t>
      </w:r>
      <w:r w:rsidRPr="000F1C23">
        <w:rPr>
          <w:vertAlign w:val="superscript"/>
        </w:rPr>
        <w:t>rd</w:t>
      </w:r>
      <w:r>
        <w:t xml:space="preserve"> January 2018. </w:t>
      </w:r>
    </w:p>
    <w:p w14:paraId="5E2306B8" w14:textId="77777777" w:rsidR="000F1C23" w:rsidRPr="000F1C23" w:rsidRDefault="000F1C23" w:rsidP="000F1C23">
      <w:pPr>
        <w:pStyle w:val="ListParagraph"/>
        <w:ind w:left="360"/>
      </w:pPr>
    </w:p>
    <w:p w14:paraId="03D820AC" w14:textId="77777777" w:rsidR="000E0229" w:rsidRDefault="000E0229" w:rsidP="000E0229"/>
    <w:p w14:paraId="1D0EE2A7" w14:textId="77777777" w:rsidR="00C0492F" w:rsidRDefault="00C0492F" w:rsidP="00C0492F">
      <w:pPr>
        <w:pStyle w:val="Heading1"/>
      </w:pPr>
      <w:r w:rsidRPr="00021CAB">
        <w:t>Benefits and Risk Implications</w:t>
      </w:r>
    </w:p>
    <w:p w14:paraId="7F3106FC" w14:textId="188AAA04" w:rsidR="001C5E31" w:rsidRDefault="000E58BA" w:rsidP="00041E51">
      <w:pPr>
        <w:pStyle w:val="ListParagraph"/>
        <w:numPr>
          <w:ilvl w:val="0"/>
          <w:numId w:val="18"/>
        </w:numPr>
      </w:pPr>
      <w:r>
        <w:t xml:space="preserve">The programme risk register is reviewed at the Change Boar on a Monthly basis and is attached as appendix A. </w:t>
      </w:r>
    </w:p>
    <w:p w14:paraId="16E5FCD7" w14:textId="77777777" w:rsidR="00251FD2" w:rsidRPr="00132E56" w:rsidRDefault="00251FD2" w:rsidP="00251FD2">
      <w:pPr>
        <w:pStyle w:val="ListParagraph"/>
        <w:ind w:left="360"/>
      </w:pPr>
    </w:p>
    <w:p w14:paraId="1021915C" w14:textId="77777777" w:rsidR="00C0492F" w:rsidRPr="004D0D05" w:rsidRDefault="00C0492F" w:rsidP="00A20145">
      <w:pPr>
        <w:pStyle w:val="Heading1"/>
      </w:pPr>
      <w:r w:rsidRPr="004D0D05">
        <w:t>Financial Implications</w:t>
      </w:r>
    </w:p>
    <w:p w14:paraId="72D2344F" w14:textId="6B3B0D92" w:rsidR="00C07D0F" w:rsidRPr="004D0D05" w:rsidRDefault="00021CAB" w:rsidP="001F60EB">
      <w:pPr>
        <w:pStyle w:val="ListParagraph"/>
        <w:numPr>
          <w:ilvl w:val="0"/>
          <w:numId w:val="18"/>
        </w:numPr>
      </w:pPr>
      <w:r w:rsidRPr="004D0D05">
        <w:t xml:space="preserve">The set of changes </w:t>
      </w:r>
      <w:r w:rsidR="004D0D05">
        <w:t xml:space="preserve">and strategy </w:t>
      </w:r>
      <w:r w:rsidRPr="004D0D05">
        <w:t>approved through Programme 2020</w:t>
      </w:r>
      <w:r w:rsidR="004D0D05">
        <w:t xml:space="preserve"> formed</w:t>
      </w:r>
      <w:r w:rsidR="0082109F" w:rsidRPr="004D0D05">
        <w:t xml:space="preserve"> the efficiency plan accepted by government and providing a </w:t>
      </w:r>
      <w:r w:rsidR="004D0D05" w:rsidRPr="004D0D05">
        <w:t>four-year</w:t>
      </w:r>
      <w:r w:rsidR="0082109F" w:rsidRPr="004D0D05">
        <w:t xml:space="preserve"> funding settlement (2016/17 to 2019/20).</w:t>
      </w:r>
    </w:p>
    <w:p w14:paraId="658EC935" w14:textId="77777777" w:rsidR="0082109F" w:rsidRPr="004D0D05" w:rsidRDefault="0082109F" w:rsidP="0082109F">
      <w:pPr>
        <w:pStyle w:val="ListParagraph"/>
        <w:ind w:left="360"/>
      </w:pPr>
    </w:p>
    <w:p w14:paraId="7006D513" w14:textId="3602E8A5" w:rsidR="0082109F" w:rsidRPr="004D0D05" w:rsidRDefault="0082109F" w:rsidP="00915BE1">
      <w:pPr>
        <w:pStyle w:val="ListParagraph"/>
        <w:numPr>
          <w:ilvl w:val="0"/>
          <w:numId w:val="18"/>
        </w:numPr>
      </w:pPr>
      <w:r w:rsidRPr="004D0D05">
        <w:t>At the last review of the efficiency plan in September</w:t>
      </w:r>
      <w:r w:rsidR="004D0D05">
        <w:t xml:space="preserve"> 2017</w:t>
      </w:r>
      <w:r w:rsidRPr="004D0D05">
        <w:t xml:space="preserve"> showed the overall aim of achieving a balanced budget by March 2020 remains on-track.</w:t>
      </w:r>
    </w:p>
    <w:p w14:paraId="1D60434A" w14:textId="77777777" w:rsidR="0082109F" w:rsidRPr="004D0D05" w:rsidRDefault="0082109F" w:rsidP="0082109F">
      <w:pPr>
        <w:pStyle w:val="ListParagraph"/>
        <w:ind w:left="360"/>
      </w:pPr>
    </w:p>
    <w:p w14:paraId="559187F9" w14:textId="77777777" w:rsidR="0082109F" w:rsidRPr="004D0D05" w:rsidRDefault="0082109F" w:rsidP="0082109F">
      <w:pPr>
        <w:pStyle w:val="ListParagraph"/>
        <w:numPr>
          <w:ilvl w:val="0"/>
          <w:numId w:val="18"/>
        </w:numPr>
      </w:pPr>
      <w:r w:rsidRPr="004D0D05">
        <w:t>The Authority’s ability to reduce costs through the changes to the crewing system for</w:t>
      </w:r>
    </w:p>
    <w:p w14:paraId="1EA0F05C" w14:textId="1AAA881E" w:rsidR="0082109F" w:rsidRDefault="0082109F" w:rsidP="0082109F">
      <w:pPr>
        <w:pStyle w:val="ListParagraph"/>
        <w:ind w:left="360"/>
        <w:jc w:val="both"/>
      </w:pPr>
      <w:r w:rsidRPr="004D0D05">
        <w:t xml:space="preserve">appliances from wholetime firefighter to On-Call firefighters is largely determined by the speed at which new staff can be recruited, trained and developed to become competent firefighters. The use of reserves to balance the budget during the development period for On-Call firefighters is set out in the efficiency plan. </w:t>
      </w:r>
    </w:p>
    <w:p w14:paraId="052DBC41" w14:textId="77777777" w:rsidR="00C83F79" w:rsidRPr="00C83F79" w:rsidRDefault="00C83F79" w:rsidP="00C83F79">
      <w:pPr>
        <w:pStyle w:val="ListParagraph"/>
        <w:ind w:left="360"/>
      </w:pPr>
    </w:p>
    <w:p w14:paraId="469BBF56" w14:textId="77777777" w:rsidR="00C0492F" w:rsidRDefault="00C0492F" w:rsidP="00C0492F">
      <w:pPr>
        <w:pStyle w:val="Heading1"/>
      </w:pPr>
      <w:r w:rsidRPr="00021CAB">
        <w:t>Equality and Diversity Implications</w:t>
      </w:r>
    </w:p>
    <w:p w14:paraId="60082925" w14:textId="77777777" w:rsidR="00784EB6" w:rsidRDefault="00BD3747" w:rsidP="00784EB6">
      <w:pPr>
        <w:pStyle w:val="ListParagraph"/>
        <w:numPr>
          <w:ilvl w:val="0"/>
          <w:numId w:val="18"/>
        </w:numPr>
      </w:pPr>
      <w:r>
        <w:t xml:space="preserve">None arising from this report. </w:t>
      </w:r>
    </w:p>
    <w:p w14:paraId="341F67A7" w14:textId="77777777" w:rsidR="00784EB6" w:rsidRPr="00784EB6" w:rsidRDefault="00784EB6" w:rsidP="00784EB6"/>
    <w:p w14:paraId="33D84B22" w14:textId="77777777" w:rsidR="00C07D0F" w:rsidRPr="00C07D0F" w:rsidRDefault="00C07D0F" w:rsidP="00C07D0F"/>
    <w:p w14:paraId="0BC72C8C" w14:textId="77777777" w:rsidR="00C0492F" w:rsidRPr="00021CAB" w:rsidRDefault="00C0492F" w:rsidP="00C0492F">
      <w:pPr>
        <w:pStyle w:val="Heading1"/>
      </w:pPr>
      <w:r w:rsidRPr="00021CAB">
        <w:t>Workforce Engagement</w:t>
      </w:r>
    </w:p>
    <w:p w14:paraId="7304BE7D" w14:textId="77777777" w:rsidR="00C24655" w:rsidRPr="00021CAB" w:rsidRDefault="001C5E31" w:rsidP="00C24655">
      <w:pPr>
        <w:pStyle w:val="ListParagraph"/>
        <w:numPr>
          <w:ilvl w:val="0"/>
          <w:numId w:val="18"/>
        </w:numPr>
        <w:jc w:val="both"/>
        <w:rPr>
          <w:b/>
        </w:rPr>
      </w:pPr>
      <w:r w:rsidRPr="00021CAB">
        <w:t>None directly from this report. But it is worth noting that w</w:t>
      </w:r>
      <w:r w:rsidR="00BD3747" w:rsidRPr="00021CAB">
        <w:t>orkforce engagement is at the heart of the</w:t>
      </w:r>
      <w:r w:rsidRPr="00021CAB">
        <w:t xml:space="preserve"> change management processes which have been adopted. The Service is committed to involving those affected by change and the re</w:t>
      </w:r>
      <w:r w:rsidR="00C24655" w:rsidRPr="00021CAB">
        <w:t>presentatives in that activity.</w:t>
      </w:r>
    </w:p>
    <w:p w14:paraId="180CB421" w14:textId="77777777" w:rsidR="00C0492F" w:rsidRPr="00021CAB" w:rsidRDefault="00C0492F" w:rsidP="00251FD2">
      <w:pPr>
        <w:pStyle w:val="NumbList3"/>
        <w:numPr>
          <w:ilvl w:val="0"/>
          <w:numId w:val="0"/>
        </w:numPr>
        <w:spacing w:after="240"/>
        <w:rPr>
          <w:noProof/>
        </w:rPr>
      </w:pPr>
    </w:p>
    <w:p w14:paraId="3A670D10" w14:textId="77777777" w:rsidR="00C0492F" w:rsidRDefault="00A20145" w:rsidP="00C0492F">
      <w:pPr>
        <w:pStyle w:val="Heading1"/>
      </w:pPr>
      <w:r w:rsidRPr="00021CAB">
        <w:lastRenderedPageBreak/>
        <w:t>Legal ImplicationS</w:t>
      </w:r>
    </w:p>
    <w:p w14:paraId="1E6CE5B2" w14:textId="77777777" w:rsidR="00784EB6" w:rsidRDefault="00C24655" w:rsidP="00784EB6">
      <w:pPr>
        <w:pStyle w:val="ListParagraph"/>
        <w:numPr>
          <w:ilvl w:val="0"/>
          <w:numId w:val="18"/>
        </w:numPr>
      </w:pPr>
      <w:r>
        <w:t>None from the contents of this report.</w:t>
      </w:r>
    </w:p>
    <w:p w14:paraId="52B4B10F" w14:textId="77777777" w:rsidR="00784EB6" w:rsidRPr="00784EB6" w:rsidRDefault="00784EB6" w:rsidP="00784EB6"/>
    <w:sectPr w:rsidR="00784EB6" w:rsidRPr="00784EB6" w:rsidSect="00A8212D">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9FFA6" w14:textId="77777777" w:rsidR="00BD17BD" w:rsidRDefault="00BD17BD">
      <w:r>
        <w:separator/>
      </w:r>
    </w:p>
  </w:endnote>
  <w:endnote w:type="continuationSeparator" w:id="0">
    <w:p w14:paraId="73FFB932" w14:textId="77777777" w:rsidR="00BD17BD" w:rsidRDefault="00BD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F5E3" w14:textId="77777777" w:rsidR="00A8212D" w:rsidRDefault="00A8212D" w:rsidP="00A8212D">
    <w:pPr>
      <w:pStyle w:val="Footer"/>
      <w:jc w:val="center"/>
      <w:rPr>
        <w:sz w:val="22"/>
        <w:szCs w:val="22"/>
      </w:rPr>
    </w:pPr>
  </w:p>
  <w:p w14:paraId="377EA948" w14:textId="14E92768" w:rsidR="00A8212D" w:rsidRPr="00A8212D" w:rsidRDefault="00A8212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515D4E">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515D4E">
      <w:rPr>
        <w:noProof/>
        <w:sz w:val="22"/>
        <w:szCs w:val="22"/>
      </w:rPr>
      <w:t>4</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6E55" w14:textId="77777777" w:rsidR="00C0492F" w:rsidRDefault="00C0492F" w:rsidP="00AA60E6">
    <w:pPr>
      <w:pStyle w:val="Footer"/>
      <w:jc w:val="center"/>
      <w:rPr>
        <w:sz w:val="22"/>
        <w:szCs w:val="22"/>
      </w:rPr>
    </w:pPr>
  </w:p>
  <w:p w14:paraId="16CF88D3" w14:textId="58AFF930" w:rsidR="00C0492F" w:rsidRPr="00AA60E6" w:rsidRDefault="00C0492F"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515D4E">
      <w:rPr>
        <w:noProof/>
        <w:sz w:val="22"/>
        <w:szCs w:val="22"/>
      </w:rPr>
      <w:t>4</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515D4E">
      <w:rPr>
        <w:noProof/>
        <w:sz w:val="22"/>
        <w:szCs w:val="22"/>
      </w:rPr>
      <w:t>4</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5F08" w14:textId="4D33320E" w:rsidR="00C0492F" w:rsidRPr="00AA60E6" w:rsidRDefault="00C0492F"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82109F">
      <w:rPr>
        <w:noProof/>
        <w:sz w:val="22"/>
        <w:szCs w:val="22"/>
      </w:rPr>
      <w:t>4</w:t>
    </w:r>
    <w:r w:rsidRPr="00AA60E6">
      <w:rPr>
        <w:sz w:val="22"/>
        <w:szCs w:val="22"/>
      </w:rPr>
      <w:fldChar w:fldCharType="end"/>
    </w:r>
  </w:p>
  <w:p w14:paraId="5E5270A6" w14:textId="77777777" w:rsidR="00C0492F" w:rsidRDefault="00C0492F"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26535" w14:textId="77777777" w:rsidR="00BD17BD" w:rsidRDefault="00BD17BD">
      <w:r>
        <w:separator/>
      </w:r>
    </w:p>
  </w:footnote>
  <w:footnote w:type="continuationSeparator" w:id="0">
    <w:p w14:paraId="07C928BE" w14:textId="77777777" w:rsidR="00BD17BD" w:rsidRDefault="00BD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3BF3" w14:textId="77777777" w:rsidR="00C0492F" w:rsidRPr="00A8212D" w:rsidRDefault="00C0492F" w:rsidP="00A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A6187"/>
    <w:multiLevelType w:val="hybridMultilevel"/>
    <w:tmpl w:val="AEDA6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BB1FC0"/>
    <w:multiLevelType w:val="hybridMultilevel"/>
    <w:tmpl w:val="9460C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371D81"/>
    <w:multiLevelType w:val="hybridMultilevel"/>
    <w:tmpl w:val="FDBA8A7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D1F64"/>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5B0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9E848ED"/>
    <w:multiLevelType w:val="hybridMultilevel"/>
    <w:tmpl w:val="F322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9F3838"/>
    <w:multiLevelType w:val="hybridMultilevel"/>
    <w:tmpl w:val="DE5AB1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9477EB"/>
    <w:multiLevelType w:val="hybridMultilevel"/>
    <w:tmpl w:val="8D522C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1317D9E"/>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DC4A71"/>
    <w:multiLevelType w:val="hybridMultilevel"/>
    <w:tmpl w:val="1EF05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E4B2F78"/>
    <w:multiLevelType w:val="hybridMultilevel"/>
    <w:tmpl w:val="756E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F20CED"/>
    <w:multiLevelType w:val="hybridMultilevel"/>
    <w:tmpl w:val="3F1E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72111A"/>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0F2082"/>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377A06"/>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8B6B9C"/>
    <w:multiLevelType w:val="hybridMultilevel"/>
    <w:tmpl w:val="B908E312"/>
    <w:lvl w:ilvl="0" w:tplc="A20AF690">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4617AFC"/>
    <w:multiLevelType w:val="hybridMultilevel"/>
    <w:tmpl w:val="9E3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4"/>
  </w:num>
  <w:num w:numId="4">
    <w:abstractNumId w:val="0"/>
  </w:num>
  <w:num w:numId="5">
    <w:abstractNumId w:val="19"/>
  </w:num>
  <w:num w:numId="6">
    <w:abstractNumId w:val="8"/>
  </w:num>
  <w:num w:numId="7">
    <w:abstractNumId w:val="5"/>
  </w:num>
  <w:num w:numId="8">
    <w:abstractNumId w:val="1"/>
  </w:num>
  <w:num w:numId="9">
    <w:abstractNumId w:val="13"/>
  </w:num>
  <w:num w:numId="10">
    <w:abstractNumId w:val="13"/>
  </w:num>
  <w:num w:numId="11">
    <w:abstractNumId w:val="14"/>
  </w:num>
  <w:num w:numId="12">
    <w:abstractNumId w:val="17"/>
  </w:num>
  <w:num w:numId="13">
    <w:abstractNumId w:val="16"/>
  </w:num>
  <w:num w:numId="14">
    <w:abstractNumId w:val="18"/>
  </w:num>
  <w:num w:numId="15">
    <w:abstractNumId w:val="3"/>
  </w:num>
  <w:num w:numId="16">
    <w:abstractNumId w:val="11"/>
  </w:num>
  <w:num w:numId="17">
    <w:abstractNumId w:val="24"/>
  </w:num>
  <w:num w:numId="18">
    <w:abstractNumId w:val="20"/>
  </w:num>
  <w:num w:numId="19">
    <w:abstractNumId w:val="10"/>
  </w:num>
  <w:num w:numId="20">
    <w:abstractNumId w:val="15"/>
  </w:num>
  <w:num w:numId="21">
    <w:abstractNumId w:val="7"/>
  </w:num>
  <w:num w:numId="22">
    <w:abstractNumId w:val="22"/>
  </w:num>
  <w:num w:numId="23">
    <w:abstractNumId w:val="21"/>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398F"/>
    <w:rsid w:val="0000484C"/>
    <w:rsid w:val="00006B4F"/>
    <w:rsid w:val="00006C81"/>
    <w:rsid w:val="00007F2F"/>
    <w:rsid w:val="0001097D"/>
    <w:rsid w:val="000127F2"/>
    <w:rsid w:val="000129FE"/>
    <w:rsid w:val="00014B58"/>
    <w:rsid w:val="0001605A"/>
    <w:rsid w:val="00016E9E"/>
    <w:rsid w:val="000172A6"/>
    <w:rsid w:val="00017E73"/>
    <w:rsid w:val="00021C6E"/>
    <w:rsid w:val="00021CAB"/>
    <w:rsid w:val="00022849"/>
    <w:rsid w:val="000232BD"/>
    <w:rsid w:val="00023A84"/>
    <w:rsid w:val="00024588"/>
    <w:rsid w:val="00024BAB"/>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40A4"/>
    <w:rsid w:val="00047123"/>
    <w:rsid w:val="00050A61"/>
    <w:rsid w:val="00050FB5"/>
    <w:rsid w:val="000562DA"/>
    <w:rsid w:val="00057E76"/>
    <w:rsid w:val="000609B3"/>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321"/>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0229"/>
    <w:rsid w:val="000E4379"/>
    <w:rsid w:val="000E4CAB"/>
    <w:rsid w:val="000E58BA"/>
    <w:rsid w:val="000E6924"/>
    <w:rsid w:val="000F1BFE"/>
    <w:rsid w:val="000F1C23"/>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2E56"/>
    <w:rsid w:val="00133CC7"/>
    <w:rsid w:val="00134004"/>
    <w:rsid w:val="001359B3"/>
    <w:rsid w:val="00136449"/>
    <w:rsid w:val="00136873"/>
    <w:rsid w:val="00136ED5"/>
    <w:rsid w:val="00140960"/>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7C3E"/>
    <w:rsid w:val="001B06CF"/>
    <w:rsid w:val="001B2635"/>
    <w:rsid w:val="001B2E8F"/>
    <w:rsid w:val="001B4A01"/>
    <w:rsid w:val="001B4C05"/>
    <w:rsid w:val="001B7629"/>
    <w:rsid w:val="001C2A15"/>
    <w:rsid w:val="001C38A3"/>
    <w:rsid w:val="001C474C"/>
    <w:rsid w:val="001C5581"/>
    <w:rsid w:val="001C5E3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54A2"/>
    <w:rsid w:val="00235DF6"/>
    <w:rsid w:val="00236B8A"/>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1FD2"/>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44D3"/>
    <w:rsid w:val="00285409"/>
    <w:rsid w:val="00285B53"/>
    <w:rsid w:val="00286926"/>
    <w:rsid w:val="00287195"/>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3007D9"/>
    <w:rsid w:val="00303742"/>
    <w:rsid w:val="00304F86"/>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21FF"/>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9069F"/>
    <w:rsid w:val="00391893"/>
    <w:rsid w:val="0039269C"/>
    <w:rsid w:val="00392E6F"/>
    <w:rsid w:val="003935F3"/>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6BE6"/>
    <w:rsid w:val="00447ECF"/>
    <w:rsid w:val="004521A1"/>
    <w:rsid w:val="0045506D"/>
    <w:rsid w:val="004576F0"/>
    <w:rsid w:val="00457FF3"/>
    <w:rsid w:val="00460210"/>
    <w:rsid w:val="00463C77"/>
    <w:rsid w:val="00464B78"/>
    <w:rsid w:val="00464C3C"/>
    <w:rsid w:val="00465BBB"/>
    <w:rsid w:val="00466B4D"/>
    <w:rsid w:val="00466D89"/>
    <w:rsid w:val="00467072"/>
    <w:rsid w:val="00467CDC"/>
    <w:rsid w:val="004715E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0D05"/>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31D1"/>
    <w:rsid w:val="00515D4E"/>
    <w:rsid w:val="0051689E"/>
    <w:rsid w:val="00517DE4"/>
    <w:rsid w:val="00520A8B"/>
    <w:rsid w:val="00521BBE"/>
    <w:rsid w:val="005257A4"/>
    <w:rsid w:val="0052597D"/>
    <w:rsid w:val="00526681"/>
    <w:rsid w:val="00531668"/>
    <w:rsid w:val="00534B30"/>
    <w:rsid w:val="005357B0"/>
    <w:rsid w:val="00535F5C"/>
    <w:rsid w:val="00543DC6"/>
    <w:rsid w:val="005461F6"/>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5143"/>
    <w:rsid w:val="005B55EA"/>
    <w:rsid w:val="005B6366"/>
    <w:rsid w:val="005B7713"/>
    <w:rsid w:val="005C1EC5"/>
    <w:rsid w:val="005C23A4"/>
    <w:rsid w:val="005C324B"/>
    <w:rsid w:val="005C3712"/>
    <w:rsid w:val="005C488E"/>
    <w:rsid w:val="005C6BA6"/>
    <w:rsid w:val="005D0C3D"/>
    <w:rsid w:val="005D1589"/>
    <w:rsid w:val="005D1595"/>
    <w:rsid w:val="005D1D2F"/>
    <w:rsid w:val="005D41E9"/>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57602"/>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94482"/>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39E0"/>
    <w:rsid w:val="007849C6"/>
    <w:rsid w:val="00784AA4"/>
    <w:rsid w:val="00784EB6"/>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243D"/>
    <w:rsid w:val="00802EC1"/>
    <w:rsid w:val="00803C2F"/>
    <w:rsid w:val="00804AF8"/>
    <w:rsid w:val="008056BE"/>
    <w:rsid w:val="00805EAE"/>
    <w:rsid w:val="00806198"/>
    <w:rsid w:val="00807BE2"/>
    <w:rsid w:val="00807CA6"/>
    <w:rsid w:val="00810876"/>
    <w:rsid w:val="00810E1C"/>
    <w:rsid w:val="008124C0"/>
    <w:rsid w:val="00815866"/>
    <w:rsid w:val="00815C39"/>
    <w:rsid w:val="00815FD5"/>
    <w:rsid w:val="0082109F"/>
    <w:rsid w:val="00821E36"/>
    <w:rsid w:val="00822BE4"/>
    <w:rsid w:val="0082306B"/>
    <w:rsid w:val="0082524E"/>
    <w:rsid w:val="00826291"/>
    <w:rsid w:val="008272BB"/>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3DC"/>
    <w:rsid w:val="00855A08"/>
    <w:rsid w:val="00855FB4"/>
    <w:rsid w:val="00857107"/>
    <w:rsid w:val="008623B8"/>
    <w:rsid w:val="00862A58"/>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1E0D"/>
    <w:rsid w:val="00912B69"/>
    <w:rsid w:val="00915416"/>
    <w:rsid w:val="0091584A"/>
    <w:rsid w:val="009164AC"/>
    <w:rsid w:val="00916E87"/>
    <w:rsid w:val="00921C55"/>
    <w:rsid w:val="00921D85"/>
    <w:rsid w:val="00923C0A"/>
    <w:rsid w:val="00923EFB"/>
    <w:rsid w:val="00924146"/>
    <w:rsid w:val="00927693"/>
    <w:rsid w:val="00927A9D"/>
    <w:rsid w:val="00927FD4"/>
    <w:rsid w:val="00931CFF"/>
    <w:rsid w:val="00932949"/>
    <w:rsid w:val="00933D7D"/>
    <w:rsid w:val="0094057A"/>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697C"/>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3EF4"/>
    <w:rsid w:val="00A040EF"/>
    <w:rsid w:val="00A0447F"/>
    <w:rsid w:val="00A04680"/>
    <w:rsid w:val="00A06FC7"/>
    <w:rsid w:val="00A1212A"/>
    <w:rsid w:val="00A12468"/>
    <w:rsid w:val="00A12928"/>
    <w:rsid w:val="00A155D9"/>
    <w:rsid w:val="00A15D23"/>
    <w:rsid w:val="00A1720F"/>
    <w:rsid w:val="00A20145"/>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3FD3"/>
    <w:rsid w:val="00B55358"/>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46A"/>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4FE7"/>
    <w:rsid w:val="00BC5B27"/>
    <w:rsid w:val="00BC69EA"/>
    <w:rsid w:val="00BC7141"/>
    <w:rsid w:val="00BC727F"/>
    <w:rsid w:val="00BD119A"/>
    <w:rsid w:val="00BD131B"/>
    <w:rsid w:val="00BD17BD"/>
    <w:rsid w:val="00BD2672"/>
    <w:rsid w:val="00BD2F89"/>
    <w:rsid w:val="00BD3747"/>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7636"/>
    <w:rsid w:val="00C07D0F"/>
    <w:rsid w:val="00C10661"/>
    <w:rsid w:val="00C13C66"/>
    <w:rsid w:val="00C13C80"/>
    <w:rsid w:val="00C15D9E"/>
    <w:rsid w:val="00C20A32"/>
    <w:rsid w:val="00C20BF4"/>
    <w:rsid w:val="00C2318C"/>
    <w:rsid w:val="00C24655"/>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3F79"/>
    <w:rsid w:val="00C85192"/>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E"/>
    <w:rsid w:val="00CA11F2"/>
    <w:rsid w:val="00CA2D04"/>
    <w:rsid w:val="00CA3B8A"/>
    <w:rsid w:val="00CA3CB2"/>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6A44"/>
    <w:rsid w:val="00CF7708"/>
    <w:rsid w:val="00CF7A87"/>
    <w:rsid w:val="00CF7DC0"/>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1757"/>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61DF"/>
    <w:rsid w:val="00ED66EC"/>
    <w:rsid w:val="00EE0677"/>
    <w:rsid w:val="00EE09C8"/>
    <w:rsid w:val="00EE3C72"/>
    <w:rsid w:val="00EE5E4B"/>
    <w:rsid w:val="00EF156D"/>
    <w:rsid w:val="00EF1941"/>
    <w:rsid w:val="00EF1FF1"/>
    <w:rsid w:val="00EF24DB"/>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693C"/>
    <w:rsid w:val="00F71767"/>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47A"/>
    <w:rsid w:val="00FB059A"/>
    <w:rsid w:val="00FB3385"/>
    <w:rsid w:val="00FB3D49"/>
    <w:rsid w:val="00FB63D8"/>
    <w:rsid w:val="00FB6DE4"/>
    <w:rsid w:val="00FB71A7"/>
    <w:rsid w:val="00FB7568"/>
    <w:rsid w:val="00FB75C1"/>
    <w:rsid w:val="00FC0C9C"/>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ECD73"/>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1023">
      <w:bodyDiv w:val="1"/>
      <w:marLeft w:val="0"/>
      <w:marRight w:val="0"/>
      <w:marTop w:val="0"/>
      <w:marBottom w:val="0"/>
      <w:divBdr>
        <w:top w:val="none" w:sz="0" w:space="0" w:color="auto"/>
        <w:left w:val="none" w:sz="0" w:space="0" w:color="auto"/>
        <w:bottom w:val="none" w:sz="0" w:space="0" w:color="auto"/>
        <w:right w:val="none" w:sz="0" w:space="0" w:color="auto"/>
      </w:divBdr>
    </w:div>
    <w:div w:id="943685082">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6219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3C575-F877-49F1-A8C6-3C20E24D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Anthony Maude 42078422</cp:lastModifiedBy>
  <cp:revision>3</cp:revision>
  <cp:lastPrinted>2018-05-23T12:33:00Z</cp:lastPrinted>
  <dcterms:created xsi:type="dcterms:W3CDTF">2018-05-23T16:17:00Z</dcterms:created>
  <dcterms:modified xsi:type="dcterms:W3CDTF">2018-05-23T17:27:00Z</dcterms:modified>
</cp:coreProperties>
</file>