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1A00" w14:textId="2834ED0D" w:rsidR="00F54726" w:rsidRDefault="00F54726"/>
    <w:p w14:paraId="1176C44C" w14:textId="2DF57A5B" w:rsidR="00F54726" w:rsidRDefault="00F54726"/>
    <w:p w14:paraId="3D63B054" w14:textId="0AC70904" w:rsidR="00D5013A" w:rsidRDefault="00D5013A"/>
    <w:p w14:paraId="10B19EAB" w14:textId="77777777" w:rsidR="00D5013A" w:rsidRDefault="00D5013A"/>
    <w:tbl>
      <w:tblPr>
        <w:tblW w:w="14709" w:type="dxa"/>
        <w:tblLayout w:type="fixed"/>
        <w:tblLook w:val="0000" w:firstRow="0" w:lastRow="0" w:firstColumn="0" w:lastColumn="0" w:noHBand="0" w:noVBand="0"/>
      </w:tblPr>
      <w:tblGrid>
        <w:gridCol w:w="14709"/>
      </w:tblGrid>
      <w:tr w:rsidR="004622E6" w14:paraId="0587AB19" w14:textId="77777777" w:rsidTr="00040B02">
        <w:trPr>
          <w:trHeight w:val="518"/>
        </w:trPr>
        <w:tc>
          <w:tcPr>
            <w:tcW w:w="14709" w:type="dxa"/>
            <w:tcBorders>
              <w:top w:val="single" w:sz="6" w:space="0" w:color="auto"/>
            </w:tcBorders>
          </w:tcPr>
          <w:p w14:paraId="19D19F71" w14:textId="31647E8C" w:rsidR="004622E6" w:rsidRDefault="005A0EFC" w:rsidP="007F2605">
            <w:pPr>
              <w:pStyle w:val="Heading3"/>
              <w:rPr>
                <w:rFonts w:ascii="Arial" w:hAnsi="Arial" w:cs="Arial"/>
              </w:rPr>
            </w:pPr>
            <w:r>
              <w:rPr>
                <w:rFonts w:ascii="Arial" w:hAnsi="Arial" w:cs="Arial"/>
              </w:rPr>
              <w:t>MINUTES</w:t>
            </w:r>
          </w:p>
          <w:p w14:paraId="19DE7052" w14:textId="77777777" w:rsidR="004622E6" w:rsidRPr="00D57D64" w:rsidRDefault="004622E6" w:rsidP="007F2605"/>
        </w:tc>
      </w:tr>
      <w:tr w:rsidR="004622E6" w14:paraId="7408CC6F" w14:textId="77777777" w:rsidTr="00040B02">
        <w:trPr>
          <w:trHeight w:val="524"/>
        </w:trPr>
        <w:tc>
          <w:tcPr>
            <w:tcW w:w="14709" w:type="dxa"/>
          </w:tcPr>
          <w:p w14:paraId="40BB7F20" w14:textId="54FF1089" w:rsidR="004622E6" w:rsidRPr="004622E6" w:rsidRDefault="004622E6" w:rsidP="0078144E">
            <w:pPr>
              <w:rPr>
                <w:rFonts w:ascii="Arial" w:hAnsi="Arial" w:cs="Arial"/>
                <w:szCs w:val="24"/>
              </w:rPr>
            </w:pPr>
            <w:r w:rsidRPr="003158FE">
              <w:rPr>
                <w:rFonts w:ascii="Arial" w:hAnsi="Arial" w:cs="Arial"/>
                <w:b/>
                <w:szCs w:val="24"/>
              </w:rPr>
              <w:t>Meeting</w:t>
            </w:r>
            <w:r w:rsidR="00547929">
              <w:rPr>
                <w:rFonts w:ascii="Arial" w:hAnsi="Arial" w:cs="Arial"/>
                <w:b/>
                <w:szCs w:val="24"/>
              </w:rPr>
              <w:t>:</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 xml:space="preserve">Essex </w:t>
            </w:r>
            <w:r w:rsidR="00185157">
              <w:rPr>
                <w:rFonts w:ascii="Arial" w:hAnsi="Arial" w:cs="Arial"/>
                <w:b/>
                <w:szCs w:val="24"/>
              </w:rPr>
              <w:t xml:space="preserve">County </w:t>
            </w:r>
            <w:r w:rsidR="004C48D6" w:rsidRPr="00CC7D12">
              <w:rPr>
                <w:rFonts w:ascii="Arial" w:hAnsi="Arial" w:cs="Arial"/>
                <w:b/>
                <w:szCs w:val="24"/>
              </w:rPr>
              <w:t>Fire and Rescue Performance &amp; Resources Board</w:t>
            </w:r>
          </w:p>
        </w:tc>
      </w:tr>
      <w:tr w:rsidR="004622E6" w14:paraId="73DA988A" w14:textId="77777777" w:rsidTr="00040B02">
        <w:trPr>
          <w:trHeight w:val="533"/>
        </w:trPr>
        <w:tc>
          <w:tcPr>
            <w:tcW w:w="14709" w:type="dxa"/>
          </w:tcPr>
          <w:p w14:paraId="2516B997" w14:textId="31CACFA4" w:rsidR="004622E6" w:rsidRPr="003158FE" w:rsidRDefault="004622E6" w:rsidP="00185157">
            <w:pPr>
              <w:rPr>
                <w:rFonts w:ascii="Arial" w:hAnsi="Arial"/>
                <w:b/>
                <w:szCs w:val="24"/>
              </w:rPr>
            </w:pPr>
            <w:r w:rsidRPr="003158FE">
              <w:rPr>
                <w:rFonts w:ascii="Arial" w:hAnsi="Arial"/>
                <w:b/>
                <w:szCs w:val="24"/>
              </w:rPr>
              <w:t>Date</w:t>
            </w:r>
            <w:r w:rsidR="00547929">
              <w:rPr>
                <w:rFonts w:ascii="Arial" w:hAnsi="Arial"/>
                <w:b/>
                <w:szCs w:val="24"/>
              </w:rPr>
              <w:t>:</w:t>
            </w:r>
            <w:r w:rsidRPr="003158FE">
              <w:rPr>
                <w:rFonts w:ascii="Arial" w:hAnsi="Arial"/>
                <w:b/>
                <w:szCs w:val="24"/>
              </w:rPr>
              <w:tab/>
            </w:r>
            <w:r w:rsidR="00E12AA3">
              <w:rPr>
                <w:rFonts w:ascii="Arial" w:hAnsi="Arial"/>
                <w:szCs w:val="24"/>
              </w:rPr>
              <w:t xml:space="preserve">           </w:t>
            </w:r>
            <w:r w:rsidR="00185157">
              <w:rPr>
                <w:rFonts w:ascii="Arial" w:hAnsi="Arial"/>
                <w:szCs w:val="24"/>
              </w:rPr>
              <w:t>25 June</w:t>
            </w:r>
            <w:r w:rsidR="00547929">
              <w:rPr>
                <w:rFonts w:ascii="Arial" w:hAnsi="Arial"/>
                <w:szCs w:val="24"/>
              </w:rPr>
              <w:t xml:space="preserve"> 2018</w:t>
            </w:r>
          </w:p>
        </w:tc>
      </w:tr>
      <w:tr w:rsidR="004622E6" w14:paraId="1F51CB4B" w14:textId="77777777" w:rsidTr="00040B02">
        <w:trPr>
          <w:trHeight w:val="297"/>
        </w:trPr>
        <w:tc>
          <w:tcPr>
            <w:tcW w:w="14709" w:type="dxa"/>
          </w:tcPr>
          <w:p w14:paraId="241AD94D" w14:textId="0B180DC4" w:rsidR="004622E6" w:rsidRDefault="004622E6" w:rsidP="004622E6">
            <w:pPr>
              <w:rPr>
                <w:rFonts w:ascii="Arial" w:hAnsi="Arial"/>
                <w:szCs w:val="24"/>
              </w:rPr>
            </w:pPr>
            <w:r w:rsidRPr="003158FE">
              <w:rPr>
                <w:rFonts w:ascii="Arial" w:hAnsi="Arial"/>
                <w:b/>
                <w:szCs w:val="24"/>
              </w:rPr>
              <w:t>Time</w:t>
            </w:r>
            <w:r w:rsidR="00547929">
              <w:rPr>
                <w:rFonts w:ascii="Arial" w:hAnsi="Arial"/>
                <w:b/>
                <w:szCs w:val="24"/>
              </w:rPr>
              <w:t>:</w:t>
            </w:r>
            <w:r w:rsidR="00547929">
              <w:rPr>
                <w:rFonts w:ascii="Arial" w:hAnsi="Arial"/>
                <w:szCs w:val="24"/>
              </w:rPr>
              <w:tab/>
              <w:t xml:space="preserve">           </w:t>
            </w:r>
            <w:r w:rsidR="00B02FC2">
              <w:rPr>
                <w:rFonts w:ascii="Arial" w:hAnsi="Arial"/>
                <w:szCs w:val="24"/>
              </w:rPr>
              <w:t>09:30 – 12:30</w:t>
            </w:r>
          </w:p>
          <w:p w14:paraId="350F197E" w14:textId="77777777" w:rsidR="00E12AA3" w:rsidRPr="003158FE" w:rsidRDefault="00E12AA3" w:rsidP="004622E6">
            <w:pPr>
              <w:rPr>
                <w:rFonts w:ascii="Arial" w:hAnsi="Arial"/>
                <w:szCs w:val="24"/>
              </w:rPr>
            </w:pPr>
          </w:p>
        </w:tc>
      </w:tr>
      <w:tr w:rsidR="004622E6" w14:paraId="74B0E2E7" w14:textId="77777777" w:rsidTr="00040B02">
        <w:trPr>
          <w:trHeight w:val="307"/>
        </w:trPr>
        <w:tc>
          <w:tcPr>
            <w:tcW w:w="14709" w:type="dxa"/>
          </w:tcPr>
          <w:p w14:paraId="1FF0D1E4" w14:textId="3419B0AA" w:rsidR="004622E6" w:rsidRPr="00E12AA3" w:rsidRDefault="00E12AA3" w:rsidP="00185157">
            <w:pPr>
              <w:rPr>
                <w:rFonts w:ascii="Arial" w:hAnsi="Arial"/>
                <w:b/>
                <w:szCs w:val="24"/>
              </w:rPr>
            </w:pPr>
            <w:r w:rsidRPr="00E12AA3">
              <w:rPr>
                <w:rFonts w:ascii="Arial" w:hAnsi="Arial"/>
                <w:b/>
                <w:szCs w:val="24"/>
              </w:rPr>
              <w:t>Location</w:t>
            </w:r>
            <w:r w:rsidR="00547929">
              <w:rPr>
                <w:rFonts w:ascii="Arial" w:hAnsi="Arial"/>
                <w:b/>
                <w:szCs w:val="24"/>
              </w:rPr>
              <w:t xml:space="preserve">:      </w:t>
            </w:r>
            <w:proofErr w:type="spellStart"/>
            <w:r w:rsidRPr="00E12AA3">
              <w:rPr>
                <w:rFonts w:ascii="Arial" w:hAnsi="Arial"/>
                <w:szCs w:val="24"/>
              </w:rPr>
              <w:t>Kelvedon</w:t>
            </w:r>
            <w:proofErr w:type="spellEnd"/>
            <w:r w:rsidRPr="00E12AA3">
              <w:rPr>
                <w:rFonts w:ascii="Arial" w:hAnsi="Arial"/>
                <w:szCs w:val="24"/>
              </w:rPr>
              <w:t xml:space="preserve"> Park</w:t>
            </w:r>
            <w:r w:rsidR="00B02FC2">
              <w:rPr>
                <w:rFonts w:ascii="Arial" w:hAnsi="Arial"/>
                <w:szCs w:val="24"/>
              </w:rPr>
              <w:t xml:space="preserve"> – </w:t>
            </w:r>
            <w:r w:rsidR="00185157">
              <w:rPr>
                <w:rFonts w:ascii="Arial" w:hAnsi="Arial"/>
                <w:szCs w:val="24"/>
              </w:rPr>
              <w:t>GF01</w:t>
            </w:r>
          </w:p>
        </w:tc>
      </w:tr>
      <w:tr w:rsidR="004622E6" w14:paraId="60930EC0" w14:textId="77777777" w:rsidTr="00040B02">
        <w:trPr>
          <w:trHeight w:val="80"/>
        </w:trPr>
        <w:tc>
          <w:tcPr>
            <w:tcW w:w="14709" w:type="dxa"/>
            <w:tcBorders>
              <w:bottom w:val="single" w:sz="6" w:space="0" w:color="auto"/>
            </w:tcBorders>
          </w:tcPr>
          <w:p w14:paraId="40FDB845" w14:textId="77777777" w:rsidR="004622E6" w:rsidRPr="003158FE" w:rsidRDefault="004622E6" w:rsidP="007F2605">
            <w:pPr>
              <w:rPr>
                <w:rFonts w:ascii="Arial" w:hAnsi="Arial"/>
                <w:b/>
                <w:szCs w:val="24"/>
              </w:rPr>
            </w:pPr>
          </w:p>
        </w:tc>
      </w:tr>
    </w:tbl>
    <w:p w14:paraId="04A9B3DF" w14:textId="77777777" w:rsidR="00430830" w:rsidRDefault="00430830" w:rsidP="00086EC6">
      <w:pPr>
        <w:jc w:val="both"/>
        <w:rPr>
          <w:rFonts w:ascii="Arial" w:hAnsi="Arial" w:cs="Arial"/>
          <w:b/>
          <w:sz w:val="22"/>
          <w:szCs w:val="22"/>
          <w:u w:val="single"/>
        </w:rPr>
      </w:pPr>
    </w:p>
    <w:p w14:paraId="7D661680" w14:textId="77777777"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14:paraId="507A17F2" w14:textId="77777777" w:rsidR="008C7A04" w:rsidRDefault="008C7A04" w:rsidP="005A0EFC">
      <w:pPr>
        <w:jc w:val="both"/>
        <w:rPr>
          <w:rFonts w:ascii="Arial" w:hAnsi="Arial" w:cs="Arial"/>
          <w:sz w:val="22"/>
          <w:szCs w:val="22"/>
        </w:rPr>
      </w:pPr>
    </w:p>
    <w:p w14:paraId="76F58B08" w14:textId="77777777"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14:paraId="742F8521" w14:textId="0E4D1AA0" w:rsidR="00547929" w:rsidRDefault="00547929" w:rsidP="00547929">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 for Essex</w:t>
      </w:r>
      <w:r w:rsidR="00185157">
        <w:rPr>
          <w:rFonts w:ascii="Arial" w:hAnsi="Arial" w:cs="Arial"/>
          <w:sz w:val="22"/>
          <w:szCs w:val="22"/>
        </w:rPr>
        <w:t xml:space="preserve"> (for part)</w:t>
      </w:r>
    </w:p>
    <w:p w14:paraId="53F3161F" w14:textId="4317A81D" w:rsidR="00547929" w:rsidRDefault="00547929" w:rsidP="005A0EFC">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Head of Performance &amp; Resources - OPFCC</w:t>
      </w:r>
    </w:p>
    <w:p w14:paraId="07003CCC" w14:textId="18B67C42" w:rsidR="00547929" w:rsidRPr="005A0EFC" w:rsidRDefault="00264574" w:rsidP="00547929">
      <w:pPr>
        <w:jc w:val="both"/>
        <w:rPr>
          <w:rFonts w:ascii="Arial" w:hAnsi="Arial" w:cs="Arial"/>
          <w:sz w:val="22"/>
          <w:szCs w:val="22"/>
        </w:rPr>
      </w:pPr>
      <w:r>
        <w:rPr>
          <w:rFonts w:ascii="Arial" w:hAnsi="Arial" w:cs="Arial"/>
          <w:sz w:val="22"/>
          <w:szCs w:val="22"/>
        </w:rPr>
        <w:t>Jo Turton (JT)</w:t>
      </w:r>
      <w:r>
        <w:rPr>
          <w:rFonts w:ascii="Arial" w:hAnsi="Arial" w:cs="Arial"/>
          <w:sz w:val="22"/>
          <w:szCs w:val="22"/>
        </w:rPr>
        <w:tab/>
      </w:r>
      <w:r w:rsidR="00547929" w:rsidRPr="005A0EFC">
        <w:rPr>
          <w:rFonts w:ascii="Arial" w:hAnsi="Arial" w:cs="Arial"/>
          <w:sz w:val="22"/>
          <w:szCs w:val="22"/>
        </w:rPr>
        <w:tab/>
      </w:r>
      <w:r w:rsidR="00547929">
        <w:rPr>
          <w:rFonts w:ascii="Arial" w:hAnsi="Arial" w:cs="Arial"/>
          <w:sz w:val="22"/>
          <w:szCs w:val="22"/>
        </w:rPr>
        <w:tab/>
        <w:t xml:space="preserve">Chief Fire </w:t>
      </w:r>
      <w:r w:rsidR="00547929" w:rsidRPr="005A0EFC">
        <w:rPr>
          <w:rFonts w:ascii="Arial" w:hAnsi="Arial" w:cs="Arial"/>
          <w:sz w:val="22"/>
          <w:szCs w:val="22"/>
        </w:rPr>
        <w:t>Officer</w:t>
      </w:r>
    </w:p>
    <w:p w14:paraId="769A303F" w14:textId="54EC577B" w:rsidR="000E0C8B" w:rsidRDefault="000E0C8B" w:rsidP="005A0EFC">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Pr>
          <w:rFonts w:ascii="Arial" w:hAnsi="Arial" w:cs="Arial"/>
          <w:sz w:val="22"/>
          <w:szCs w:val="22"/>
        </w:rPr>
        <w:tab/>
      </w:r>
      <w:r w:rsidR="00D10C6D">
        <w:rPr>
          <w:rFonts w:ascii="Arial" w:hAnsi="Arial" w:cs="Arial"/>
          <w:sz w:val="22"/>
          <w:szCs w:val="22"/>
        </w:rPr>
        <w:tab/>
      </w:r>
      <w:r>
        <w:rPr>
          <w:rFonts w:ascii="Arial" w:hAnsi="Arial" w:cs="Arial"/>
          <w:sz w:val="22"/>
          <w:szCs w:val="22"/>
        </w:rPr>
        <w:t>Assistant Chief Fire Officer</w:t>
      </w:r>
    </w:p>
    <w:p w14:paraId="74F2002E" w14:textId="43EFE35F" w:rsidR="00185157" w:rsidRDefault="00185157" w:rsidP="005A0EFC">
      <w:pPr>
        <w:jc w:val="both"/>
        <w:rPr>
          <w:rFonts w:ascii="Arial" w:hAnsi="Arial" w:cs="Arial"/>
          <w:sz w:val="22"/>
          <w:szCs w:val="22"/>
        </w:rPr>
      </w:pPr>
      <w:r>
        <w:rPr>
          <w:rFonts w:ascii="Arial" w:hAnsi="Arial" w:cs="Arial"/>
          <w:sz w:val="22"/>
          <w:szCs w:val="22"/>
        </w:rPr>
        <w:t>Charlie Elia</w:t>
      </w:r>
      <w:r w:rsidR="00C83BAD">
        <w:rPr>
          <w:rFonts w:ascii="Arial" w:hAnsi="Arial" w:cs="Arial"/>
          <w:sz w:val="22"/>
          <w:szCs w:val="22"/>
        </w:rPr>
        <w:t xml:space="preserve"> (CE)</w:t>
      </w:r>
      <w:r>
        <w:rPr>
          <w:rFonts w:ascii="Arial" w:hAnsi="Arial" w:cs="Arial"/>
          <w:sz w:val="22"/>
          <w:szCs w:val="22"/>
        </w:rPr>
        <w:tab/>
      </w:r>
      <w:r>
        <w:rPr>
          <w:rFonts w:ascii="Arial" w:hAnsi="Arial" w:cs="Arial"/>
          <w:sz w:val="22"/>
          <w:szCs w:val="22"/>
        </w:rPr>
        <w:tab/>
        <w:t>Performance Analyst (standing in for Tracy King)</w:t>
      </w:r>
    </w:p>
    <w:p w14:paraId="46C18415" w14:textId="443463E0" w:rsidR="00185157" w:rsidRDefault="00185157" w:rsidP="005A0EFC">
      <w:pPr>
        <w:jc w:val="both"/>
        <w:rPr>
          <w:rFonts w:ascii="Arial" w:hAnsi="Arial" w:cs="Arial"/>
          <w:sz w:val="22"/>
          <w:szCs w:val="22"/>
        </w:rPr>
      </w:pPr>
      <w:r>
        <w:rPr>
          <w:rFonts w:ascii="Arial" w:hAnsi="Arial" w:cs="Arial"/>
          <w:sz w:val="22"/>
          <w:szCs w:val="22"/>
        </w:rPr>
        <w:t>Jay Padania</w:t>
      </w:r>
      <w:r w:rsidR="00C83BAD">
        <w:rPr>
          <w:rFonts w:ascii="Arial" w:hAnsi="Arial" w:cs="Arial"/>
          <w:sz w:val="22"/>
          <w:szCs w:val="22"/>
        </w:rPr>
        <w:t xml:space="preserve"> (JP)</w:t>
      </w:r>
      <w:r>
        <w:rPr>
          <w:rFonts w:ascii="Arial" w:hAnsi="Arial" w:cs="Arial"/>
          <w:sz w:val="22"/>
          <w:szCs w:val="22"/>
        </w:rPr>
        <w:tab/>
      </w:r>
      <w:r>
        <w:rPr>
          <w:rFonts w:ascii="Arial" w:hAnsi="Arial" w:cs="Arial"/>
          <w:sz w:val="22"/>
          <w:szCs w:val="22"/>
        </w:rPr>
        <w:tab/>
        <w:t>Finance Manager (standing in for Glenn McGuinness)</w:t>
      </w:r>
    </w:p>
    <w:p w14:paraId="71E63048" w14:textId="3F03369B" w:rsidR="00D10C6D" w:rsidRDefault="00D10C6D" w:rsidP="005A0EFC">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r>
      <w:r w:rsidR="002B23BC" w:rsidRPr="002B23BC">
        <w:rPr>
          <w:rFonts w:ascii="Arial" w:hAnsi="Arial" w:cs="Arial"/>
          <w:sz w:val="22"/>
          <w:szCs w:val="22"/>
        </w:rPr>
        <w:t>Assistant Director of HR</w:t>
      </w:r>
      <w:r>
        <w:rPr>
          <w:rFonts w:ascii="Arial" w:hAnsi="Arial" w:cs="Arial"/>
          <w:sz w:val="22"/>
          <w:szCs w:val="22"/>
        </w:rPr>
        <w:t>, Essex Fire &amp; Rescue Service</w:t>
      </w:r>
      <w:r w:rsidR="00185157">
        <w:rPr>
          <w:rFonts w:ascii="Arial" w:hAnsi="Arial" w:cs="Arial"/>
          <w:sz w:val="22"/>
          <w:szCs w:val="22"/>
        </w:rPr>
        <w:t xml:space="preserve"> (for part)</w:t>
      </w:r>
    </w:p>
    <w:p w14:paraId="118946F7" w14:textId="72D37EE4" w:rsidR="00C51925" w:rsidRDefault="00185157" w:rsidP="005A0EFC">
      <w:pPr>
        <w:jc w:val="both"/>
        <w:rPr>
          <w:rFonts w:ascii="Arial" w:hAnsi="Arial" w:cs="Arial"/>
          <w:sz w:val="22"/>
          <w:szCs w:val="22"/>
        </w:rPr>
      </w:pPr>
      <w:r>
        <w:rPr>
          <w:rFonts w:ascii="Arial" w:hAnsi="Arial" w:cs="Arial"/>
          <w:sz w:val="22"/>
          <w:szCs w:val="22"/>
        </w:rPr>
        <w:t>Camilla Brandal</w:t>
      </w:r>
      <w:r w:rsidR="00C51925">
        <w:rPr>
          <w:rFonts w:ascii="Arial" w:hAnsi="Arial" w:cs="Arial"/>
          <w:sz w:val="22"/>
          <w:szCs w:val="22"/>
        </w:rPr>
        <w:tab/>
      </w:r>
      <w:r w:rsidR="00C51925">
        <w:rPr>
          <w:rFonts w:ascii="Arial" w:hAnsi="Arial" w:cs="Arial"/>
          <w:sz w:val="22"/>
          <w:szCs w:val="22"/>
        </w:rPr>
        <w:tab/>
        <w:t>OPFCC – Minutes</w:t>
      </w:r>
    </w:p>
    <w:p w14:paraId="3D9632F6" w14:textId="77777777" w:rsidR="000E0C8B" w:rsidRDefault="000E0C8B" w:rsidP="005A0EFC">
      <w:pPr>
        <w:jc w:val="both"/>
        <w:rPr>
          <w:rFonts w:ascii="Arial" w:hAnsi="Arial" w:cs="Arial"/>
          <w:sz w:val="22"/>
          <w:szCs w:val="22"/>
        </w:rPr>
      </w:pPr>
    </w:p>
    <w:p w14:paraId="687907AF" w14:textId="35EABB4B"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14:paraId="7E89999F" w14:textId="77777777" w:rsidR="00185157" w:rsidRPr="005A0EFC" w:rsidRDefault="00185157" w:rsidP="00185157">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14:paraId="062A7A2C" w14:textId="77777777" w:rsidR="00185157" w:rsidRPr="005A0EFC" w:rsidRDefault="00185157" w:rsidP="00185157">
      <w:pPr>
        <w:jc w:val="both"/>
        <w:rPr>
          <w:rFonts w:ascii="Arial" w:hAnsi="Arial" w:cs="Arial"/>
          <w:sz w:val="22"/>
          <w:szCs w:val="22"/>
        </w:rPr>
      </w:pPr>
      <w:r>
        <w:rPr>
          <w:rFonts w:ascii="Arial" w:hAnsi="Arial" w:cs="Arial"/>
          <w:sz w:val="22"/>
          <w:szCs w:val="22"/>
        </w:rPr>
        <w:t>Carl O’Malley (COM)</w:t>
      </w:r>
      <w:r>
        <w:rPr>
          <w:rFonts w:ascii="Arial" w:hAnsi="Arial" w:cs="Arial"/>
          <w:sz w:val="22"/>
          <w:szCs w:val="22"/>
        </w:rPr>
        <w:tab/>
      </w:r>
      <w:r>
        <w:rPr>
          <w:rFonts w:ascii="Arial" w:hAnsi="Arial" w:cs="Arial"/>
          <w:sz w:val="22"/>
          <w:szCs w:val="22"/>
        </w:rPr>
        <w:tab/>
        <w:t>Police and Fire Collaboration Programme Lead for OPFCC</w:t>
      </w:r>
    </w:p>
    <w:p w14:paraId="096EF55E" w14:textId="77777777" w:rsidR="00185157" w:rsidRPr="002B23BC" w:rsidRDefault="00185157" w:rsidP="00185157">
      <w:pPr>
        <w:jc w:val="both"/>
        <w:rPr>
          <w:rFonts w:ascii="Arial" w:hAnsi="Arial" w:cs="Arial"/>
          <w:sz w:val="22"/>
          <w:szCs w:val="22"/>
        </w:rPr>
      </w:pPr>
      <w:r>
        <w:rPr>
          <w:rFonts w:ascii="Arial" w:hAnsi="Arial" w:cs="Arial"/>
          <w:sz w:val="22"/>
          <w:szCs w:val="22"/>
        </w:rPr>
        <w:t>Tracy King (TK)</w:t>
      </w:r>
      <w:r>
        <w:rPr>
          <w:rFonts w:ascii="Arial" w:hAnsi="Arial" w:cs="Arial"/>
          <w:sz w:val="22"/>
          <w:szCs w:val="22"/>
        </w:rPr>
        <w:tab/>
      </w:r>
      <w:r>
        <w:rPr>
          <w:rFonts w:ascii="Arial" w:hAnsi="Arial" w:cs="Arial"/>
          <w:sz w:val="22"/>
          <w:szCs w:val="22"/>
        </w:rPr>
        <w:tab/>
      </w:r>
      <w:r w:rsidRPr="002B23BC">
        <w:rPr>
          <w:rFonts w:ascii="Arial" w:hAnsi="Arial" w:cs="Arial"/>
          <w:sz w:val="22"/>
          <w:szCs w:val="22"/>
        </w:rPr>
        <w:t>Assistant Director, Performance &amp; Data Management</w:t>
      </w:r>
    </w:p>
    <w:p w14:paraId="0E684ACE" w14:textId="127DC7F1" w:rsidR="00185157" w:rsidRDefault="00185157" w:rsidP="00185157">
      <w:pPr>
        <w:jc w:val="both"/>
        <w:rPr>
          <w:rFonts w:ascii="Arial" w:hAnsi="Arial" w:cs="Arial"/>
          <w:sz w:val="22"/>
          <w:szCs w:val="22"/>
        </w:rPr>
      </w:pPr>
      <w:r>
        <w:rPr>
          <w:rFonts w:ascii="Arial" w:hAnsi="Arial" w:cs="Arial"/>
          <w:sz w:val="22"/>
          <w:szCs w:val="22"/>
        </w:rPr>
        <w:t>Glenn McGuinness (GM)</w:t>
      </w:r>
      <w:r>
        <w:rPr>
          <w:rFonts w:ascii="Arial" w:hAnsi="Arial" w:cs="Arial"/>
          <w:sz w:val="22"/>
          <w:szCs w:val="22"/>
        </w:rPr>
        <w:tab/>
      </w:r>
      <w:r w:rsidR="00C83BAD">
        <w:rPr>
          <w:rFonts w:ascii="Arial" w:hAnsi="Arial" w:cs="Arial"/>
          <w:sz w:val="22"/>
          <w:szCs w:val="22"/>
        </w:rPr>
        <w:t>Acting Chief Finance Officer</w:t>
      </w:r>
      <w:r>
        <w:rPr>
          <w:rFonts w:ascii="Arial" w:hAnsi="Arial" w:cs="Arial"/>
          <w:sz w:val="22"/>
          <w:szCs w:val="22"/>
        </w:rPr>
        <w:t xml:space="preserve"> </w:t>
      </w:r>
      <w:r w:rsidR="00C83BAD">
        <w:rPr>
          <w:rFonts w:ascii="Arial" w:hAnsi="Arial" w:cs="Arial"/>
          <w:sz w:val="22"/>
          <w:szCs w:val="22"/>
        </w:rPr>
        <w:t>–</w:t>
      </w:r>
      <w:r>
        <w:rPr>
          <w:rFonts w:ascii="Arial" w:hAnsi="Arial" w:cs="Arial"/>
          <w:sz w:val="22"/>
          <w:szCs w:val="22"/>
        </w:rPr>
        <w:t xml:space="preserve"> ECFRS</w:t>
      </w:r>
    </w:p>
    <w:p w14:paraId="3DE32764" w14:textId="77777777" w:rsidR="00582BB0" w:rsidRDefault="00582BB0" w:rsidP="00086EC6">
      <w:pPr>
        <w:jc w:val="both"/>
        <w:rPr>
          <w:rFonts w:ascii="Arial" w:hAnsi="Arial" w:cs="Arial"/>
          <w:b/>
          <w:sz w:val="22"/>
          <w:szCs w:val="22"/>
          <w:u w:val="single"/>
        </w:rPr>
      </w:pPr>
    </w:p>
    <w:p w14:paraId="28D2E8A1" w14:textId="77D93C7D" w:rsidR="00582BB0" w:rsidRPr="00582BB0" w:rsidRDefault="00582BB0" w:rsidP="00086EC6">
      <w:pPr>
        <w:jc w:val="both"/>
        <w:rPr>
          <w:rFonts w:ascii="Arial" w:hAnsi="Arial" w:cs="Arial"/>
          <w:sz w:val="22"/>
          <w:szCs w:val="22"/>
        </w:rPr>
      </w:pPr>
    </w:p>
    <w:tbl>
      <w:tblPr>
        <w:tblStyle w:val="TableGrid"/>
        <w:tblW w:w="0" w:type="auto"/>
        <w:tblLook w:val="04A0" w:firstRow="1" w:lastRow="0" w:firstColumn="1" w:lastColumn="0" w:noHBand="0" w:noVBand="1"/>
      </w:tblPr>
      <w:tblGrid>
        <w:gridCol w:w="540"/>
        <w:gridCol w:w="5976"/>
        <w:gridCol w:w="4536"/>
        <w:gridCol w:w="1066"/>
        <w:gridCol w:w="1830"/>
      </w:tblGrid>
      <w:tr w:rsidR="00040B02" w:rsidRPr="000D51F1" w14:paraId="7F1DF388" w14:textId="77777777" w:rsidTr="00135812">
        <w:trPr>
          <w:tblHeader/>
        </w:trPr>
        <w:tc>
          <w:tcPr>
            <w:tcW w:w="540" w:type="dxa"/>
          </w:tcPr>
          <w:p w14:paraId="4E9CBE3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lastRenderedPageBreak/>
              <w:t>Ref</w:t>
            </w:r>
          </w:p>
        </w:tc>
        <w:tc>
          <w:tcPr>
            <w:tcW w:w="5976" w:type="dxa"/>
          </w:tcPr>
          <w:p w14:paraId="6E396F3C"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Agenda Item and Minutes</w:t>
            </w:r>
          </w:p>
        </w:tc>
        <w:tc>
          <w:tcPr>
            <w:tcW w:w="4536" w:type="dxa"/>
          </w:tcPr>
          <w:p w14:paraId="2C6D404B"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066" w:type="dxa"/>
          </w:tcPr>
          <w:p w14:paraId="76483B8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Owner</w:t>
            </w:r>
          </w:p>
        </w:tc>
        <w:tc>
          <w:tcPr>
            <w:tcW w:w="1830" w:type="dxa"/>
          </w:tcPr>
          <w:p w14:paraId="4C1FE841"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Completion Date</w:t>
            </w:r>
          </w:p>
        </w:tc>
      </w:tr>
      <w:tr w:rsidR="00040B02" w:rsidRPr="000D51F1" w14:paraId="728DDB20" w14:textId="77777777" w:rsidTr="00135812">
        <w:trPr>
          <w:trHeight w:val="20"/>
        </w:trPr>
        <w:tc>
          <w:tcPr>
            <w:tcW w:w="540" w:type="dxa"/>
          </w:tcPr>
          <w:p w14:paraId="3B149427"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1</w:t>
            </w:r>
          </w:p>
        </w:tc>
        <w:tc>
          <w:tcPr>
            <w:tcW w:w="5976" w:type="dxa"/>
          </w:tcPr>
          <w:p w14:paraId="1F847DCD" w14:textId="77777777" w:rsidR="005F1830" w:rsidRDefault="005F1830" w:rsidP="005F1830">
            <w:pPr>
              <w:spacing w:beforeLines="60" w:before="144" w:afterLines="60" w:after="144"/>
              <w:jc w:val="both"/>
              <w:rPr>
                <w:rFonts w:ascii="Arial" w:hAnsi="Arial" w:cs="Arial"/>
                <w:b/>
                <w:sz w:val="20"/>
              </w:rPr>
            </w:pPr>
            <w:r>
              <w:rPr>
                <w:rFonts w:ascii="Arial" w:hAnsi="Arial" w:cs="Arial"/>
                <w:b/>
                <w:sz w:val="20"/>
              </w:rPr>
              <w:t xml:space="preserve">Welcome and apologies </w:t>
            </w:r>
            <w:r>
              <w:rPr>
                <w:rFonts w:ascii="Arial" w:hAnsi="Arial" w:cs="Arial"/>
                <w:b/>
                <w:sz w:val="20"/>
              </w:rPr>
              <w:tab/>
            </w:r>
            <w:r>
              <w:rPr>
                <w:rFonts w:ascii="Arial" w:hAnsi="Arial" w:cs="Arial"/>
                <w:b/>
                <w:sz w:val="20"/>
              </w:rPr>
              <w:tab/>
            </w:r>
          </w:p>
          <w:p w14:paraId="57DBE5F2" w14:textId="1FBCBD9D" w:rsidR="000E0C8B" w:rsidRDefault="000E0C8B" w:rsidP="00547929">
            <w:pPr>
              <w:jc w:val="both"/>
              <w:rPr>
                <w:rFonts w:ascii="Arial" w:hAnsi="Arial" w:cs="Arial"/>
                <w:sz w:val="20"/>
              </w:rPr>
            </w:pPr>
            <w:r w:rsidRPr="000E0C8B">
              <w:rPr>
                <w:rFonts w:ascii="Arial" w:hAnsi="Arial" w:cs="Arial"/>
                <w:sz w:val="20"/>
              </w:rPr>
              <w:t xml:space="preserve">RH welcomed all to the meeting. </w:t>
            </w:r>
            <w:r w:rsidR="00185157">
              <w:rPr>
                <w:rFonts w:ascii="Arial" w:hAnsi="Arial" w:cs="Arial"/>
                <w:sz w:val="20"/>
              </w:rPr>
              <w:t xml:space="preserve">Apologies were noted from Charles Garbett, Tracy King, Glenn McGuinness and Carl O’Malley.  Jane Gardner and Colette Black would join the meeting when available. </w:t>
            </w:r>
          </w:p>
          <w:p w14:paraId="38DAEEF3" w14:textId="6639F0E8" w:rsidR="00547929" w:rsidRPr="000E0C8B" w:rsidRDefault="00547929" w:rsidP="00547929">
            <w:pPr>
              <w:jc w:val="both"/>
              <w:rPr>
                <w:rFonts w:ascii="Arial" w:hAnsi="Arial" w:cs="Arial"/>
                <w:sz w:val="20"/>
              </w:rPr>
            </w:pPr>
          </w:p>
        </w:tc>
        <w:tc>
          <w:tcPr>
            <w:tcW w:w="4536" w:type="dxa"/>
          </w:tcPr>
          <w:p w14:paraId="420DB313" w14:textId="3E76A5A9" w:rsidR="00040B02" w:rsidRPr="00500C87" w:rsidRDefault="00040B02" w:rsidP="00A83FCF">
            <w:pPr>
              <w:spacing w:beforeLines="60" w:before="144" w:afterLines="60" w:after="144"/>
              <w:jc w:val="both"/>
              <w:rPr>
                <w:rFonts w:ascii="Arial" w:hAnsi="Arial" w:cs="Arial"/>
                <w:sz w:val="20"/>
              </w:rPr>
            </w:pPr>
          </w:p>
        </w:tc>
        <w:tc>
          <w:tcPr>
            <w:tcW w:w="1066" w:type="dxa"/>
          </w:tcPr>
          <w:p w14:paraId="229BAEBB" w14:textId="34D40BE1" w:rsidR="00040B02" w:rsidRPr="00500C87" w:rsidRDefault="00040B02" w:rsidP="00465CDE">
            <w:pPr>
              <w:spacing w:beforeLines="60" w:before="144" w:afterLines="60" w:after="144"/>
              <w:jc w:val="both"/>
              <w:rPr>
                <w:rFonts w:ascii="Arial" w:hAnsi="Arial" w:cs="Arial"/>
                <w:sz w:val="20"/>
              </w:rPr>
            </w:pPr>
          </w:p>
        </w:tc>
        <w:tc>
          <w:tcPr>
            <w:tcW w:w="1830" w:type="dxa"/>
          </w:tcPr>
          <w:p w14:paraId="498AF2B5" w14:textId="41A3E308" w:rsidR="00040B02" w:rsidRPr="00500C87" w:rsidRDefault="00040B02" w:rsidP="00A83FCF">
            <w:pPr>
              <w:spacing w:beforeLines="60" w:before="144" w:afterLines="60" w:after="144"/>
              <w:jc w:val="both"/>
              <w:rPr>
                <w:rFonts w:ascii="Arial" w:hAnsi="Arial" w:cs="Arial"/>
                <w:sz w:val="20"/>
              </w:rPr>
            </w:pPr>
          </w:p>
        </w:tc>
      </w:tr>
      <w:tr w:rsidR="00040B02" w:rsidRPr="000D51F1" w14:paraId="13618AFD" w14:textId="77777777" w:rsidTr="00135812">
        <w:trPr>
          <w:trHeight w:val="20"/>
        </w:trPr>
        <w:tc>
          <w:tcPr>
            <w:tcW w:w="540" w:type="dxa"/>
          </w:tcPr>
          <w:p w14:paraId="471C3E81" w14:textId="77777777" w:rsidR="00040B02" w:rsidRPr="000D51F1" w:rsidRDefault="000D51F1" w:rsidP="00A83FCF">
            <w:pPr>
              <w:spacing w:beforeLines="60" w:before="144" w:afterLines="60" w:after="144"/>
              <w:jc w:val="both"/>
              <w:rPr>
                <w:rFonts w:ascii="Arial" w:hAnsi="Arial" w:cs="Arial"/>
                <w:b/>
                <w:sz w:val="20"/>
              </w:rPr>
            </w:pPr>
            <w:r w:rsidRPr="000D51F1">
              <w:rPr>
                <w:rFonts w:ascii="Arial" w:hAnsi="Arial" w:cs="Arial"/>
                <w:b/>
                <w:sz w:val="20"/>
              </w:rPr>
              <w:t>2</w:t>
            </w:r>
          </w:p>
        </w:tc>
        <w:tc>
          <w:tcPr>
            <w:tcW w:w="5976" w:type="dxa"/>
          </w:tcPr>
          <w:p w14:paraId="2196B9A6" w14:textId="77777777" w:rsidR="000D51F1" w:rsidRDefault="00196F66" w:rsidP="00A83FCF">
            <w:pPr>
              <w:spacing w:beforeLines="60" w:before="144" w:afterLines="60" w:after="144"/>
              <w:jc w:val="both"/>
              <w:rPr>
                <w:rFonts w:ascii="Arial" w:hAnsi="Arial" w:cs="Arial"/>
                <w:b/>
                <w:sz w:val="20"/>
              </w:rPr>
            </w:pPr>
            <w:r>
              <w:rPr>
                <w:rFonts w:ascii="Arial" w:hAnsi="Arial" w:cs="Arial"/>
                <w:b/>
                <w:sz w:val="20"/>
              </w:rPr>
              <w:t>Minutes and Action Log</w:t>
            </w:r>
          </w:p>
          <w:p w14:paraId="091634BF" w14:textId="01D161CB" w:rsidR="00AC0CBB" w:rsidRDefault="00185157" w:rsidP="00185157">
            <w:pPr>
              <w:spacing w:beforeLines="60" w:before="144" w:afterLines="60" w:after="144"/>
              <w:jc w:val="both"/>
              <w:rPr>
                <w:rFonts w:ascii="Arial" w:hAnsi="Arial" w:cs="Arial"/>
                <w:sz w:val="20"/>
              </w:rPr>
            </w:pPr>
            <w:r>
              <w:rPr>
                <w:rFonts w:ascii="Arial" w:hAnsi="Arial" w:cs="Arial"/>
                <w:sz w:val="20"/>
              </w:rPr>
              <w:t>The minutes of the last meeting held on 12 June 2018 were agreed with no amendments.</w:t>
            </w:r>
          </w:p>
          <w:p w14:paraId="3D049EFC" w14:textId="4305353E" w:rsidR="00196F66" w:rsidRDefault="00196F66" w:rsidP="00185157">
            <w:pPr>
              <w:spacing w:beforeLines="60" w:before="144" w:afterLines="60" w:after="144"/>
              <w:jc w:val="both"/>
              <w:rPr>
                <w:rFonts w:ascii="Arial" w:hAnsi="Arial" w:cs="Arial"/>
                <w:sz w:val="20"/>
              </w:rPr>
            </w:pPr>
            <w:r>
              <w:rPr>
                <w:rFonts w:ascii="Arial" w:hAnsi="Arial" w:cs="Arial"/>
                <w:sz w:val="20"/>
              </w:rPr>
              <w:t>Closures agreed on action log:</w:t>
            </w:r>
          </w:p>
          <w:p w14:paraId="1384C59C" w14:textId="77777777" w:rsidR="00F06385" w:rsidRDefault="007642B7" w:rsidP="00185157">
            <w:pPr>
              <w:spacing w:beforeLines="60" w:before="144" w:afterLines="60" w:after="144"/>
              <w:jc w:val="both"/>
              <w:rPr>
                <w:rFonts w:ascii="Arial" w:hAnsi="Arial" w:cs="Arial"/>
                <w:sz w:val="20"/>
              </w:rPr>
            </w:pPr>
            <w:r>
              <w:rPr>
                <w:rFonts w:ascii="Arial" w:hAnsi="Arial" w:cs="Arial"/>
                <w:sz w:val="20"/>
              </w:rPr>
              <w:t xml:space="preserve">12/18 </w:t>
            </w:r>
            <w:r w:rsidR="00F06385">
              <w:rPr>
                <w:rFonts w:ascii="Arial" w:hAnsi="Arial" w:cs="Arial"/>
                <w:sz w:val="20"/>
              </w:rPr>
              <w:t>2020 Programme Review</w:t>
            </w:r>
          </w:p>
          <w:p w14:paraId="50642A0E" w14:textId="77777777" w:rsidR="006C4F9C" w:rsidRDefault="006C4F9C" w:rsidP="006C4F9C">
            <w:pPr>
              <w:spacing w:beforeLines="60" w:before="144" w:afterLines="60" w:after="144"/>
              <w:jc w:val="both"/>
              <w:rPr>
                <w:rFonts w:ascii="Arial" w:hAnsi="Arial" w:cs="Arial"/>
                <w:sz w:val="20"/>
              </w:rPr>
            </w:pPr>
            <w:r>
              <w:rPr>
                <w:rFonts w:ascii="Arial" w:hAnsi="Arial" w:cs="Arial"/>
                <w:sz w:val="20"/>
              </w:rPr>
              <w:t>15/18 Cultural Change Programme</w:t>
            </w:r>
          </w:p>
          <w:p w14:paraId="416CF507" w14:textId="0D73BBB6" w:rsidR="00F06385" w:rsidRDefault="00F06385" w:rsidP="00185157">
            <w:pPr>
              <w:spacing w:beforeLines="60" w:before="144" w:afterLines="60" w:after="144"/>
              <w:jc w:val="both"/>
              <w:rPr>
                <w:rFonts w:ascii="Arial" w:hAnsi="Arial" w:cs="Arial"/>
                <w:sz w:val="20"/>
              </w:rPr>
            </w:pPr>
            <w:r>
              <w:rPr>
                <w:rFonts w:ascii="Arial" w:hAnsi="Arial" w:cs="Arial"/>
                <w:sz w:val="20"/>
              </w:rPr>
              <w:t>25/18 Forward Plan</w:t>
            </w:r>
          </w:p>
          <w:p w14:paraId="39D85973" w14:textId="4B27657B" w:rsidR="00185157" w:rsidRDefault="007642B7" w:rsidP="00185157">
            <w:pPr>
              <w:spacing w:beforeLines="60" w:before="144" w:afterLines="60" w:after="144"/>
              <w:jc w:val="both"/>
              <w:rPr>
                <w:rFonts w:ascii="Arial" w:hAnsi="Arial" w:cs="Arial"/>
                <w:sz w:val="20"/>
              </w:rPr>
            </w:pPr>
            <w:r>
              <w:rPr>
                <w:rFonts w:ascii="Arial" w:hAnsi="Arial" w:cs="Arial"/>
                <w:sz w:val="20"/>
              </w:rPr>
              <w:t xml:space="preserve">30/18 </w:t>
            </w:r>
            <w:r w:rsidR="00F06385">
              <w:rPr>
                <w:rFonts w:ascii="Arial" w:hAnsi="Arial" w:cs="Arial"/>
                <w:sz w:val="20"/>
              </w:rPr>
              <w:t>Budget review March 2018 (asset protection)</w:t>
            </w:r>
          </w:p>
          <w:p w14:paraId="26043185" w14:textId="6D53249C" w:rsidR="007642B7" w:rsidRDefault="007642B7" w:rsidP="00185157">
            <w:pPr>
              <w:spacing w:beforeLines="60" w:before="144" w:afterLines="60" w:after="144"/>
              <w:jc w:val="both"/>
              <w:rPr>
                <w:rFonts w:ascii="Arial" w:hAnsi="Arial" w:cs="Arial"/>
                <w:sz w:val="20"/>
              </w:rPr>
            </w:pPr>
            <w:r>
              <w:rPr>
                <w:rFonts w:ascii="Arial" w:hAnsi="Arial" w:cs="Arial"/>
                <w:sz w:val="20"/>
              </w:rPr>
              <w:t xml:space="preserve">31/18 </w:t>
            </w:r>
            <w:r w:rsidR="00F06385">
              <w:rPr>
                <w:rFonts w:ascii="Arial" w:hAnsi="Arial" w:cs="Arial"/>
                <w:sz w:val="20"/>
              </w:rPr>
              <w:t>Budget review March 2018 (staff)</w:t>
            </w:r>
          </w:p>
          <w:p w14:paraId="29B06F42" w14:textId="7D5A558E" w:rsidR="0005016A" w:rsidRDefault="0005016A" w:rsidP="00185157">
            <w:pPr>
              <w:spacing w:beforeLines="60" w:before="144" w:afterLines="60" w:after="144"/>
              <w:jc w:val="both"/>
              <w:rPr>
                <w:rFonts w:ascii="Arial" w:hAnsi="Arial" w:cs="Arial"/>
                <w:sz w:val="20"/>
              </w:rPr>
            </w:pPr>
            <w:r>
              <w:rPr>
                <w:rFonts w:ascii="Arial" w:hAnsi="Arial" w:cs="Arial"/>
                <w:sz w:val="20"/>
              </w:rPr>
              <w:t>31/18 Budget Review March 2018 (legal fees)</w:t>
            </w:r>
          </w:p>
          <w:p w14:paraId="559B979D" w14:textId="39FABEBA" w:rsidR="006C4F9C" w:rsidRDefault="006C4F9C" w:rsidP="00185157">
            <w:pPr>
              <w:spacing w:beforeLines="60" w:before="144" w:afterLines="60" w:after="144"/>
              <w:jc w:val="both"/>
              <w:rPr>
                <w:rFonts w:ascii="Arial" w:hAnsi="Arial" w:cs="Arial"/>
                <w:sz w:val="20"/>
              </w:rPr>
            </w:pPr>
            <w:r>
              <w:rPr>
                <w:rFonts w:ascii="Arial" w:hAnsi="Arial" w:cs="Arial"/>
                <w:sz w:val="20"/>
              </w:rPr>
              <w:t>35/18 Technical Fire Safety (on Forward plan)</w:t>
            </w:r>
          </w:p>
          <w:p w14:paraId="0ABD0237" w14:textId="77777777" w:rsidR="0005016A" w:rsidRDefault="0005016A" w:rsidP="00185157">
            <w:pPr>
              <w:spacing w:beforeLines="60" w:before="144" w:afterLines="60" w:after="144"/>
              <w:jc w:val="both"/>
              <w:rPr>
                <w:rFonts w:ascii="Arial" w:hAnsi="Arial" w:cs="Arial"/>
                <w:sz w:val="20"/>
              </w:rPr>
            </w:pPr>
          </w:p>
          <w:p w14:paraId="3BA329C6" w14:textId="3247E22F" w:rsidR="00AC0CBB" w:rsidRDefault="008E7779" w:rsidP="00185157">
            <w:pPr>
              <w:spacing w:beforeLines="60" w:before="144" w:afterLines="60" w:after="144"/>
              <w:jc w:val="both"/>
              <w:rPr>
                <w:rFonts w:ascii="Arial" w:hAnsi="Arial" w:cs="Arial"/>
                <w:sz w:val="20"/>
              </w:rPr>
            </w:pPr>
            <w:r>
              <w:rPr>
                <w:rFonts w:ascii="Arial" w:hAnsi="Arial" w:cs="Arial"/>
                <w:sz w:val="20"/>
              </w:rPr>
              <w:t>Updates to the action log:</w:t>
            </w:r>
          </w:p>
          <w:p w14:paraId="47985C39" w14:textId="77777777" w:rsidR="00D85F00" w:rsidRPr="00D85F00" w:rsidRDefault="00D85F00" w:rsidP="00D85F00">
            <w:pPr>
              <w:spacing w:beforeLines="60" w:before="144" w:afterLines="60" w:after="144"/>
              <w:jc w:val="both"/>
              <w:rPr>
                <w:rFonts w:ascii="Arial" w:hAnsi="Arial" w:cs="Arial"/>
                <w:b/>
                <w:sz w:val="20"/>
              </w:rPr>
            </w:pPr>
            <w:r w:rsidRPr="00D85F00">
              <w:rPr>
                <w:rFonts w:ascii="Arial" w:hAnsi="Arial" w:cs="Arial"/>
                <w:b/>
                <w:sz w:val="20"/>
              </w:rPr>
              <w:t xml:space="preserve">07/18  EFA Trading </w:t>
            </w:r>
          </w:p>
          <w:p w14:paraId="7FDC0D2C" w14:textId="5CA0EF71" w:rsidR="00AC0CBB" w:rsidRDefault="00D85F00" w:rsidP="00D85F00">
            <w:pPr>
              <w:spacing w:beforeLines="60" w:before="144" w:afterLines="60" w:after="144"/>
              <w:jc w:val="both"/>
              <w:rPr>
                <w:rFonts w:ascii="Arial" w:hAnsi="Arial" w:cs="Arial"/>
                <w:sz w:val="20"/>
              </w:rPr>
            </w:pPr>
            <w:r>
              <w:rPr>
                <w:rFonts w:ascii="Arial" w:hAnsi="Arial" w:cs="Arial"/>
                <w:sz w:val="20"/>
              </w:rPr>
              <w:t xml:space="preserve">Decision sheet to be written by </w:t>
            </w:r>
            <w:proofErr w:type="spellStart"/>
            <w:r>
              <w:rPr>
                <w:rFonts w:ascii="Arial" w:hAnsi="Arial" w:cs="Arial"/>
                <w:sz w:val="20"/>
              </w:rPr>
              <w:t>GMc</w:t>
            </w:r>
            <w:proofErr w:type="spellEnd"/>
            <w:r>
              <w:rPr>
                <w:rFonts w:ascii="Arial" w:hAnsi="Arial" w:cs="Arial"/>
                <w:sz w:val="20"/>
              </w:rPr>
              <w:t xml:space="preserve"> to be brought to Extraordinary Strategic Board meeting (date to be determined)</w:t>
            </w:r>
            <w:r w:rsidR="00135812">
              <w:rPr>
                <w:rFonts w:ascii="Arial" w:hAnsi="Arial" w:cs="Arial"/>
                <w:sz w:val="20"/>
              </w:rPr>
              <w:t>.</w:t>
            </w:r>
          </w:p>
          <w:p w14:paraId="250EB91D" w14:textId="1A35780B" w:rsidR="00135812" w:rsidRPr="00135812" w:rsidRDefault="00F06385" w:rsidP="00D85F00">
            <w:pPr>
              <w:spacing w:beforeLines="60" w:before="144" w:afterLines="60" w:after="144"/>
              <w:jc w:val="both"/>
              <w:rPr>
                <w:rFonts w:ascii="Arial" w:hAnsi="Arial" w:cs="Arial"/>
                <w:b/>
                <w:sz w:val="20"/>
              </w:rPr>
            </w:pPr>
            <w:r>
              <w:rPr>
                <w:rFonts w:ascii="Arial" w:hAnsi="Arial" w:cs="Arial"/>
                <w:b/>
                <w:sz w:val="20"/>
              </w:rPr>
              <w:t>23/18 Treasury Management Strategy</w:t>
            </w:r>
          </w:p>
          <w:p w14:paraId="7554107F" w14:textId="5C932CF2" w:rsidR="00D85F00" w:rsidRPr="00D85F00" w:rsidRDefault="00F06385" w:rsidP="00D5013A">
            <w:pPr>
              <w:spacing w:beforeLines="60" w:before="144" w:afterLines="60" w:after="144"/>
              <w:jc w:val="both"/>
              <w:rPr>
                <w:rFonts w:ascii="Arial" w:hAnsi="Arial" w:cs="Arial"/>
                <w:sz w:val="20"/>
              </w:rPr>
            </w:pPr>
            <w:r>
              <w:rPr>
                <w:rFonts w:ascii="Arial" w:hAnsi="Arial" w:cs="Arial"/>
                <w:sz w:val="20"/>
              </w:rPr>
              <w:t>Decision sheet to be prepared – JP to pick up with Elaine Hodgson.</w:t>
            </w:r>
          </w:p>
        </w:tc>
        <w:tc>
          <w:tcPr>
            <w:tcW w:w="4536" w:type="dxa"/>
          </w:tcPr>
          <w:p w14:paraId="3509C801" w14:textId="77777777" w:rsidR="00C61236" w:rsidRPr="000D51F1" w:rsidRDefault="00C61236" w:rsidP="00A83FCF">
            <w:pPr>
              <w:spacing w:beforeLines="60" w:before="144" w:afterLines="60" w:after="144"/>
              <w:jc w:val="both"/>
              <w:rPr>
                <w:rFonts w:ascii="Arial" w:hAnsi="Arial" w:cs="Arial"/>
                <w:b/>
                <w:sz w:val="20"/>
              </w:rPr>
            </w:pPr>
          </w:p>
        </w:tc>
        <w:tc>
          <w:tcPr>
            <w:tcW w:w="1066" w:type="dxa"/>
          </w:tcPr>
          <w:p w14:paraId="534AAF8B" w14:textId="77777777" w:rsidR="00A83FCF" w:rsidRPr="000D51F1" w:rsidRDefault="00A83FCF" w:rsidP="00A83FCF">
            <w:pPr>
              <w:spacing w:beforeLines="60" w:before="144" w:afterLines="60" w:after="144"/>
              <w:jc w:val="both"/>
              <w:rPr>
                <w:rFonts w:ascii="Arial" w:hAnsi="Arial" w:cs="Arial"/>
                <w:b/>
                <w:sz w:val="20"/>
              </w:rPr>
            </w:pPr>
          </w:p>
        </w:tc>
        <w:tc>
          <w:tcPr>
            <w:tcW w:w="1830" w:type="dxa"/>
          </w:tcPr>
          <w:p w14:paraId="733D57E3" w14:textId="77777777" w:rsidR="00A83FCF" w:rsidRPr="000D51F1" w:rsidRDefault="00A83FCF" w:rsidP="00A83FCF">
            <w:pPr>
              <w:spacing w:beforeLines="60" w:before="144" w:afterLines="60" w:after="144"/>
              <w:jc w:val="both"/>
              <w:rPr>
                <w:rFonts w:ascii="Arial" w:hAnsi="Arial" w:cs="Arial"/>
                <w:b/>
                <w:sz w:val="20"/>
              </w:rPr>
            </w:pPr>
          </w:p>
        </w:tc>
      </w:tr>
      <w:tr w:rsidR="00D5013A" w:rsidRPr="000D51F1" w14:paraId="7519F30D" w14:textId="77777777" w:rsidTr="00135812">
        <w:trPr>
          <w:trHeight w:val="20"/>
        </w:trPr>
        <w:tc>
          <w:tcPr>
            <w:tcW w:w="540" w:type="dxa"/>
          </w:tcPr>
          <w:p w14:paraId="7245F97C" w14:textId="77777777" w:rsidR="00D5013A" w:rsidRDefault="00D5013A" w:rsidP="00A83FCF">
            <w:pPr>
              <w:spacing w:beforeLines="60" w:before="144" w:afterLines="60" w:after="144"/>
              <w:jc w:val="both"/>
              <w:rPr>
                <w:rFonts w:ascii="Arial" w:hAnsi="Arial" w:cs="Arial"/>
                <w:b/>
                <w:sz w:val="20"/>
              </w:rPr>
            </w:pPr>
          </w:p>
        </w:tc>
        <w:tc>
          <w:tcPr>
            <w:tcW w:w="5976" w:type="dxa"/>
          </w:tcPr>
          <w:p w14:paraId="0F4B3A3B" w14:textId="77777777" w:rsidR="00D5013A" w:rsidRPr="00135812" w:rsidRDefault="00D5013A" w:rsidP="00D5013A">
            <w:pPr>
              <w:spacing w:beforeLines="60" w:before="144" w:afterLines="60" w:after="144"/>
              <w:jc w:val="both"/>
              <w:rPr>
                <w:rFonts w:ascii="Arial" w:hAnsi="Arial" w:cs="Arial"/>
                <w:b/>
                <w:sz w:val="20"/>
              </w:rPr>
            </w:pPr>
            <w:r w:rsidRPr="00135812">
              <w:rPr>
                <w:rFonts w:ascii="Arial" w:hAnsi="Arial" w:cs="Arial"/>
                <w:b/>
                <w:sz w:val="20"/>
              </w:rPr>
              <w:t>26/18 Forward Plan</w:t>
            </w:r>
          </w:p>
          <w:p w14:paraId="54059A5C" w14:textId="77777777" w:rsidR="00D5013A" w:rsidRDefault="00D5013A" w:rsidP="00D5013A">
            <w:pPr>
              <w:spacing w:beforeLines="60" w:before="144" w:afterLines="60" w:after="144"/>
              <w:jc w:val="both"/>
              <w:rPr>
                <w:rFonts w:ascii="Arial" w:hAnsi="Arial" w:cs="Arial"/>
                <w:sz w:val="20"/>
              </w:rPr>
            </w:pPr>
            <w:r>
              <w:rPr>
                <w:rFonts w:ascii="Arial" w:hAnsi="Arial" w:cs="Arial"/>
                <w:sz w:val="20"/>
              </w:rPr>
              <w:t>Work in Progress through SLT to be followed by workshop session with the OPFCC.</w:t>
            </w:r>
          </w:p>
          <w:p w14:paraId="75FFACB6" w14:textId="77777777" w:rsidR="00D5013A" w:rsidRPr="005F0E6D" w:rsidRDefault="00D5013A" w:rsidP="00D5013A">
            <w:pPr>
              <w:spacing w:beforeLines="60" w:before="144" w:afterLines="60" w:after="144"/>
              <w:jc w:val="both"/>
              <w:rPr>
                <w:rFonts w:ascii="Arial" w:hAnsi="Arial" w:cs="Arial"/>
                <w:b/>
                <w:sz w:val="20"/>
              </w:rPr>
            </w:pPr>
            <w:r w:rsidRPr="005F0E6D">
              <w:rPr>
                <w:rFonts w:ascii="Arial" w:hAnsi="Arial" w:cs="Arial"/>
                <w:b/>
                <w:sz w:val="20"/>
              </w:rPr>
              <w:t>28/18 Forward Plan</w:t>
            </w:r>
          </w:p>
          <w:p w14:paraId="6C91B488" w14:textId="36FB47B8" w:rsidR="00D5013A" w:rsidRDefault="00D5013A" w:rsidP="00D5013A">
            <w:pPr>
              <w:spacing w:beforeLines="60" w:before="144" w:afterLines="60" w:after="144"/>
              <w:jc w:val="both"/>
              <w:rPr>
                <w:rFonts w:ascii="Arial" w:hAnsi="Arial" w:cs="Arial"/>
                <w:sz w:val="20"/>
              </w:rPr>
            </w:pPr>
            <w:r>
              <w:rPr>
                <w:rFonts w:ascii="Arial" w:hAnsi="Arial" w:cs="Arial"/>
                <w:sz w:val="20"/>
              </w:rPr>
              <w:t xml:space="preserve">Action changed to Key Performance Indicators rather than Performance Management Framework Measurements.  </w:t>
            </w:r>
            <w:r w:rsidR="00C83BAD">
              <w:rPr>
                <w:rFonts w:ascii="Arial" w:hAnsi="Arial" w:cs="Arial"/>
                <w:sz w:val="20"/>
              </w:rPr>
              <w:t>T</w:t>
            </w:r>
            <w:r>
              <w:rPr>
                <w:rFonts w:ascii="Arial" w:hAnsi="Arial" w:cs="Arial"/>
                <w:sz w:val="20"/>
              </w:rPr>
              <w:t>o be moved to Strategic Board Forward Plan.</w:t>
            </w:r>
          </w:p>
          <w:p w14:paraId="2CC7AD55" w14:textId="77777777" w:rsidR="00D5013A" w:rsidRPr="005F0E6D" w:rsidRDefault="00D5013A" w:rsidP="00D5013A">
            <w:pPr>
              <w:spacing w:beforeLines="60" w:before="144" w:afterLines="60" w:after="144"/>
              <w:jc w:val="both"/>
              <w:rPr>
                <w:rFonts w:ascii="Arial" w:hAnsi="Arial" w:cs="Arial"/>
                <w:b/>
                <w:sz w:val="20"/>
              </w:rPr>
            </w:pPr>
            <w:r w:rsidRPr="005F0E6D">
              <w:rPr>
                <w:rFonts w:ascii="Arial" w:hAnsi="Arial" w:cs="Arial"/>
                <w:b/>
                <w:sz w:val="20"/>
              </w:rPr>
              <w:t>26/18 Forward Plan</w:t>
            </w:r>
          </w:p>
          <w:p w14:paraId="03516D53" w14:textId="77777777" w:rsidR="00D5013A" w:rsidRDefault="00D5013A" w:rsidP="00D5013A">
            <w:pPr>
              <w:spacing w:beforeLines="60" w:before="144" w:afterLines="60" w:after="144"/>
              <w:jc w:val="both"/>
              <w:rPr>
                <w:rFonts w:ascii="Arial" w:hAnsi="Arial" w:cs="Arial"/>
                <w:sz w:val="20"/>
              </w:rPr>
            </w:pPr>
            <w:r>
              <w:rPr>
                <w:rFonts w:ascii="Arial" w:hAnsi="Arial" w:cs="Arial"/>
                <w:sz w:val="20"/>
              </w:rPr>
              <w:t xml:space="preserve">The monthly report information that is produced by CE is going to be revamped by SLT (along similar lines of that carried out on Combined Commands) followed by a workshop session with the OPFCC.  </w:t>
            </w:r>
          </w:p>
          <w:p w14:paraId="65DBBBA7" w14:textId="77777777" w:rsidR="00D5013A" w:rsidRPr="0005016A" w:rsidRDefault="00D5013A" w:rsidP="00D5013A">
            <w:pPr>
              <w:spacing w:beforeLines="60" w:before="144" w:afterLines="60" w:after="144"/>
              <w:jc w:val="both"/>
              <w:rPr>
                <w:rFonts w:ascii="Arial" w:hAnsi="Arial" w:cs="Arial"/>
                <w:b/>
                <w:sz w:val="20"/>
              </w:rPr>
            </w:pPr>
            <w:r w:rsidRPr="0005016A">
              <w:rPr>
                <w:rFonts w:ascii="Arial" w:hAnsi="Arial" w:cs="Arial"/>
                <w:b/>
                <w:sz w:val="20"/>
              </w:rPr>
              <w:t>34/18 Safeguarding</w:t>
            </w:r>
          </w:p>
          <w:p w14:paraId="39BADFD8" w14:textId="77777777" w:rsidR="00D5013A" w:rsidRDefault="00D5013A" w:rsidP="00D5013A">
            <w:pPr>
              <w:spacing w:beforeLines="60" w:before="144" w:afterLines="60" w:after="144"/>
              <w:jc w:val="both"/>
              <w:rPr>
                <w:rFonts w:ascii="Arial" w:hAnsi="Arial" w:cs="Arial"/>
                <w:sz w:val="20"/>
              </w:rPr>
            </w:pPr>
            <w:r>
              <w:rPr>
                <w:rFonts w:ascii="Arial" w:hAnsi="Arial" w:cs="Arial"/>
                <w:sz w:val="20"/>
              </w:rPr>
              <w:t>DB to revisit paper and include extra elements but will keep safeguarding aspect foremost.</w:t>
            </w:r>
          </w:p>
          <w:p w14:paraId="512A3AB5" w14:textId="77777777" w:rsidR="00D5013A" w:rsidRPr="006C4F9C" w:rsidRDefault="00D5013A" w:rsidP="00D5013A">
            <w:pPr>
              <w:spacing w:beforeLines="60" w:before="144" w:afterLines="60" w:after="144"/>
              <w:jc w:val="both"/>
              <w:rPr>
                <w:rFonts w:ascii="Arial" w:hAnsi="Arial" w:cs="Arial"/>
                <w:b/>
                <w:sz w:val="20"/>
              </w:rPr>
            </w:pPr>
            <w:r w:rsidRPr="006C4F9C">
              <w:rPr>
                <w:rFonts w:ascii="Arial" w:hAnsi="Arial" w:cs="Arial"/>
                <w:b/>
                <w:sz w:val="20"/>
              </w:rPr>
              <w:t>35/18 Safeguarding</w:t>
            </w:r>
          </w:p>
          <w:p w14:paraId="01810B01" w14:textId="5C1B1867" w:rsidR="00D5013A" w:rsidRDefault="00D5013A" w:rsidP="00D5013A">
            <w:pPr>
              <w:spacing w:beforeLines="60" w:before="144" w:afterLines="60" w:after="144"/>
              <w:jc w:val="both"/>
              <w:rPr>
                <w:rFonts w:ascii="Arial" w:hAnsi="Arial" w:cs="Arial"/>
                <w:b/>
                <w:sz w:val="20"/>
              </w:rPr>
            </w:pPr>
            <w:r>
              <w:rPr>
                <w:rFonts w:ascii="Arial" w:hAnsi="Arial" w:cs="Arial"/>
                <w:sz w:val="20"/>
              </w:rPr>
              <w:t>Safeguarding to be added to the internal audit plan for the current year.</w:t>
            </w:r>
          </w:p>
        </w:tc>
        <w:tc>
          <w:tcPr>
            <w:tcW w:w="4536" w:type="dxa"/>
          </w:tcPr>
          <w:p w14:paraId="4E8FC9B4" w14:textId="77777777" w:rsidR="00D5013A" w:rsidRPr="00C51925" w:rsidRDefault="00D5013A" w:rsidP="00380CAE">
            <w:pPr>
              <w:spacing w:beforeLines="60" w:before="144" w:afterLines="60" w:after="144"/>
              <w:jc w:val="both"/>
              <w:rPr>
                <w:rFonts w:ascii="Arial" w:hAnsi="Arial" w:cs="Arial"/>
                <w:b/>
                <w:sz w:val="20"/>
              </w:rPr>
            </w:pPr>
          </w:p>
        </w:tc>
        <w:tc>
          <w:tcPr>
            <w:tcW w:w="1066" w:type="dxa"/>
          </w:tcPr>
          <w:p w14:paraId="7D39DBE6" w14:textId="77777777" w:rsidR="00D5013A" w:rsidRPr="000D51F1" w:rsidRDefault="00D5013A" w:rsidP="00A83FCF">
            <w:pPr>
              <w:spacing w:beforeLines="60" w:before="144" w:afterLines="60" w:after="144"/>
              <w:jc w:val="both"/>
              <w:rPr>
                <w:rFonts w:ascii="Arial" w:hAnsi="Arial" w:cs="Arial"/>
                <w:b/>
                <w:sz w:val="20"/>
              </w:rPr>
            </w:pPr>
          </w:p>
        </w:tc>
        <w:tc>
          <w:tcPr>
            <w:tcW w:w="1830" w:type="dxa"/>
          </w:tcPr>
          <w:p w14:paraId="2FB6063C" w14:textId="77777777" w:rsidR="00D5013A" w:rsidRPr="000D51F1" w:rsidRDefault="00D5013A" w:rsidP="00A83FCF">
            <w:pPr>
              <w:spacing w:beforeLines="60" w:before="144" w:afterLines="60" w:after="144"/>
              <w:jc w:val="both"/>
              <w:rPr>
                <w:rFonts w:ascii="Arial" w:hAnsi="Arial" w:cs="Arial"/>
                <w:b/>
                <w:sz w:val="20"/>
              </w:rPr>
            </w:pPr>
          </w:p>
        </w:tc>
      </w:tr>
      <w:tr w:rsidR="00040B02" w:rsidRPr="000D51F1" w14:paraId="29C9CD95" w14:textId="77777777" w:rsidTr="00135812">
        <w:trPr>
          <w:trHeight w:val="20"/>
        </w:trPr>
        <w:tc>
          <w:tcPr>
            <w:tcW w:w="540" w:type="dxa"/>
          </w:tcPr>
          <w:p w14:paraId="201DD890"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t>3</w:t>
            </w:r>
          </w:p>
        </w:tc>
        <w:tc>
          <w:tcPr>
            <w:tcW w:w="5976" w:type="dxa"/>
          </w:tcPr>
          <w:p w14:paraId="3409DF2F" w14:textId="77777777" w:rsidR="00040B02" w:rsidRDefault="00196F66" w:rsidP="00672321">
            <w:pPr>
              <w:spacing w:beforeLines="60" w:before="144" w:afterLines="60" w:after="144"/>
              <w:jc w:val="both"/>
              <w:rPr>
                <w:rFonts w:ascii="Arial" w:hAnsi="Arial" w:cs="Arial"/>
                <w:b/>
                <w:sz w:val="20"/>
              </w:rPr>
            </w:pPr>
            <w:r>
              <w:rPr>
                <w:rFonts w:ascii="Arial" w:hAnsi="Arial" w:cs="Arial"/>
                <w:b/>
                <w:sz w:val="20"/>
              </w:rPr>
              <w:t>Forward Plan</w:t>
            </w:r>
          </w:p>
          <w:p w14:paraId="00F7E54E" w14:textId="77777777" w:rsidR="009E4478" w:rsidRDefault="009E4478" w:rsidP="009E4478">
            <w:pPr>
              <w:spacing w:beforeLines="60" w:before="144" w:afterLines="60" w:after="144"/>
              <w:jc w:val="both"/>
              <w:rPr>
                <w:rFonts w:ascii="Arial" w:hAnsi="Arial" w:cs="Arial"/>
                <w:sz w:val="20"/>
              </w:rPr>
            </w:pPr>
            <w:r>
              <w:rPr>
                <w:rFonts w:ascii="Arial" w:hAnsi="Arial" w:cs="Arial"/>
                <w:sz w:val="20"/>
              </w:rPr>
              <w:t>Items added to the Forward Plan for July 2018 were:</w:t>
            </w:r>
          </w:p>
          <w:p w14:paraId="659F5DF1" w14:textId="77777777" w:rsidR="009E4478" w:rsidRDefault="009E4478" w:rsidP="009E4478">
            <w:pPr>
              <w:jc w:val="both"/>
              <w:rPr>
                <w:rFonts w:ascii="Arial" w:hAnsi="Arial" w:cs="Arial"/>
                <w:sz w:val="20"/>
              </w:rPr>
            </w:pPr>
            <w:r>
              <w:rPr>
                <w:rFonts w:ascii="Arial" w:hAnsi="Arial" w:cs="Arial"/>
                <w:sz w:val="20"/>
              </w:rPr>
              <w:t>EFA Trading Decision Sheet</w:t>
            </w:r>
          </w:p>
          <w:p w14:paraId="6C1ABE4D" w14:textId="31C17482" w:rsidR="009E4478" w:rsidRDefault="009E4478" w:rsidP="009E4478">
            <w:pPr>
              <w:jc w:val="both"/>
              <w:rPr>
                <w:rFonts w:ascii="Arial" w:hAnsi="Arial" w:cs="Arial"/>
                <w:sz w:val="20"/>
              </w:rPr>
            </w:pPr>
            <w:r>
              <w:rPr>
                <w:rFonts w:ascii="Arial" w:hAnsi="Arial" w:cs="Arial"/>
                <w:sz w:val="20"/>
              </w:rPr>
              <w:t>Attendance Time data deep dive results</w:t>
            </w:r>
          </w:p>
          <w:p w14:paraId="63C64E62" w14:textId="77777777" w:rsidR="009E4478" w:rsidRDefault="009E4478" w:rsidP="009E4478">
            <w:pPr>
              <w:jc w:val="both"/>
              <w:rPr>
                <w:rFonts w:ascii="Arial" w:hAnsi="Arial" w:cs="Arial"/>
                <w:sz w:val="20"/>
              </w:rPr>
            </w:pPr>
            <w:r>
              <w:rPr>
                <w:rFonts w:ascii="Arial" w:hAnsi="Arial" w:cs="Arial"/>
                <w:sz w:val="20"/>
              </w:rPr>
              <w:t>Capital budget review</w:t>
            </w:r>
          </w:p>
          <w:p w14:paraId="2DD90A84" w14:textId="15F3601A" w:rsidR="00D5013A" w:rsidRDefault="009E4478" w:rsidP="00D5013A">
            <w:pPr>
              <w:jc w:val="both"/>
              <w:rPr>
                <w:rFonts w:ascii="Arial" w:hAnsi="Arial" w:cs="Arial"/>
                <w:sz w:val="20"/>
              </w:rPr>
            </w:pPr>
            <w:r>
              <w:rPr>
                <w:rFonts w:ascii="Arial" w:hAnsi="Arial" w:cs="Arial"/>
                <w:sz w:val="20"/>
              </w:rPr>
              <w:t>Safeguarding to include a review of assessment</w:t>
            </w:r>
            <w:r w:rsidR="00C83BAD">
              <w:rPr>
                <w:rFonts w:ascii="Arial" w:hAnsi="Arial" w:cs="Arial"/>
                <w:sz w:val="20"/>
              </w:rPr>
              <w:t xml:space="preserve"> objectives</w:t>
            </w:r>
          </w:p>
          <w:p w14:paraId="34BA7A92" w14:textId="20283131" w:rsidR="00C83BAD" w:rsidRDefault="00C83BAD" w:rsidP="00D5013A">
            <w:pPr>
              <w:jc w:val="both"/>
              <w:rPr>
                <w:rFonts w:ascii="Arial" w:hAnsi="Arial" w:cs="Arial"/>
                <w:sz w:val="20"/>
              </w:rPr>
            </w:pPr>
          </w:p>
          <w:p w14:paraId="40F3F32D" w14:textId="09AAD6D8" w:rsidR="00C83BAD" w:rsidRDefault="00C83BAD" w:rsidP="00D5013A">
            <w:pPr>
              <w:jc w:val="both"/>
              <w:rPr>
                <w:rFonts w:ascii="Arial" w:hAnsi="Arial" w:cs="Arial"/>
                <w:sz w:val="20"/>
              </w:rPr>
            </w:pPr>
          </w:p>
          <w:p w14:paraId="7A00C022" w14:textId="77777777" w:rsidR="00C83BAD" w:rsidRDefault="00C83BAD" w:rsidP="00D5013A">
            <w:pPr>
              <w:jc w:val="both"/>
              <w:rPr>
                <w:rFonts w:ascii="Arial" w:hAnsi="Arial" w:cs="Arial"/>
                <w:sz w:val="20"/>
              </w:rPr>
            </w:pPr>
          </w:p>
          <w:p w14:paraId="6B0994A9" w14:textId="29D00EEB" w:rsidR="00196F66" w:rsidRPr="00196F66" w:rsidRDefault="000C205E" w:rsidP="00D5013A">
            <w:pPr>
              <w:jc w:val="both"/>
              <w:rPr>
                <w:rFonts w:ascii="Arial" w:hAnsi="Arial" w:cs="Arial"/>
                <w:sz w:val="20"/>
              </w:rPr>
            </w:pPr>
            <w:r>
              <w:rPr>
                <w:rFonts w:ascii="Arial" w:hAnsi="Arial" w:cs="Arial"/>
                <w:sz w:val="20"/>
              </w:rPr>
              <w:t xml:space="preserve"> </w:t>
            </w:r>
          </w:p>
        </w:tc>
        <w:tc>
          <w:tcPr>
            <w:tcW w:w="4536" w:type="dxa"/>
          </w:tcPr>
          <w:p w14:paraId="69990F81" w14:textId="39C2783A" w:rsidR="006E007F" w:rsidRPr="00C51925" w:rsidRDefault="006E007F" w:rsidP="00380CAE">
            <w:pPr>
              <w:spacing w:beforeLines="60" w:before="144" w:afterLines="60" w:after="144"/>
              <w:jc w:val="both"/>
              <w:rPr>
                <w:rFonts w:ascii="Arial" w:hAnsi="Arial" w:cs="Arial"/>
                <w:b/>
                <w:sz w:val="20"/>
              </w:rPr>
            </w:pPr>
          </w:p>
        </w:tc>
        <w:tc>
          <w:tcPr>
            <w:tcW w:w="1066" w:type="dxa"/>
          </w:tcPr>
          <w:p w14:paraId="2FF4A84C" w14:textId="15F876A7" w:rsidR="006E007F" w:rsidRPr="000D51F1" w:rsidRDefault="006E007F" w:rsidP="00A83FCF">
            <w:pPr>
              <w:spacing w:beforeLines="60" w:before="144" w:afterLines="60" w:after="144"/>
              <w:jc w:val="both"/>
              <w:rPr>
                <w:rFonts w:ascii="Arial" w:hAnsi="Arial" w:cs="Arial"/>
                <w:b/>
                <w:sz w:val="20"/>
              </w:rPr>
            </w:pPr>
          </w:p>
        </w:tc>
        <w:tc>
          <w:tcPr>
            <w:tcW w:w="1830" w:type="dxa"/>
          </w:tcPr>
          <w:p w14:paraId="57E93CAE" w14:textId="748B102D" w:rsidR="006E007F" w:rsidRPr="000D51F1" w:rsidRDefault="006E007F" w:rsidP="00A83FCF">
            <w:pPr>
              <w:spacing w:beforeLines="60" w:before="144" w:afterLines="60" w:after="144"/>
              <w:jc w:val="both"/>
              <w:rPr>
                <w:rFonts w:ascii="Arial" w:hAnsi="Arial" w:cs="Arial"/>
                <w:b/>
                <w:sz w:val="20"/>
              </w:rPr>
            </w:pPr>
          </w:p>
        </w:tc>
      </w:tr>
      <w:tr w:rsidR="00040B02" w:rsidRPr="000D51F1" w14:paraId="3FB35B44" w14:textId="77777777" w:rsidTr="00135812">
        <w:trPr>
          <w:trHeight w:val="20"/>
        </w:trPr>
        <w:tc>
          <w:tcPr>
            <w:tcW w:w="540" w:type="dxa"/>
          </w:tcPr>
          <w:p w14:paraId="3DE095F6"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lastRenderedPageBreak/>
              <w:t>4</w:t>
            </w:r>
          </w:p>
        </w:tc>
        <w:tc>
          <w:tcPr>
            <w:tcW w:w="5976" w:type="dxa"/>
          </w:tcPr>
          <w:p w14:paraId="432BEF77" w14:textId="42CBA705" w:rsidR="0049734A" w:rsidRPr="009E4478" w:rsidRDefault="009E4478" w:rsidP="00532328">
            <w:pPr>
              <w:spacing w:beforeLines="60" w:before="144" w:afterLines="60" w:after="144"/>
              <w:rPr>
                <w:rFonts w:ascii="Arial" w:hAnsi="Arial" w:cs="Arial"/>
                <w:b/>
                <w:sz w:val="20"/>
              </w:rPr>
            </w:pPr>
            <w:r w:rsidRPr="009E4478">
              <w:rPr>
                <w:rFonts w:ascii="Arial" w:hAnsi="Arial" w:cs="Arial"/>
                <w:b/>
                <w:sz w:val="20"/>
              </w:rPr>
              <w:t>Reserves</w:t>
            </w:r>
          </w:p>
          <w:p w14:paraId="192E7077" w14:textId="71D0DEEE" w:rsidR="000C0579" w:rsidRDefault="000C0579" w:rsidP="000C0579">
            <w:pPr>
              <w:rPr>
                <w:rFonts w:ascii="Arial" w:hAnsi="Arial" w:cs="Arial"/>
                <w:sz w:val="20"/>
              </w:rPr>
            </w:pPr>
            <w:r>
              <w:rPr>
                <w:rFonts w:ascii="Arial" w:hAnsi="Arial" w:cs="Arial"/>
                <w:sz w:val="20"/>
              </w:rPr>
              <w:t>A discussion took place around the paper produced by GM and the recommendations contained within, namely; to note the position regarding the reserves, the treatment of the use of the reserves, and to agree a timetable and approach for the review of reserves.</w:t>
            </w:r>
          </w:p>
          <w:p w14:paraId="1AF170CD" w14:textId="77777777" w:rsidR="000C0579" w:rsidRDefault="000C0579" w:rsidP="000C0579">
            <w:pPr>
              <w:rPr>
                <w:rFonts w:ascii="Arial" w:hAnsi="Arial" w:cs="Arial"/>
                <w:sz w:val="20"/>
              </w:rPr>
            </w:pPr>
          </w:p>
          <w:p w14:paraId="31E86D21" w14:textId="0EA73F95" w:rsidR="000C0579" w:rsidRDefault="002D5EEA" w:rsidP="000C0579">
            <w:pPr>
              <w:rPr>
                <w:rFonts w:ascii="Arial" w:hAnsi="Arial" w:cs="Arial"/>
                <w:sz w:val="20"/>
              </w:rPr>
            </w:pPr>
            <w:r>
              <w:rPr>
                <w:rFonts w:ascii="Arial" w:hAnsi="Arial" w:cs="Arial"/>
                <w:sz w:val="20"/>
              </w:rPr>
              <w:t xml:space="preserve">It was agreed that a review of the reserves needed to be carried out before the strategy </w:t>
            </w:r>
            <w:r w:rsidR="00780FB9">
              <w:rPr>
                <w:rFonts w:ascii="Arial" w:hAnsi="Arial" w:cs="Arial"/>
                <w:sz w:val="20"/>
              </w:rPr>
              <w:t>statement is published</w:t>
            </w:r>
            <w:r>
              <w:rPr>
                <w:rFonts w:ascii="Arial" w:hAnsi="Arial" w:cs="Arial"/>
                <w:sz w:val="20"/>
              </w:rPr>
              <w:t>.  However, RH suggested that we publish the current strategy now marking it as draft and under review, and then the revi</w:t>
            </w:r>
            <w:r w:rsidR="00780FB9">
              <w:rPr>
                <w:rFonts w:ascii="Arial" w:hAnsi="Arial" w:cs="Arial"/>
                <w:sz w:val="20"/>
              </w:rPr>
              <w:t>sed</w:t>
            </w:r>
            <w:r>
              <w:rPr>
                <w:rFonts w:ascii="Arial" w:hAnsi="Arial" w:cs="Arial"/>
                <w:sz w:val="20"/>
              </w:rPr>
              <w:t xml:space="preserve"> strategy </w:t>
            </w:r>
            <w:r w:rsidR="00780FB9">
              <w:rPr>
                <w:rFonts w:ascii="Arial" w:hAnsi="Arial" w:cs="Arial"/>
                <w:sz w:val="20"/>
              </w:rPr>
              <w:t xml:space="preserve">is </w:t>
            </w:r>
            <w:r>
              <w:rPr>
                <w:rFonts w:ascii="Arial" w:hAnsi="Arial" w:cs="Arial"/>
                <w:sz w:val="20"/>
              </w:rPr>
              <w:t xml:space="preserve">to be published </w:t>
            </w:r>
            <w:r w:rsidR="00780FB9">
              <w:rPr>
                <w:rFonts w:ascii="Arial" w:hAnsi="Arial" w:cs="Arial"/>
                <w:sz w:val="20"/>
              </w:rPr>
              <w:t>as final on 30</w:t>
            </w:r>
            <w:r>
              <w:rPr>
                <w:rFonts w:ascii="Arial" w:hAnsi="Arial" w:cs="Arial"/>
                <w:sz w:val="20"/>
              </w:rPr>
              <w:t xml:space="preserve"> July 2018, as the Home Office are expecting the reserves strategy to be published ‘sooner rather than later’. </w:t>
            </w:r>
          </w:p>
          <w:p w14:paraId="3F004FAE" w14:textId="09FD9CAF" w:rsidR="002D5EEA" w:rsidRDefault="002D5EEA" w:rsidP="000C0579">
            <w:pPr>
              <w:rPr>
                <w:rFonts w:ascii="Arial" w:hAnsi="Arial" w:cs="Arial"/>
                <w:sz w:val="20"/>
              </w:rPr>
            </w:pPr>
          </w:p>
          <w:p w14:paraId="1C8C0562" w14:textId="77777777" w:rsidR="007E2ECB" w:rsidRDefault="001D420B" w:rsidP="00F54726">
            <w:pPr>
              <w:rPr>
                <w:rFonts w:ascii="Arial" w:hAnsi="Arial" w:cs="Arial"/>
                <w:sz w:val="20"/>
              </w:rPr>
            </w:pPr>
            <w:r>
              <w:rPr>
                <w:rFonts w:ascii="Arial" w:hAnsi="Arial" w:cs="Arial"/>
                <w:sz w:val="20"/>
              </w:rPr>
              <w:t>It was also agreed that the reserves would be reviewed in line with the emerging Fire &amp; Resc</w:t>
            </w:r>
            <w:r w:rsidR="00F54726">
              <w:rPr>
                <w:rFonts w:ascii="Arial" w:hAnsi="Arial" w:cs="Arial"/>
                <w:sz w:val="20"/>
              </w:rPr>
              <w:t>ue Plan and the resulting IRMP.</w:t>
            </w:r>
          </w:p>
          <w:p w14:paraId="30616E0D" w14:textId="77694514" w:rsidR="00F54726" w:rsidRPr="00196F66" w:rsidRDefault="00F54726" w:rsidP="00F54726">
            <w:pPr>
              <w:rPr>
                <w:rFonts w:ascii="Arial" w:hAnsi="Arial" w:cs="Arial"/>
                <w:sz w:val="20"/>
              </w:rPr>
            </w:pPr>
          </w:p>
        </w:tc>
        <w:tc>
          <w:tcPr>
            <w:tcW w:w="4536" w:type="dxa"/>
          </w:tcPr>
          <w:p w14:paraId="44A97905" w14:textId="77777777" w:rsidR="00805B7F" w:rsidRDefault="00805B7F" w:rsidP="00A83FCF">
            <w:pPr>
              <w:spacing w:beforeLines="60" w:before="144" w:afterLines="60" w:after="144"/>
              <w:jc w:val="both"/>
              <w:rPr>
                <w:rFonts w:ascii="Arial" w:hAnsi="Arial" w:cs="Arial"/>
                <w:b/>
                <w:sz w:val="20"/>
              </w:rPr>
            </w:pPr>
          </w:p>
          <w:p w14:paraId="312AB92B" w14:textId="77777777" w:rsidR="00805B7F" w:rsidRDefault="00805B7F" w:rsidP="00A83FCF">
            <w:pPr>
              <w:spacing w:beforeLines="60" w:before="144" w:afterLines="60" w:after="144"/>
              <w:jc w:val="both"/>
              <w:rPr>
                <w:rFonts w:ascii="Arial" w:hAnsi="Arial" w:cs="Arial"/>
                <w:b/>
                <w:sz w:val="20"/>
              </w:rPr>
            </w:pPr>
          </w:p>
          <w:p w14:paraId="7AB09D0B" w14:textId="77777777" w:rsidR="008E17E9" w:rsidRDefault="008E17E9" w:rsidP="00A83FCF">
            <w:pPr>
              <w:spacing w:beforeLines="60" w:before="144" w:afterLines="60" w:after="144"/>
              <w:jc w:val="both"/>
              <w:rPr>
                <w:rFonts w:ascii="Arial" w:hAnsi="Arial" w:cs="Arial"/>
                <w:b/>
                <w:sz w:val="20"/>
              </w:rPr>
            </w:pPr>
          </w:p>
          <w:p w14:paraId="78206360" w14:textId="77777777" w:rsidR="008E17E9" w:rsidRDefault="008E17E9" w:rsidP="00A83FCF">
            <w:pPr>
              <w:spacing w:beforeLines="60" w:before="144" w:afterLines="60" w:after="144"/>
              <w:jc w:val="both"/>
              <w:rPr>
                <w:rFonts w:ascii="Arial" w:hAnsi="Arial" w:cs="Arial"/>
                <w:b/>
                <w:sz w:val="20"/>
              </w:rPr>
            </w:pPr>
          </w:p>
          <w:p w14:paraId="1D1C98DF" w14:textId="77777777" w:rsidR="008E17E9" w:rsidRDefault="008E17E9" w:rsidP="00A83FCF">
            <w:pPr>
              <w:spacing w:beforeLines="60" w:before="144" w:afterLines="60" w:after="144"/>
              <w:jc w:val="both"/>
              <w:rPr>
                <w:rFonts w:ascii="Arial" w:hAnsi="Arial" w:cs="Arial"/>
                <w:b/>
                <w:sz w:val="20"/>
              </w:rPr>
            </w:pPr>
          </w:p>
          <w:p w14:paraId="37F931CB" w14:textId="77777777" w:rsidR="008E17E9" w:rsidRDefault="008E17E9" w:rsidP="00A83FCF">
            <w:pPr>
              <w:spacing w:beforeLines="60" w:before="144" w:afterLines="60" w:after="144"/>
              <w:jc w:val="both"/>
              <w:rPr>
                <w:rFonts w:ascii="Arial" w:hAnsi="Arial" w:cs="Arial"/>
                <w:b/>
                <w:sz w:val="20"/>
              </w:rPr>
            </w:pPr>
          </w:p>
          <w:p w14:paraId="5D7E3DBC" w14:textId="77777777" w:rsidR="008E17E9" w:rsidRDefault="008E17E9" w:rsidP="00A83FCF">
            <w:pPr>
              <w:spacing w:beforeLines="60" w:before="144" w:afterLines="60" w:after="144"/>
              <w:jc w:val="both"/>
              <w:rPr>
                <w:rFonts w:ascii="Arial" w:hAnsi="Arial" w:cs="Arial"/>
                <w:b/>
                <w:sz w:val="20"/>
              </w:rPr>
            </w:pPr>
          </w:p>
          <w:p w14:paraId="32F4EA7C" w14:textId="77777777" w:rsidR="008E17E9" w:rsidRDefault="008E17E9" w:rsidP="00A83FCF">
            <w:pPr>
              <w:spacing w:beforeLines="60" w:before="144" w:afterLines="60" w:after="144"/>
              <w:jc w:val="both"/>
              <w:rPr>
                <w:rFonts w:ascii="Arial" w:hAnsi="Arial" w:cs="Arial"/>
                <w:b/>
                <w:sz w:val="20"/>
              </w:rPr>
            </w:pPr>
          </w:p>
          <w:p w14:paraId="07635881" w14:textId="77777777" w:rsidR="008E17E9" w:rsidRDefault="008E17E9" w:rsidP="00A83FCF">
            <w:pPr>
              <w:spacing w:beforeLines="60" w:before="144" w:afterLines="60" w:after="144"/>
              <w:jc w:val="both"/>
              <w:rPr>
                <w:rFonts w:ascii="Arial" w:hAnsi="Arial" w:cs="Arial"/>
                <w:b/>
                <w:sz w:val="20"/>
              </w:rPr>
            </w:pPr>
          </w:p>
          <w:p w14:paraId="7C019205" w14:textId="77777777" w:rsidR="008E17E9" w:rsidRDefault="008E17E9" w:rsidP="00A83FCF">
            <w:pPr>
              <w:spacing w:beforeLines="60" w:before="144" w:afterLines="60" w:after="144"/>
              <w:jc w:val="both"/>
              <w:rPr>
                <w:rFonts w:ascii="Arial" w:hAnsi="Arial" w:cs="Arial"/>
                <w:b/>
                <w:sz w:val="20"/>
              </w:rPr>
            </w:pPr>
          </w:p>
          <w:p w14:paraId="74980ABC" w14:textId="43A30FBA" w:rsidR="008E17E9" w:rsidRPr="000D51F1" w:rsidRDefault="008E17E9" w:rsidP="00A83FCF">
            <w:pPr>
              <w:spacing w:beforeLines="60" w:before="144" w:afterLines="60" w:after="144"/>
              <w:jc w:val="both"/>
              <w:rPr>
                <w:rFonts w:ascii="Arial" w:hAnsi="Arial" w:cs="Arial"/>
                <w:b/>
                <w:sz w:val="20"/>
              </w:rPr>
            </w:pPr>
          </w:p>
        </w:tc>
        <w:tc>
          <w:tcPr>
            <w:tcW w:w="1066" w:type="dxa"/>
          </w:tcPr>
          <w:p w14:paraId="5C22CA84" w14:textId="54541EE5" w:rsidR="00CC1A8C" w:rsidRPr="000D51F1" w:rsidRDefault="00CC1A8C" w:rsidP="00A83FCF">
            <w:pPr>
              <w:spacing w:beforeLines="60" w:before="144" w:afterLines="60" w:after="144"/>
              <w:jc w:val="both"/>
              <w:rPr>
                <w:rFonts w:ascii="Arial" w:hAnsi="Arial" w:cs="Arial"/>
                <w:b/>
                <w:sz w:val="20"/>
              </w:rPr>
            </w:pPr>
          </w:p>
        </w:tc>
        <w:tc>
          <w:tcPr>
            <w:tcW w:w="1830" w:type="dxa"/>
          </w:tcPr>
          <w:p w14:paraId="15B79A9E" w14:textId="7CA418CE" w:rsidR="00CC1A8C" w:rsidRPr="000D51F1" w:rsidRDefault="00CC1A8C" w:rsidP="00A83FCF">
            <w:pPr>
              <w:spacing w:beforeLines="60" w:before="144" w:afterLines="60" w:after="144"/>
              <w:jc w:val="both"/>
              <w:rPr>
                <w:rFonts w:ascii="Arial" w:hAnsi="Arial" w:cs="Arial"/>
                <w:b/>
                <w:sz w:val="20"/>
              </w:rPr>
            </w:pPr>
          </w:p>
        </w:tc>
      </w:tr>
      <w:tr w:rsidR="008E17E9" w:rsidRPr="000D51F1" w14:paraId="1FDF7209" w14:textId="77777777" w:rsidTr="00135812">
        <w:trPr>
          <w:trHeight w:val="20"/>
        </w:trPr>
        <w:tc>
          <w:tcPr>
            <w:tcW w:w="540" w:type="dxa"/>
          </w:tcPr>
          <w:p w14:paraId="5EC11E90" w14:textId="77777777" w:rsidR="008E17E9" w:rsidRPr="000D51F1" w:rsidRDefault="008E17E9" w:rsidP="008E17E9">
            <w:pPr>
              <w:spacing w:beforeLines="60" w:before="144" w:afterLines="60" w:after="144"/>
              <w:jc w:val="both"/>
              <w:rPr>
                <w:rFonts w:ascii="Arial" w:hAnsi="Arial" w:cs="Arial"/>
                <w:b/>
                <w:sz w:val="20"/>
              </w:rPr>
            </w:pPr>
            <w:r>
              <w:rPr>
                <w:rFonts w:ascii="Arial" w:hAnsi="Arial" w:cs="Arial"/>
                <w:b/>
                <w:sz w:val="20"/>
              </w:rPr>
              <w:t>5</w:t>
            </w:r>
          </w:p>
        </w:tc>
        <w:tc>
          <w:tcPr>
            <w:tcW w:w="5976" w:type="dxa"/>
          </w:tcPr>
          <w:p w14:paraId="387ADD25" w14:textId="77777777" w:rsidR="008E17E9" w:rsidRDefault="008E17E9" w:rsidP="008E17E9">
            <w:pPr>
              <w:spacing w:before="240"/>
              <w:jc w:val="both"/>
              <w:rPr>
                <w:rFonts w:ascii="Arial" w:hAnsi="Arial" w:cs="Arial"/>
                <w:b/>
                <w:sz w:val="20"/>
              </w:rPr>
            </w:pPr>
            <w:r>
              <w:rPr>
                <w:rFonts w:ascii="Arial" w:hAnsi="Arial" w:cs="Arial"/>
                <w:b/>
                <w:sz w:val="20"/>
              </w:rPr>
              <w:t>Budget Review – May 2018</w:t>
            </w:r>
          </w:p>
          <w:p w14:paraId="6C0D7380" w14:textId="3B2C9AD4" w:rsidR="007E2ECB" w:rsidRDefault="008E17E9" w:rsidP="008E17E9">
            <w:pPr>
              <w:spacing w:before="240"/>
              <w:jc w:val="both"/>
              <w:rPr>
                <w:rFonts w:ascii="Arial" w:hAnsi="Arial" w:cs="Arial"/>
                <w:sz w:val="20"/>
              </w:rPr>
            </w:pPr>
            <w:r>
              <w:rPr>
                <w:rFonts w:ascii="Arial" w:hAnsi="Arial" w:cs="Arial"/>
                <w:sz w:val="20"/>
              </w:rPr>
              <w:t xml:space="preserve">JP presented his </w:t>
            </w:r>
            <w:r w:rsidR="007E2ECB">
              <w:rPr>
                <w:rFonts w:ascii="Arial" w:hAnsi="Arial" w:cs="Arial"/>
                <w:sz w:val="20"/>
              </w:rPr>
              <w:t xml:space="preserve">paper on the Budget Review with the recommendations to note the position on income and expenditure compared with the budget; and to note the capital expenditure spend against the budget.  JP explained that he had revised the budget to take into account the shift working and overspend on overtime which will hopefully match in with the recruitment drive that has been scheduled. </w:t>
            </w:r>
            <w:r w:rsidR="007E3EE9">
              <w:rPr>
                <w:rFonts w:ascii="Arial" w:hAnsi="Arial" w:cs="Arial"/>
                <w:sz w:val="20"/>
              </w:rPr>
              <w:t xml:space="preserve"> There is an offset on the support staff headcount as collaboration staff are not accounted for in this budget.</w:t>
            </w:r>
          </w:p>
          <w:p w14:paraId="5646BD87" w14:textId="5734D826" w:rsidR="00F54726" w:rsidRPr="0041742F" w:rsidRDefault="008E17E9" w:rsidP="00F828F6">
            <w:pPr>
              <w:spacing w:before="240"/>
              <w:jc w:val="both"/>
              <w:rPr>
                <w:rFonts w:ascii="Arial" w:hAnsi="Arial" w:cs="Arial"/>
                <w:sz w:val="20"/>
              </w:rPr>
            </w:pPr>
            <w:r>
              <w:rPr>
                <w:rFonts w:ascii="Arial" w:hAnsi="Arial" w:cs="Arial"/>
                <w:sz w:val="20"/>
              </w:rPr>
              <w:t xml:space="preserve">After discussion, it was agreed that for the next meeting, the management accounts table at Appendix 1 would show the previous year, the current year and the forecast. </w:t>
            </w:r>
          </w:p>
        </w:tc>
        <w:tc>
          <w:tcPr>
            <w:tcW w:w="4536" w:type="dxa"/>
          </w:tcPr>
          <w:p w14:paraId="58A588F5" w14:textId="77777777" w:rsidR="008E17E9" w:rsidRDefault="008E17E9" w:rsidP="007E3EE9">
            <w:pPr>
              <w:jc w:val="both"/>
              <w:rPr>
                <w:rFonts w:ascii="Arial" w:hAnsi="Arial" w:cs="Arial"/>
                <w:b/>
                <w:sz w:val="20"/>
              </w:rPr>
            </w:pPr>
          </w:p>
          <w:p w14:paraId="21B44833" w14:textId="10487233" w:rsidR="008E17E9" w:rsidRDefault="008E17E9" w:rsidP="007E3EE9">
            <w:pPr>
              <w:jc w:val="both"/>
              <w:rPr>
                <w:rFonts w:ascii="Arial" w:hAnsi="Arial" w:cs="Arial"/>
                <w:b/>
                <w:sz w:val="20"/>
              </w:rPr>
            </w:pPr>
          </w:p>
          <w:p w14:paraId="4651CE37" w14:textId="5B14F327" w:rsidR="008E17E9" w:rsidRDefault="008E17E9" w:rsidP="007E3EE9">
            <w:pPr>
              <w:jc w:val="both"/>
              <w:rPr>
                <w:rFonts w:ascii="Arial" w:hAnsi="Arial" w:cs="Arial"/>
                <w:b/>
                <w:sz w:val="20"/>
              </w:rPr>
            </w:pPr>
          </w:p>
          <w:p w14:paraId="4DC11089" w14:textId="02A42ACB" w:rsidR="007E2ECB" w:rsidRDefault="007E2ECB" w:rsidP="007E3EE9">
            <w:pPr>
              <w:jc w:val="both"/>
              <w:rPr>
                <w:rFonts w:ascii="Arial" w:hAnsi="Arial" w:cs="Arial"/>
                <w:b/>
                <w:sz w:val="20"/>
              </w:rPr>
            </w:pPr>
          </w:p>
          <w:p w14:paraId="6F0A6B1C" w14:textId="7DBC084F" w:rsidR="007E2ECB" w:rsidRDefault="007E2ECB" w:rsidP="007E3EE9">
            <w:pPr>
              <w:jc w:val="both"/>
              <w:rPr>
                <w:rFonts w:ascii="Arial" w:hAnsi="Arial" w:cs="Arial"/>
                <w:b/>
                <w:sz w:val="20"/>
              </w:rPr>
            </w:pPr>
          </w:p>
          <w:p w14:paraId="2834F023" w14:textId="52160AED" w:rsidR="007E2ECB" w:rsidRDefault="007E2ECB" w:rsidP="007E3EE9">
            <w:pPr>
              <w:jc w:val="both"/>
              <w:rPr>
                <w:rFonts w:ascii="Arial" w:hAnsi="Arial" w:cs="Arial"/>
                <w:b/>
                <w:sz w:val="20"/>
              </w:rPr>
            </w:pPr>
          </w:p>
          <w:p w14:paraId="32AE1A8A" w14:textId="5C3CDDF2" w:rsidR="007E2ECB" w:rsidRDefault="007E2ECB" w:rsidP="007E3EE9">
            <w:pPr>
              <w:jc w:val="both"/>
              <w:rPr>
                <w:rFonts w:ascii="Arial" w:hAnsi="Arial" w:cs="Arial"/>
                <w:b/>
                <w:sz w:val="20"/>
              </w:rPr>
            </w:pPr>
          </w:p>
          <w:p w14:paraId="261B8780" w14:textId="0929F346" w:rsidR="007E2ECB" w:rsidRDefault="007E2ECB" w:rsidP="007E3EE9">
            <w:pPr>
              <w:jc w:val="both"/>
              <w:rPr>
                <w:rFonts w:ascii="Arial" w:hAnsi="Arial" w:cs="Arial"/>
                <w:b/>
                <w:sz w:val="20"/>
              </w:rPr>
            </w:pPr>
          </w:p>
          <w:p w14:paraId="296679A1" w14:textId="393C92A7" w:rsidR="007E2ECB" w:rsidRDefault="007E2ECB" w:rsidP="007E3EE9">
            <w:pPr>
              <w:jc w:val="both"/>
              <w:rPr>
                <w:rFonts w:ascii="Arial" w:hAnsi="Arial" w:cs="Arial"/>
                <w:b/>
                <w:sz w:val="20"/>
              </w:rPr>
            </w:pPr>
          </w:p>
          <w:p w14:paraId="63D2F020" w14:textId="2E52E533" w:rsidR="007E3EE9" w:rsidRDefault="007E3EE9" w:rsidP="007E3EE9">
            <w:pPr>
              <w:jc w:val="both"/>
              <w:rPr>
                <w:rFonts w:ascii="Arial" w:hAnsi="Arial" w:cs="Arial"/>
                <w:b/>
                <w:sz w:val="20"/>
              </w:rPr>
            </w:pPr>
          </w:p>
          <w:p w14:paraId="3D2FACBF" w14:textId="6902DF58" w:rsidR="007E3EE9" w:rsidRDefault="007E3EE9" w:rsidP="007E3EE9">
            <w:pPr>
              <w:jc w:val="both"/>
              <w:rPr>
                <w:rFonts w:ascii="Arial" w:hAnsi="Arial" w:cs="Arial"/>
                <w:b/>
                <w:sz w:val="20"/>
              </w:rPr>
            </w:pPr>
          </w:p>
          <w:p w14:paraId="2E3F2982" w14:textId="48282157" w:rsidR="007E3EE9" w:rsidRDefault="007E3EE9" w:rsidP="007E3EE9">
            <w:pPr>
              <w:jc w:val="both"/>
              <w:rPr>
                <w:rFonts w:ascii="Arial" w:hAnsi="Arial" w:cs="Arial"/>
                <w:b/>
                <w:sz w:val="20"/>
              </w:rPr>
            </w:pPr>
          </w:p>
          <w:p w14:paraId="4693DA86" w14:textId="3133314E" w:rsidR="007E3EE9" w:rsidRDefault="007E3EE9" w:rsidP="007E3EE9">
            <w:pPr>
              <w:jc w:val="both"/>
              <w:rPr>
                <w:rFonts w:ascii="Arial" w:hAnsi="Arial" w:cs="Arial"/>
                <w:b/>
                <w:sz w:val="20"/>
              </w:rPr>
            </w:pPr>
          </w:p>
          <w:p w14:paraId="13F74306" w14:textId="2B00807E" w:rsidR="007E3EE9" w:rsidRDefault="007E3EE9" w:rsidP="007E3EE9">
            <w:pPr>
              <w:jc w:val="both"/>
              <w:rPr>
                <w:rFonts w:ascii="Arial" w:hAnsi="Arial" w:cs="Arial"/>
                <w:b/>
                <w:sz w:val="20"/>
              </w:rPr>
            </w:pPr>
          </w:p>
          <w:p w14:paraId="643A7D83" w14:textId="77777777" w:rsidR="007E2ECB" w:rsidRDefault="007E2ECB" w:rsidP="007E3EE9">
            <w:pPr>
              <w:jc w:val="both"/>
              <w:rPr>
                <w:rFonts w:ascii="Arial" w:hAnsi="Arial" w:cs="Arial"/>
                <w:b/>
                <w:sz w:val="20"/>
              </w:rPr>
            </w:pPr>
          </w:p>
          <w:p w14:paraId="09539245" w14:textId="77777777" w:rsidR="00F828F6" w:rsidRDefault="00F828F6" w:rsidP="003F4483">
            <w:pPr>
              <w:jc w:val="both"/>
              <w:rPr>
                <w:rFonts w:ascii="Arial" w:hAnsi="Arial" w:cs="Arial"/>
                <w:b/>
                <w:sz w:val="20"/>
              </w:rPr>
            </w:pPr>
          </w:p>
          <w:p w14:paraId="302579CB" w14:textId="5FBA4E1D" w:rsidR="00F828F6" w:rsidRPr="000D51F1" w:rsidRDefault="00F828F6" w:rsidP="003F4483">
            <w:pPr>
              <w:jc w:val="both"/>
              <w:rPr>
                <w:rFonts w:ascii="Arial" w:hAnsi="Arial" w:cs="Arial"/>
                <w:b/>
                <w:sz w:val="20"/>
              </w:rPr>
            </w:pPr>
          </w:p>
        </w:tc>
        <w:tc>
          <w:tcPr>
            <w:tcW w:w="1066" w:type="dxa"/>
          </w:tcPr>
          <w:p w14:paraId="62281066" w14:textId="50E84C6D" w:rsidR="008E17E9" w:rsidRPr="000D51F1" w:rsidRDefault="008E17E9" w:rsidP="008E17E9">
            <w:pPr>
              <w:spacing w:beforeLines="60" w:before="144" w:afterLines="60" w:after="144"/>
              <w:jc w:val="both"/>
              <w:rPr>
                <w:rFonts w:ascii="Arial" w:hAnsi="Arial" w:cs="Arial"/>
                <w:b/>
                <w:sz w:val="20"/>
              </w:rPr>
            </w:pPr>
          </w:p>
        </w:tc>
        <w:tc>
          <w:tcPr>
            <w:tcW w:w="1830" w:type="dxa"/>
          </w:tcPr>
          <w:p w14:paraId="139D9811" w14:textId="0B8D905F" w:rsidR="008E17E9" w:rsidRPr="000D51F1" w:rsidRDefault="008E17E9" w:rsidP="008E17E9">
            <w:pPr>
              <w:spacing w:beforeLines="60" w:before="144" w:afterLines="60" w:after="144"/>
              <w:rPr>
                <w:rFonts w:ascii="Arial" w:hAnsi="Arial" w:cs="Arial"/>
                <w:b/>
                <w:sz w:val="20"/>
              </w:rPr>
            </w:pPr>
          </w:p>
        </w:tc>
      </w:tr>
      <w:tr w:rsidR="00F828F6" w:rsidRPr="000D51F1" w14:paraId="2A5B6F97" w14:textId="77777777" w:rsidTr="00135812">
        <w:trPr>
          <w:trHeight w:val="20"/>
        </w:trPr>
        <w:tc>
          <w:tcPr>
            <w:tcW w:w="540" w:type="dxa"/>
          </w:tcPr>
          <w:p w14:paraId="094E1C55" w14:textId="77777777" w:rsidR="00F828F6" w:rsidRDefault="00F828F6" w:rsidP="008E17E9">
            <w:pPr>
              <w:spacing w:beforeLines="60" w:before="144" w:afterLines="60" w:after="144"/>
              <w:jc w:val="both"/>
              <w:rPr>
                <w:rFonts w:ascii="Arial" w:hAnsi="Arial" w:cs="Arial"/>
                <w:b/>
                <w:sz w:val="20"/>
              </w:rPr>
            </w:pPr>
          </w:p>
        </w:tc>
        <w:tc>
          <w:tcPr>
            <w:tcW w:w="5976" w:type="dxa"/>
          </w:tcPr>
          <w:p w14:paraId="077E4339" w14:textId="77777777" w:rsidR="00F828F6" w:rsidRDefault="00F828F6" w:rsidP="00F828F6">
            <w:pPr>
              <w:jc w:val="both"/>
              <w:rPr>
                <w:rFonts w:ascii="Arial" w:hAnsi="Arial" w:cs="Arial"/>
                <w:sz w:val="20"/>
              </w:rPr>
            </w:pPr>
            <w:r>
              <w:rPr>
                <w:rFonts w:ascii="Arial" w:hAnsi="Arial" w:cs="Arial"/>
                <w:sz w:val="20"/>
              </w:rPr>
              <w:t xml:space="preserve">It was agreed that JP would check the capital spend figures (on Page 9 of the report) on the property allocation with Jon Doherty for the forthcoming year.  </w:t>
            </w:r>
          </w:p>
          <w:p w14:paraId="11E58753" w14:textId="77777777" w:rsidR="00F828F6" w:rsidRDefault="00F828F6" w:rsidP="00F828F6">
            <w:pPr>
              <w:jc w:val="both"/>
              <w:rPr>
                <w:rFonts w:ascii="Arial" w:hAnsi="Arial" w:cs="Arial"/>
                <w:sz w:val="20"/>
              </w:rPr>
            </w:pPr>
          </w:p>
          <w:p w14:paraId="2D8535AC" w14:textId="77777777" w:rsidR="00F828F6" w:rsidRDefault="00F828F6" w:rsidP="00F828F6">
            <w:pPr>
              <w:jc w:val="both"/>
              <w:rPr>
                <w:rFonts w:ascii="Arial" w:hAnsi="Arial" w:cs="Arial"/>
                <w:sz w:val="20"/>
              </w:rPr>
            </w:pPr>
            <w:r>
              <w:rPr>
                <w:rFonts w:ascii="Arial" w:hAnsi="Arial" w:cs="Arial"/>
                <w:sz w:val="20"/>
              </w:rPr>
              <w:t>JP to insert asset protection figure into table on Page 9 to make the revised budget column add up.</w:t>
            </w:r>
          </w:p>
          <w:p w14:paraId="6A68DC00" w14:textId="77777777" w:rsidR="00F828F6" w:rsidRDefault="00F828F6" w:rsidP="00F828F6">
            <w:pPr>
              <w:rPr>
                <w:rFonts w:ascii="Arial" w:hAnsi="Arial" w:cs="Arial"/>
                <w:sz w:val="20"/>
              </w:rPr>
            </w:pPr>
          </w:p>
          <w:p w14:paraId="53CCE801" w14:textId="4EB71A38" w:rsidR="00F828F6" w:rsidRPr="001D420B" w:rsidRDefault="00F828F6" w:rsidP="00F828F6">
            <w:pPr>
              <w:jc w:val="both"/>
              <w:rPr>
                <w:rFonts w:ascii="Arial" w:hAnsi="Arial" w:cs="Arial"/>
                <w:sz w:val="20"/>
              </w:rPr>
            </w:pPr>
            <w:r>
              <w:rPr>
                <w:rFonts w:ascii="Arial" w:hAnsi="Arial" w:cs="Arial"/>
                <w:sz w:val="20"/>
              </w:rPr>
              <w:t>After discussion, it was agreed that RH and JT would look at the constitution regarding the boards.</w:t>
            </w:r>
            <w:r w:rsidR="00C83BAD">
              <w:rPr>
                <w:rFonts w:ascii="Arial" w:hAnsi="Arial" w:cs="Arial"/>
                <w:sz w:val="20"/>
              </w:rPr>
              <w:t xml:space="preserve">  It was considered that the assets sub-committee should be a sub-committee of the Strategic Board.</w:t>
            </w:r>
          </w:p>
          <w:p w14:paraId="733F3176" w14:textId="77777777" w:rsidR="00DF79E1" w:rsidRDefault="00DF79E1" w:rsidP="00F828F6">
            <w:pPr>
              <w:jc w:val="both"/>
              <w:rPr>
                <w:rFonts w:ascii="Arial" w:hAnsi="Arial" w:cs="Arial"/>
                <w:sz w:val="20"/>
              </w:rPr>
            </w:pPr>
          </w:p>
          <w:p w14:paraId="0B813BD4" w14:textId="53B57465" w:rsidR="00F828F6" w:rsidRDefault="00F828F6" w:rsidP="00F828F6">
            <w:pPr>
              <w:jc w:val="both"/>
              <w:rPr>
                <w:rFonts w:ascii="Arial" w:hAnsi="Arial" w:cs="Arial"/>
                <w:sz w:val="20"/>
              </w:rPr>
            </w:pPr>
            <w:r>
              <w:rPr>
                <w:rFonts w:ascii="Arial" w:hAnsi="Arial" w:cs="Arial"/>
                <w:sz w:val="20"/>
              </w:rPr>
              <w:t>RH asked whether the table at Appendix 2, namely the On Call Firefighter Headcount numbers, could have a column with the number of pumps at each station.  JP to add column.</w:t>
            </w:r>
          </w:p>
          <w:p w14:paraId="77E0ED55" w14:textId="77777777" w:rsidR="00F828F6" w:rsidRDefault="00F828F6" w:rsidP="00F828F6">
            <w:pPr>
              <w:jc w:val="both"/>
              <w:rPr>
                <w:rFonts w:ascii="Arial" w:hAnsi="Arial" w:cs="Arial"/>
                <w:sz w:val="20"/>
              </w:rPr>
            </w:pPr>
          </w:p>
          <w:p w14:paraId="45F08EA9" w14:textId="77777777" w:rsidR="00F828F6" w:rsidRDefault="00F828F6" w:rsidP="009F4E14">
            <w:pPr>
              <w:jc w:val="both"/>
              <w:rPr>
                <w:rFonts w:ascii="Arial" w:hAnsi="Arial" w:cs="Arial"/>
                <w:sz w:val="20"/>
              </w:rPr>
            </w:pPr>
            <w:r>
              <w:rPr>
                <w:rFonts w:ascii="Arial" w:hAnsi="Arial" w:cs="Arial"/>
                <w:sz w:val="20"/>
              </w:rPr>
              <w:t>RH asked whether there is a possibility of Lisa Hart giving a presentation to the Board at a future meeting.</w:t>
            </w:r>
          </w:p>
          <w:p w14:paraId="14A19F04" w14:textId="14A58EF6" w:rsidR="009F4E14" w:rsidRDefault="009F4E14" w:rsidP="009F4E14">
            <w:pPr>
              <w:jc w:val="both"/>
              <w:rPr>
                <w:rFonts w:ascii="Arial" w:hAnsi="Arial" w:cs="Arial"/>
                <w:b/>
                <w:sz w:val="20"/>
              </w:rPr>
            </w:pPr>
          </w:p>
        </w:tc>
        <w:tc>
          <w:tcPr>
            <w:tcW w:w="4536" w:type="dxa"/>
          </w:tcPr>
          <w:p w14:paraId="6B816308" w14:textId="46B992C5" w:rsidR="00F828F6" w:rsidRDefault="00F828F6" w:rsidP="00F828F6">
            <w:pPr>
              <w:jc w:val="both"/>
              <w:rPr>
                <w:rFonts w:ascii="Arial" w:hAnsi="Arial" w:cs="Arial"/>
                <w:b/>
                <w:sz w:val="20"/>
              </w:rPr>
            </w:pPr>
          </w:p>
          <w:p w14:paraId="5DC12816" w14:textId="77777777" w:rsidR="00F828F6" w:rsidRDefault="00F828F6" w:rsidP="00F828F6">
            <w:pPr>
              <w:jc w:val="both"/>
              <w:rPr>
                <w:rFonts w:ascii="Arial" w:hAnsi="Arial" w:cs="Arial"/>
                <w:b/>
                <w:sz w:val="20"/>
              </w:rPr>
            </w:pPr>
          </w:p>
          <w:p w14:paraId="562BA956" w14:textId="77777777" w:rsidR="00F828F6" w:rsidRDefault="00F828F6" w:rsidP="00F828F6">
            <w:pPr>
              <w:jc w:val="both"/>
              <w:rPr>
                <w:rFonts w:ascii="Arial" w:hAnsi="Arial" w:cs="Arial"/>
                <w:b/>
                <w:sz w:val="20"/>
              </w:rPr>
            </w:pPr>
          </w:p>
          <w:p w14:paraId="640C1DCF" w14:textId="77777777" w:rsidR="00F828F6" w:rsidRDefault="00F828F6" w:rsidP="00F828F6">
            <w:pPr>
              <w:jc w:val="both"/>
              <w:rPr>
                <w:rFonts w:ascii="Arial" w:hAnsi="Arial" w:cs="Arial"/>
                <w:b/>
                <w:sz w:val="20"/>
              </w:rPr>
            </w:pPr>
          </w:p>
          <w:p w14:paraId="3FE078AC" w14:textId="589AA0FE" w:rsidR="00F828F6" w:rsidRDefault="00F828F6" w:rsidP="00F828F6">
            <w:pPr>
              <w:jc w:val="both"/>
              <w:rPr>
                <w:rFonts w:ascii="Arial" w:hAnsi="Arial" w:cs="Arial"/>
                <w:b/>
                <w:sz w:val="20"/>
              </w:rPr>
            </w:pPr>
          </w:p>
          <w:p w14:paraId="21823C99" w14:textId="77777777" w:rsidR="00F828F6" w:rsidRDefault="00F828F6" w:rsidP="00F828F6">
            <w:pPr>
              <w:jc w:val="both"/>
              <w:rPr>
                <w:rFonts w:ascii="Arial" w:hAnsi="Arial" w:cs="Arial"/>
                <w:b/>
                <w:sz w:val="20"/>
              </w:rPr>
            </w:pPr>
          </w:p>
          <w:p w14:paraId="1C5B7275" w14:textId="77777777" w:rsidR="00F828F6" w:rsidRDefault="00F828F6" w:rsidP="00F828F6">
            <w:pPr>
              <w:jc w:val="both"/>
              <w:rPr>
                <w:rFonts w:ascii="Arial" w:hAnsi="Arial" w:cs="Arial"/>
                <w:b/>
                <w:sz w:val="20"/>
              </w:rPr>
            </w:pPr>
          </w:p>
          <w:p w14:paraId="73A0EB1C" w14:textId="77777777" w:rsidR="00C83BAD" w:rsidRDefault="00C83BAD" w:rsidP="00F828F6">
            <w:pPr>
              <w:jc w:val="both"/>
              <w:rPr>
                <w:rFonts w:ascii="Arial" w:hAnsi="Arial" w:cs="Arial"/>
                <w:b/>
                <w:sz w:val="20"/>
              </w:rPr>
            </w:pPr>
            <w:r>
              <w:rPr>
                <w:rFonts w:ascii="Arial" w:hAnsi="Arial" w:cs="Arial"/>
                <w:b/>
                <w:sz w:val="20"/>
              </w:rPr>
              <w:t>Action 37/18</w:t>
            </w:r>
          </w:p>
          <w:p w14:paraId="7B42A0CE" w14:textId="1953DAA6" w:rsidR="00F828F6" w:rsidRDefault="00F828F6" w:rsidP="00F828F6">
            <w:pPr>
              <w:jc w:val="both"/>
              <w:rPr>
                <w:rFonts w:ascii="Arial" w:hAnsi="Arial" w:cs="Arial"/>
                <w:b/>
                <w:sz w:val="20"/>
              </w:rPr>
            </w:pPr>
            <w:r>
              <w:rPr>
                <w:rFonts w:ascii="Arial" w:hAnsi="Arial" w:cs="Arial"/>
                <w:b/>
                <w:sz w:val="20"/>
              </w:rPr>
              <w:t>RH and JT to look at where the Boards sit and whether the structure needs to be altered according to the constitution.</w:t>
            </w:r>
          </w:p>
          <w:p w14:paraId="462008C7" w14:textId="77777777" w:rsidR="00F828F6" w:rsidRDefault="00F828F6" w:rsidP="00F828F6">
            <w:pPr>
              <w:jc w:val="both"/>
              <w:rPr>
                <w:rFonts w:ascii="Arial" w:hAnsi="Arial" w:cs="Arial"/>
                <w:b/>
                <w:sz w:val="20"/>
              </w:rPr>
            </w:pPr>
          </w:p>
          <w:p w14:paraId="55FDA391" w14:textId="77777777" w:rsidR="00F828F6" w:rsidRDefault="00F828F6" w:rsidP="00F828F6">
            <w:pPr>
              <w:jc w:val="both"/>
              <w:rPr>
                <w:rFonts w:ascii="Arial" w:hAnsi="Arial" w:cs="Arial"/>
                <w:b/>
                <w:sz w:val="20"/>
              </w:rPr>
            </w:pPr>
          </w:p>
          <w:p w14:paraId="175E2C24" w14:textId="7512551C" w:rsidR="009F4E14" w:rsidRDefault="009F4E14" w:rsidP="007E3EE9">
            <w:pPr>
              <w:jc w:val="both"/>
              <w:rPr>
                <w:rFonts w:ascii="Arial" w:hAnsi="Arial" w:cs="Arial"/>
                <w:b/>
                <w:sz w:val="20"/>
              </w:rPr>
            </w:pPr>
          </w:p>
        </w:tc>
        <w:tc>
          <w:tcPr>
            <w:tcW w:w="1066" w:type="dxa"/>
          </w:tcPr>
          <w:p w14:paraId="5ECC11B9" w14:textId="77777777" w:rsidR="00F828F6" w:rsidRDefault="00F828F6" w:rsidP="008E17E9">
            <w:pPr>
              <w:spacing w:beforeLines="60" w:before="144" w:afterLines="60" w:after="144"/>
              <w:jc w:val="both"/>
              <w:rPr>
                <w:rFonts w:ascii="Arial" w:hAnsi="Arial" w:cs="Arial"/>
                <w:b/>
                <w:sz w:val="20"/>
              </w:rPr>
            </w:pPr>
          </w:p>
          <w:p w14:paraId="71350C3C" w14:textId="77777777" w:rsidR="00C83BAD" w:rsidRDefault="00C83BAD" w:rsidP="008E17E9">
            <w:pPr>
              <w:spacing w:beforeLines="60" w:before="144" w:afterLines="60" w:after="144"/>
              <w:jc w:val="both"/>
              <w:rPr>
                <w:rFonts w:ascii="Arial" w:hAnsi="Arial" w:cs="Arial"/>
                <w:b/>
                <w:sz w:val="20"/>
              </w:rPr>
            </w:pPr>
          </w:p>
          <w:p w14:paraId="57A4A560" w14:textId="77777777" w:rsidR="00C83BAD" w:rsidRDefault="00C83BAD" w:rsidP="008E17E9">
            <w:pPr>
              <w:spacing w:beforeLines="60" w:before="144" w:afterLines="60" w:after="144"/>
              <w:jc w:val="both"/>
              <w:rPr>
                <w:rFonts w:ascii="Arial" w:hAnsi="Arial" w:cs="Arial"/>
                <w:b/>
                <w:sz w:val="20"/>
              </w:rPr>
            </w:pPr>
          </w:p>
          <w:p w14:paraId="4DB37FB9" w14:textId="77777777" w:rsidR="00C83BAD" w:rsidRDefault="00C83BAD" w:rsidP="008E17E9">
            <w:pPr>
              <w:spacing w:beforeLines="60" w:before="144" w:afterLines="60" w:after="144"/>
              <w:jc w:val="both"/>
              <w:rPr>
                <w:rFonts w:ascii="Arial" w:hAnsi="Arial" w:cs="Arial"/>
                <w:b/>
                <w:sz w:val="20"/>
              </w:rPr>
            </w:pPr>
          </w:p>
          <w:p w14:paraId="12D02E72" w14:textId="60A8D54F" w:rsidR="00C83BAD" w:rsidRPr="000D51F1" w:rsidRDefault="00C83BAD" w:rsidP="008E17E9">
            <w:pPr>
              <w:spacing w:beforeLines="60" w:before="144" w:afterLines="60" w:after="144"/>
              <w:jc w:val="both"/>
              <w:rPr>
                <w:rFonts w:ascii="Arial" w:hAnsi="Arial" w:cs="Arial"/>
                <w:b/>
                <w:sz w:val="20"/>
              </w:rPr>
            </w:pPr>
            <w:r>
              <w:rPr>
                <w:rFonts w:ascii="Arial" w:hAnsi="Arial" w:cs="Arial"/>
                <w:b/>
                <w:sz w:val="20"/>
              </w:rPr>
              <w:t>RH/ JT</w:t>
            </w:r>
          </w:p>
        </w:tc>
        <w:tc>
          <w:tcPr>
            <w:tcW w:w="1830" w:type="dxa"/>
          </w:tcPr>
          <w:p w14:paraId="58173222" w14:textId="77777777" w:rsidR="00F828F6" w:rsidRDefault="00F828F6" w:rsidP="008E17E9">
            <w:pPr>
              <w:spacing w:beforeLines="60" w:before="144" w:afterLines="60" w:after="144"/>
              <w:rPr>
                <w:rFonts w:ascii="Arial" w:hAnsi="Arial" w:cs="Arial"/>
                <w:b/>
                <w:sz w:val="20"/>
              </w:rPr>
            </w:pPr>
          </w:p>
          <w:p w14:paraId="0B465477" w14:textId="77777777" w:rsidR="00C83BAD" w:rsidRDefault="00C83BAD" w:rsidP="008E17E9">
            <w:pPr>
              <w:spacing w:beforeLines="60" w:before="144" w:afterLines="60" w:after="144"/>
              <w:rPr>
                <w:rFonts w:ascii="Arial" w:hAnsi="Arial" w:cs="Arial"/>
                <w:b/>
                <w:sz w:val="20"/>
              </w:rPr>
            </w:pPr>
          </w:p>
          <w:p w14:paraId="5ACD6DB9" w14:textId="77777777" w:rsidR="00C83BAD" w:rsidRDefault="00C83BAD" w:rsidP="008E17E9">
            <w:pPr>
              <w:spacing w:beforeLines="60" w:before="144" w:afterLines="60" w:after="144"/>
              <w:rPr>
                <w:rFonts w:ascii="Arial" w:hAnsi="Arial" w:cs="Arial"/>
                <w:b/>
                <w:sz w:val="20"/>
              </w:rPr>
            </w:pPr>
          </w:p>
          <w:p w14:paraId="6AF7EF25" w14:textId="77777777" w:rsidR="00C83BAD" w:rsidRDefault="00C83BAD" w:rsidP="008E17E9">
            <w:pPr>
              <w:spacing w:beforeLines="60" w:before="144" w:afterLines="60" w:after="144"/>
              <w:rPr>
                <w:rFonts w:ascii="Arial" w:hAnsi="Arial" w:cs="Arial"/>
                <w:b/>
                <w:sz w:val="20"/>
              </w:rPr>
            </w:pPr>
          </w:p>
          <w:p w14:paraId="57928093" w14:textId="56D00961" w:rsidR="00C83BAD" w:rsidRPr="000D51F1" w:rsidRDefault="00C83BAD" w:rsidP="008E17E9">
            <w:pPr>
              <w:spacing w:beforeLines="60" w:before="144" w:afterLines="60" w:after="144"/>
              <w:rPr>
                <w:rFonts w:ascii="Arial" w:hAnsi="Arial" w:cs="Arial"/>
                <w:b/>
                <w:sz w:val="20"/>
              </w:rPr>
            </w:pPr>
            <w:r>
              <w:rPr>
                <w:rFonts w:ascii="Arial" w:hAnsi="Arial" w:cs="Arial"/>
                <w:b/>
                <w:sz w:val="20"/>
              </w:rPr>
              <w:t>30 July 2018</w:t>
            </w:r>
          </w:p>
        </w:tc>
      </w:tr>
      <w:tr w:rsidR="008E17E9" w:rsidRPr="000D51F1" w14:paraId="6E54F47F" w14:textId="77777777" w:rsidTr="00135812">
        <w:trPr>
          <w:trHeight w:val="20"/>
        </w:trPr>
        <w:tc>
          <w:tcPr>
            <w:tcW w:w="540" w:type="dxa"/>
          </w:tcPr>
          <w:p w14:paraId="5A267D0A" w14:textId="77777777" w:rsidR="008E17E9" w:rsidRDefault="008E17E9" w:rsidP="00BA5272">
            <w:pPr>
              <w:spacing w:beforeLines="60" w:before="144" w:afterLines="60" w:after="144"/>
              <w:jc w:val="both"/>
              <w:rPr>
                <w:rFonts w:ascii="Arial" w:hAnsi="Arial" w:cs="Arial"/>
                <w:b/>
                <w:sz w:val="20"/>
              </w:rPr>
            </w:pPr>
            <w:r>
              <w:rPr>
                <w:rFonts w:ascii="Arial" w:hAnsi="Arial" w:cs="Arial"/>
                <w:b/>
                <w:sz w:val="20"/>
              </w:rPr>
              <w:t>6</w:t>
            </w:r>
          </w:p>
        </w:tc>
        <w:tc>
          <w:tcPr>
            <w:tcW w:w="5976" w:type="dxa"/>
          </w:tcPr>
          <w:p w14:paraId="35AE92B4" w14:textId="77777777" w:rsidR="00F828F6" w:rsidRDefault="008E17E9" w:rsidP="00BA5272">
            <w:pPr>
              <w:spacing w:beforeLines="60" w:before="144" w:afterLines="60" w:after="144"/>
              <w:jc w:val="both"/>
              <w:rPr>
                <w:rFonts w:ascii="Arial" w:hAnsi="Arial" w:cs="Arial"/>
                <w:b/>
                <w:sz w:val="20"/>
              </w:rPr>
            </w:pPr>
            <w:r>
              <w:rPr>
                <w:rFonts w:ascii="Arial" w:hAnsi="Arial" w:cs="Arial"/>
                <w:b/>
                <w:sz w:val="20"/>
              </w:rPr>
              <w:t>Monthly Performance Report</w:t>
            </w:r>
          </w:p>
          <w:p w14:paraId="0DC20EC0" w14:textId="7DBC2300" w:rsidR="00F828F6" w:rsidRDefault="00DF79E1" w:rsidP="00BA5272">
            <w:pPr>
              <w:jc w:val="both"/>
              <w:rPr>
                <w:rFonts w:ascii="Arial" w:hAnsi="Arial" w:cs="Arial"/>
                <w:sz w:val="20"/>
              </w:rPr>
            </w:pPr>
            <w:r>
              <w:rPr>
                <w:rFonts w:ascii="Arial" w:hAnsi="Arial" w:cs="Arial"/>
                <w:sz w:val="20"/>
              </w:rPr>
              <w:t>CE</w:t>
            </w:r>
            <w:r w:rsidR="00BA5272">
              <w:rPr>
                <w:rFonts w:ascii="Arial" w:hAnsi="Arial" w:cs="Arial"/>
                <w:sz w:val="20"/>
              </w:rPr>
              <w:t xml:space="preserve"> took the Board through the Performance Report for May and commented that incident numbers have increased by 14%.  CE confirmed that he had removed the data for incidents logged as under one minute and over one hour.   </w:t>
            </w:r>
          </w:p>
          <w:p w14:paraId="4668E9DB" w14:textId="3E8C2AF7" w:rsidR="00BA5272" w:rsidRDefault="00BA5272" w:rsidP="00BA5272">
            <w:pPr>
              <w:jc w:val="both"/>
              <w:rPr>
                <w:rFonts w:ascii="Arial" w:hAnsi="Arial" w:cs="Arial"/>
                <w:sz w:val="20"/>
              </w:rPr>
            </w:pPr>
          </w:p>
          <w:p w14:paraId="22590CC4" w14:textId="6913E3D6" w:rsidR="00BA5272" w:rsidRDefault="00BA5272" w:rsidP="00BA5272">
            <w:pPr>
              <w:jc w:val="both"/>
              <w:rPr>
                <w:rFonts w:ascii="Arial" w:hAnsi="Arial" w:cs="Arial"/>
                <w:sz w:val="20"/>
              </w:rPr>
            </w:pPr>
            <w:r>
              <w:rPr>
                <w:rFonts w:ascii="Arial" w:hAnsi="Arial" w:cs="Arial"/>
                <w:sz w:val="20"/>
              </w:rPr>
              <w:t xml:space="preserve">After discussion, it was agreed that CE would add travel distances to the tables. </w:t>
            </w:r>
          </w:p>
          <w:p w14:paraId="3B18729E" w14:textId="4EA6B614" w:rsidR="00E4573F" w:rsidRDefault="00E4573F" w:rsidP="00BA5272">
            <w:pPr>
              <w:jc w:val="both"/>
              <w:rPr>
                <w:rFonts w:ascii="Arial" w:hAnsi="Arial" w:cs="Arial"/>
                <w:sz w:val="20"/>
              </w:rPr>
            </w:pPr>
          </w:p>
          <w:p w14:paraId="2FCEE97B" w14:textId="18C6ACAE" w:rsidR="00D5013A" w:rsidRPr="00BA5272" w:rsidRDefault="00BA5272" w:rsidP="00BA5272">
            <w:pPr>
              <w:jc w:val="both"/>
              <w:rPr>
                <w:rFonts w:ascii="Arial" w:hAnsi="Arial" w:cs="Arial"/>
                <w:color w:val="548DD4" w:themeColor="text2" w:themeTint="99"/>
                <w:sz w:val="20"/>
              </w:rPr>
            </w:pPr>
            <w:r w:rsidRPr="00BA5272">
              <w:rPr>
                <w:rFonts w:ascii="Arial" w:hAnsi="Arial" w:cs="Arial"/>
                <w:color w:val="548DD4" w:themeColor="text2" w:themeTint="99"/>
                <w:sz w:val="20"/>
              </w:rPr>
              <w:t>CB joined the meeting at 11.00am</w:t>
            </w:r>
          </w:p>
          <w:p w14:paraId="7C046EB1" w14:textId="0FF9A309" w:rsidR="00F828F6" w:rsidRDefault="00F828F6" w:rsidP="00BA5272">
            <w:pPr>
              <w:jc w:val="both"/>
              <w:rPr>
                <w:rFonts w:ascii="Arial" w:hAnsi="Arial" w:cs="Arial"/>
                <w:sz w:val="20"/>
              </w:rPr>
            </w:pPr>
          </w:p>
          <w:p w14:paraId="51173896" w14:textId="5503B055" w:rsidR="00F828F6" w:rsidRPr="00F828F6" w:rsidRDefault="00C713F7" w:rsidP="00C713F7">
            <w:pPr>
              <w:jc w:val="both"/>
              <w:rPr>
                <w:rFonts w:ascii="Arial" w:hAnsi="Arial" w:cs="Arial"/>
                <w:sz w:val="20"/>
              </w:rPr>
            </w:pPr>
            <w:r>
              <w:rPr>
                <w:rFonts w:ascii="Arial" w:hAnsi="Arial" w:cs="Arial"/>
                <w:sz w:val="20"/>
              </w:rPr>
              <w:t xml:space="preserve">CE confirmed </w:t>
            </w:r>
            <w:r w:rsidR="00BA5272">
              <w:rPr>
                <w:rFonts w:ascii="Arial" w:hAnsi="Arial" w:cs="Arial"/>
                <w:sz w:val="20"/>
              </w:rPr>
              <w:t xml:space="preserve">that the yearly report will be produced </w:t>
            </w:r>
            <w:r w:rsidR="00E4573F">
              <w:rPr>
                <w:rFonts w:ascii="Arial" w:hAnsi="Arial" w:cs="Arial"/>
                <w:sz w:val="20"/>
              </w:rPr>
              <w:t>next month.</w:t>
            </w:r>
            <w:r>
              <w:rPr>
                <w:rFonts w:ascii="Arial" w:hAnsi="Arial" w:cs="Arial"/>
                <w:sz w:val="20"/>
              </w:rPr>
              <w:t xml:space="preserve"> On looking at the figures, he could not immediately see a reason or trend for the incidents to spike in May 2017.  The figures for 2016, 2015, 2014 </w:t>
            </w:r>
            <w:proofErr w:type="spellStart"/>
            <w:r>
              <w:rPr>
                <w:rFonts w:ascii="Arial" w:hAnsi="Arial" w:cs="Arial"/>
                <w:sz w:val="20"/>
              </w:rPr>
              <w:t>etc</w:t>
            </w:r>
            <w:proofErr w:type="spellEnd"/>
            <w:r>
              <w:rPr>
                <w:rFonts w:ascii="Arial" w:hAnsi="Arial" w:cs="Arial"/>
                <w:sz w:val="20"/>
              </w:rPr>
              <w:t xml:space="preserve"> are much more in line with the current figures being reported for 2018.   CE confirmed that the figures will be presented graphically on the yearly report.</w:t>
            </w:r>
          </w:p>
        </w:tc>
        <w:tc>
          <w:tcPr>
            <w:tcW w:w="4536" w:type="dxa"/>
          </w:tcPr>
          <w:p w14:paraId="03648017" w14:textId="77777777" w:rsidR="00BA5272" w:rsidRDefault="00BA5272" w:rsidP="00BA5272">
            <w:pPr>
              <w:spacing w:before="240"/>
              <w:jc w:val="both"/>
              <w:rPr>
                <w:rFonts w:ascii="Arial" w:hAnsi="Arial" w:cs="Arial"/>
                <w:b/>
                <w:sz w:val="20"/>
              </w:rPr>
            </w:pPr>
          </w:p>
          <w:p w14:paraId="06493321" w14:textId="77777777" w:rsidR="00BA5272" w:rsidRDefault="00BA5272" w:rsidP="00BA5272">
            <w:pPr>
              <w:spacing w:before="240"/>
              <w:jc w:val="both"/>
              <w:rPr>
                <w:rFonts w:ascii="Arial" w:hAnsi="Arial" w:cs="Arial"/>
                <w:b/>
                <w:sz w:val="20"/>
              </w:rPr>
            </w:pPr>
          </w:p>
          <w:p w14:paraId="66686EFB" w14:textId="77777777" w:rsidR="00BA5272" w:rsidRDefault="00BA5272" w:rsidP="00BA5272">
            <w:pPr>
              <w:spacing w:before="240"/>
              <w:jc w:val="both"/>
              <w:rPr>
                <w:rFonts w:ascii="Arial" w:hAnsi="Arial" w:cs="Arial"/>
                <w:b/>
                <w:sz w:val="20"/>
              </w:rPr>
            </w:pPr>
          </w:p>
          <w:p w14:paraId="7B4A8BF4" w14:textId="53998532" w:rsidR="00BA5272" w:rsidRPr="000D51F1" w:rsidRDefault="00BA5272" w:rsidP="00BA5272">
            <w:pPr>
              <w:spacing w:before="240"/>
              <w:jc w:val="both"/>
              <w:rPr>
                <w:rFonts w:ascii="Arial" w:hAnsi="Arial" w:cs="Arial"/>
                <w:b/>
                <w:sz w:val="20"/>
              </w:rPr>
            </w:pPr>
          </w:p>
        </w:tc>
        <w:tc>
          <w:tcPr>
            <w:tcW w:w="1066" w:type="dxa"/>
          </w:tcPr>
          <w:p w14:paraId="510519D1" w14:textId="77777777" w:rsidR="008E17E9" w:rsidRPr="000D51F1" w:rsidRDefault="008E17E9" w:rsidP="00BA5272">
            <w:pPr>
              <w:spacing w:beforeLines="60" w:before="144" w:afterLines="60" w:after="144"/>
              <w:jc w:val="both"/>
              <w:rPr>
                <w:rFonts w:ascii="Arial" w:hAnsi="Arial" w:cs="Arial"/>
                <w:b/>
                <w:sz w:val="20"/>
              </w:rPr>
            </w:pPr>
          </w:p>
        </w:tc>
        <w:tc>
          <w:tcPr>
            <w:tcW w:w="1830" w:type="dxa"/>
          </w:tcPr>
          <w:p w14:paraId="067FC27D" w14:textId="77777777" w:rsidR="008E17E9" w:rsidRPr="000D51F1" w:rsidRDefault="008E17E9" w:rsidP="00BA5272">
            <w:pPr>
              <w:spacing w:beforeLines="60" w:before="144" w:afterLines="60" w:after="144"/>
              <w:rPr>
                <w:rFonts w:ascii="Arial" w:hAnsi="Arial" w:cs="Arial"/>
                <w:b/>
                <w:sz w:val="20"/>
              </w:rPr>
            </w:pPr>
          </w:p>
        </w:tc>
      </w:tr>
      <w:tr w:rsidR="00E4573F" w:rsidRPr="000D51F1" w14:paraId="3F9D95D1" w14:textId="77777777" w:rsidTr="00135812">
        <w:trPr>
          <w:trHeight w:val="20"/>
        </w:trPr>
        <w:tc>
          <w:tcPr>
            <w:tcW w:w="540" w:type="dxa"/>
          </w:tcPr>
          <w:p w14:paraId="62B0FAAB" w14:textId="77777777" w:rsidR="00E4573F" w:rsidRDefault="00E4573F" w:rsidP="00A002BC">
            <w:pPr>
              <w:spacing w:beforeLines="60" w:before="144" w:afterLines="60" w:after="144"/>
              <w:jc w:val="both"/>
              <w:rPr>
                <w:rFonts w:ascii="Arial" w:hAnsi="Arial" w:cs="Arial"/>
                <w:b/>
                <w:sz w:val="20"/>
              </w:rPr>
            </w:pPr>
          </w:p>
        </w:tc>
        <w:tc>
          <w:tcPr>
            <w:tcW w:w="5976" w:type="dxa"/>
          </w:tcPr>
          <w:p w14:paraId="638C8B08" w14:textId="77777777" w:rsidR="00C83BAD" w:rsidRDefault="00C83BAD" w:rsidP="00A002BC">
            <w:pPr>
              <w:jc w:val="both"/>
              <w:rPr>
                <w:rFonts w:ascii="Arial" w:hAnsi="Arial" w:cs="Arial"/>
                <w:sz w:val="20"/>
              </w:rPr>
            </w:pPr>
          </w:p>
          <w:p w14:paraId="33B9D29B" w14:textId="76A2EDDF" w:rsidR="00C713F7" w:rsidRDefault="00C713F7" w:rsidP="00A002BC">
            <w:pPr>
              <w:jc w:val="both"/>
              <w:rPr>
                <w:rFonts w:ascii="Arial" w:hAnsi="Arial" w:cs="Arial"/>
                <w:sz w:val="20"/>
              </w:rPr>
            </w:pPr>
            <w:r>
              <w:rPr>
                <w:rFonts w:ascii="Arial" w:hAnsi="Arial" w:cs="Arial"/>
                <w:sz w:val="20"/>
              </w:rPr>
              <w:t xml:space="preserve">CE commented that the false alarms are showing as an increase of 25% from last month.  DB confirmed that he has asked about the progress of the media campaign around false alarms and will report back.  After discussion, it was agreed that DB would speak to Mark </w:t>
            </w:r>
            <w:proofErr w:type="spellStart"/>
            <w:r w:rsidR="00C83BAD">
              <w:rPr>
                <w:rFonts w:ascii="Arial" w:hAnsi="Arial" w:cs="Arial"/>
                <w:sz w:val="20"/>
              </w:rPr>
              <w:t>Earwicker</w:t>
            </w:r>
            <w:proofErr w:type="spellEnd"/>
            <w:r w:rsidR="007A479F">
              <w:rPr>
                <w:rFonts w:ascii="Arial" w:hAnsi="Arial" w:cs="Arial"/>
                <w:sz w:val="20"/>
              </w:rPr>
              <w:t xml:space="preserve"> </w:t>
            </w:r>
            <w:r>
              <w:rPr>
                <w:rFonts w:ascii="Arial" w:hAnsi="Arial" w:cs="Arial"/>
                <w:sz w:val="20"/>
              </w:rPr>
              <w:t xml:space="preserve">and let RH know about writing to Claire </w:t>
            </w:r>
            <w:proofErr w:type="spellStart"/>
            <w:r>
              <w:rPr>
                <w:rFonts w:ascii="Arial" w:hAnsi="Arial" w:cs="Arial"/>
                <w:sz w:val="20"/>
              </w:rPr>
              <w:t>Pannicker</w:t>
            </w:r>
            <w:proofErr w:type="spellEnd"/>
            <w:r>
              <w:rPr>
                <w:rFonts w:ascii="Arial" w:hAnsi="Arial" w:cs="Arial"/>
                <w:sz w:val="20"/>
              </w:rPr>
              <w:t xml:space="preserve"> (CEO Basildon and Southend Hospital</w:t>
            </w:r>
            <w:r w:rsidR="007A479F">
              <w:rPr>
                <w:rFonts w:ascii="Arial" w:hAnsi="Arial" w:cs="Arial"/>
                <w:sz w:val="20"/>
              </w:rPr>
              <w:t xml:space="preserve"> Trusts) who have less false alarms than Broomfield, for example.  </w:t>
            </w:r>
          </w:p>
          <w:p w14:paraId="280FDD9E" w14:textId="330EFAED" w:rsidR="007A479F" w:rsidRDefault="007A479F" w:rsidP="00A002BC">
            <w:pPr>
              <w:jc w:val="both"/>
              <w:rPr>
                <w:rFonts w:ascii="Arial" w:hAnsi="Arial" w:cs="Arial"/>
                <w:sz w:val="20"/>
              </w:rPr>
            </w:pPr>
          </w:p>
          <w:p w14:paraId="60BD2E10" w14:textId="294897ED" w:rsidR="007A479F" w:rsidRDefault="00771844" w:rsidP="00A002BC">
            <w:pPr>
              <w:jc w:val="both"/>
              <w:rPr>
                <w:rFonts w:ascii="Arial" w:hAnsi="Arial" w:cs="Arial"/>
                <w:sz w:val="20"/>
              </w:rPr>
            </w:pPr>
            <w:r>
              <w:rPr>
                <w:rFonts w:ascii="Arial" w:hAnsi="Arial" w:cs="Arial"/>
                <w:sz w:val="20"/>
              </w:rPr>
              <w:t xml:space="preserve">RH asked whether </w:t>
            </w:r>
            <w:r w:rsidR="00A002BC">
              <w:rPr>
                <w:rFonts w:ascii="Arial" w:hAnsi="Arial" w:cs="Arial"/>
                <w:sz w:val="20"/>
              </w:rPr>
              <w:t xml:space="preserve">road safety should be part of the Fire &amp; Rescue Plan.  It was agreed that it should be.  It was also agreed that Andy </w:t>
            </w:r>
            <w:proofErr w:type="spellStart"/>
            <w:r w:rsidR="00A002BC">
              <w:rPr>
                <w:rFonts w:ascii="Arial" w:hAnsi="Arial" w:cs="Arial"/>
                <w:sz w:val="20"/>
              </w:rPr>
              <w:t>Stro</w:t>
            </w:r>
            <w:r w:rsidR="00A02948">
              <w:rPr>
                <w:rFonts w:ascii="Arial" w:hAnsi="Arial" w:cs="Arial"/>
                <w:sz w:val="20"/>
              </w:rPr>
              <w:t>u</w:t>
            </w:r>
            <w:r w:rsidR="00A002BC">
              <w:rPr>
                <w:rFonts w:ascii="Arial" w:hAnsi="Arial" w:cs="Arial"/>
                <w:sz w:val="20"/>
              </w:rPr>
              <w:t>lger</w:t>
            </w:r>
            <w:proofErr w:type="spellEnd"/>
            <w:r w:rsidR="00A002BC">
              <w:rPr>
                <w:rFonts w:ascii="Arial" w:hAnsi="Arial" w:cs="Arial"/>
                <w:sz w:val="20"/>
              </w:rPr>
              <w:t xml:space="preserve"> based at SWF (who is responsible for ECFRS road safety) be contacted w</w:t>
            </w:r>
            <w:bookmarkStart w:id="0" w:name="_GoBack"/>
            <w:bookmarkEnd w:id="0"/>
            <w:r w:rsidR="00A002BC">
              <w:rPr>
                <w:rFonts w:ascii="Arial" w:hAnsi="Arial" w:cs="Arial"/>
                <w:sz w:val="20"/>
              </w:rPr>
              <w:t>ith a view on presenting at a future P&amp;R meeting.</w:t>
            </w:r>
          </w:p>
          <w:p w14:paraId="3A8D4EA8" w14:textId="7686D667" w:rsidR="00E4573F" w:rsidRPr="00A002BC" w:rsidRDefault="00A002BC" w:rsidP="00A002BC">
            <w:pPr>
              <w:spacing w:beforeLines="60" w:before="144" w:afterLines="60" w:after="144"/>
              <w:jc w:val="both"/>
              <w:rPr>
                <w:rFonts w:ascii="Arial" w:hAnsi="Arial" w:cs="Arial"/>
                <w:sz w:val="20"/>
              </w:rPr>
            </w:pPr>
            <w:r w:rsidRPr="00A002BC">
              <w:rPr>
                <w:rFonts w:ascii="Arial" w:hAnsi="Arial" w:cs="Arial"/>
                <w:sz w:val="20"/>
              </w:rPr>
              <w:t xml:space="preserve">It was also agreed that </w:t>
            </w:r>
            <w:r>
              <w:rPr>
                <w:rFonts w:ascii="Arial" w:hAnsi="Arial" w:cs="Arial"/>
                <w:sz w:val="20"/>
              </w:rPr>
              <w:t>road safety would be put on the Forward Plan for September.</w:t>
            </w:r>
          </w:p>
        </w:tc>
        <w:tc>
          <w:tcPr>
            <w:tcW w:w="4536" w:type="dxa"/>
          </w:tcPr>
          <w:p w14:paraId="3DA07649" w14:textId="77777777" w:rsidR="00C83BAD" w:rsidRDefault="00C83BAD" w:rsidP="00A002BC">
            <w:pPr>
              <w:jc w:val="both"/>
              <w:rPr>
                <w:rFonts w:ascii="Arial" w:hAnsi="Arial" w:cs="Arial"/>
                <w:b/>
                <w:sz w:val="20"/>
              </w:rPr>
            </w:pPr>
          </w:p>
          <w:p w14:paraId="32B88005" w14:textId="77777777" w:rsidR="00C83BAD" w:rsidRDefault="00C83BAD" w:rsidP="00A002BC">
            <w:pPr>
              <w:jc w:val="both"/>
              <w:rPr>
                <w:rFonts w:ascii="Arial" w:hAnsi="Arial" w:cs="Arial"/>
                <w:b/>
                <w:sz w:val="20"/>
              </w:rPr>
            </w:pPr>
            <w:r>
              <w:rPr>
                <w:rFonts w:ascii="Arial" w:hAnsi="Arial" w:cs="Arial"/>
                <w:b/>
                <w:sz w:val="20"/>
              </w:rPr>
              <w:t>Action: 38/18</w:t>
            </w:r>
          </w:p>
          <w:p w14:paraId="47CB6B53" w14:textId="1B8AB117" w:rsidR="00A002BC" w:rsidRDefault="007A479F" w:rsidP="00A002BC">
            <w:pPr>
              <w:jc w:val="both"/>
              <w:rPr>
                <w:rFonts w:ascii="Arial" w:hAnsi="Arial" w:cs="Arial"/>
                <w:b/>
                <w:sz w:val="20"/>
              </w:rPr>
            </w:pPr>
            <w:r>
              <w:rPr>
                <w:rFonts w:ascii="Arial" w:hAnsi="Arial" w:cs="Arial"/>
                <w:b/>
                <w:sz w:val="20"/>
              </w:rPr>
              <w:t xml:space="preserve">DB to check with Mark </w:t>
            </w:r>
            <w:proofErr w:type="spellStart"/>
            <w:r w:rsidR="00C83BAD">
              <w:rPr>
                <w:rFonts w:ascii="Arial" w:hAnsi="Arial" w:cs="Arial"/>
                <w:b/>
                <w:sz w:val="20"/>
              </w:rPr>
              <w:t>Earwicker</w:t>
            </w:r>
            <w:proofErr w:type="spellEnd"/>
            <w:r>
              <w:rPr>
                <w:rFonts w:ascii="Arial" w:hAnsi="Arial" w:cs="Arial"/>
                <w:b/>
                <w:sz w:val="20"/>
              </w:rPr>
              <w:t xml:space="preserve"> regarding false alarms at Broomfield Hospital.</w:t>
            </w:r>
          </w:p>
          <w:p w14:paraId="7F355A22" w14:textId="77777777" w:rsidR="00A002BC" w:rsidRDefault="00A002BC" w:rsidP="00A002BC">
            <w:pPr>
              <w:jc w:val="both"/>
              <w:rPr>
                <w:rFonts w:ascii="Arial" w:hAnsi="Arial" w:cs="Arial"/>
                <w:b/>
                <w:sz w:val="20"/>
              </w:rPr>
            </w:pPr>
          </w:p>
          <w:p w14:paraId="28515BB4" w14:textId="7B7BAE6F" w:rsidR="00A002BC" w:rsidRDefault="00A002BC" w:rsidP="00A002BC">
            <w:pPr>
              <w:jc w:val="both"/>
              <w:rPr>
                <w:rFonts w:ascii="Arial" w:hAnsi="Arial" w:cs="Arial"/>
                <w:b/>
                <w:sz w:val="20"/>
              </w:rPr>
            </w:pPr>
          </w:p>
          <w:p w14:paraId="52DFCE09" w14:textId="77777777" w:rsidR="00A002BC" w:rsidRDefault="00A002BC" w:rsidP="00A002BC">
            <w:pPr>
              <w:jc w:val="both"/>
              <w:rPr>
                <w:rFonts w:ascii="Arial" w:hAnsi="Arial" w:cs="Arial"/>
                <w:b/>
                <w:sz w:val="20"/>
              </w:rPr>
            </w:pPr>
          </w:p>
          <w:p w14:paraId="0B341659" w14:textId="77777777" w:rsidR="00952EB1" w:rsidRDefault="00952EB1" w:rsidP="00A002BC">
            <w:pPr>
              <w:jc w:val="both"/>
              <w:rPr>
                <w:rFonts w:ascii="Arial" w:hAnsi="Arial" w:cs="Arial"/>
                <w:b/>
                <w:sz w:val="20"/>
              </w:rPr>
            </w:pPr>
          </w:p>
          <w:p w14:paraId="5A0F6962" w14:textId="405EAD88" w:rsidR="00952EB1" w:rsidRDefault="00952EB1" w:rsidP="00A002BC">
            <w:pPr>
              <w:jc w:val="both"/>
              <w:rPr>
                <w:rFonts w:ascii="Arial" w:hAnsi="Arial" w:cs="Arial"/>
                <w:b/>
                <w:sz w:val="20"/>
              </w:rPr>
            </w:pPr>
          </w:p>
        </w:tc>
        <w:tc>
          <w:tcPr>
            <w:tcW w:w="1066" w:type="dxa"/>
          </w:tcPr>
          <w:p w14:paraId="1C4AB317" w14:textId="7335C058" w:rsidR="00E4573F" w:rsidRPr="000D51F1" w:rsidRDefault="00C83BAD" w:rsidP="00A002BC">
            <w:pPr>
              <w:spacing w:beforeLines="60" w:before="144" w:afterLines="60" w:after="144"/>
              <w:jc w:val="both"/>
              <w:rPr>
                <w:rFonts w:ascii="Arial" w:hAnsi="Arial" w:cs="Arial"/>
                <w:b/>
                <w:sz w:val="20"/>
              </w:rPr>
            </w:pPr>
            <w:r>
              <w:rPr>
                <w:rFonts w:ascii="Arial" w:hAnsi="Arial" w:cs="Arial"/>
                <w:b/>
                <w:sz w:val="20"/>
              </w:rPr>
              <w:t>DB</w:t>
            </w:r>
          </w:p>
        </w:tc>
        <w:tc>
          <w:tcPr>
            <w:tcW w:w="1830" w:type="dxa"/>
          </w:tcPr>
          <w:p w14:paraId="78C52EB4" w14:textId="6CCE2978" w:rsidR="00E4573F" w:rsidRPr="000D51F1" w:rsidRDefault="00C83BAD" w:rsidP="00A002BC">
            <w:pPr>
              <w:spacing w:beforeLines="60" w:before="144" w:afterLines="60" w:after="144"/>
              <w:rPr>
                <w:rFonts w:ascii="Arial" w:hAnsi="Arial" w:cs="Arial"/>
                <w:b/>
                <w:sz w:val="20"/>
              </w:rPr>
            </w:pPr>
            <w:r>
              <w:rPr>
                <w:rFonts w:ascii="Arial" w:hAnsi="Arial" w:cs="Arial"/>
                <w:b/>
                <w:sz w:val="20"/>
              </w:rPr>
              <w:t>30 July 2018</w:t>
            </w:r>
          </w:p>
        </w:tc>
      </w:tr>
      <w:tr w:rsidR="008E17E9" w:rsidRPr="000D51F1" w14:paraId="6322117B" w14:textId="77777777" w:rsidTr="00135812">
        <w:trPr>
          <w:trHeight w:val="20"/>
        </w:trPr>
        <w:tc>
          <w:tcPr>
            <w:tcW w:w="540" w:type="dxa"/>
          </w:tcPr>
          <w:p w14:paraId="4C34AA17" w14:textId="77777777" w:rsidR="008E17E9" w:rsidRPr="000D51F1" w:rsidRDefault="008E17E9" w:rsidP="00F828F6">
            <w:pPr>
              <w:spacing w:beforeLines="60" w:before="144" w:afterLines="60" w:after="144"/>
              <w:jc w:val="both"/>
              <w:rPr>
                <w:rFonts w:ascii="Arial" w:hAnsi="Arial" w:cs="Arial"/>
                <w:b/>
                <w:sz w:val="20"/>
              </w:rPr>
            </w:pPr>
            <w:r>
              <w:rPr>
                <w:rFonts w:ascii="Arial" w:hAnsi="Arial" w:cs="Arial"/>
                <w:b/>
                <w:sz w:val="20"/>
              </w:rPr>
              <w:t>7</w:t>
            </w:r>
          </w:p>
        </w:tc>
        <w:tc>
          <w:tcPr>
            <w:tcW w:w="5976" w:type="dxa"/>
          </w:tcPr>
          <w:p w14:paraId="1B6E1B3C" w14:textId="57B34DEC" w:rsidR="008E17E9" w:rsidRDefault="008E17E9" w:rsidP="00F828F6">
            <w:pPr>
              <w:spacing w:beforeLines="60" w:before="144" w:afterLines="60" w:after="144"/>
              <w:jc w:val="both"/>
              <w:rPr>
                <w:rFonts w:ascii="Arial" w:hAnsi="Arial" w:cs="Arial"/>
                <w:b/>
                <w:sz w:val="20"/>
              </w:rPr>
            </w:pPr>
            <w:r>
              <w:rPr>
                <w:rFonts w:ascii="Arial" w:hAnsi="Arial" w:cs="Arial"/>
                <w:b/>
                <w:sz w:val="20"/>
              </w:rPr>
              <w:t>HMICFRS Update</w:t>
            </w:r>
          </w:p>
          <w:p w14:paraId="538C2AF2" w14:textId="02C483EC" w:rsidR="008E17E9" w:rsidRDefault="00BF5065" w:rsidP="00BF5065">
            <w:pPr>
              <w:spacing w:beforeLines="60" w:before="144" w:afterLines="60" w:after="144"/>
              <w:jc w:val="both"/>
              <w:rPr>
                <w:rFonts w:ascii="Arial" w:hAnsi="Arial" w:cs="Arial"/>
                <w:sz w:val="20"/>
              </w:rPr>
            </w:pPr>
            <w:r>
              <w:rPr>
                <w:rFonts w:ascii="Arial" w:hAnsi="Arial" w:cs="Arial"/>
                <w:sz w:val="20"/>
              </w:rPr>
              <w:t xml:space="preserve">CE reported that HMICFRS’s diagnostics and criteria have now been finalised.  Tranche 1 inspections are underway and we are awaiting news on who the new Service Liaison Officer will be.  CE confirmed that work is being undertaken to prepare for the next data request which will be in July.  </w:t>
            </w:r>
          </w:p>
          <w:p w14:paraId="7418B326" w14:textId="77777777" w:rsidR="00BF5065" w:rsidRDefault="00952EB1" w:rsidP="00952EB1">
            <w:pPr>
              <w:spacing w:beforeLines="60" w:before="144" w:afterLines="60" w:after="144"/>
              <w:jc w:val="both"/>
              <w:rPr>
                <w:rFonts w:ascii="Arial" w:hAnsi="Arial" w:cs="Arial"/>
                <w:sz w:val="20"/>
              </w:rPr>
            </w:pPr>
            <w:r>
              <w:rPr>
                <w:rFonts w:ascii="Arial" w:hAnsi="Arial" w:cs="Arial"/>
                <w:sz w:val="20"/>
              </w:rPr>
              <w:t>CE confirmed that a su</w:t>
            </w:r>
            <w:r w:rsidR="00BF5065">
              <w:rPr>
                <w:rFonts w:ascii="Arial" w:hAnsi="Arial" w:cs="Arial"/>
                <w:sz w:val="20"/>
              </w:rPr>
              <w:t xml:space="preserve">mmary </w:t>
            </w:r>
            <w:r>
              <w:rPr>
                <w:rFonts w:ascii="Arial" w:hAnsi="Arial" w:cs="Arial"/>
                <w:sz w:val="20"/>
              </w:rPr>
              <w:t xml:space="preserve">on this work will be brought back to </w:t>
            </w:r>
            <w:r w:rsidR="00BF5065">
              <w:rPr>
                <w:rFonts w:ascii="Arial" w:hAnsi="Arial" w:cs="Arial"/>
                <w:sz w:val="20"/>
              </w:rPr>
              <w:t>this Board in July.</w:t>
            </w:r>
          </w:p>
          <w:p w14:paraId="067CD7F2" w14:textId="5C3B1C18" w:rsidR="00952EB1" w:rsidRDefault="00952EB1" w:rsidP="00952EB1">
            <w:pPr>
              <w:spacing w:beforeLines="60" w:before="144" w:afterLines="60" w:after="144"/>
              <w:jc w:val="both"/>
              <w:rPr>
                <w:rFonts w:ascii="Arial" w:hAnsi="Arial" w:cs="Arial"/>
                <w:sz w:val="20"/>
              </w:rPr>
            </w:pPr>
            <w:r>
              <w:rPr>
                <w:rFonts w:ascii="Arial" w:hAnsi="Arial" w:cs="Arial"/>
                <w:sz w:val="20"/>
              </w:rPr>
              <w:t xml:space="preserve">A Peer Review has been scheduled for October which is being carried out by the LGA.  JT confirmed that it will not be a full Peer Review but more of a ‘challenge to our </w:t>
            </w:r>
            <w:proofErr w:type="spellStart"/>
            <w:r>
              <w:rPr>
                <w:rFonts w:ascii="Arial" w:hAnsi="Arial" w:cs="Arial"/>
                <w:sz w:val="20"/>
              </w:rPr>
              <w:t>self assessment</w:t>
            </w:r>
            <w:proofErr w:type="spellEnd"/>
            <w:r>
              <w:rPr>
                <w:rFonts w:ascii="Arial" w:hAnsi="Arial" w:cs="Arial"/>
                <w:sz w:val="20"/>
              </w:rPr>
              <w:t>’.</w:t>
            </w:r>
          </w:p>
          <w:p w14:paraId="51051103" w14:textId="77777777" w:rsidR="00952EB1" w:rsidRDefault="00952EB1" w:rsidP="00952EB1">
            <w:pPr>
              <w:spacing w:beforeLines="60" w:before="144" w:afterLines="60" w:after="144"/>
              <w:jc w:val="both"/>
              <w:rPr>
                <w:rFonts w:ascii="Arial" w:hAnsi="Arial" w:cs="Arial"/>
                <w:b/>
                <w:color w:val="548DD4" w:themeColor="text2" w:themeTint="99"/>
                <w:sz w:val="20"/>
              </w:rPr>
            </w:pPr>
            <w:r w:rsidRPr="00952EB1">
              <w:rPr>
                <w:rFonts w:ascii="Arial" w:hAnsi="Arial" w:cs="Arial"/>
                <w:b/>
                <w:color w:val="548DD4" w:themeColor="text2" w:themeTint="99"/>
                <w:sz w:val="20"/>
              </w:rPr>
              <w:t>JG joined the meeting at 11.20am</w:t>
            </w:r>
          </w:p>
          <w:p w14:paraId="1D27030F" w14:textId="77777777" w:rsidR="007F1EC9" w:rsidRDefault="007F1EC9" w:rsidP="00952EB1">
            <w:pPr>
              <w:spacing w:beforeLines="60" w:before="144" w:afterLines="60" w:after="144"/>
              <w:jc w:val="both"/>
              <w:rPr>
                <w:rFonts w:ascii="Arial" w:hAnsi="Arial" w:cs="Arial"/>
                <w:b/>
                <w:color w:val="548DD4" w:themeColor="text2" w:themeTint="99"/>
                <w:sz w:val="20"/>
              </w:rPr>
            </w:pPr>
          </w:p>
          <w:p w14:paraId="2EAC77A0" w14:textId="77777777" w:rsidR="007F1EC9" w:rsidRDefault="007F1EC9" w:rsidP="00952EB1">
            <w:pPr>
              <w:spacing w:beforeLines="60" w:before="144" w:afterLines="60" w:after="144"/>
              <w:jc w:val="both"/>
              <w:rPr>
                <w:rFonts w:ascii="Arial" w:hAnsi="Arial" w:cs="Arial"/>
                <w:b/>
                <w:color w:val="548DD4" w:themeColor="text2" w:themeTint="99"/>
                <w:sz w:val="20"/>
              </w:rPr>
            </w:pPr>
          </w:p>
          <w:p w14:paraId="2E53EDD0" w14:textId="6350D29B" w:rsidR="007F1EC9" w:rsidRPr="00BE120F" w:rsidRDefault="007F1EC9" w:rsidP="00952EB1">
            <w:pPr>
              <w:spacing w:beforeLines="60" w:before="144" w:afterLines="60" w:after="144"/>
              <w:jc w:val="both"/>
              <w:rPr>
                <w:rFonts w:ascii="Arial" w:hAnsi="Arial" w:cs="Arial"/>
                <w:sz w:val="20"/>
              </w:rPr>
            </w:pPr>
          </w:p>
        </w:tc>
        <w:tc>
          <w:tcPr>
            <w:tcW w:w="4536" w:type="dxa"/>
          </w:tcPr>
          <w:p w14:paraId="40139797" w14:textId="1389E9A9" w:rsidR="008E17E9" w:rsidRPr="000D51F1" w:rsidRDefault="008E17E9" w:rsidP="00F828F6">
            <w:pPr>
              <w:spacing w:beforeLines="60" w:before="144" w:afterLines="60" w:after="144"/>
              <w:rPr>
                <w:rFonts w:ascii="Arial" w:hAnsi="Arial" w:cs="Arial"/>
                <w:b/>
                <w:sz w:val="20"/>
              </w:rPr>
            </w:pPr>
          </w:p>
        </w:tc>
        <w:tc>
          <w:tcPr>
            <w:tcW w:w="1066" w:type="dxa"/>
          </w:tcPr>
          <w:p w14:paraId="190FDE43" w14:textId="2639AA62" w:rsidR="008E17E9" w:rsidRPr="000D51F1" w:rsidRDefault="008E17E9" w:rsidP="00F828F6">
            <w:pPr>
              <w:spacing w:beforeLines="60" w:before="144" w:afterLines="60" w:after="144"/>
              <w:jc w:val="both"/>
              <w:rPr>
                <w:rFonts w:ascii="Arial" w:hAnsi="Arial" w:cs="Arial"/>
                <w:b/>
                <w:sz w:val="20"/>
              </w:rPr>
            </w:pPr>
          </w:p>
        </w:tc>
        <w:tc>
          <w:tcPr>
            <w:tcW w:w="1830" w:type="dxa"/>
          </w:tcPr>
          <w:p w14:paraId="25164A03" w14:textId="0D2D8450" w:rsidR="008E17E9" w:rsidRPr="000D51F1" w:rsidRDefault="008E17E9" w:rsidP="00F828F6">
            <w:pPr>
              <w:spacing w:beforeLines="60" w:before="144" w:afterLines="60" w:after="144"/>
              <w:jc w:val="both"/>
              <w:rPr>
                <w:rFonts w:ascii="Arial" w:hAnsi="Arial" w:cs="Arial"/>
                <w:b/>
                <w:sz w:val="20"/>
              </w:rPr>
            </w:pPr>
          </w:p>
        </w:tc>
      </w:tr>
      <w:tr w:rsidR="008E17E9" w:rsidRPr="000D51F1" w14:paraId="1F505011" w14:textId="77777777" w:rsidTr="00135812">
        <w:trPr>
          <w:trHeight w:val="20"/>
        </w:trPr>
        <w:tc>
          <w:tcPr>
            <w:tcW w:w="540" w:type="dxa"/>
          </w:tcPr>
          <w:p w14:paraId="2D0584F6" w14:textId="77777777" w:rsidR="008E17E9" w:rsidRPr="000D51F1" w:rsidRDefault="008E17E9" w:rsidP="00F828F6">
            <w:pPr>
              <w:spacing w:beforeLines="60" w:before="144" w:afterLines="60" w:after="144"/>
              <w:jc w:val="both"/>
              <w:rPr>
                <w:rFonts w:ascii="Arial" w:hAnsi="Arial" w:cs="Arial"/>
                <w:b/>
                <w:sz w:val="20"/>
              </w:rPr>
            </w:pPr>
            <w:r>
              <w:rPr>
                <w:rFonts w:ascii="Arial" w:hAnsi="Arial" w:cs="Arial"/>
                <w:b/>
                <w:sz w:val="20"/>
              </w:rPr>
              <w:t>8</w:t>
            </w:r>
          </w:p>
        </w:tc>
        <w:tc>
          <w:tcPr>
            <w:tcW w:w="5976" w:type="dxa"/>
          </w:tcPr>
          <w:p w14:paraId="005325A1" w14:textId="504899CF" w:rsidR="008E17E9" w:rsidRDefault="008E17E9" w:rsidP="00F828F6">
            <w:pPr>
              <w:spacing w:beforeLines="60" w:before="144" w:afterLines="60" w:after="144"/>
              <w:jc w:val="both"/>
              <w:rPr>
                <w:rFonts w:ascii="Arial" w:hAnsi="Arial" w:cs="Arial"/>
                <w:b/>
                <w:sz w:val="20"/>
              </w:rPr>
            </w:pPr>
            <w:r>
              <w:rPr>
                <w:rFonts w:ascii="Arial" w:hAnsi="Arial" w:cs="Arial"/>
                <w:b/>
                <w:sz w:val="20"/>
              </w:rPr>
              <w:t>Safeguarding – monthly update report</w:t>
            </w:r>
          </w:p>
          <w:p w14:paraId="0D0600C3" w14:textId="6E9F1A7E" w:rsidR="00A04B28" w:rsidRDefault="00675E25" w:rsidP="00181728">
            <w:pPr>
              <w:spacing w:beforeLines="60" w:before="144" w:afterLines="60" w:after="144"/>
              <w:jc w:val="both"/>
              <w:rPr>
                <w:rFonts w:ascii="Arial" w:hAnsi="Arial" w:cs="Arial"/>
                <w:sz w:val="20"/>
              </w:rPr>
            </w:pPr>
            <w:r>
              <w:rPr>
                <w:rFonts w:ascii="Arial" w:hAnsi="Arial" w:cs="Arial"/>
                <w:sz w:val="20"/>
              </w:rPr>
              <w:t xml:space="preserve">DB presented his paper on </w:t>
            </w:r>
            <w:r w:rsidR="00181728">
              <w:rPr>
                <w:rFonts w:ascii="Arial" w:hAnsi="Arial" w:cs="Arial"/>
                <w:sz w:val="20"/>
              </w:rPr>
              <w:t>safeguarding which reported nothing for concern on referrals or reporting but there was the outstanding issue for open cases.  ECC had asked for our safeguarding arrangements to be assessed and we have been given positive feedback</w:t>
            </w:r>
            <w:r w:rsidR="007F1EC9">
              <w:rPr>
                <w:rFonts w:ascii="Arial" w:hAnsi="Arial" w:cs="Arial"/>
                <w:sz w:val="20"/>
              </w:rPr>
              <w:t>.</w:t>
            </w:r>
          </w:p>
          <w:p w14:paraId="2E44D3BA" w14:textId="0C845108" w:rsidR="00A04B28" w:rsidRDefault="00A04B28" w:rsidP="00A04B28">
            <w:pPr>
              <w:spacing w:beforeLines="60" w:before="144" w:afterLines="60" w:after="144"/>
              <w:jc w:val="both"/>
              <w:rPr>
                <w:rFonts w:ascii="Arial" w:hAnsi="Arial" w:cs="Arial"/>
                <w:sz w:val="20"/>
              </w:rPr>
            </w:pPr>
            <w:r>
              <w:rPr>
                <w:rFonts w:ascii="Arial" w:hAnsi="Arial" w:cs="Arial"/>
                <w:sz w:val="20"/>
              </w:rPr>
              <w:t xml:space="preserve">CB is drafting a letter to the FBU on DBS checks and the final version will be shared with ECC.  </w:t>
            </w:r>
          </w:p>
          <w:p w14:paraId="25BFB0FA" w14:textId="4326AE0E" w:rsidR="00A04B28" w:rsidRDefault="00A04B28" w:rsidP="00A04B28">
            <w:pPr>
              <w:spacing w:beforeLines="60" w:before="144" w:afterLines="60" w:after="144"/>
              <w:jc w:val="both"/>
              <w:rPr>
                <w:rFonts w:ascii="Arial" w:hAnsi="Arial" w:cs="Arial"/>
                <w:sz w:val="20"/>
              </w:rPr>
            </w:pPr>
            <w:r>
              <w:rPr>
                <w:rFonts w:ascii="Arial" w:hAnsi="Arial" w:cs="Arial"/>
                <w:sz w:val="20"/>
              </w:rPr>
              <w:t>DB commented that he would be bringing the latest Section 11 audit results to the next meeting in order to sign off the action plan.    Two items that are showing as red on the action plan are the Fire &amp; Rescue Plan to include safeguarding and training, and e-policies which need putting in place.</w:t>
            </w:r>
          </w:p>
          <w:p w14:paraId="4084F690" w14:textId="7397B580" w:rsidR="008E17E9" w:rsidRPr="00D83279" w:rsidRDefault="00A04B28" w:rsidP="007F1EC9">
            <w:pPr>
              <w:spacing w:beforeLines="60" w:before="144" w:afterLines="60" w:after="144"/>
              <w:jc w:val="both"/>
              <w:rPr>
                <w:rFonts w:ascii="Arial" w:hAnsi="Arial" w:cs="Arial"/>
                <w:sz w:val="20"/>
              </w:rPr>
            </w:pPr>
            <w:r>
              <w:rPr>
                <w:rFonts w:ascii="Arial" w:hAnsi="Arial" w:cs="Arial"/>
                <w:sz w:val="20"/>
              </w:rPr>
              <w:t>JG commented that there are still delays in closing cases off and if DB needed any assistance with this, to bring it to her or RH’s attention</w:t>
            </w:r>
            <w:r w:rsidR="0076297B">
              <w:rPr>
                <w:rFonts w:ascii="Arial" w:hAnsi="Arial" w:cs="Arial"/>
                <w:sz w:val="20"/>
              </w:rPr>
              <w:t xml:space="preserve">.  </w:t>
            </w:r>
            <w:r w:rsidR="00181728">
              <w:rPr>
                <w:rFonts w:ascii="Arial" w:hAnsi="Arial" w:cs="Arial"/>
                <w:sz w:val="20"/>
              </w:rPr>
              <w:t xml:space="preserve">  </w:t>
            </w:r>
          </w:p>
        </w:tc>
        <w:tc>
          <w:tcPr>
            <w:tcW w:w="4536" w:type="dxa"/>
          </w:tcPr>
          <w:p w14:paraId="6D3F791B" w14:textId="5301E946" w:rsidR="008E17E9" w:rsidRDefault="008E17E9" w:rsidP="00F828F6">
            <w:pPr>
              <w:spacing w:beforeLines="60" w:before="144" w:afterLines="60" w:after="144"/>
              <w:jc w:val="both"/>
              <w:rPr>
                <w:rFonts w:ascii="Arial" w:hAnsi="Arial" w:cs="Arial"/>
                <w:b/>
                <w:sz w:val="20"/>
              </w:rPr>
            </w:pPr>
          </w:p>
          <w:p w14:paraId="5A44518E" w14:textId="77777777" w:rsidR="008E17E9" w:rsidRPr="000D51F1" w:rsidRDefault="008E17E9" w:rsidP="00F828F6">
            <w:pPr>
              <w:spacing w:beforeLines="60" w:before="144" w:afterLines="60" w:after="144"/>
              <w:jc w:val="both"/>
              <w:rPr>
                <w:rFonts w:ascii="Arial" w:hAnsi="Arial" w:cs="Arial"/>
                <w:b/>
                <w:sz w:val="20"/>
              </w:rPr>
            </w:pPr>
          </w:p>
        </w:tc>
        <w:tc>
          <w:tcPr>
            <w:tcW w:w="1066" w:type="dxa"/>
          </w:tcPr>
          <w:p w14:paraId="09F9A80E" w14:textId="77777777" w:rsidR="008E17E9" w:rsidRPr="000D51F1" w:rsidRDefault="008E17E9" w:rsidP="00F828F6">
            <w:pPr>
              <w:spacing w:beforeLines="60" w:before="144" w:afterLines="60" w:after="144"/>
              <w:jc w:val="both"/>
              <w:rPr>
                <w:rFonts w:ascii="Arial" w:hAnsi="Arial" w:cs="Arial"/>
                <w:b/>
                <w:sz w:val="20"/>
              </w:rPr>
            </w:pPr>
          </w:p>
        </w:tc>
        <w:tc>
          <w:tcPr>
            <w:tcW w:w="1830" w:type="dxa"/>
          </w:tcPr>
          <w:p w14:paraId="49B0D10A" w14:textId="77777777" w:rsidR="008E17E9" w:rsidRPr="000D51F1" w:rsidRDefault="008E17E9" w:rsidP="00F828F6">
            <w:pPr>
              <w:spacing w:beforeLines="60" w:before="144" w:afterLines="60" w:after="144"/>
              <w:jc w:val="both"/>
              <w:rPr>
                <w:rFonts w:ascii="Arial" w:hAnsi="Arial" w:cs="Arial"/>
                <w:b/>
                <w:sz w:val="20"/>
              </w:rPr>
            </w:pPr>
          </w:p>
        </w:tc>
      </w:tr>
      <w:tr w:rsidR="008E17E9" w:rsidRPr="000D51F1" w14:paraId="6E80F7E1" w14:textId="77777777" w:rsidTr="00135812">
        <w:trPr>
          <w:trHeight w:val="20"/>
        </w:trPr>
        <w:tc>
          <w:tcPr>
            <w:tcW w:w="540" w:type="dxa"/>
          </w:tcPr>
          <w:p w14:paraId="671C5113" w14:textId="77777777" w:rsidR="008E17E9" w:rsidRDefault="008E17E9" w:rsidP="001F27E6">
            <w:pPr>
              <w:spacing w:beforeLines="60" w:before="144" w:afterLines="60" w:after="144"/>
              <w:jc w:val="both"/>
              <w:rPr>
                <w:rFonts w:ascii="Arial" w:hAnsi="Arial" w:cs="Arial"/>
                <w:b/>
                <w:sz w:val="20"/>
              </w:rPr>
            </w:pPr>
            <w:r>
              <w:rPr>
                <w:rFonts w:ascii="Arial" w:hAnsi="Arial" w:cs="Arial"/>
                <w:b/>
                <w:sz w:val="20"/>
              </w:rPr>
              <w:t>9</w:t>
            </w:r>
          </w:p>
          <w:p w14:paraId="70E96111" w14:textId="23994381" w:rsidR="008E17E9" w:rsidRDefault="008E17E9" w:rsidP="001F27E6">
            <w:pPr>
              <w:spacing w:beforeLines="60" w:before="144" w:afterLines="60" w:after="144"/>
              <w:jc w:val="both"/>
              <w:rPr>
                <w:rFonts w:ascii="Arial" w:hAnsi="Arial" w:cs="Arial"/>
                <w:b/>
                <w:sz w:val="20"/>
              </w:rPr>
            </w:pPr>
          </w:p>
          <w:p w14:paraId="443DCF4C" w14:textId="77777777" w:rsidR="008E17E9" w:rsidRPr="000D51F1" w:rsidRDefault="008E17E9" w:rsidP="001F27E6">
            <w:pPr>
              <w:spacing w:beforeLines="60" w:before="144" w:afterLines="60" w:after="144"/>
              <w:jc w:val="both"/>
              <w:rPr>
                <w:rFonts w:ascii="Arial" w:hAnsi="Arial" w:cs="Arial"/>
                <w:b/>
                <w:sz w:val="20"/>
              </w:rPr>
            </w:pPr>
          </w:p>
        </w:tc>
        <w:tc>
          <w:tcPr>
            <w:tcW w:w="5976" w:type="dxa"/>
          </w:tcPr>
          <w:p w14:paraId="581874FD" w14:textId="1102996C" w:rsidR="008E17E9" w:rsidRDefault="008E17E9" w:rsidP="001F27E6">
            <w:pPr>
              <w:spacing w:beforeLines="60" w:before="144" w:afterLines="60" w:after="144"/>
              <w:jc w:val="both"/>
              <w:rPr>
                <w:rFonts w:ascii="Arial" w:hAnsi="Arial" w:cs="Arial"/>
                <w:b/>
                <w:sz w:val="20"/>
              </w:rPr>
            </w:pPr>
            <w:r>
              <w:rPr>
                <w:rFonts w:ascii="Arial" w:hAnsi="Arial" w:cs="Arial"/>
                <w:b/>
                <w:sz w:val="20"/>
              </w:rPr>
              <w:t>Employee Survey Results</w:t>
            </w:r>
          </w:p>
          <w:p w14:paraId="7C62C9EB" w14:textId="6F897CAC" w:rsidR="0076297B" w:rsidRDefault="0076297B" w:rsidP="001F27E6">
            <w:pPr>
              <w:spacing w:beforeLines="60" w:before="144" w:afterLines="60" w:after="144"/>
              <w:jc w:val="both"/>
              <w:rPr>
                <w:rFonts w:ascii="Arial" w:hAnsi="Arial" w:cs="Arial"/>
                <w:sz w:val="20"/>
              </w:rPr>
            </w:pPr>
            <w:r>
              <w:rPr>
                <w:rFonts w:ascii="Arial" w:hAnsi="Arial" w:cs="Arial"/>
                <w:sz w:val="20"/>
              </w:rPr>
              <w:t>CB updated the meeting on the results from the survey and it was noted that the survey was completed by 59% of control room staff, 62% of enabling staff, 27% of whole time firefighters, and 21% of on call firefighters.  It was noted that this was classed as a low response rate.</w:t>
            </w:r>
          </w:p>
          <w:p w14:paraId="7DD02A37" w14:textId="024769CD" w:rsidR="006B7AD7" w:rsidRDefault="006B7AD7" w:rsidP="001F27E6">
            <w:pPr>
              <w:spacing w:beforeLines="60" w:before="144" w:afterLines="60" w:after="144"/>
              <w:jc w:val="both"/>
              <w:rPr>
                <w:rFonts w:ascii="Arial" w:hAnsi="Arial" w:cs="Arial"/>
                <w:sz w:val="20"/>
              </w:rPr>
            </w:pPr>
            <w:r>
              <w:rPr>
                <w:rFonts w:ascii="Arial" w:hAnsi="Arial" w:cs="Arial"/>
                <w:sz w:val="20"/>
              </w:rPr>
              <w:t>JG suggested that the results are put into Roger’s blog so that staff are sighted on it.</w:t>
            </w:r>
          </w:p>
          <w:p w14:paraId="036E5032" w14:textId="1E3CC8AC" w:rsidR="0076297B" w:rsidRDefault="0076297B" w:rsidP="001F27E6">
            <w:pPr>
              <w:spacing w:beforeLines="60" w:before="144" w:afterLines="60" w:after="144"/>
              <w:jc w:val="both"/>
              <w:rPr>
                <w:rFonts w:ascii="Arial" w:hAnsi="Arial" w:cs="Arial"/>
                <w:sz w:val="20"/>
              </w:rPr>
            </w:pPr>
            <w:r>
              <w:rPr>
                <w:rFonts w:ascii="Arial" w:hAnsi="Arial" w:cs="Arial"/>
                <w:sz w:val="20"/>
              </w:rPr>
              <w:t xml:space="preserve">After discussion, </w:t>
            </w:r>
            <w:r w:rsidR="006B7AD7">
              <w:rPr>
                <w:rFonts w:ascii="Arial" w:hAnsi="Arial" w:cs="Arial"/>
                <w:sz w:val="20"/>
              </w:rPr>
              <w:t>it was agreed that CB would</w:t>
            </w:r>
            <w:r>
              <w:rPr>
                <w:rFonts w:ascii="Arial" w:hAnsi="Arial" w:cs="Arial"/>
                <w:sz w:val="20"/>
              </w:rPr>
              <w:t xml:space="preserve"> send her </w:t>
            </w:r>
            <w:proofErr w:type="spellStart"/>
            <w:r>
              <w:rPr>
                <w:rFonts w:ascii="Arial" w:hAnsi="Arial" w:cs="Arial"/>
                <w:sz w:val="20"/>
              </w:rPr>
              <w:t>Comms</w:t>
            </w:r>
            <w:proofErr w:type="spellEnd"/>
            <w:r>
              <w:rPr>
                <w:rFonts w:ascii="Arial" w:hAnsi="Arial" w:cs="Arial"/>
                <w:sz w:val="20"/>
              </w:rPr>
              <w:t xml:space="preserve"> Plan to RH, JG and AM.  With the current workloads, it was agreed that any action planning would be set for 15 September. </w:t>
            </w:r>
          </w:p>
          <w:p w14:paraId="2524A44D" w14:textId="227B0E71" w:rsidR="0076297B" w:rsidRDefault="001F27E6" w:rsidP="001F27E6">
            <w:pPr>
              <w:spacing w:beforeLines="60" w:before="144" w:afterLines="60" w:after="144"/>
              <w:jc w:val="both"/>
              <w:rPr>
                <w:rFonts w:ascii="Arial" w:hAnsi="Arial" w:cs="Arial"/>
                <w:sz w:val="20"/>
              </w:rPr>
            </w:pPr>
            <w:r>
              <w:rPr>
                <w:rFonts w:ascii="Arial" w:hAnsi="Arial" w:cs="Arial"/>
                <w:sz w:val="20"/>
              </w:rPr>
              <w:t xml:space="preserve">CB to bring feedback results to </w:t>
            </w:r>
            <w:r w:rsidR="007F1EC9">
              <w:rPr>
                <w:rFonts w:ascii="Arial" w:hAnsi="Arial" w:cs="Arial"/>
                <w:sz w:val="20"/>
              </w:rPr>
              <w:t xml:space="preserve">the </w:t>
            </w:r>
            <w:r>
              <w:rPr>
                <w:rFonts w:ascii="Arial" w:hAnsi="Arial" w:cs="Arial"/>
                <w:sz w:val="20"/>
              </w:rPr>
              <w:t>October meeting.</w:t>
            </w:r>
          </w:p>
          <w:p w14:paraId="695AE7C9" w14:textId="409166E1" w:rsidR="008E17E9" w:rsidRPr="000C0F76" w:rsidRDefault="0076297B" w:rsidP="001F27E6">
            <w:pPr>
              <w:spacing w:beforeLines="60" w:before="144" w:afterLines="60" w:after="144"/>
              <w:jc w:val="both"/>
              <w:rPr>
                <w:rFonts w:ascii="Arial" w:hAnsi="Arial" w:cs="Arial"/>
                <w:sz w:val="20"/>
              </w:rPr>
            </w:pPr>
            <w:r>
              <w:rPr>
                <w:rFonts w:ascii="Arial" w:hAnsi="Arial" w:cs="Arial"/>
                <w:sz w:val="20"/>
              </w:rPr>
              <w:t xml:space="preserve"> </w:t>
            </w:r>
          </w:p>
        </w:tc>
        <w:tc>
          <w:tcPr>
            <w:tcW w:w="4536" w:type="dxa"/>
          </w:tcPr>
          <w:p w14:paraId="16A15EE3" w14:textId="77777777" w:rsidR="008E17E9" w:rsidRDefault="008E17E9" w:rsidP="001F27E6">
            <w:pPr>
              <w:spacing w:before="240" w:after="100" w:afterAutospacing="1"/>
              <w:rPr>
                <w:rFonts w:ascii="Arial" w:hAnsi="Arial" w:cs="Arial"/>
                <w:b/>
                <w:sz w:val="20"/>
              </w:rPr>
            </w:pPr>
          </w:p>
          <w:p w14:paraId="55B18A66" w14:textId="77777777" w:rsidR="001F27E6" w:rsidRDefault="001F27E6" w:rsidP="001F27E6">
            <w:pPr>
              <w:spacing w:before="240" w:after="100" w:afterAutospacing="1"/>
              <w:rPr>
                <w:rFonts w:ascii="Arial" w:hAnsi="Arial" w:cs="Arial"/>
                <w:b/>
                <w:sz w:val="20"/>
              </w:rPr>
            </w:pPr>
          </w:p>
          <w:p w14:paraId="7DBC2D9E" w14:textId="77777777" w:rsidR="001F27E6" w:rsidRDefault="001F27E6" w:rsidP="001F27E6">
            <w:pPr>
              <w:spacing w:before="240" w:after="100" w:afterAutospacing="1"/>
              <w:rPr>
                <w:rFonts w:ascii="Arial" w:hAnsi="Arial" w:cs="Arial"/>
                <w:b/>
                <w:sz w:val="20"/>
              </w:rPr>
            </w:pPr>
          </w:p>
          <w:p w14:paraId="4C995EA5" w14:textId="77777777" w:rsidR="001F27E6" w:rsidRDefault="001F27E6" w:rsidP="001F27E6">
            <w:pPr>
              <w:spacing w:before="240" w:after="100" w:afterAutospacing="1"/>
              <w:rPr>
                <w:rFonts w:ascii="Arial" w:hAnsi="Arial" w:cs="Arial"/>
                <w:b/>
                <w:sz w:val="20"/>
              </w:rPr>
            </w:pPr>
          </w:p>
          <w:p w14:paraId="53F7DD23" w14:textId="7C2483D6" w:rsidR="007F1EC9" w:rsidRDefault="007F1EC9" w:rsidP="001F27E6">
            <w:pPr>
              <w:spacing w:before="240" w:after="100" w:afterAutospacing="1"/>
              <w:rPr>
                <w:rFonts w:ascii="Arial" w:hAnsi="Arial" w:cs="Arial"/>
                <w:b/>
                <w:sz w:val="20"/>
              </w:rPr>
            </w:pPr>
          </w:p>
          <w:p w14:paraId="34898045" w14:textId="77777777" w:rsidR="007F1EC9" w:rsidRDefault="007F1EC9" w:rsidP="007F1EC9">
            <w:pPr>
              <w:rPr>
                <w:rFonts w:ascii="Arial" w:hAnsi="Arial" w:cs="Arial"/>
                <w:b/>
                <w:sz w:val="20"/>
              </w:rPr>
            </w:pPr>
            <w:r>
              <w:rPr>
                <w:rFonts w:ascii="Arial" w:hAnsi="Arial" w:cs="Arial"/>
                <w:b/>
                <w:sz w:val="20"/>
              </w:rPr>
              <w:t>Action: 39/18</w:t>
            </w:r>
          </w:p>
          <w:p w14:paraId="21AD8990" w14:textId="128C89A7" w:rsidR="001F27E6" w:rsidRPr="000D51F1" w:rsidRDefault="001F27E6" w:rsidP="007F1EC9">
            <w:pPr>
              <w:rPr>
                <w:rFonts w:ascii="Arial" w:hAnsi="Arial" w:cs="Arial"/>
                <w:b/>
                <w:sz w:val="20"/>
              </w:rPr>
            </w:pPr>
            <w:r>
              <w:rPr>
                <w:rFonts w:ascii="Arial" w:hAnsi="Arial" w:cs="Arial"/>
                <w:b/>
                <w:sz w:val="20"/>
              </w:rPr>
              <w:t>CB to bring feedback results to September/ October meeting.</w:t>
            </w:r>
          </w:p>
        </w:tc>
        <w:tc>
          <w:tcPr>
            <w:tcW w:w="1066" w:type="dxa"/>
          </w:tcPr>
          <w:p w14:paraId="78E9845A" w14:textId="77777777" w:rsidR="008E17E9" w:rsidRDefault="008E17E9" w:rsidP="001F27E6">
            <w:pPr>
              <w:spacing w:beforeLines="60" w:before="144" w:afterLines="60" w:after="144"/>
              <w:jc w:val="both"/>
              <w:rPr>
                <w:rFonts w:ascii="Arial" w:hAnsi="Arial" w:cs="Arial"/>
                <w:b/>
                <w:sz w:val="20"/>
              </w:rPr>
            </w:pPr>
          </w:p>
          <w:p w14:paraId="2717573D" w14:textId="77777777" w:rsidR="007F1EC9" w:rsidRDefault="007F1EC9" w:rsidP="001F27E6">
            <w:pPr>
              <w:spacing w:beforeLines="60" w:before="144" w:afterLines="60" w:after="144"/>
              <w:jc w:val="both"/>
              <w:rPr>
                <w:rFonts w:ascii="Arial" w:hAnsi="Arial" w:cs="Arial"/>
                <w:b/>
                <w:sz w:val="20"/>
              </w:rPr>
            </w:pPr>
          </w:p>
          <w:p w14:paraId="5FD3DA00" w14:textId="77777777" w:rsidR="007F1EC9" w:rsidRDefault="007F1EC9" w:rsidP="001F27E6">
            <w:pPr>
              <w:spacing w:beforeLines="60" w:before="144" w:afterLines="60" w:after="144"/>
              <w:jc w:val="both"/>
              <w:rPr>
                <w:rFonts w:ascii="Arial" w:hAnsi="Arial" w:cs="Arial"/>
                <w:b/>
                <w:sz w:val="20"/>
              </w:rPr>
            </w:pPr>
          </w:p>
          <w:p w14:paraId="17470EEB" w14:textId="77777777" w:rsidR="007F1EC9" w:rsidRDefault="007F1EC9" w:rsidP="001F27E6">
            <w:pPr>
              <w:spacing w:beforeLines="60" w:before="144" w:afterLines="60" w:after="144"/>
              <w:jc w:val="both"/>
              <w:rPr>
                <w:rFonts w:ascii="Arial" w:hAnsi="Arial" w:cs="Arial"/>
                <w:b/>
                <w:sz w:val="20"/>
              </w:rPr>
            </w:pPr>
          </w:p>
          <w:p w14:paraId="008D4B95" w14:textId="77777777" w:rsidR="007F1EC9" w:rsidRDefault="007F1EC9" w:rsidP="001F27E6">
            <w:pPr>
              <w:spacing w:beforeLines="60" w:before="144" w:afterLines="60" w:after="144"/>
              <w:jc w:val="both"/>
              <w:rPr>
                <w:rFonts w:ascii="Arial" w:hAnsi="Arial" w:cs="Arial"/>
                <w:b/>
                <w:sz w:val="20"/>
              </w:rPr>
            </w:pPr>
          </w:p>
          <w:p w14:paraId="3F43B268" w14:textId="77777777" w:rsidR="007F1EC9" w:rsidRDefault="007F1EC9" w:rsidP="001F27E6">
            <w:pPr>
              <w:spacing w:beforeLines="60" w:before="144" w:afterLines="60" w:after="144"/>
              <w:jc w:val="both"/>
              <w:rPr>
                <w:rFonts w:ascii="Arial" w:hAnsi="Arial" w:cs="Arial"/>
                <w:b/>
                <w:sz w:val="20"/>
              </w:rPr>
            </w:pPr>
          </w:p>
          <w:p w14:paraId="0A1E5E4A" w14:textId="77777777" w:rsidR="007F1EC9" w:rsidRDefault="007F1EC9" w:rsidP="001F27E6">
            <w:pPr>
              <w:spacing w:beforeLines="60" w:before="144" w:afterLines="60" w:after="144"/>
              <w:jc w:val="both"/>
              <w:rPr>
                <w:rFonts w:ascii="Arial" w:hAnsi="Arial" w:cs="Arial"/>
                <w:b/>
                <w:sz w:val="20"/>
              </w:rPr>
            </w:pPr>
          </w:p>
          <w:p w14:paraId="1BDCED7F" w14:textId="77777777" w:rsidR="007F1EC9" w:rsidRDefault="007F1EC9" w:rsidP="001F27E6">
            <w:pPr>
              <w:spacing w:beforeLines="60" w:before="144" w:afterLines="60" w:after="144"/>
              <w:jc w:val="both"/>
              <w:rPr>
                <w:rFonts w:ascii="Arial" w:hAnsi="Arial" w:cs="Arial"/>
                <w:b/>
                <w:sz w:val="20"/>
              </w:rPr>
            </w:pPr>
          </w:p>
          <w:p w14:paraId="12A9A6EB" w14:textId="10852701" w:rsidR="007F1EC9" w:rsidRPr="000D51F1" w:rsidRDefault="007F1EC9" w:rsidP="001F27E6">
            <w:pPr>
              <w:spacing w:beforeLines="60" w:before="144" w:afterLines="60" w:after="144"/>
              <w:jc w:val="both"/>
              <w:rPr>
                <w:rFonts w:ascii="Arial" w:hAnsi="Arial" w:cs="Arial"/>
                <w:b/>
                <w:sz w:val="20"/>
              </w:rPr>
            </w:pPr>
            <w:r>
              <w:rPr>
                <w:rFonts w:ascii="Arial" w:hAnsi="Arial" w:cs="Arial"/>
                <w:b/>
                <w:sz w:val="20"/>
              </w:rPr>
              <w:t>CB</w:t>
            </w:r>
          </w:p>
        </w:tc>
        <w:tc>
          <w:tcPr>
            <w:tcW w:w="1830" w:type="dxa"/>
          </w:tcPr>
          <w:p w14:paraId="11754F67" w14:textId="77777777" w:rsidR="008E17E9" w:rsidRDefault="008E17E9" w:rsidP="001F27E6">
            <w:pPr>
              <w:spacing w:beforeLines="60" w:before="144" w:afterLines="60" w:after="144"/>
              <w:jc w:val="both"/>
              <w:rPr>
                <w:rFonts w:ascii="Arial" w:hAnsi="Arial" w:cs="Arial"/>
                <w:b/>
                <w:sz w:val="20"/>
              </w:rPr>
            </w:pPr>
          </w:p>
          <w:p w14:paraId="276509C0" w14:textId="77777777" w:rsidR="008E17E9" w:rsidRDefault="008E17E9" w:rsidP="001F27E6">
            <w:pPr>
              <w:spacing w:beforeLines="60" w:before="144" w:afterLines="60" w:after="144"/>
              <w:jc w:val="both"/>
              <w:rPr>
                <w:rFonts w:ascii="Arial" w:hAnsi="Arial" w:cs="Arial"/>
                <w:b/>
                <w:sz w:val="20"/>
              </w:rPr>
            </w:pPr>
          </w:p>
          <w:p w14:paraId="705CB050" w14:textId="77777777" w:rsidR="007F1EC9" w:rsidRDefault="007F1EC9" w:rsidP="001F27E6">
            <w:pPr>
              <w:spacing w:beforeLines="60" w:before="144" w:afterLines="60" w:after="144"/>
              <w:jc w:val="both"/>
              <w:rPr>
                <w:rFonts w:ascii="Arial" w:hAnsi="Arial" w:cs="Arial"/>
                <w:b/>
                <w:sz w:val="20"/>
              </w:rPr>
            </w:pPr>
          </w:p>
          <w:p w14:paraId="21172872" w14:textId="77777777" w:rsidR="007F1EC9" w:rsidRDefault="007F1EC9" w:rsidP="001F27E6">
            <w:pPr>
              <w:spacing w:beforeLines="60" w:before="144" w:afterLines="60" w:after="144"/>
              <w:jc w:val="both"/>
              <w:rPr>
                <w:rFonts w:ascii="Arial" w:hAnsi="Arial" w:cs="Arial"/>
                <w:b/>
                <w:sz w:val="20"/>
              </w:rPr>
            </w:pPr>
          </w:p>
          <w:p w14:paraId="30299B74" w14:textId="77777777" w:rsidR="007F1EC9" w:rsidRDefault="007F1EC9" w:rsidP="001F27E6">
            <w:pPr>
              <w:spacing w:beforeLines="60" w:before="144" w:afterLines="60" w:after="144"/>
              <w:jc w:val="both"/>
              <w:rPr>
                <w:rFonts w:ascii="Arial" w:hAnsi="Arial" w:cs="Arial"/>
                <w:b/>
                <w:sz w:val="20"/>
              </w:rPr>
            </w:pPr>
          </w:p>
          <w:p w14:paraId="6950AB6C" w14:textId="77777777" w:rsidR="007F1EC9" w:rsidRDefault="007F1EC9" w:rsidP="001F27E6">
            <w:pPr>
              <w:spacing w:beforeLines="60" w:before="144" w:afterLines="60" w:after="144"/>
              <w:jc w:val="both"/>
              <w:rPr>
                <w:rFonts w:ascii="Arial" w:hAnsi="Arial" w:cs="Arial"/>
                <w:b/>
                <w:sz w:val="20"/>
              </w:rPr>
            </w:pPr>
          </w:p>
          <w:p w14:paraId="319A1450" w14:textId="77777777" w:rsidR="007F1EC9" w:rsidRDefault="007F1EC9" w:rsidP="001F27E6">
            <w:pPr>
              <w:spacing w:beforeLines="60" w:before="144" w:afterLines="60" w:after="144"/>
              <w:jc w:val="both"/>
              <w:rPr>
                <w:rFonts w:ascii="Arial" w:hAnsi="Arial" w:cs="Arial"/>
                <w:b/>
                <w:sz w:val="20"/>
              </w:rPr>
            </w:pPr>
          </w:p>
          <w:p w14:paraId="6AFB3C38" w14:textId="77777777" w:rsidR="007F1EC9" w:rsidRDefault="007F1EC9" w:rsidP="001F27E6">
            <w:pPr>
              <w:spacing w:beforeLines="60" w:before="144" w:afterLines="60" w:after="144"/>
              <w:jc w:val="both"/>
              <w:rPr>
                <w:rFonts w:ascii="Arial" w:hAnsi="Arial" w:cs="Arial"/>
                <w:b/>
                <w:sz w:val="20"/>
              </w:rPr>
            </w:pPr>
          </w:p>
          <w:p w14:paraId="2FABD7C2" w14:textId="508009E0" w:rsidR="007F1EC9" w:rsidRPr="000D51F1" w:rsidRDefault="007F1EC9" w:rsidP="001F27E6">
            <w:pPr>
              <w:spacing w:beforeLines="60" w:before="144" w:afterLines="60" w:after="144"/>
              <w:jc w:val="both"/>
              <w:rPr>
                <w:rFonts w:ascii="Arial" w:hAnsi="Arial" w:cs="Arial"/>
                <w:b/>
                <w:sz w:val="20"/>
              </w:rPr>
            </w:pPr>
            <w:r>
              <w:rPr>
                <w:rFonts w:ascii="Arial" w:hAnsi="Arial" w:cs="Arial"/>
                <w:b/>
                <w:sz w:val="20"/>
              </w:rPr>
              <w:t>29 October 2018</w:t>
            </w:r>
          </w:p>
        </w:tc>
      </w:tr>
      <w:tr w:rsidR="008E17E9" w:rsidRPr="00EE0A69" w14:paraId="56F2D9FA" w14:textId="77777777" w:rsidTr="00135812">
        <w:trPr>
          <w:trHeight w:val="20"/>
        </w:trPr>
        <w:tc>
          <w:tcPr>
            <w:tcW w:w="540" w:type="dxa"/>
          </w:tcPr>
          <w:p w14:paraId="294FE2FF" w14:textId="4195EC10" w:rsidR="008E17E9" w:rsidRPr="00EE0A69" w:rsidRDefault="008E17E9" w:rsidP="00F828F6">
            <w:pPr>
              <w:spacing w:before="240"/>
              <w:jc w:val="both"/>
              <w:rPr>
                <w:rFonts w:ascii="Arial" w:hAnsi="Arial" w:cs="Arial"/>
                <w:b/>
                <w:sz w:val="20"/>
              </w:rPr>
            </w:pPr>
            <w:r>
              <w:rPr>
                <w:rFonts w:ascii="Arial" w:hAnsi="Arial" w:cs="Arial"/>
                <w:b/>
                <w:sz w:val="20"/>
              </w:rPr>
              <w:t>10</w:t>
            </w:r>
          </w:p>
        </w:tc>
        <w:tc>
          <w:tcPr>
            <w:tcW w:w="5976" w:type="dxa"/>
          </w:tcPr>
          <w:p w14:paraId="72BA97BD" w14:textId="40D884EE" w:rsidR="008E17E9" w:rsidRPr="001F27E6" w:rsidRDefault="008E17E9" w:rsidP="00F828F6">
            <w:pPr>
              <w:spacing w:before="240"/>
              <w:jc w:val="both"/>
              <w:rPr>
                <w:rFonts w:ascii="Arial" w:hAnsi="Arial" w:cs="Arial"/>
                <w:b/>
                <w:sz w:val="20"/>
              </w:rPr>
            </w:pPr>
            <w:r>
              <w:rPr>
                <w:rFonts w:ascii="Arial" w:hAnsi="Arial" w:cs="Arial"/>
                <w:b/>
                <w:sz w:val="20"/>
              </w:rPr>
              <w:t>Risk and Business Continuity</w:t>
            </w:r>
          </w:p>
          <w:p w14:paraId="7199EC9A" w14:textId="06297ABF" w:rsidR="001F27E6" w:rsidRDefault="001F27E6" w:rsidP="00F828F6">
            <w:pPr>
              <w:spacing w:before="240"/>
              <w:jc w:val="both"/>
              <w:rPr>
                <w:rFonts w:ascii="Arial" w:hAnsi="Arial" w:cs="Arial"/>
                <w:sz w:val="20"/>
              </w:rPr>
            </w:pPr>
            <w:r>
              <w:rPr>
                <w:rFonts w:ascii="Arial" w:hAnsi="Arial" w:cs="Arial"/>
                <w:sz w:val="20"/>
              </w:rPr>
              <w:t>DB presented the paper on Risk and Business Continuity where the recommendations were that new strategic risks are added to the Strategic Risk Register and for the Board to have sight of the current Strategic Risk Register.</w:t>
            </w:r>
          </w:p>
          <w:p w14:paraId="0056A22B" w14:textId="66AEA814" w:rsidR="001F27E6" w:rsidRDefault="001F27E6" w:rsidP="00F828F6">
            <w:pPr>
              <w:spacing w:before="240"/>
              <w:jc w:val="both"/>
              <w:rPr>
                <w:rFonts w:ascii="Arial" w:hAnsi="Arial" w:cs="Arial"/>
                <w:sz w:val="20"/>
              </w:rPr>
            </w:pPr>
            <w:r>
              <w:rPr>
                <w:rFonts w:ascii="Arial" w:hAnsi="Arial" w:cs="Arial"/>
                <w:sz w:val="20"/>
              </w:rPr>
              <w:t>D</w:t>
            </w:r>
            <w:r w:rsidR="009C73D0">
              <w:rPr>
                <w:rFonts w:ascii="Arial" w:hAnsi="Arial" w:cs="Arial"/>
                <w:sz w:val="20"/>
              </w:rPr>
              <w:t xml:space="preserve">B outlined </w:t>
            </w:r>
            <w:r>
              <w:rPr>
                <w:rFonts w:ascii="Arial" w:hAnsi="Arial" w:cs="Arial"/>
                <w:sz w:val="20"/>
              </w:rPr>
              <w:t xml:space="preserve">the action plan that was </w:t>
            </w:r>
            <w:r w:rsidR="009C73D0">
              <w:rPr>
                <w:rFonts w:ascii="Arial" w:hAnsi="Arial" w:cs="Arial"/>
                <w:sz w:val="20"/>
              </w:rPr>
              <w:t xml:space="preserve">now </w:t>
            </w:r>
            <w:r>
              <w:rPr>
                <w:rFonts w:ascii="Arial" w:hAnsi="Arial" w:cs="Arial"/>
                <w:sz w:val="20"/>
              </w:rPr>
              <w:t xml:space="preserve">in place for progression and </w:t>
            </w:r>
            <w:r w:rsidR="009C73D0">
              <w:rPr>
                <w:rFonts w:ascii="Arial" w:hAnsi="Arial" w:cs="Arial"/>
                <w:sz w:val="20"/>
              </w:rPr>
              <w:t xml:space="preserve">confirmed that </w:t>
            </w:r>
            <w:r>
              <w:rPr>
                <w:rFonts w:ascii="Arial" w:hAnsi="Arial" w:cs="Arial"/>
                <w:sz w:val="20"/>
              </w:rPr>
              <w:t>a Decision Sheet on the Risk Policy was being drawn up.  The Strategic Risk Register will be submitted to the Audit Committee meeting on 6 July 2018.</w:t>
            </w:r>
          </w:p>
          <w:p w14:paraId="5572E5D3" w14:textId="17D42F17" w:rsidR="00D17A7C" w:rsidRDefault="00D17A7C" w:rsidP="00F828F6">
            <w:pPr>
              <w:spacing w:before="240"/>
              <w:jc w:val="both"/>
              <w:rPr>
                <w:rFonts w:ascii="Arial" w:hAnsi="Arial" w:cs="Arial"/>
                <w:sz w:val="20"/>
              </w:rPr>
            </w:pPr>
            <w:r>
              <w:rPr>
                <w:rFonts w:ascii="Arial" w:hAnsi="Arial" w:cs="Arial"/>
                <w:sz w:val="20"/>
              </w:rPr>
              <w:t>DB confirmed that each department now has a Risk Register which will be fed into future SLT meetings.</w:t>
            </w:r>
          </w:p>
          <w:p w14:paraId="48AF7D13" w14:textId="545E7B60" w:rsidR="001F27E6" w:rsidRDefault="00D17A7C" w:rsidP="00F828F6">
            <w:pPr>
              <w:spacing w:before="240"/>
              <w:jc w:val="both"/>
              <w:rPr>
                <w:rFonts w:ascii="Arial" w:hAnsi="Arial" w:cs="Arial"/>
                <w:sz w:val="20"/>
              </w:rPr>
            </w:pPr>
            <w:r>
              <w:rPr>
                <w:rFonts w:ascii="Arial" w:hAnsi="Arial" w:cs="Arial"/>
                <w:sz w:val="20"/>
              </w:rPr>
              <w:t>It was agreed that the Risk and Business Continuity Recovery Plan</w:t>
            </w:r>
            <w:r w:rsidR="001F27E6">
              <w:rPr>
                <w:rFonts w:ascii="Arial" w:hAnsi="Arial" w:cs="Arial"/>
                <w:sz w:val="20"/>
              </w:rPr>
              <w:t xml:space="preserve"> would be brought to the next P&amp;R Board in August and then every other meeting.</w:t>
            </w:r>
          </w:p>
          <w:p w14:paraId="02B77406" w14:textId="6572F5A1" w:rsidR="00D17A7C" w:rsidRDefault="00D17A7C" w:rsidP="00D17A7C">
            <w:pPr>
              <w:spacing w:before="240"/>
              <w:jc w:val="both"/>
              <w:rPr>
                <w:rFonts w:ascii="Arial" w:hAnsi="Arial" w:cs="Arial"/>
                <w:sz w:val="20"/>
              </w:rPr>
            </w:pPr>
            <w:r>
              <w:rPr>
                <w:rFonts w:ascii="Arial" w:hAnsi="Arial" w:cs="Arial"/>
                <w:sz w:val="20"/>
              </w:rPr>
              <w:t>After discussion around the Risk Register document, it was agreed that Risk</w:t>
            </w:r>
            <w:r w:rsidR="00397B6B">
              <w:rPr>
                <w:rFonts w:ascii="Arial" w:hAnsi="Arial" w:cs="Arial"/>
                <w:sz w:val="20"/>
              </w:rPr>
              <w:t xml:space="preserve"> Ref SSR150004 </w:t>
            </w:r>
            <w:r w:rsidR="00FC3371">
              <w:rPr>
                <w:rFonts w:ascii="Arial" w:hAnsi="Arial" w:cs="Arial"/>
                <w:sz w:val="20"/>
              </w:rPr>
              <w:t xml:space="preserve">around effective governance arrangements </w:t>
            </w:r>
            <w:r w:rsidR="00397B6B">
              <w:rPr>
                <w:rFonts w:ascii="Arial" w:hAnsi="Arial" w:cs="Arial"/>
                <w:sz w:val="20"/>
              </w:rPr>
              <w:t>would</w:t>
            </w:r>
            <w:r w:rsidR="00FC3371">
              <w:rPr>
                <w:rFonts w:ascii="Arial" w:hAnsi="Arial" w:cs="Arial"/>
                <w:sz w:val="20"/>
              </w:rPr>
              <w:t xml:space="preserve"> be</w:t>
            </w:r>
            <w:r w:rsidR="00397B6B">
              <w:rPr>
                <w:rFonts w:ascii="Arial" w:hAnsi="Arial" w:cs="Arial"/>
                <w:sz w:val="20"/>
              </w:rPr>
              <w:t xml:space="preserve"> </w:t>
            </w:r>
            <w:r w:rsidR="00FC3371">
              <w:rPr>
                <w:rFonts w:ascii="Arial" w:hAnsi="Arial" w:cs="Arial"/>
                <w:sz w:val="20"/>
              </w:rPr>
              <w:t>re-</w:t>
            </w:r>
            <w:r>
              <w:rPr>
                <w:rFonts w:ascii="Arial" w:hAnsi="Arial" w:cs="Arial"/>
                <w:sz w:val="20"/>
              </w:rPr>
              <w:t>titled ‘Failure to deliver Fire &amp; Rescue Plan’.</w:t>
            </w:r>
          </w:p>
          <w:p w14:paraId="5DA31AE6" w14:textId="1964DE1D" w:rsidR="00FC3371" w:rsidRDefault="00FC3371" w:rsidP="00FC3371">
            <w:pPr>
              <w:spacing w:before="240"/>
              <w:jc w:val="both"/>
              <w:rPr>
                <w:rFonts w:ascii="Arial" w:hAnsi="Arial" w:cs="Arial"/>
                <w:sz w:val="20"/>
              </w:rPr>
            </w:pPr>
            <w:r>
              <w:rPr>
                <w:rFonts w:ascii="Arial" w:hAnsi="Arial" w:cs="Arial"/>
                <w:sz w:val="20"/>
              </w:rPr>
              <w:t>Risk SSR150006 – where it mentions vision for the Collaboration Board is under review, this should be updated to reflect that it has been dealt with.</w:t>
            </w:r>
          </w:p>
          <w:p w14:paraId="4DA9B708" w14:textId="623F5874" w:rsidR="00FC3371" w:rsidRDefault="00FC3371" w:rsidP="00FC3371">
            <w:pPr>
              <w:spacing w:before="240"/>
              <w:jc w:val="both"/>
              <w:rPr>
                <w:rFonts w:ascii="Arial" w:hAnsi="Arial" w:cs="Arial"/>
                <w:sz w:val="20"/>
              </w:rPr>
            </w:pPr>
            <w:r>
              <w:rPr>
                <w:rFonts w:ascii="Arial" w:hAnsi="Arial" w:cs="Arial"/>
                <w:sz w:val="20"/>
              </w:rPr>
              <w:t>Risk SSR1050002 – action 6 - for clarification, the risk of industrial action is tied into people strategy.  DB to put in separate control measure under this risk to deal with industrial action.</w:t>
            </w:r>
          </w:p>
          <w:p w14:paraId="064613E8" w14:textId="42F11353" w:rsidR="00FC3371" w:rsidRDefault="00FC3371" w:rsidP="00D17A7C">
            <w:pPr>
              <w:spacing w:before="240"/>
              <w:jc w:val="both"/>
              <w:rPr>
                <w:rFonts w:ascii="Arial" w:hAnsi="Arial" w:cs="Arial"/>
                <w:sz w:val="20"/>
              </w:rPr>
            </w:pPr>
          </w:p>
          <w:p w14:paraId="1852A5DC" w14:textId="3575C947" w:rsidR="00D17A7C" w:rsidRPr="00C30765" w:rsidRDefault="00D17A7C" w:rsidP="00D17A7C">
            <w:pPr>
              <w:spacing w:before="240"/>
              <w:jc w:val="both"/>
              <w:rPr>
                <w:rFonts w:ascii="Arial" w:hAnsi="Arial" w:cs="Arial"/>
                <w:sz w:val="20"/>
              </w:rPr>
            </w:pPr>
          </w:p>
        </w:tc>
        <w:tc>
          <w:tcPr>
            <w:tcW w:w="4536" w:type="dxa"/>
          </w:tcPr>
          <w:p w14:paraId="6366DEB4" w14:textId="3B11DD38" w:rsidR="008E17E9" w:rsidRDefault="008E17E9" w:rsidP="00491646">
            <w:pPr>
              <w:jc w:val="both"/>
              <w:rPr>
                <w:rFonts w:ascii="Arial" w:hAnsi="Arial" w:cs="Arial"/>
                <w:b/>
                <w:sz w:val="20"/>
              </w:rPr>
            </w:pPr>
          </w:p>
          <w:p w14:paraId="37607BCB" w14:textId="47415349" w:rsidR="00491646" w:rsidRDefault="00491646" w:rsidP="00491646">
            <w:pPr>
              <w:jc w:val="both"/>
              <w:rPr>
                <w:rFonts w:ascii="Arial" w:hAnsi="Arial" w:cs="Arial"/>
                <w:b/>
                <w:sz w:val="20"/>
              </w:rPr>
            </w:pPr>
          </w:p>
          <w:p w14:paraId="0FE24968" w14:textId="6E0CC668" w:rsidR="00491646" w:rsidRDefault="00491646" w:rsidP="00491646">
            <w:pPr>
              <w:jc w:val="both"/>
              <w:rPr>
                <w:rFonts w:ascii="Arial" w:hAnsi="Arial" w:cs="Arial"/>
                <w:b/>
                <w:sz w:val="20"/>
              </w:rPr>
            </w:pPr>
          </w:p>
          <w:p w14:paraId="7B248627" w14:textId="1793639E" w:rsidR="00491646" w:rsidRDefault="00491646" w:rsidP="00491646">
            <w:pPr>
              <w:jc w:val="both"/>
              <w:rPr>
                <w:rFonts w:ascii="Arial" w:hAnsi="Arial" w:cs="Arial"/>
                <w:b/>
                <w:sz w:val="20"/>
              </w:rPr>
            </w:pPr>
          </w:p>
          <w:p w14:paraId="0C6172ED" w14:textId="16300883" w:rsidR="00491646" w:rsidRDefault="00491646" w:rsidP="00491646">
            <w:pPr>
              <w:jc w:val="both"/>
              <w:rPr>
                <w:rFonts w:ascii="Arial" w:hAnsi="Arial" w:cs="Arial"/>
                <w:b/>
                <w:sz w:val="20"/>
              </w:rPr>
            </w:pPr>
          </w:p>
          <w:p w14:paraId="4BC342C2" w14:textId="733CEF0B" w:rsidR="00491646" w:rsidRDefault="00491646" w:rsidP="00491646">
            <w:pPr>
              <w:jc w:val="both"/>
              <w:rPr>
                <w:rFonts w:ascii="Arial" w:hAnsi="Arial" w:cs="Arial"/>
                <w:b/>
                <w:sz w:val="20"/>
              </w:rPr>
            </w:pPr>
          </w:p>
          <w:p w14:paraId="03AB5F21" w14:textId="40B0B205" w:rsidR="00491646" w:rsidRDefault="00491646" w:rsidP="00491646">
            <w:pPr>
              <w:jc w:val="both"/>
              <w:rPr>
                <w:rFonts w:ascii="Arial" w:hAnsi="Arial" w:cs="Arial"/>
                <w:b/>
                <w:sz w:val="20"/>
              </w:rPr>
            </w:pPr>
          </w:p>
          <w:p w14:paraId="55AA3139" w14:textId="77F5CC3A" w:rsidR="00491646" w:rsidRDefault="00491646" w:rsidP="00491646">
            <w:pPr>
              <w:jc w:val="both"/>
              <w:rPr>
                <w:rFonts w:ascii="Arial" w:hAnsi="Arial" w:cs="Arial"/>
                <w:b/>
                <w:sz w:val="20"/>
              </w:rPr>
            </w:pPr>
          </w:p>
          <w:p w14:paraId="2BA8C28F" w14:textId="149B9B25" w:rsidR="00491646" w:rsidRDefault="00491646" w:rsidP="00491646">
            <w:pPr>
              <w:jc w:val="both"/>
              <w:rPr>
                <w:rFonts w:ascii="Arial" w:hAnsi="Arial" w:cs="Arial"/>
                <w:b/>
                <w:sz w:val="20"/>
              </w:rPr>
            </w:pPr>
          </w:p>
          <w:p w14:paraId="309B8F6B" w14:textId="77777777" w:rsidR="00491646" w:rsidRDefault="00491646" w:rsidP="00491646">
            <w:pPr>
              <w:jc w:val="both"/>
              <w:rPr>
                <w:rFonts w:ascii="Arial" w:hAnsi="Arial" w:cs="Arial"/>
                <w:b/>
                <w:sz w:val="20"/>
              </w:rPr>
            </w:pPr>
          </w:p>
          <w:p w14:paraId="75ED6240" w14:textId="77777777" w:rsidR="00491646" w:rsidRDefault="00491646" w:rsidP="00491646">
            <w:pPr>
              <w:jc w:val="both"/>
              <w:rPr>
                <w:rFonts w:ascii="Arial" w:hAnsi="Arial" w:cs="Arial"/>
                <w:b/>
                <w:sz w:val="20"/>
              </w:rPr>
            </w:pPr>
          </w:p>
          <w:p w14:paraId="1A65D193" w14:textId="038D7C18" w:rsidR="00491646" w:rsidRDefault="00491646" w:rsidP="00491646">
            <w:pPr>
              <w:jc w:val="both"/>
              <w:rPr>
                <w:rFonts w:ascii="Arial" w:hAnsi="Arial" w:cs="Arial"/>
                <w:b/>
                <w:sz w:val="20"/>
              </w:rPr>
            </w:pPr>
          </w:p>
          <w:p w14:paraId="65DE5499" w14:textId="1BF1F146" w:rsidR="00D17A7C" w:rsidRDefault="00D17A7C" w:rsidP="00491646">
            <w:pPr>
              <w:jc w:val="both"/>
              <w:rPr>
                <w:rFonts w:ascii="Arial" w:hAnsi="Arial" w:cs="Arial"/>
                <w:b/>
                <w:sz w:val="20"/>
              </w:rPr>
            </w:pPr>
          </w:p>
          <w:p w14:paraId="2BC1C2A1" w14:textId="5A532BB2" w:rsidR="00D17A7C" w:rsidRDefault="00D17A7C" w:rsidP="00491646">
            <w:pPr>
              <w:jc w:val="both"/>
              <w:rPr>
                <w:rFonts w:ascii="Arial" w:hAnsi="Arial" w:cs="Arial"/>
                <w:b/>
                <w:sz w:val="20"/>
              </w:rPr>
            </w:pPr>
          </w:p>
          <w:p w14:paraId="43C03B4F" w14:textId="77777777" w:rsidR="00D17A7C" w:rsidRDefault="00D17A7C" w:rsidP="00491646">
            <w:pPr>
              <w:jc w:val="both"/>
              <w:rPr>
                <w:rFonts w:ascii="Arial" w:hAnsi="Arial" w:cs="Arial"/>
                <w:b/>
                <w:sz w:val="20"/>
              </w:rPr>
            </w:pPr>
          </w:p>
          <w:p w14:paraId="6B2D801B" w14:textId="77777777" w:rsidR="00491646" w:rsidRDefault="00491646" w:rsidP="00491646">
            <w:pPr>
              <w:jc w:val="both"/>
              <w:rPr>
                <w:rFonts w:ascii="Arial" w:hAnsi="Arial" w:cs="Arial"/>
                <w:b/>
                <w:sz w:val="20"/>
              </w:rPr>
            </w:pPr>
          </w:p>
          <w:p w14:paraId="62D670E6" w14:textId="0E817082" w:rsidR="00E42BE8" w:rsidRDefault="00E42BE8" w:rsidP="00491646">
            <w:pPr>
              <w:jc w:val="both"/>
              <w:rPr>
                <w:rFonts w:ascii="Arial" w:hAnsi="Arial" w:cs="Arial"/>
                <w:b/>
                <w:sz w:val="20"/>
              </w:rPr>
            </w:pPr>
            <w:r>
              <w:rPr>
                <w:rFonts w:ascii="Arial" w:hAnsi="Arial" w:cs="Arial"/>
                <w:b/>
                <w:sz w:val="20"/>
              </w:rPr>
              <w:t>Action: 40/18</w:t>
            </w:r>
          </w:p>
          <w:p w14:paraId="35B196A1" w14:textId="7F686422" w:rsidR="001F27E6" w:rsidRPr="00EE0A69" w:rsidRDefault="001F27E6" w:rsidP="00491646">
            <w:pPr>
              <w:jc w:val="both"/>
              <w:rPr>
                <w:rFonts w:ascii="Arial" w:hAnsi="Arial" w:cs="Arial"/>
                <w:b/>
                <w:sz w:val="20"/>
              </w:rPr>
            </w:pPr>
            <w:r>
              <w:rPr>
                <w:rFonts w:ascii="Arial" w:hAnsi="Arial" w:cs="Arial"/>
                <w:b/>
                <w:sz w:val="20"/>
              </w:rPr>
              <w:t>Risk Register to be an agenda item on August’s P&amp;R Board and then every other meeting.</w:t>
            </w:r>
          </w:p>
        </w:tc>
        <w:tc>
          <w:tcPr>
            <w:tcW w:w="1066" w:type="dxa"/>
          </w:tcPr>
          <w:p w14:paraId="297195ED" w14:textId="77777777" w:rsidR="008E17E9" w:rsidRDefault="008E17E9" w:rsidP="00F828F6">
            <w:pPr>
              <w:spacing w:before="240"/>
              <w:jc w:val="both"/>
              <w:rPr>
                <w:rFonts w:ascii="Arial" w:hAnsi="Arial" w:cs="Arial"/>
                <w:b/>
                <w:sz w:val="20"/>
              </w:rPr>
            </w:pPr>
          </w:p>
          <w:p w14:paraId="53605A87" w14:textId="77777777" w:rsidR="00E42BE8" w:rsidRDefault="00E42BE8" w:rsidP="00F828F6">
            <w:pPr>
              <w:spacing w:before="240"/>
              <w:jc w:val="both"/>
              <w:rPr>
                <w:rFonts w:ascii="Arial" w:hAnsi="Arial" w:cs="Arial"/>
                <w:b/>
                <w:sz w:val="20"/>
              </w:rPr>
            </w:pPr>
          </w:p>
          <w:p w14:paraId="4D070BAB" w14:textId="77777777" w:rsidR="00E42BE8" w:rsidRDefault="00E42BE8" w:rsidP="00F828F6">
            <w:pPr>
              <w:spacing w:before="240"/>
              <w:jc w:val="both"/>
              <w:rPr>
                <w:rFonts w:ascii="Arial" w:hAnsi="Arial" w:cs="Arial"/>
                <w:b/>
                <w:sz w:val="20"/>
              </w:rPr>
            </w:pPr>
          </w:p>
          <w:p w14:paraId="08273C67" w14:textId="77777777" w:rsidR="00E42BE8" w:rsidRDefault="00E42BE8" w:rsidP="00F828F6">
            <w:pPr>
              <w:spacing w:before="240"/>
              <w:jc w:val="both"/>
              <w:rPr>
                <w:rFonts w:ascii="Arial" w:hAnsi="Arial" w:cs="Arial"/>
                <w:b/>
                <w:sz w:val="20"/>
              </w:rPr>
            </w:pPr>
          </w:p>
          <w:p w14:paraId="3C8D448C" w14:textId="77777777" w:rsidR="00E42BE8" w:rsidRDefault="00E42BE8" w:rsidP="00F828F6">
            <w:pPr>
              <w:spacing w:before="240"/>
              <w:jc w:val="both"/>
              <w:rPr>
                <w:rFonts w:ascii="Arial" w:hAnsi="Arial" w:cs="Arial"/>
                <w:b/>
                <w:sz w:val="20"/>
              </w:rPr>
            </w:pPr>
          </w:p>
          <w:p w14:paraId="14A7A21E" w14:textId="77777777" w:rsidR="00E42BE8" w:rsidRDefault="00E42BE8" w:rsidP="00F828F6">
            <w:pPr>
              <w:spacing w:before="240"/>
              <w:jc w:val="both"/>
              <w:rPr>
                <w:rFonts w:ascii="Arial" w:hAnsi="Arial" w:cs="Arial"/>
                <w:b/>
                <w:sz w:val="20"/>
              </w:rPr>
            </w:pPr>
          </w:p>
          <w:p w14:paraId="22A947A8" w14:textId="77777777" w:rsidR="00E42BE8" w:rsidRDefault="00E42BE8" w:rsidP="00F828F6">
            <w:pPr>
              <w:spacing w:before="240"/>
              <w:jc w:val="both"/>
              <w:rPr>
                <w:rFonts w:ascii="Arial" w:hAnsi="Arial" w:cs="Arial"/>
                <w:b/>
                <w:sz w:val="20"/>
              </w:rPr>
            </w:pPr>
          </w:p>
          <w:p w14:paraId="45D3BFF0" w14:textId="77777777" w:rsidR="00E42BE8" w:rsidRDefault="00E42BE8" w:rsidP="00F828F6">
            <w:pPr>
              <w:spacing w:before="240"/>
              <w:jc w:val="both"/>
              <w:rPr>
                <w:rFonts w:ascii="Arial" w:hAnsi="Arial" w:cs="Arial"/>
                <w:b/>
                <w:sz w:val="20"/>
              </w:rPr>
            </w:pPr>
          </w:p>
          <w:p w14:paraId="78EC70AE" w14:textId="24A20471" w:rsidR="00E42BE8" w:rsidRPr="00EE0A69" w:rsidRDefault="00E42BE8" w:rsidP="00F828F6">
            <w:pPr>
              <w:spacing w:before="240"/>
              <w:jc w:val="both"/>
              <w:rPr>
                <w:rFonts w:ascii="Arial" w:hAnsi="Arial" w:cs="Arial"/>
                <w:b/>
                <w:sz w:val="20"/>
              </w:rPr>
            </w:pPr>
            <w:r>
              <w:rPr>
                <w:rFonts w:ascii="Arial" w:hAnsi="Arial" w:cs="Arial"/>
                <w:b/>
                <w:sz w:val="20"/>
              </w:rPr>
              <w:t>DB</w:t>
            </w:r>
          </w:p>
        </w:tc>
        <w:tc>
          <w:tcPr>
            <w:tcW w:w="1830" w:type="dxa"/>
          </w:tcPr>
          <w:p w14:paraId="462CA97F" w14:textId="77777777" w:rsidR="008E17E9" w:rsidRDefault="008E17E9" w:rsidP="00F828F6">
            <w:pPr>
              <w:spacing w:before="240"/>
              <w:jc w:val="both"/>
              <w:rPr>
                <w:rFonts w:ascii="Arial" w:hAnsi="Arial" w:cs="Arial"/>
                <w:b/>
                <w:sz w:val="20"/>
              </w:rPr>
            </w:pPr>
          </w:p>
          <w:p w14:paraId="7CE08FCE" w14:textId="77777777" w:rsidR="00E42BE8" w:rsidRDefault="00E42BE8" w:rsidP="00F828F6">
            <w:pPr>
              <w:spacing w:before="240"/>
              <w:jc w:val="both"/>
              <w:rPr>
                <w:rFonts w:ascii="Arial" w:hAnsi="Arial" w:cs="Arial"/>
                <w:b/>
                <w:sz w:val="20"/>
              </w:rPr>
            </w:pPr>
          </w:p>
          <w:p w14:paraId="2A75D208" w14:textId="77777777" w:rsidR="00E42BE8" w:rsidRDefault="00E42BE8" w:rsidP="00F828F6">
            <w:pPr>
              <w:spacing w:before="240"/>
              <w:jc w:val="both"/>
              <w:rPr>
                <w:rFonts w:ascii="Arial" w:hAnsi="Arial" w:cs="Arial"/>
                <w:b/>
                <w:sz w:val="20"/>
              </w:rPr>
            </w:pPr>
          </w:p>
          <w:p w14:paraId="3F14461C" w14:textId="77777777" w:rsidR="00E42BE8" w:rsidRDefault="00E42BE8" w:rsidP="00F828F6">
            <w:pPr>
              <w:spacing w:before="240"/>
              <w:jc w:val="both"/>
              <w:rPr>
                <w:rFonts w:ascii="Arial" w:hAnsi="Arial" w:cs="Arial"/>
                <w:b/>
                <w:sz w:val="20"/>
              </w:rPr>
            </w:pPr>
          </w:p>
          <w:p w14:paraId="2B25D5BA" w14:textId="77777777" w:rsidR="00E42BE8" w:rsidRDefault="00E42BE8" w:rsidP="00F828F6">
            <w:pPr>
              <w:spacing w:before="240"/>
              <w:jc w:val="both"/>
              <w:rPr>
                <w:rFonts w:ascii="Arial" w:hAnsi="Arial" w:cs="Arial"/>
                <w:b/>
                <w:sz w:val="20"/>
              </w:rPr>
            </w:pPr>
          </w:p>
          <w:p w14:paraId="7BA19940" w14:textId="77777777" w:rsidR="00E42BE8" w:rsidRDefault="00E42BE8" w:rsidP="00F828F6">
            <w:pPr>
              <w:spacing w:before="240"/>
              <w:jc w:val="both"/>
              <w:rPr>
                <w:rFonts w:ascii="Arial" w:hAnsi="Arial" w:cs="Arial"/>
                <w:b/>
                <w:sz w:val="20"/>
              </w:rPr>
            </w:pPr>
          </w:p>
          <w:p w14:paraId="7FF23D85" w14:textId="77777777" w:rsidR="00E42BE8" w:rsidRDefault="00E42BE8" w:rsidP="00F828F6">
            <w:pPr>
              <w:spacing w:before="240"/>
              <w:jc w:val="both"/>
              <w:rPr>
                <w:rFonts w:ascii="Arial" w:hAnsi="Arial" w:cs="Arial"/>
                <w:b/>
                <w:sz w:val="20"/>
              </w:rPr>
            </w:pPr>
          </w:p>
          <w:p w14:paraId="07B58221" w14:textId="77777777" w:rsidR="00E42BE8" w:rsidRDefault="00E42BE8" w:rsidP="00F828F6">
            <w:pPr>
              <w:spacing w:before="240"/>
              <w:jc w:val="both"/>
              <w:rPr>
                <w:rFonts w:ascii="Arial" w:hAnsi="Arial" w:cs="Arial"/>
                <w:b/>
                <w:sz w:val="20"/>
              </w:rPr>
            </w:pPr>
          </w:p>
          <w:p w14:paraId="21ABCD62" w14:textId="7BD32AD7" w:rsidR="00E42BE8" w:rsidRPr="00EE0A69" w:rsidRDefault="00E42BE8" w:rsidP="00F828F6">
            <w:pPr>
              <w:spacing w:before="240"/>
              <w:jc w:val="both"/>
              <w:rPr>
                <w:rFonts w:ascii="Arial" w:hAnsi="Arial" w:cs="Arial"/>
                <w:b/>
                <w:sz w:val="20"/>
              </w:rPr>
            </w:pPr>
            <w:r>
              <w:rPr>
                <w:rFonts w:ascii="Arial" w:hAnsi="Arial" w:cs="Arial"/>
                <w:b/>
                <w:sz w:val="20"/>
              </w:rPr>
              <w:t>28 August 2018</w:t>
            </w:r>
          </w:p>
        </w:tc>
      </w:tr>
      <w:tr w:rsidR="008E17E9" w:rsidRPr="00EE0A69" w14:paraId="4575D0BA" w14:textId="77777777" w:rsidTr="00135812">
        <w:trPr>
          <w:trHeight w:val="20"/>
        </w:trPr>
        <w:tc>
          <w:tcPr>
            <w:tcW w:w="540" w:type="dxa"/>
          </w:tcPr>
          <w:p w14:paraId="6E3687A3" w14:textId="5BE35922" w:rsidR="008E17E9" w:rsidRPr="00EE0A69" w:rsidRDefault="008E17E9" w:rsidP="00F828F6">
            <w:pPr>
              <w:spacing w:before="240"/>
              <w:jc w:val="both"/>
              <w:rPr>
                <w:rFonts w:ascii="Arial" w:hAnsi="Arial" w:cs="Arial"/>
                <w:b/>
                <w:sz w:val="20"/>
              </w:rPr>
            </w:pPr>
            <w:r>
              <w:rPr>
                <w:rFonts w:ascii="Arial" w:hAnsi="Arial" w:cs="Arial"/>
                <w:b/>
                <w:sz w:val="20"/>
              </w:rPr>
              <w:t>11</w:t>
            </w:r>
          </w:p>
        </w:tc>
        <w:tc>
          <w:tcPr>
            <w:tcW w:w="5976" w:type="dxa"/>
          </w:tcPr>
          <w:p w14:paraId="2A044441" w14:textId="77777777" w:rsidR="008E17E9" w:rsidRDefault="008E17E9" w:rsidP="00F828F6">
            <w:pPr>
              <w:spacing w:before="240"/>
              <w:rPr>
                <w:rFonts w:ascii="Arial" w:hAnsi="Arial" w:cs="Arial"/>
                <w:b/>
                <w:sz w:val="20"/>
              </w:rPr>
            </w:pPr>
            <w:r>
              <w:rPr>
                <w:rFonts w:ascii="Arial" w:hAnsi="Arial" w:cs="Arial"/>
                <w:b/>
                <w:sz w:val="20"/>
              </w:rPr>
              <w:t>Any Other Business</w:t>
            </w:r>
          </w:p>
          <w:p w14:paraId="760F7D46" w14:textId="4992B387" w:rsidR="00491646" w:rsidRPr="00491646" w:rsidRDefault="00491646" w:rsidP="00F828F6">
            <w:pPr>
              <w:spacing w:before="240"/>
              <w:rPr>
                <w:rFonts w:ascii="Arial" w:hAnsi="Arial" w:cs="Arial"/>
                <w:sz w:val="20"/>
              </w:rPr>
            </w:pPr>
            <w:r>
              <w:rPr>
                <w:rFonts w:ascii="Arial" w:hAnsi="Arial" w:cs="Arial"/>
                <w:sz w:val="20"/>
              </w:rPr>
              <w:t>There being no other business, the meeting closed at 12.05pm.</w:t>
            </w:r>
          </w:p>
        </w:tc>
        <w:tc>
          <w:tcPr>
            <w:tcW w:w="4536" w:type="dxa"/>
          </w:tcPr>
          <w:p w14:paraId="4B45CA89" w14:textId="0DD0175D" w:rsidR="008E17E9" w:rsidRPr="00EE0A69" w:rsidRDefault="008E17E9" w:rsidP="00F828F6">
            <w:pPr>
              <w:spacing w:before="240"/>
              <w:rPr>
                <w:rFonts w:ascii="Arial" w:hAnsi="Arial" w:cs="Arial"/>
                <w:b/>
                <w:sz w:val="20"/>
              </w:rPr>
            </w:pPr>
          </w:p>
        </w:tc>
        <w:tc>
          <w:tcPr>
            <w:tcW w:w="1066" w:type="dxa"/>
          </w:tcPr>
          <w:p w14:paraId="74B4B555" w14:textId="77777777" w:rsidR="008E17E9" w:rsidRDefault="008E17E9" w:rsidP="00491646">
            <w:pPr>
              <w:spacing w:before="240"/>
              <w:jc w:val="both"/>
              <w:rPr>
                <w:rFonts w:ascii="Arial" w:hAnsi="Arial" w:cs="Arial"/>
                <w:b/>
                <w:sz w:val="20"/>
              </w:rPr>
            </w:pPr>
          </w:p>
          <w:p w14:paraId="12E4D540" w14:textId="77777777" w:rsidR="00491646" w:rsidRDefault="00491646" w:rsidP="00491646">
            <w:pPr>
              <w:spacing w:before="240"/>
              <w:jc w:val="both"/>
              <w:rPr>
                <w:rFonts w:ascii="Arial" w:hAnsi="Arial" w:cs="Arial"/>
                <w:b/>
                <w:sz w:val="20"/>
              </w:rPr>
            </w:pPr>
          </w:p>
          <w:p w14:paraId="4F77B705" w14:textId="5C751649" w:rsidR="00491646" w:rsidRPr="00EE0A69" w:rsidRDefault="00491646" w:rsidP="00491646">
            <w:pPr>
              <w:spacing w:before="240"/>
              <w:jc w:val="both"/>
              <w:rPr>
                <w:rFonts w:ascii="Arial" w:hAnsi="Arial" w:cs="Arial"/>
                <w:b/>
                <w:sz w:val="20"/>
              </w:rPr>
            </w:pPr>
          </w:p>
        </w:tc>
        <w:tc>
          <w:tcPr>
            <w:tcW w:w="1830" w:type="dxa"/>
          </w:tcPr>
          <w:p w14:paraId="398D1E25" w14:textId="54A46BF4" w:rsidR="008E17E9" w:rsidRDefault="008E17E9" w:rsidP="00F828F6">
            <w:pPr>
              <w:spacing w:before="240"/>
              <w:jc w:val="both"/>
              <w:rPr>
                <w:rFonts w:ascii="Arial" w:hAnsi="Arial" w:cs="Arial"/>
                <w:b/>
                <w:sz w:val="20"/>
              </w:rPr>
            </w:pPr>
          </w:p>
          <w:p w14:paraId="3EB51F12" w14:textId="701C6BA1" w:rsidR="008E17E9" w:rsidRPr="00EE0A69" w:rsidRDefault="008E17E9" w:rsidP="00F828F6">
            <w:pPr>
              <w:spacing w:before="240"/>
              <w:jc w:val="both"/>
              <w:rPr>
                <w:rFonts w:ascii="Arial" w:hAnsi="Arial" w:cs="Arial"/>
                <w:b/>
                <w:sz w:val="20"/>
              </w:rPr>
            </w:pPr>
          </w:p>
        </w:tc>
      </w:tr>
    </w:tbl>
    <w:p w14:paraId="53D54B95" w14:textId="77777777" w:rsidR="008505D2" w:rsidRPr="00EE0A69" w:rsidRDefault="008505D2" w:rsidP="000D51F1">
      <w:pPr>
        <w:jc w:val="both"/>
        <w:rPr>
          <w:rFonts w:ascii="Arial" w:hAnsi="Arial" w:cs="Arial"/>
          <w:b/>
          <w:sz w:val="20"/>
        </w:rPr>
      </w:pPr>
    </w:p>
    <w:sectPr w:rsidR="008505D2" w:rsidRPr="00EE0A69" w:rsidSect="00F5472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8C2E" w14:textId="77777777" w:rsidR="00176CF3" w:rsidRDefault="00176CF3" w:rsidP="00086EC6">
      <w:r>
        <w:separator/>
      </w:r>
    </w:p>
  </w:endnote>
  <w:endnote w:type="continuationSeparator" w:id="0">
    <w:p w14:paraId="75184327" w14:textId="77777777" w:rsidR="00176CF3" w:rsidRDefault="00176CF3"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80DB" w14:textId="77777777" w:rsidR="00C83BAD" w:rsidRDefault="00C83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25424"/>
      <w:docPartObj>
        <w:docPartGallery w:val="Page Numbers (Bottom of Page)"/>
        <w:docPartUnique/>
      </w:docPartObj>
    </w:sdtPr>
    <w:sdtEndPr>
      <w:rPr>
        <w:rFonts w:ascii="Arial" w:hAnsi="Arial" w:cs="Arial"/>
        <w:noProof/>
        <w:sz w:val="20"/>
      </w:rPr>
    </w:sdtEndPr>
    <w:sdtContent>
      <w:p w14:paraId="211645C7" w14:textId="37429679" w:rsidR="00F828F6" w:rsidRPr="00F828F6" w:rsidRDefault="00F828F6">
        <w:pPr>
          <w:pStyle w:val="Footer"/>
          <w:jc w:val="right"/>
          <w:rPr>
            <w:rFonts w:ascii="Arial" w:hAnsi="Arial" w:cs="Arial"/>
            <w:sz w:val="20"/>
          </w:rPr>
        </w:pPr>
        <w:r w:rsidRPr="00F828F6">
          <w:rPr>
            <w:rFonts w:ascii="Arial" w:hAnsi="Arial" w:cs="Arial"/>
            <w:sz w:val="20"/>
          </w:rPr>
          <w:fldChar w:fldCharType="begin"/>
        </w:r>
        <w:r w:rsidRPr="00F828F6">
          <w:rPr>
            <w:rFonts w:ascii="Arial" w:hAnsi="Arial" w:cs="Arial"/>
            <w:sz w:val="20"/>
          </w:rPr>
          <w:instrText xml:space="preserve"> PAGE   \* MERGEFORMAT </w:instrText>
        </w:r>
        <w:r w:rsidRPr="00F828F6">
          <w:rPr>
            <w:rFonts w:ascii="Arial" w:hAnsi="Arial" w:cs="Arial"/>
            <w:sz w:val="20"/>
          </w:rPr>
          <w:fldChar w:fldCharType="separate"/>
        </w:r>
        <w:r w:rsidR="00A02948">
          <w:rPr>
            <w:rFonts w:ascii="Arial" w:hAnsi="Arial" w:cs="Arial"/>
            <w:noProof/>
            <w:sz w:val="20"/>
          </w:rPr>
          <w:t>9</w:t>
        </w:r>
        <w:r w:rsidRPr="00F828F6">
          <w:rPr>
            <w:rFonts w:ascii="Arial" w:hAnsi="Arial" w:cs="Arial"/>
            <w:noProof/>
            <w:sz w:val="20"/>
          </w:rPr>
          <w:fldChar w:fldCharType="end"/>
        </w:r>
      </w:p>
    </w:sdtContent>
  </w:sdt>
  <w:p w14:paraId="1C460924" w14:textId="4E17FFD1" w:rsidR="00F54726" w:rsidRPr="00F54726" w:rsidRDefault="00F54726" w:rsidP="00F54726">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E157" w14:textId="77777777" w:rsidR="00C83BAD" w:rsidRDefault="00C8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DE47" w14:textId="77777777" w:rsidR="00176CF3" w:rsidRDefault="00176CF3" w:rsidP="00086EC6">
      <w:r>
        <w:separator/>
      </w:r>
    </w:p>
  </w:footnote>
  <w:footnote w:type="continuationSeparator" w:id="0">
    <w:p w14:paraId="1537EC62" w14:textId="77777777" w:rsidR="00176CF3" w:rsidRDefault="00176CF3"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5423" w14:textId="77777777" w:rsidR="00C83BAD" w:rsidRDefault="00C83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1350B39E" w:rsidR="000E3C3E" w:rsidRDefault="00086EC6" w:rsidP="00086EC6">
    <w:pPr>
      <w:pStyle w:val="Header"/>
    </w:pPr>
    <w:r>
      <w:t xml:space="preserve">                </w:t>
    </w:r>
    <w:r w:rsidR="0078144E">
      <w:t xml:space="preserve">      </w:t>
    </w:r>
    <w:r>
      <w:t xml:space="preserve">              </w:t>
    </w:r>
    <w:r w:rsidR="0050213C">
      <w:tab/>
    </w:r>
  </w:p>
  <w:p w14:paraId="51E37603" w14:textId="77777777" w:rsidR="0050213C" w:rsidRDefault="0050213C" w:rsidP="0008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F4C" w14:textId="35976B38" w:rsidR="00F54726" w:rsidRDefault="00D5013A">
    <w:pPr>
      <w:pStyle w:val="Header"/>
    </w:pPr>
    <w:r>
      <w:rPr>
        <w:rFonts w:ascii="Helvetica" w:hAnsi="Helvetica" w:cs="Helvetica"/>
        <w:noProof/>
        <w:lang w:eastAsia="en-GB"/>
      </w:rPr>
      <w:drawing>
        <wp:anchor distT="0" distB="0" distL="114300" distR="114300" simplePos="0" relativeHeight="251657728" behindDoc="0" locked="0" layoutInCell="1" allowOverlap="1" wp14:anchorId="1CDEC3A4" wp14:editId="3C983156">
          <wp:simplePos x="0" y="0"/>
          <wp:positionH relativeFrom="column">
            <wp:posOffset>3419475</wp:posOffset>
          </wp:positionH>
          <wp:positionV relativeFrom="paragraph">
            <wp:posOffset>46990</wp:posOffset>
          </wp:positionV>
          <wp:extent cx="1776095" cy="678815"/>
          <wp:effectExtent l="0" t="0" r="0" b="6985"/>
          <wp:wrapSquare wrapText="bothSides"/>
          <wp:docPr id="8" name="Picture 1"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Pr>
        <w:b/>
        <w:noProof/>
        <w:sz w:val="16"/>
        <w:szCs w:val="16"/>
        <w:lang w:eastAsia="en-GB"/>
      </w:rPr>
      <w:drawing>
        <wp:anchor distT="0" distB="0" distL="114300" distR="114300" simplePos="0" relativeHeight="251656704" behindDoc="0" locked="0" layoutInCell="1" allowOverlap="1" wp14:anchorId="47EA2A21" wp14:editId="79A6BE73">
          <wp:simplePos x="0" y="0"/>
          <wp:positionH relativeFrom="column">
            <wp:posOffset>-81721</wp:posOffset>
          </wp:positionH>
          <wp:positionV relativeFrom="paragraph">
            <wp:posOffset>-57513</wp:posOffset>
          </wp:positionV>
          <wp:extent cx="2872404" cy="784533"/>
          <wp:effectExtent l="0" t="0" r="4445" b="0"/>
          <wp:wrapSquare wrapText="bothSides"/>
          <wp:docPr id="7" name="Picture 7"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2872404" cy="7845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5016A"/>
    <w:rsid w:val="00065D96"/>
    <w:rsid w:val="00074ECD"/>
    <w:rsid w:val="000760C9"/>
    <w:rsid w:val="00084AD4"/>
    <w:rsid w:val="00086EC6"/>
    <w:rsid w:val="000B4EEE"/>
    <w:rsid w:val="000C0579"/>
    <w:rsid w:val="000C0F76"/>
    <w:rsid w:val="000C205E"/>
    <w:rsid w:val="000C75B7"/>
    <w:rsid w:val="000D200F"/>
    <w:rsid w:val="000D51F1"/>
    <w:rsid w:val="000D601E"/>
    <w:rsid w:val="000E0C8B"/>
    <w:rsid w:val="000E1696"/>
    <w:rsid w:val="000E3C3E"/>
    <w:rsid w:val="000E686B"/>
    <w:rsid w:val="000F71E8"/>
    <w:rsid w:val="00102FB1"/>
    <w:rsid w:val="00120B41"/>
    <w:rsid w:val="001240AF"/>
    <w:rsid w:val="00124987"/>
    <w:rsid w:val="00135812"/>
    <w:rsid w:val="00142911"/>
    <w:rsid w:val="00176CF3"/>
    <w:rsid w:val="00181728"/>
    <w:rsid w:val="00185157"/>
    <w:rsid w:val="00194A7E"/>
    <w:rsid w:val="001963F5"/>
    <w:rsid w:val="00196F66"/>
    <w:rsid w:val="001A5B94"/>
    <w:rsid w:val="001A70B8"/>
    <w:rsid w:val="001D2B14"/>
    <w:rsid w:val="001D420B"/>
    <w:rsid w:val="001F27E6"/>
    <w:rsid w:val="001F46E5"/>
    <w:rsid w:val="001F7D12"/>
    <w:rsid w:val="00212055"/>
    <w:rsid w:val="00254234"/>
    <w:rsid w:val="00264574"/>
    <w:rsid w:val="0026701E"/>
    <w:rsid w:val="00282D93"/>
    <w:rsid w:val="00284C5B"/>
    <w:rsid w:val="002A251E"/>
    <w:rsid w:val="002B23BC"/>
    <w:rsid w:val="002C6690"/>
    <w:rsid w:val="002D3819"/>
    <w:rsid w:val="002D5EEA"/>
    <w:rsid w:val="003013F4"/>
    <w:rsid w:val="00327482"/>
    <w:rsid w:val="00333493"/>
    <w:rsid w:val="00337CE5"/>
    <w:rsid w:val="0034411A"/>
    <w:rsid w:val="00371709"/>
    <w:rsid w:val="00380C12"/>
    <w:rsid w:val="00380CAE"/>
    <w:rsid w:val="00381C32"/>
    <w:rsid w:val="00383801"/>
    <w:rsid w:val="00385A8E"/>
    <w:rsid w:val="0038743E"/>
    <w:rsid w:val="00397B6B"/>
    <w:rsid w:val="003A1864"/>
    <w:rsid w:val="003A27D4"/>
    <w:rsid w:val="003A32EB"/>
    <w:rsid w:val="003A3711"/>
    <w:rsid w:val="003A41AD"/>
    <w:rsid w:val="003A6FF8"/>
    <w:rsid w:val="003A7938"/>
    <w:rsid w:val="003E6C9A"/>
    <w:rsid w:val="003F4483"/>
    <w:rsid w:val="00403106"/>
    <w:rsid w:val="00403B6F"/>
    <w:rsid w:val="0040743A"/>
    <w:rsid w:val="0041189D"/>
    <w:rsid w:val="0041742F"/>
    <w:rsid w:val="00430830"/>
    <w:rsid w:val="00441146"/>
    <w:rsid w:val="00444987"/>
    <w:rsid w:val="0045226F"/>
    <w:rsid w:val="004622E6"/>
    <w:rsid w:val="0046461F"/>
    <w:rsid w:val="00465CDE"/>
    <w:rsid w:val="0048699F"/>
    <w:rsid w:val="00491646"/>
    <w:rsid w:val="0049734A"/>
    <w:rsid w:val="004B4625"/>
    <w:rsid w:val="004C00C1"/>
    <w:rsid w:val="004C3456"/>
    <w:rsid w:val="004C48D6"/>
    <w:rsid w:val="004D3D1B"/>
    <w:rsid w:val="004F3CDE"/>
    <w:rsid w:val="00500C87"/>
    <w:rsid w:val="0050213C"/>
    <w:rsid w:val="005139D0"/>
    <w:rsid w:val="00532328"/>
    <w:rsid w:val="0053678D"/>
    <w:rsid w:val="00546454"/>
    <w:rsid w:val="00547929"/>
    <w:rsid w:val="005529DC"/>
    <w:rsid w:val="00576AF4"/>
    <w:rsid w:val="00582BB0"/>
    <w:rsid w:val="00587D3C"/>
    <w:rsid w:val="005958AE"/>
    <w:rsid w:val="00596787"/>
    <w:rsid w:val="005A0EFC"/>
    <w:rsid w:val="005B6F79"/>
    <w:rsid w:val="005C1D72"/>
    <w:rsid w:val="005C73B5"/>
    <w:rsid w:val="005D118A"/>
    <w:rsid w:val="005D6BC0"/>
    <w:rsid w:val="005E5089"/>
    <w:rsid w:val="005E7A15"/>
    <w:rsid w:val="005F0E6D"/>
    <w:rsid w:val="005F1830"/>
    <w:rsid w:val="00602D64"/>
    <w:rsid w:val="00617F40"/>
    <w:rsid w:val="00641425"/>
    <w:rsid w:val="0064667B"/>
    <w:rsid w:val="0065420E"/>
    <w:rsid w:val="006656BA"/>
    <w:rsid w:val="00672321"/>
    <w:rsid w:val="00675E25"/>
    <w:rsid w:val="00682AFD"/>
    <w:rsid w:val="00684AE0"/>
    <w:rsid w:val="00686BAD"/>
    <w:rsid w:val="00693A35"/>
    <w:rsid w:val="00694385"/>
    <w:rsid w:val="006A56B2"/>
    <w:rsid w:val="006A7FE0"/>
    <w:rsid w:val="006B7696"/>
    <w:rsid w:val="006B7AD7"/>
    <w:rsid w:val="006C24FE"/>
    <w:rsid w:val="006C4F9C"/>
    <w:rsid w:val="006C7280"/>
    <w:rsid w:val="006C7BC0"/>
    <w:rsid w:val="006D6E07"/>
    <w:rsid w:val="006E007F"/>
    <w:rsid w:val="006F0DF7"/>
    <w:rsid w:val="006F5915"/>
    <w:rsid w:val="00702546"/>
    <w:rsid w:val="00704445"/>
    <w:rsid w:val="0073231B"/>
    <w:rsid w:val="007343B7"/>
    <w:rsid w:val="00735FB9"/>
    <w:rsid w:val="00760C9D"/>
    <w:rsid w:val="0076297B"/>
    <w:rsid w:val="007642B7"/>
    <w:rsid w:val="00771844"/>
    <w:rsid w:val="00780FB9"/>
    <w:rsid w:val="0078144E"/>
    <w:rsid w:val="00787AAD"/>
    <w:rsid w:val="0079294F"/>
    <w:rsid w:val="007A479F"/>
    <w:rsid w:val="007B2896"/>
    <w:rsid w:val="007C4E8C"/>
    <w:rsid w:val="007D5301"/>
    <w:rsid w:val="007E0D71"/>
    <w:rsid w:val="007E2ECB"/>
    <w:rsid w:val="007E3EE9"/>
    <w:rsid w:val="007E6B67"/>
    <w:rsid w:val="007E782F"/>
    <w:rsid w:val="007F1EC9"/>
    <w:rsid w:val="007F2605"/>
    <w:rsid w:val="007F6074"/>
    <w:rsid w:val="007F7E49"/>
    <w:rsid w:val="00801905"/>
    <w:rsid w:val="00801E80"/>
    <w:rsid w:val="00805B7F"/>
    <w:rsid w:val="008149D6"/>
    <w:rsid w:val="00822542"/>
    <w:rsid w:val="008253A1"/>
    <w:rsid w:val="008332AE"/>
    <w:rsid w:val="00843372"/>
    <w:rsid w:val="008505D2"/>
    <w:rsid w:val="008639D8"/>
    <w:rsid w:val="00870C77"/>
    <w:rsid w:val="008958EE"/>
    <w:rsid w:val="008A3F68"/>
    <w:rsid w:val="008B52B6"/>
    <w:rsid w:val="008C170D"/>
    <w:rsid w:val="008C6541"/>
    <w:rsid w:val="008C7A04"/>
    <w:rsid w:val="008D2D8B"/>
    <w:rsid w:val="008E17E9"/>
    <w:rsid w:val="008E7779"/>
    <w:rsid w:val="008F35ED"/>
    <w:rsid w:val="008F43AF"/>
    <w:rsid w:val="00901EBA"/>
    <w:rsid w:val="00911576"/>
    <w:rsid w:val="00911F79"/>
    <w:rsid w:val="00952EB1"/>
    <w:rsid w:val="00955CF6"/>
    <w:rsid w:val="00957F3F"/>
    <w:rsid w:val="00963286"/>
    <w:rsid w:val="009644B9"/>
    <w:rsid w:val="0096607E"/>
    <w:rsid w:val="009B17CD"/>
    <w:rsid w:val="009C6970"/>
    <w:rsid w:val="009C73D0"/>
    <w:rsid w:val="009D1C87"/>
    <w:rsid w:val="009D6A80"/>
    <w:rsid w:val="009E33C9"/>
    <w:rsid w:val="009E4478"/>
    <w:rsid w:val="009F2489"/>
    <w:rsid w:val="009F4E14"/>
    <w:rsid w:val="00A002BC"/>
    <w:rsid w:val="00A01D99"/>
    <w:rsid w:val="00A02948"/>
    <w:rsid w:val="00A04B28"/>
    <w:rsid w:val="00A16A56"/>
    <w:rsid w:val="00A23A8E"/>
    <w:rsid w:val="00A57F97"/>
    <w:rsid w:val="00A639BD"/>
    <w:rsid w:val="00A76267"/>
    <w:rsid w:val="00A83FCF"/>
    <w:rsid w:val="00A92B6B"/>
    <w:rsid w:val="00A93DE8"/>
    <w:rsid w:val="00AC0CBB"/>
    <w:rsid w:val="00AD5A5C"/>
    <w:rsid w:val="00AE7AAD"/>
    <w:rsid w:val="00AF13A4"/>
    <w:rsid w:val="00AF3A65"/>
    <w:rsid w:val="00AF4374"/>
    <w:rsid w:val="00AF7AA8"/>
    <w:rsid w:val="00B015AA"/>
    <w:rsid w:val="00B0172C"/>
    <w:rsid w:val="00B02FC2"/>
    <w:rsid w:val="00B06CA3"/>
    <w:rsid w:val="00B0707A"/>
    <w:rsid w:val="00B74AD0"/>
    <w:rsid w:val="00B77AF5"/>
    <w:rsid w:val="00B87DAD"/>
    <w:rsid w:val="00B957AD"/>
    <w:rsid w:val="00BA3F92"/>
    <w:rsid w:val="00BA5272"/>
    <w:rsid w:val="00BA6A16"/>
    <w:rsid w:val="00BD416B"/>
    <w:rsid w:val="00BD527B"/>
    <w:rsid w:val="00BD5590"/>
    <w:rsid w:val="00BD5810"/>
    <w:rsid w:val="00BD5B62"/>
    <w:rsid w:val="00BE120F"/>
    <w:rsid w:val="00BF5065"/>
    <w:rsid w:val="00C01350"/>
    <w:rsid w:val="00C30765"/>
    <w:rsid w:val="00C308FA"/>
    <w:rsid w:val="00C30A07"/>
    <w:rsid w:val="00C40D9E"/>
    <w:rsid w:val="00C51925"/>
    <w:rsid w:val="00C61236"/>
    <w:rsid w:val="00C713F7"/>
    <w:rsid w:val="00C778C8"/>
    <w:rsid w:val="00C83BAD"/>
    <w:rsid w:val="00CA179C"/>
    <w:rsid w:val="00CA38AC"/>
    <w:rsid w:val="00CC1A8C"/>
    <w:rsid w:val="00CC2EFF"/>
    <w:rsid w:val="00CC7D12"/>
    <w:rsid w:val="00CD0247"/>
    <w:rsid w:val="00CD5B50"/>
    <w:rsid w:val="00CF73C2"/>
    <w:rsid w:val="00D10C6D"/>
    <w:rsid w:val="00D17A7C"/>
    <w:rsid w:val="00D5013A"/>
    <w:rsid w:val="00D57B54"/>
    <w:rsid w:val="00D601CF"/>
    <w:rsid w:val="00D83279"/>
    <w:rsid w:val="00D85F00"/>
    <w:rsid w:val="00D86E29"/>
    <w:rsid w:val="00D90EBE"/>
    <w:rsid w:val="00D96B87"/>
    <w:rsid w:val="00DA278E"/>
    <w:rsid w:val="00DF0A4B"/>
    <w:rsid w:val="00DF6A1E"/>
    <w:rsid w:val="00DF79E1"/>
    <w:rsid w:val="00DF7D7E"/>
    <w:rsid w:val="00E07264"/>
    <w:rsid w:val="00E07C5C"/>
    <w:rsid w:val="00E10ECC"/>
    <w:rsid w:val="00E12AA3"/>
    <w:rsid w:val="00E2335D"/>
    <w:rsid w:val="00E4167F"/>
    <w:rsid w:val="00E42BE8"/>
    <w:rsid w:val="00E4573F"/>
    <w:rsid w:val="00E622F3"/>
    <w:rsid w:val="00E71A34"/>
    <w:rsid w:val="00E83C3D"/>
    <w:rsid w:val="00E90F04"/>
    <w:rsid w:val="00EA08E3"/>
    <w:rsid w:val="00EA6BCC"/>
    <w:rsid w:val="00EB466E"/>
    <w:rsid w:val="00EC0453"/>
    <w:rsid w:val="00EE0A69"/>
    <w:rsid w:val="00EE546D"/>
    <w:rsid w:val="00EF524A"/>
    <w:rsid w:val="00EF6158"/>
    <w:rsid w:val="00F00801"/>
    <w:rsid w:val="00F03C0E"/>
    <w:rsid w:val="00F06385"/>
    <w:rsid w:val="00F1152B"/>
    <w:rsid w:val="00F22994"/>
    <w:rsid w:val="00F30A60"/>
    <w:rsid w:val="00F33840"/>
    <w:rsid w:val="00F342B2"/>
    <w:rsid w:val="00F4041C"/>
    <w:rsid w:val="00F5268B"/>
    <w:rsid w:val="00F54726"/>
    <w:rsid w:val="00F66A4A"/>
    <w:rsid w:val="00F7172C"/>
    <w:rsid w:val="00F828F6"/>
    <w:rsid w:val="00F83009"/>
    <w:rsid w:val="00F84E77"/>
    <w:rsid w:val="00F929D6"/>
    <w:rsid w:val="00FB53AC"/>
    <w:rsid w:val="00FC0742"/>
    <w:rsid w:val="00FC3371"/>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EE85-4A82-4C12-B94A-91A28E23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Bridgman 42076670</dc:creator>
  <cp:lastModifiedBy>Camilla Brandal 42078438</cp:lastModifiedBy>
  <cp:revision>3</cp:revision>
  <cp:lastPrinted>2017-11-08T10:49:00Z</cp:lastPrinted>
  <dcterms:created xsi:type="dcterms:W3CDTF">2018-07-31T06:06:00Z</dcterms:created>
  <dcterms:modified xsi:type="dcterms:W3CDTF">2018-07-31T06:06:00Z</dcterms:modified>
</cp:coreProperties>
</file>