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5BF" w:rsidRPr="00491F05" w:rsidRDefault="00850030">
      <w:pPr>
        <w:pStyle w:val="Title"/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0" cy="0"/>
                <wp:effectExtent l="0" t="0" r="0" b="0"/>
                <wp:wrapNone/>
                <wp:docPr id="2" name="TitusSignature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027B" w:rsidRDefault="001F027B">
                            <w:pPr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>Version:1.10.0.3</w:t>
                            </w:r>
                          </w:p>
                          <w:p w:rsidR="001F027B" w:rsidRDefault="001F027B">
                            <w:pPr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>Hash:+YuJdvC4BJwkYQhHm88/VBxPFHg=</w:t>
                            </w:r>
                          </w:p>
                          <w:p w:rsidR="001461D4" w:rsidRDefault="001461D4">
                            <w:pPr>
                              <w:rPr>
                                <w:noProof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itusSignature" o:spid="_x0000_s1026" type="#_x0000_t202" style="position:absolute;left:0;text-align:left;margin-left:0;margin-top:0;width:0;height:0;z-index:251657216;visibility:hidden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">
                <v:textbox style="mso-fit-shape-to-text:t">
                  <w:txbxContent>
                    <w:p w:rsidR="001F027B" w:rsidRDefault="001F027B">
                      <w:pPr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t>Version:1.10.0.3</w:t>
                      </w:r>
                    </w:p>
                    <w:p w:rsidR="001F027B" w:rsidRDefault="001F027B">
                      <w:pPr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t>Hash:+YuJdvC4BJwkYQhHm88/VBxPFHg=</w:t>
                      </w:r>
                    </w:p>
                    <w:p w:rsidR="001461D4" w:rsidRDefault="001461D4">
                      <w:pPr>
                        <w:rPr>
                          <w:noProof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175BF" w:rsidRPr="00491F05">
        <w:rPr>
          <w:rFonts w:ascii="Arial" w:hAnsi="Arial" w:cs="Arial"/>
        </w:rPr>
        <w:t>POLICE</w:t>
      </w:r>
      <w:r w:rsidR="00290412">
        <w:rPr>
          <w:rFonts w:ascii="Arial" w:hAnsi="Arial" w:cs="Arial"/>
        </w:rPr>
        <w:t xml:space="preserve"> AND CRIME COMMISSIONER FOR ESSEX</w:t>
      </w:r>
    </w:p>
    <w:p w:rsidR="008175BF" w:rsidRDefault="008175BF">
      <w:pPr>
        <w:rPr>
          <w:rFonts w:ascii="Arial" w:hAnsi="Arial" w:cs="Arial"/>
          <w:b/>
          <w:bCs/>
        </w:rPr>
      </w:pPr>
    </w:p>
    <w:p w:rsidR="00077D89" w:rsidRPr="00491F05" w:rsidRDefault="00850030" w:rsidP="00077D89">
      <w:pPr>
        <w:pStyle w:val="Title"/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0" cy="0"/>
                <wp:effectExtent l="0" t="0" r="0" b="0"/>
                <wp:wrapNone/>
                <wp:docPr id="1" name="TitusSignature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7D89" w:rsidRDefault="00077D89" w:rsidP="00077D89">
                            <w:pPr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>Version:1.10.0.3</w:t>
                            </w:r>
                          </w:p>
                          <w:p w:rsidR="00077D89" w:rsidRDefault="00077D89" w:rsidP="00077D89">
                            <w:pPr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>Hash:+YuJdvC4BJwkYQhHm88/VBxPFHg=</w:t>
                            </w:r>
                          </w:p>
                          <w:p w:rsidR="00077D89" w:rsidRDefault="00077D89" w:rsidP="00077D89">
                            <w:pPr>
                              <w:rPr>
                                <w:noProof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0;margin-top:0;width:0;height:0;z-index:251658240;visibility:hidden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">
                <v:textbox style="mso-fit-shape-to-text:t">
                  <w:txbxContent>
                    <w:p w:rsidR="00077D89" w:rsidRDefault="00077D89" w:rsidP="00077D89">
                      <w:pPr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t>Version:1.10.0.3</w:t>
                      </w:r>
                    </w:p>
                    <w:p w:rsidR="00077D89" w:rsidRDefault="00077D89" w:rsidP="00077D89">
                      <w:pPr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t>Hash:+YuJdvC4BJwkYQhHm88/VBxPFHg=</w:t>
                      </w:r>
                    </w:p>
                    <w:p w:rsidR="00077D89" w:rsidRDefault="00077D89" w:rsidP="00077D89">
                      <w:pPr>
                        <w:rPr>
                          <w:noProof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77D89">
        <w:rPr>
          <w:rFonts w:ascii="Arial" w:hAnsi="Arial" w:cs="Arial"/>
        </w:rPr>
        <w:t>CHIEF CONSTABLE OF ESSEX</w:t>
      </w:r>
    </w:p>
    <w:p w:rsidR="00077D89" w:rsidRPr="00491F05" w:rsidRDefault="00077D89">
      <w:pPr>
        <w:rPr>
          <w:rFonts w:ascii="Arial" w:hAnsi="Arial" w:cs="Arial"/>
          <w:b/>
          <w:bCs/>
        </w:rPr>
      </w:pPr>
    </w:p>
    <w:p w:rsidR="008175BF" w:rsidRPr="00491F05" w:rsidRDefault="008175BF">
      <w:pPr>
        <w:jc w:val="center"/>
        <w:rPr>
          <w:rFonts w:ascii="Arial" w:hAnsi="Arial" w:cs="Arial"/>
          <w:b/>
          <w:bCs/>
          <w:u w:val="single"/>
        </w:rPr>
      </w:pPr>
      <w:r w:rsidRPr="00491F05">
        <w:rPr>
          <w:rFonts w:ascii="Arial" w:hAnsi="Arial" w:cs="Arial"/>
          <w:b/>
          <w:bCs/>
          <w:u w:val="single"/>
        </w:rPr>
        <w:t>Au</w:t>
      </w:r>
      <w:r w:rsidR="003E6E19">
        <w:rPr>
          <w:rFonts w:ascii="Arial" w:hAnsi="Arial" w:cs="Arial"/>
          <w:b/>
          <w:bCs/>
          <w:u w:val="single"/>
        </w:rPr>
        <w:t>dit of Accounts: year e</w:t>
      </w:r>
      <w:r w:rsidR="0070667C" w:rsidRPr="00491F05">
        <w:rPr>
          <w:rFonts w:ascii="Arial" w:hAnsi="Arial" w:cs="Arial"/>
          <w:b/>
          <w:bCs/>
          <w:u w:val="single"/>
        </w:rPr>
        <w:t>nded 31 M</w:t>
      </w:r>
      <w:r w:rsidR="00CD19C2">
        <w:rPr>
          <w:rFonts w:ascii="Arial" w:hAnsi="Arial" w:cs="Arial"/>
          <w:b/>
          <w:bCs/>
          <w:u w:val="single"/>
        </w:rPr>
        <w:t>arch 201</w:t>
      </w:r>
      <w:r w:rsidR="004179DD">
        <w:rPr>
          <w:rFonts w:ascii="Arial" w:hAnsi="Arial" w:cs="Arial"/>
          <w:b/>
          <w:bCs/>
          <w:u w:val="single"/>
        </w:rPr>
        <w:t>7</w:t>
      </w:r>
    </w:p>
    <w:p w:rsidR="008175BF" w:rsidRDefault="008175BF">
      <w:pPr>
        <w:jc w:val="center"/>
        <w:rPr>
          <w:rFonts w:ascii="Arial" w:hAnsi="Arial" w:cs="Arial"/>
          <w:b/>
          <w:bCs/>
          <w:u w:val="single"/>
        </w:rPr>
      </w:pPr>
      <w:r w:rsidRPr="00491F05">
        <w:rPr>
          <w:rFonts w:ascii="Arial" w:hAnsi="Arial" w:cs="Arial"/>
          <w:b/>
          <w:bCs/>
          <w:u w:val="single"/>
        </w:rPr>
        <w:t>Conclusion of Audit</w:t>
      </w:r>
    </w:p>
    <w:p w:rsidR="007F1AE7" w:rsidRPr="00491F05" w:rsidRDefault="007F1AE7">
      <w:pPr>
        <w:jc w:val="center"/>
        <w:rPr>
          <w:rFonts w:ascii="Arial" w:hAnsi="Arial" w:cs="Arial"/>
          <w:b/>
          <w:bCs/>
          <w:u w:val="single"/>
        </w:rPr>
      </w:pPr>
    </w:p>
    <w:p w:rsidR="00576CA6" w:rsidRDefault="00174D90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The </w:t>
      </w:r>
      <w:r w:rsidR="008175BF" w:rsidRPr="00576CA6">
        <w:rPr>
          <w:rFonts w:ascii="Arial" w:hAnsi="Arial" w:cs="Arial"/>
          <w:b/>
          <w:bCs/>
        </w:rPr>
        <w:t>Acco</w:t>
      </w:r>
      <w:r w:rsidR="007F1AE7" w:rsidRPr="00576CA6">
        <w:rPr>
          <w:rFonts w:ascii="Arial" w:hAnsi="Arial" w:cs="Arial"/>
          <w:b/>
          <w:bCs/>
        </w:rPr>
        <w:t>unts and Audit Regulations 20</w:t>
      </w:r>
      <w:r w:rsidR="00AD383E">
        <w:rPr>
          <w:rFonts w:ascii="Arial" w:hAnsi="Arial" w:cs="Arial"/>
          <w:b/>
          <w:bCs/>
        </w:rPr>
        <w:t>15</w:t>
      </w:r>
    </w:p>
    <w:p w:rsidR="007F1AE7" w:rsidRPr="00491F05" w:rsidRDefault="00174D90" w:rsidP="007F1AE7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The Local Audit and Accountability Act 2014</w:t>
      </w:r>
    </w:p>
    <w:p w:rsidR="007F1AE7" w:rsidRPr="00491F05" w:rsidRDefault="007F1AE7">
      <w:pPr>
        <w:jc w:val="center"/>
        <w:rPr>
          <w:rFonts w:ascii="Arial" w:hAnsi="Arial" w:cs="Arial"/>
          <w:b/>
          <w:bCs/>
        </w:rPr>
      </w:pPr>
    </w:p>
    <w:p w:rsidR="008175BF" w:rsidRPr="00491F05" w:rsidRDefault="008175BF">
      <w:pPr>
        <w:rPr>
          <w:rFonts w:ascii="Arial" w:hAnsi="Arial" w:cs="Arial"/>
        </w:rPr>
      </w:pPr>
    </w:p>
    <w:p w:rsidR="008175BF" w:rsidRPr="00491F05" w:rsidRDefault="008175BF">
      <w:pPr>
        <w:rPr>
          <w:rFonts w:ascii="Arial" w:hAnsi="Arial" w:cs="Arial"/>
        </w:rPr>
      </w:pPr>
      <w:r w:rsidRPr="00491F05">
        <w:rPr>
          <w:rFonts w:ascii="Arial" w:hAnsi="Arial" w:cs="Arial"/>
        </w:rPr>
        <w:t xml:space="preserve">NOTICE is </w:t>
      </w:r>
      <w:r w:rsidR="00174D90">
        <w:rPr>
          <w:rFonts w:ascii="Arial" w:hAnsi="Arial" w:cs="Arial"/>
        </w:rPr>
        <w:t xml:space="preserve">hereby </w:t>
      </w:r>
      <w:r w:rsidRPr="00491F05">
        <w:rPr>
          <w:rFonts w:ascii="Arial" w:hAnsi="Arial" w:cs="Arial"/>
        </w:rPr>
        <w:t>given</w:t>
      </w:r>
      <w:r w:rsidR="00174D90">
        <w:rPr>
          <w:rFonts w:ascii="Arial" w:hAnsi="Arial" w:cs="Arial"/>
        </w:rPr>
        <w:t xml:space="preserve"> under Regulation 16 (1) of the Accounts and Audit Regulations 2015</w:t>
      </w:r>
      <w:r w:rsidRPr="00491F05">
        <w:rPr>
          <w:rFonts w:ascii="Arial" w:hAnsi="Arial" w:cs="Arial"/>
        </w:rPr>
        <w:t xml:space="preserve"> that the audit of accounts of </w:t>
      </w:r>
      <w:r w:rsidR="000F16BC">
        <w:rPr>
          <w:rFonts w:ascii="Arial" w:hAnsi="Arial" w:cs="Arial"/>
        </w:rPr>
        <w:t>the Police and Crime Commissioner for Essex and the Chief Constable of Essex</w:t>
      </w:r>
      <w:r w:rsidR="00CD19C2">
        <w:rPr>
          <w:rFonts w:ascii="Arial" w:hAnsi="Arial" w:cs="Arial"/>
        </w:rPr>
        <w:t xml:space="preserve"> for the year ended 31 March 201</w:t>
      </w:r>
      <w:r w:rsidR="004179DD">
        <w:rPr>
          <w:rFonts w:ascii="Arial" w:hAnsi="Arial" w:cs="Arial"/>
        </w:rPr>
        <w:t>7</w:t>
      </w:r>
      <w:r w:rsidR="000F16BC">
        <w:rPr>
          <w:rFonts w:ascii="Arial" w:hAnsi="Arial" w:cs="Arial"/>
        </w:rPr>
        <w:t xml:space="preserve"> </w:t>
      </w:r>
      <w:r w:rsidR="003914E5">
        <w:rPr>
          <w:rFonts w:ascii="Arial" w:hAnsi="Arial" w:cs="Arial"/>
        </w:rPr>
        <w:t>has been concluded</w:t>
      </w:r>
      <w:r w:rsidRPr="00491F05">
        <w:rPr>
          <w:rFonts w:ascii="Arial" w:hAnsi="Arial" w:cs="Arial"/>
        </w:rPr>
        <w:t xml:space="preserve"> </w:t>
      </w:r>
      <w:r w:rsidR="003914E5">
        <w:rPr>
          <w:rFonts w:ascii="Arial" w:hAnsi="Arial" w:cs="Arial"/>
        </w:rPr>
        <w:t>an</w:t>
      </w:r>
      <w:r w:rsidR="003F26F7">
        <w:rPr>
          <w:rFonts w:ascii="Arial" w:hAnsi="Arial" w:cs="Arial"/>
        </w:rPr>
        <w:t>d an unqualified audit opinion has been issued</w:t>
      </w:r>
      <w:r w:rsidRPr="00491F05">
        <w:rPr>
          <w:rFonts w:ascii="Arial" w:hAnsi="Arial" w:cs="Arial"/>
        </w:rPr>
        <w:t>.</w:t>
      </w:r>
    </w:p>
    <w:p w:rsidR="008175BF" w:rsidRPr="00491F05" w:rsidRDefault="008175BF">
      <w:pPr>
        <w:rPr>
          <w:rFonts w:ascii="Arial" w:hAnsi="Arial" w:cs="Arial"/>
        </w:rPr>
      </w:pPr>
    </w:p>
    <w:p w:rsidR="008175BF" w:rsidRDefault="00174D90">
      <w:pPr>
        <w:rPr>
          <w:rFonts w:ascii="Arial" w:hAnsi="Arial" w:cs="Arial"/>
        </w:rPr>
      </w:pPr>
      <w:r>
        <w:rPr>
          <w:rFonts w:ascii="Arial" w:hAnsi="Arial" w:cs="Arial"/>
        </w:rPr>
        <w:t>A local government elector for any area to which the accounts relate may inspect and make copies of</w:t>
      </w:r>
      <w:r w:rsidR="008175BF" w:rsidRPr="00491F05">
        <w:rPr>
          <w:rFonts w:ascii="Arial" w:hAnsi="Arial" w:cs="Arial"/>
        </w:rPr>
        <w:t>:</w:t>
      </w:r>
    </w:p>
    <w:p w:rsidR="003914E5" w:rsidRPr="00491F05" w:rsidRDefault="003914E5">
      <w:pPr>
        <w:rPr>
          <w:rFonts w:ascii="Arial" w:hAnsi="Arial" w:cs="Arial"/>
        </w:rPr>
      </w:pPr>
    </w:p>
    <w:p w:rsidR="003914E5" w:rsidRDefault="00174D90" w:rsidP="003914E5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The statement of accounts prepared by the authority,</w:t>
      </w:r>
      <w:r>
        <w:rPr>
          <w:rFonts w:ascii="Arial" w:hAnsi="Arial" w:cs="Arial"/>
        </w:rPr>
        <w:br/>
      </w:r>
    </w:p>
    <w:p w:rsidR="00174D90" w:rsidRDefault="00174D90" w:rsidP="003914E5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The local auditor’s certificate that the audit of the authority’s accounts including that statement has been completed,</w:t>
      </w:r>
    </w:p>
    <w:p w:rsidR="003914E5" w:rsidRDefault="003914E5" w:rsidP="003914E5">
      <w:pPr>
        <w:rPr>
          <w:rFonts w:ascii="Arial" w:hAnsi="Arial" w:cs="Arial"/>
        </w:rPr>
      </w:pPr>
    </w:p>
    <w:p w:rsidR="008175BF" w:rsidRPr="00491F05" w:rsidRDefault="00174D90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The local auditor’s opinion on the statement of accounts,</w:t>
      </w:r>
    </w:p>
    <w:p w:rsidR="008175BF" w:rsidRPr="00491F05" w:rsidRDefault="008175BF">
      <w:pPr>
        <w:rPr>
          <w:rFonts w:ascii="Arial" w:hAnsi="Arial" w:cs="Arial"/>
        </w:rPr>
      </w:pPr>
      <w:bookmarkStart w:id="0" w:name="_GoBack"/>
      <w:bookmarkEnd w:id="0"/>
    </w:p>
    <w:p w:rsidR="003914E5" w:rsidRDefault="00174D90">
      <w:pPr>
        <w:rPr>
          <w:rFonts w:ascii="Arial" w:hAnsi="Arial" w:cs="Arial"/>
        </w:rPr>
      </w:pPr>
      <w:r>
        <w:rPr>
          <w:rFonts w:ascii="Arial" w:hAnsi="Arial" w:cs="Arial"/>
        </w:rPr>
        <w:t>The documents referred to above will be</w:t>
      </w:r>
      <w:r w:rsidR="008175BF" w:rsidRPr="00491F05">
        <w:rPr>
          <w:rFonts w:ascii="Arial" w:hAnsi="Arial" w:cs="Arial"/>
        </w:rPr>
        <w:t xml:space="preserve"> available for inspection </w:t>
      </w:r>
      <w:r>
        <w:rPr>
          <w:rFonts w:ascii="Arial" w:hAnsi="Arial" w:cs="Arial"/>
        </w:rPr>
        <w:t>between 8.30am and 4.30</w:t>
      </w:r>
      <w:r w:rsidR="00DC4FDF">
        <w:rPr>
          <w:rFonts w:ascii="Arial" w:hAnsi="Arial" w:cs="Arial"/>
        </w:rPr>
        <w:t>pm</w:t>
      </w:r>
      <w:r w:rsidR="008175BF" w:rsidRPr="00491F05">
        <w:rPr>
          <w:rFonts w:ascii="Arial" w:hAnsi="Arial" w:cs="Arial"/>
        </w:rPr>
        <w:t xml:space="preserve"> </w:t>
      </w:r>
      <w:r w:rsidR="003914E5" w:rsidRPr="00491F05">
        <w:rPr>
          <w:rFonts w:ascii="Arial" w:hAnsi="Arial" w:cs="Arial"/>
        </w:rPr>
        <w:t xml:space="preserve">on application </w:t>
      </w:r>
      <w:r w:rsidR="008175BF" w:rsidRPr="00491F05">
        <w:rPr>
          <w:rFonts w:ascii="Arial" w:hAnsi="Arial" w:cs="Arial"/>
        </w:rPr>
        <w:t xml:space="preserve">to the Chief Accountant, </w:t>
      </w:r>
      <w:r w:rsidR="00FF23EB">
        <w:rPr>
          <w:rFonts w:ascii="Arial" w:hAnsi="Arial" w:cs="Arial"/>
        </w:rPr>
        <w:t>Business Centre</w:t>
      </w:r>
      <w:r w:rsidR="008175BF" w:rsidRPr="00491F05">
        <w:rPr>
          <w:rFonts w:ascii="Arial" w:hAnsi="Arial" w:cs="Arial"/>
        </w:rPr>
        <w:t xml:space="preserve">, </w:t>
      </w:r>
      <w:r w:rsidR="00FF23EB">
        <w:rPr>
          <w:rFonts w:ascii="Arial" w:hAnsi="Arial" w:cs="Arial"/>
        </w:rPr>
        <w:t>Great Dunmow Police Station, Chelmsford Road, Great Dunmow</w:t>
      </w:r>
      <w:r w:rsidR="008175BF" w:rsidRPr="00491F05">
        <w:rPr>
          <w:rFonts w:ascii="Arial" w:hAnsi="Arial" w:cs="Arial"/>
        </w:rPr>
        <w:t xml:space="preserve">, Essex, Tel: </w:t>
      </w:r>
      <w:r w:rsidR="00D63671" w:rsidRPr="00491F05">
        <w:rPr>
          <w:rFonts w:ascii="Arial" w:hAnsi="Arial" w:cs="Arial"/>
        </w:rPr>
        <w:t xml:space="preserve">0300 333 4444 ex. </w:t>
      </w:r>
      <w:r w:rsidR="00FF23EB">
        <w:rPr>
          <w:rFonts w:ascii="Arial" w:hAnsi="Arial" w:cs="Arial"/>
        </w:rPr>
        <w:t>166318</w:t>
      </w:r>
      <w:r w:rsidR="008175BF" w:rsidRPr="00491F05">
        <w:rPr>
          <w:rFonts w:ascii="Arial" w:hAnsi="Arial" w:cs="Arial"/>
        </w:rPr>
        <w:t>.</w:t>
      </w:r>
      <w:r w:rsidR="003E6E19">
        <w:rPr>
          <w:rFonts w:ascii="Arial" w:hAnsi="Arial" w:cs="Arial"/>
        </w:rPr>
        <w:t xml:space="preserve">  </w:t>
      </w:r>
    </w:p>
    <w:p w:rsidR="003914E5" w:rsidRDefault="003914E5">
      <w:pPr>
        <w:rPr>
          <w:rFonts w:ascii="Arial" w:hAnsi="Arial" w:cs="Arial"/>
        </w:rPr>
      </w:pPr>
    </w:p>
    <w:p w:rsidR="000F16BC" w:rsidRDefault="003914E5" w:rsidP="00DA288F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accounts are </w:t>
      </w:r>
      <w:r w:rsidR="00174D90">
        <w:rPr>
          <w:rFonts w:ascii="Arial" w:hAnsi="Arial" w:cs="Arial"/>
        </w:rPr>
        <w:t xml:space="preserve">also </w:t>
      </w:r>
      <w:r>
        <w:rPr>
          <w:rFonts w:ascii="Arial" w:hAnsi="Arial" w:cs="Arial"/>
        </w:rPr>
        <w:t xml:space="preserve">available to download from the </w:t>
      </w:r>
      <w:r w:rsidR="000F16BC">
        <w:rPr>
          <w:rFonts w:ascii="Arial" w:hAnsi="Arial" w:cs="Arial"/>
        </w:rPr>
        <w:t xml:space="preserve">Police and Crime Commissioner’s </w:t>
      </w:r>
      <w:r>
        <w:rPr>
          <w:rFonts w:ascii="Arial" w:hAnsi="Arial" w:cs="Arial"/>
        </w:rPr>
        <w:t xml:space="preserve">website:  </w:t>
      </w:r>
    </w:p>
    <w:p w:rsidR="000F16BC" w:rsidRDefault="00F05F2F" w:rsidP="00DA288F">
      <w:pPr>
        <w:rPr>
          <w:rFonts w:ascii="Arial" w:hAnsi="Arial" w:cs="Arial"/>
        </w:rPr>
      </w:pPr>
      <w:hyperlink r:id="rId8" w:history="1">
        <w:r w:rsidR="003F26F7" w:rsidRPr="005F7EDC">
          <w:rPr>
            <w:rStyle w:val="Hyperlink"/>
            <w:rFonts w:ascii="Arial" w:hAnsi="Arial" w:cs="Arial"/>
          </w:rPr>
          <w:t>http://www.essex.pcc.police.uk/scrutiny/statement-of-accounts/</w:t>
        </w:r>
      </w:hyperlink>
    </w:p>
    <w:p w:rsidR="003F26F7" w:rsidRDefault="003F26F7" w:rsidP="00DA288F">
      <w:pPr>
        <w:rPr>
          <w:rFonts w:ascii="Arial" w:hAnsi="Arial" w:cs="Arial"/>
        </w:rPr>
      </w:pPr>
    </w:p>
    <w:p w:rsidR="00DA288F" w:rsidRPr="006C3250" w:rsidRDefault="00DA288F" w:rsidP="00DA288F">
      <w:pPr>
        <w:rPr>
          <w:rFonts w:ascii="Arial" w:hAnsi="Arial" w:cs="Arial"/>
        </w:rPr>
      </w:pPr>
      <w:r w:rsidRPr="00DA288F">
        <w:rPr>
          <w:rFonts w:ascii="Arial" w:hAnsi="Arial" w:cs="Arial"/>
          <w:szCs w:val="24"/>
        </w:rPr>
        <w:t>A</w:t>
      </w:r>
      <w:r>
        <w:rPr>
          <w:rFonts w:ascii="Arial" w:hAnsi="Arial" w:cs="Arial"/>
          <w:szCs w:val="24"/>
        </w:rPr>
        <w:t xml:space="preserve"> printed </w:t>
      </w:r>
      <w:r w:rsidRPr="00DA288F">
        <w:rPr>
          <w:rFonts w:ascii="Arial" w:hAnsi="Arial" w:cs="Arial"/>
          <w:szCs w:val="24"/>
        </w:rPr>
        <w:t>copy of the accounts, along with the external auditor’s annual audit letter, is available from the Chief Accountant at the above address</w:t>
      </w:r>
      <w:r>
        <w:rPr>
          <w:rFonts w:ascii="Arial" w:hAnsi="Arial" w:cs="Arial"/>
          <w:szCs w:val="24"/>
        </w:rPr>
        <w:t>.</w:t>
      </w:r>
    </w:p>
    <w:p w:rsidR="00225E79" w:rsidRDefault="00225E79" w:rsidP="00225E79">
      <w:pPr>
        <w:rPr>
          <w:rFonts w:ascii="Arial" w:hAnsi="Arial" w:cs="Arial"/>
        </w:rPr>
      </w:pPr>
    </w:p>
    <w:p w:rsidR="003914E5" w:rsidRDefault="003914E5">
      <w:pPr>
        <w:rPr>
          <w:rFonts w:ascii="Arial" w:hAnsi="Arial" w:cs="Arial"/>
        </w:rPr>
      </w:pPr>
      <w:r w:rsidRPr="00491F05">
        <w:rPr>
          <w:rFonts w:ascii="Arial" w:hAnsi="Arial" w:cs="Arial"/>
        </w:rPr>
        <w:t xml:space="preserve"> </w:t>
      </w:r>
    </w:p>
    <w:p w:rsidR="008175BF" w:rsidRPr="00491F05" w:rsidRDefault="003F26F7">
      <w:pPr>
        <w:rPr>
          <w:rFonts w:ascii="Arial" w:hAnsi="Arial" w:cs="Arial"/>
        </w:rPr>
      </w:pPr>
      <w:r>
        <w:rPr>
          <w:rFonts w:ascii="Arial" w:hAnsi="Arial" w:cs="Arial"/>
        </w:rPr>
        <w:t xml:space="preserve">Dated: </w:t>
      </w:r>
      <w:r w:rsidR="00F05F2F">
        <w:rPr>
          <w:rFonts w:ascii="Arial" w:hAnsi="Arial" w:cs="Arial"/>
        </w:rPr>
        <w:t>29</w:t>
      </w:r>
      <w:r w:rsidR="004179DD" w:rsidRPr="004179DD">
        <w:rPr>
          <w:rFonts w:ascii="Arial" w:hAnsi="Arial" w:cs="Arial"/>
          <w:vertAlign w:val="superscript"/>
        </w:rPr>
        <w:t>th</w:t>
      </w:r>
      <w:r w:rsidR="004179DD">
        <w:rPr>
          <w:rFonts w:ascii="Arial" w:hAnsi="Arial" w:cs="Arial"/>
        </w:rPr>
        <w:t xml:space="preserve"> September 2017</w:t>
      </w:r>
    </w:p>
    <w:p w:rsidR="008175BF" w:rsidRDefault="008175BF">
      <w:pPr>
        <w:rPr>
          <w:rFonts w:ascii="Arial" w:hAnsi="Arial" w:cs="Arial"/>
        </w:rPr>
      </w:pPr>
    </w:p>
    <w:p w:rsidR="003F26F7" w:rsidRPr="00491F05" w:rsidRDefault="003F26F7">
      <w:pPr>
        <w:rPr>
          <w:rFonts w:ascii="Arial" w:hAnsi="Arial" w:cs="Arial"/>
        </w:rPr>
      </w:pPr>
    </w:p>
    <w:p w:rsidR="003F26F7" w:rsidRDefault="00B72519" w:rsidP="003F26F7">
      <w:pPr>
        <w:rPr>
          <w:rFonts w:ascii="Arial" w:hAnsi="Arial" w:cs="Arial"/>
        </w:rPr>
      </w:pPr>
      <w:r>
        <w:rPr>
          <w:rFonts w:ascii="Arial" w:hAnsi="Arial" w:cs="Arial"/>
        </w:rPr>
        <w:t>Charles Garbett</w:t>
      </w:r>
      <w:r w:rsidR="003F26F7">
        <w:rPr>
          <w:rFonts w:ascii="Arial" w:hAnsi="Arial" w:cs="Arial"/>
        </w:rPr>
        <w:tab/>
      </w:r>
      <w:r w:rsidR="003F26F7">
        <w:rPr>
          <w:rFonts w:ascii="Arial" w:hAnsi="Arial" w:cs="Arial"/>
        </w:rPr>
        <w:tab/>
      </w:r>
      <w:r w:rsidR="003F26F7">
        <w:rPr>
          <w:rFonts w:ascii="Arial" w:hAnsi="Arial" w:cs="Arial"/>
        </w:rPr>
        <w:tab/>
        <w:t>Deborah Martin</w:t>
      </w:r>
    </w:p>
    <w:p w:rsidR="008175BF" w:rsidRPr="00491F05" w:rsidRDefault="002B25AD" w:rsidP="003F26F7">
      <w:pPr>
        <w:rPr>
          <w:rFonts w:ascii="Arial" w:hAnsi="Arial" w:cs="Arial"/>
        </w:rPr>
      </w:pPr>
      <w:r>
        <w:rPr>
          <w:rFonts w:ascii="Arial" w:hAnsi="Arial" w:cs="Arial"/>
        </w:rPr>
        <w:t>Treasurer (s151 officer)</w:t>
      </w:r>
      <w:r w:rsidR="003F26F7">
        <w:rPr>
          <w:rFonts w:ascii="Arial" w:hAnsi="Arial" w:cs="Arial"/>
        </w:rPr>
        <w:tab/>
      </w:r>
      <w:r w:rsidR="003F26F7">
        <w:rPr>
          <w:rFonts w:ascii="Arial" w:hAnsi="Arial" w:cs="Arial"/>
        </w:rPr>
        <w:tab/>
        <w:t>Chief Finance Officer of the Chief Constable</w:t>
      </w:r>
    </w:p>
    <w:p w:rsidR="008175BF" w:rsidRPr="00491F05" w:rsidRDefault="007B1630" w:rsidP="003F26F7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Kelvedon</w:t>
      </w:r>
      <w:proofErr w:type="spellEnd"/>
      <w:r>
        <w:rPr>
          <w:rFonts w:ascii="Arial" w:hAnsi="Arial" w:cs="Arial"/>
        </w:rPr>
        <w:t xml:space="preserve"> Park</w:t>
      </w:r>
      <w:r w:rsidR="003F26F7">
        <w:rPr>
          <w:rFonts w:ascii="Arial" w:hAnsi="Arial" w:cs="Arial"/>
        </w:rPr>
        <w:tab/>
      </w:r>
      <w:r w:rsidR="003F26F7">
        <w:rPr>
          <w:rFonts w:ascii="Arial" w:hAnsi="Arial" w:cs="Arial"/>
        </w:rPr>
        <w:tab/>
      </w:r>
      <w:r w:rsidR="003F26F7">
        <w:rPr>
          <w:rFonts w:ascii="Arial" w:hAnsi="Arial" w:cs="Arial"/>
        </w:rPr>
        <w:tab/>
        <w:t>Essex Police Business Centre</w:t>
      </w:r>
    </w:p>
    <w:p w:rsidR="005C3CA9" w:rsidRPr="00491F05" w:rsidRDefault="007B1630" w:rsidP="003F26F7">
      <w:pPr>
        <w:rPr>
          <w:rFonts w:ascii="Arial" w:hAnsi="Arial" w:cs="Arial"/>
        </w:rPr>
      </w:pPr>
      <w:r>
        <w:rPr>
          <w:rFonts w:ascii="Arial" w:hAnsi="Arial" w:cs="Arial"/>
        </w:rPr>
        <w:t>London Road</w:t>
      </w:r>
      <w:r w:rsidR="003F26F7">
        <w:rPr>
          <w:rFonts w:ascii="Arial" w:hAnsi="Arial" w:cs="Arial"/>
        </w:rPr>
        <w:tab/>
      </w:r>
      <w:r w:rsidR="003F26F7">
        <w:rPr>
          <w:rFonts w:ascii="Arial" w:hAnsi="Arial" w:cs="Arial"/>
        </w:rPr>
        <w:tab/>
      </w:r>
      <w:r w:rsidR="003F26F7">
        <w:rPr>
          <w:rFonts w:ascii="Arial" w:hAnsi="Arial" w:cs="Arial"/>
        </w:rPr>
        <w:tab/>
        <w:t>Chelmsford Road</w:t>
      </w:r>
    </w:p>
    <w:p w:rsidR="008175BF" w:rsidRDefault="007B1630" w:rsidP="003F26F7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Rivenhall</w:t>
      </w:r>
      <w:proofErr w:type="spellEnd"/>
      <w:r w:rsidR="003F26F7">
        <w:rPr>
          <w:rFonts w:ascii="Arial" w:hAnsi="Arial" w:cs="Arial"/>
        </w:rPr>
        <w:tab/>
      </w:r>
      <w:r w:rsidR="003F26F7">
        <w:rPr>
          <w:rFonts w:ascii="Arial" w:hAnsi="Arial" w:cs="Arial"/>
        </w:rPr>
        <w:tab/>
      </w:r>
      <w:r w:rsidR="003F26F7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F26F7">
        <w:rPr>
          <w:rFonts w:ascii="Arial" w:hAnsi="Arial" w:cs="Arial"/>
        </w:rPr>
        <w:t>Great Dunmow</w:t>
      </w:r>
    </w:p>
    <w:p w:rsidR="00645361" w:rsidRPr="00491F05" w:rsidRDefault="007B1630" w:rsidP="003F26F7">
      <w:pPr>
        <w:rPr>
          <w:rFonts w:ascii="Arial" w:hAnsi="Arial" w:cs="Arial"/>
        </w:rPr>
      </w:pPr>
      <w:r>
        <w:rPr>
          <w:rFonts w:ascii="Arial" w:hAnsi="Arial" w:cs="Arial"/>
        </w:rPr>
        <w:t>CM8 3HB</w:t>
      </w:r>
      <w:r w:rsidR="003F26F7">
        <w:rPr>
          <w:rFonts w:ascii="Arial" w:hAnsi="Arial" w:cs="Arial"/>
        </w:rPr>
        <w:tab/>
      </w:r>
      <w:r w:rsidR="003F26F7">
        <w:rPr>
          <w:rFonts w:ascii="Arial" w:hAnsi="Arial" w:cs="Arial"/>
        </w:rPr>
        <w:tab/>
      </w:r>
      <w:r w:rsidR="003F26F7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F26F7">
        <w:rPr>
          <w:rFonts w:ascii="Arial" w:hAnsi="Arial" w:cs="Arial"/>
        </w:rPr>
        <w:t>CM6 1LW</w:t>
      </w:r>
    </w:p>
    <w:p w:rsidR="00E90DFD" w:rsidRPr="00E90DFD" w:rsidRDefault="00E90DFD" w:rsidP="00E90DFD">
      <w:pPr>
        <w:rPr>
          <w:rFonts w:ascii="Arial" w:hAnsi="Arial" w:cs="Arial"/>
        </w:rPr>
      </w:pPr>
    </w:p>
    <w:sectPr w:rsidR="00E90DFD" w:rsidRPr="00E90DF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6BD4" w:rsidRDefault="006D6BD4">
      <w:r>
        <w:separator/>
      </w:r>
    </w:p>
  </w:endnote>
  <w:endnote w:type="continuationSeparator" w:id="0">
    <w:p w:rsidR="006D6BD4" w:rsidRDefault="006D6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1D4" w:rsidRDefault="001461D4" w:rsidP="001461D4">
    <w:pPr>
      <w:pStyle w:val="Footer"/>
      <w:jc w:val="center"/>
    </w:pPr>
    <w:r>
      <w:fldChar w:fldCharType="begin"/>
    </w:r>
    <w:r w:rsidRPr="001F027B">
      <w:instrText xml:space="preserve"> DOCPROPERTY "TitusClassification" \* MERGEFORMAT </w:instrText>
    </w:r>
    <w:r>
      <w:fldChar w:fldCharType="separate"/>
    </w:r>
    <w:r w:rsidR="001F027B">
      <w:t>NOT PROTECTIVELY MARKED</w:t>
    </w:r>
    <w:r>
      <w:fldChar w:fldCharType="end"/>
    </w:r>
    <w:r>
      <w:t xml:space="preserve"> </w:t>
    </w:r>
    <w:r>
      <w:fldChar w:fldCharType="begin"/>
    </w:r>
    <w:r w:rsidRPr="001F027B">
      <w:rPr>
        <w:vanish/>
      </w:rPr>
      <w:instrText xml:space="preserve"> DOCPROPERTY "TitusDescriptor" \* MERGEFORMAT </w:instrText>
    </w:r>
    <w:r>
      <w:fldChar w:fldCharType="separate"/>
    </w:r>
    <w:r>
      <w:t xml:space="preserve"> 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1D4" w:rsidRDefault="001461D4" w:rsidP="001461D4">
    <w:pPr>
      <w:pStyle w:val="Footer"/>
      <w:jc w:val="center"/>
    </w:pPr>
    <w:r>
      <w:fldChar w:fldCharType="begin"/>
    </w:r>
    <w:r w:rsidRPr="001F027B">
      <w:instrText xml:space="preserve"> DOCPROPERTY "TitusClassification" \* MERGEFORMAT </w:instrText>
    </w:r>
    <w:r>
      <w:fldChar w:fldCharType="separate"/>
    </w:r>
    <w:r w:rsidR="001F027B">
      <w:t>NOT PROTECTIVELY MARKED</w:t>
    </w:r>
    <w:r>
      <w:fldChar w:fldCharType="end"/>
    </w:r>
    <w:r>
      <w:t xml:space="preserve"> </w:t>
    </w:r>
    <w:r>
      <w:fldChar w:fldCharType="begin"/>
    </w:r>
    <w:r w:rsidRPr="001F027B">
      <w:rPr>
        <w:vanish/>
      </w:rPr>
      <w:instrText xml:space="preserve"> DOCPROPERTY "TitusDescriptor" \* MERGEFORMAT </w:instrText>
    </w:r>
    <w:r>
      <w:fldChar w:fldCharType="separate"/>
    </w:r>
    <w:r>
      <w:t xml:space="preserve"> 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1D4" w:rsidRDefault="001461D4" w:rsidP="001461D4">
    <w:pPr>
      <w:pStyle w:val="Footer"/>
      <w:jc w:val="center"/>
    </w:pPr>
    <w:r>
      <w:fldChar w:fldCharType="begin"/>
    </w:r>
    <w:r w:rsidRPr="001F027B">
      <w:instrText xml:space="preserve"> DOCPROPERTY "TitusClassification" \* MERGEFORMAT </w:instrText>
    </w:r>
    <w:r>
      <w:fldChar w:fldCharType="separate"/>
    </w:r>
    <w:r w:rsidR="001F027B">
      <w:t>NOT PROTECTIVELY MARKED</w:t>
    </w:r>
    <w:r>
      <w:fldChar w:fldCharType="end"/>
    </w:r>
    <w:r>
      <w:t xml:space="preserve"> </w:t>
    </w:r>
    <w:r>
      <w:fldChar w:fldCharType="begin"/>
    </w:r>
    <w:r w:rsidRPr="001F027B">
      <w:rPr>
        <w:vanish/>
      </w:rPr>
      <w:instrText xml:space="preserve"> DOCPROPERTY "TitusDescriptor" \* MERGEFORMAT </w:instrText>
    </w:r>
    <w:r>
      <w:fldChar w:fldCharType="separate"/>
    </w:r>
    <w:r>
      <w:t xml:space="preserve"> 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6BD4" w:rsidRDefault="006D6BD4">
      <w:r>
        <w:separator/>
      </w:r>
    </w:p>
  </w:footnote>
  <w:footnote w:type="continuationSeparator" w:id="0">
    <w:p w:rsidR="006D6BD4" w:rsidRDefault="006D6B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1D4" w:rsidRDefault="001461D4" w:rsidP="001461D4">
    <w:pPr>
      <w:pStyle w:val="Header"/>
      <w:jc w:val="center"/>
    </w:pPr>
    <w:r>
      <w:fldChar w:fldCharType="begin"/>
    </w:r>
    <w:r w:rsidRPr="001F027B">
      <w:instrText xml:space="preserve"> DOCPROPERTY "TitusClassification" \* MERGEFORMAT </w:instrText>
    </w:r>
    <w:r>
      <w:fldChar w:fldCharType="separate"/>
    </w:r>
    <w:r w:rsidR="001F027B">
      <w:t>NOT PROTECTIVELY MARKED</w:t>
    </w:r>
    <w:r>
      <w:fldChar w:fldCharType="end"/>
    </w:r>
    <w:r>
      <w:t xml:space="preserve"> </w:t>
    </w:r>
    <w:r>
      <w:fldChar w:fldCharType="begin"/>
    </w:r>
    <w:r w:rsidRPr="001F027B">
      <w:rPr>
        <w:vanish/>
      </w:rPr>
      <w:instrText xml:space="preserve"> DOCPROPERTY "TitusDescriptor" \* MERGEFORMAT </w:instrText>
    </w:r>
    <w:r>
      <w:fldChar w:fldCharType="separate"/>
    </w:r>
    <w:r>
      <w:t xml:space="preserve"> 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1D4" w:rsidRDefault="001461D4" w:rsidP="001461D4">
    <w:pPr>
      <w:pStyle w:val="Header"/>
      <w:jc w:val="center"/>
    </w:pPr>
    <w:r>
      <w:fldChar w:fldCharType="begin"/>
    </w:r>
    <w:r w:rsidRPr="001F027B">
      <w:instrText xml:space="preserve"> DOCPROPERTY "TitusClassification" \* MERGEFORMAT </w:instrText>
    </w:r>
    <w:r>
      <w:fldChar w:fldCharType="separate"/>
    </w:r>
    <w:r w:rsidR="001F027B">
      <w:t>NOT PROTECTIVELY MARKED</w:t>
    </w:r>
    <w:r>
      <w:fldChar w:fldCharType="end"/>
    </w:r>
    <w:r>
      <w:t xml:space="preserve"> </w:t>
    </w:r>
    <w:r>
      <w:fldChar w:fldCharType="begin"/>
    </w:r>
    <w:r w:rsidRPr="001F027B">
      <w:rPr>
        <w:vanish/>
      </w:rPr>
      <w:instrText xml:space="preserve"> DOCPROPERTY "TitusDescriptor" \* MERGEFORMAT </w:instrText>
    </w:r>
    <w:r>
      <w:fldChar w:fldCharType="separate"/>
    </w:r>
    <w:r>
      <w:t xml:space="preserve"> </w: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1D4" w:rsidRDefault="001461D4" w:rsidP="001461D4">
    <w:pPr>
      <w:pStyle w:val="Header"/>
      <w:jc w:val="center"/>
    </w:pPr>
    <w:r>
      <w:fldChar w:fldCharType="begin"/>
    </w:r>
    <w:r w:rsidRPr="001F027B">
      <w:instrText xml:space="preserve"> DOCPROPERTY "TitusClassification" \* MERGEFORMAT </w:instrText>
    </w:r>
    <w:r>
      <w:fldChar w:fldCharType="separate"/>
    </w:r>
    <w:r w:rsidR="001F027B">
      <w:t>NOT PROTECTIVELY MARKED</w:t>
    </w:r>
    <w:r>
      <w:fldChar w:fldCharType="end"/>
    </w:r>
    <w:r>
      <w:t xml:space="preserve"> </w:t>
    </w:r>
    <w:r>
      <w:fldChar w:fldCharType="begin"/>
    </w:r>
    <w:r w:rsidRPr="001F027B">
      <w:rPr>
        <w:vanish/>
      </w:rPr>
      <w:instrText xml:space="preserve"> DOCPROPERTY "TitusDescriptor" \* MERGEFORMAT </w:instrText>
    </w:r>
    <w:r>
      <w:fldChar w:fldCharType="separate"/>
    </w:r>
    <w:r>
      <w:t xml:space="preserve"> 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D25D67"/>
    <w:multiLevelType w:val="hybridMultilevel"/>
    <w:tmpl w:val="4AA4F6E0"/>
    <w:lvl w:ilvl="0" w:tplc="15664BAA">
      <w:start w:val="1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1D4"/>
    <w:rsid w:val="00077D89"/>
    <w:rsid w:val="000A0089"/>
    <w:rsid w:val="000A7803"/>
    <w:rsid w:val="000D37A7"/>
    <w:rsid w:val="000F16BC"/>
    <w:rsid w:val="001461D4"/>
    <w:rsid w:val="0016250D"/>
    <w:rsid w:val="00172052"/>
    <w:rsid w:val="00174D90"/>
    <w:rsid w:val="001F027B"/>
    <w:rsid w:val="00225E79"/>
    <w:rsid w:val="00261F1C"/>
    <w:rsid w:val="002861DD"/>
    <w:rsid w:val="00290412"/>
    <w:rsid w:val="002B0A1F"/>
    <w:rsid w:val="002B25AD"/>
    <w:rsid w:val="00306686"/>
    <w:rsid w:val="00384577"/>
    <w:rsid w:val="003914E5"/>
    <w:rsid w:val="003A4269"/>
    <w:rsid w:val="003E6E19"/>
    <w:rsid w:val="003F26F7"/>
    <w:rsid w:val="004179DD"/>
    <w:rsid w:val="004309CB"/>
    <w:rsid w:val="00434811"/>
    <w:rsid w:val="00491F05"/>
    <w:rsid w:val="004F1D03"/>
    <w:rsid w:val="00576CA6"/>
    <w:rsid w:val="005843EB"/>
    <w:rsid w:val="005C3CA9"/>
    <w:rsid w:val="005E134D"/>
    <w:rsid w:val="00601448"/>
    <w:rsid w:val="00611EEB"/>
    <w:rsid w:val="00645361"/>
    <w:rsid w:val="00657D97"/>
    <w:rsid w:val="006A6047"/>
    <w:rsid w:val="006C3250"/>
    <w:rsid w:val="006D08AE"/>
    <w:rsid w:val="006D6BD4"/>
    <w:rsid w:val="0070667C"/>
    <w:rsid w:val="007139AD"/>
    <w:rsid w:val="00736589"/>
    <w:rsid w:val="00772207"/>
    <w:rsid w:val="007B1630"/>
    <w:rsid w:val="007B3D16"/>
    <w:rsid w:val="007E070F"/>
    <w:rsid w:val="007F1AE7"/>
    <w:rsid w:val="00812908"/>
    <w:rsid w:val="008175BF"/>
    <w:rsid w:val="0083553C"/>
    <w:rsid w:val="00850030"/>
    <w:rsid w:val="008B044F"/>
    <w:rsid w:val="009522C6"/>
    <w:rsid w:val="00972FDE"/>
    <w:rsid w:val="009B0B62"/>
    <w:rsid w:val="009C2C22"/>
    <w:rsid w:val="009D579F"/>
    <w:rsid w:val="00A03B7E"/>
    <w:rsid w:val="00A17BF3"/>
    <w:rsid w:val="00A37186"/>
    <w:rsid w:val="00A54337"/>
    <w:rsid w:val="00A808DB"/>
    <w:rsid w:val="00A809A5"/>
    <w:rsid w:val="00A816AA"/>
    <w:rsid w:val="00AC174C"/>
    <w:rsid w:val="00AD383E"/>
    <w:rsid w:val="00AF5867"/>
    <w:rsid w:val="00B40112"/>
    <w:rsid w:val="00B72519"/>
    <w:rsid w:val="00BB0EC3"/>
    <w:rsid w:val="00BF043C"/>
    <w:rsid w:val="00C47B50"/>
    <w:rsid w:val="00C92AF2"/>
    <w:rsid w:val="00CD19C2"/>
    <w:rsid w:val="00CE3814"/>
    <w:rsid w:val="00D54AB3"/>
    <w:rsid w:val="00D63671"/>
    <w:rsid w:val="00DA288F"/>
    <w:rsid w:val="00DC4FDF"/>
    <w:rsid w:val="00DE76CA"/>
    <w:rsid w:val="00DF3820"/>
    <w:rsid w:val="00E46E4E"/>
    <w:rsid w:val="00E90DFD"/>
    <w:rsid w:val="00E916DB"/>
    <w:rsid w:val="00E926B0"/>
    <w:rsid w:val="00EC3473"/>
    <w:rsid w:val="00EC7A2B"/>
    <w:rsid w:val="00F05F2F"/>
    <w:rsid w:val="00F56BC8"/>
    <w:rsid w:val="00F72EF8"/>
    <w:rsid w:val="00FF2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u w:val="single"/>
    </w:rPr>
  </w:style>
  <w:style w:type="paragraph" w:styleId="Header">
    <w:name w:val="header"/>
    <w:basedOn w:val="Normal"/>
    <w:rsid w:val="001461D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1461D4"/>
    <w:pPr>
      <w:tabs>
        <w:tab w:val="center" w:pos="4153"/>
        <w:tab w:val="right" w:pos="8306"/>
      </w:tabs>
    </w:pPr>
  </w:style>
  <w:style w:type="character" w:styleId="Hyperlink">
    <w:name w:val="Hyperlink"/>
    <w:rsid w:val="003E6E19"/>
    <w:rPr>
      <w:color w:val="0000FF"/>
      <w:u w:val="single"/>
    </w:rPr>
  </w:style>
  <w:style w:type="character" w:styleId="FollowedHyperlink">
    <w:name w:val="FollowedHyperlink"/>
    <w:rsid w:val="00E90DFD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u w:val="single"/>
    </w:rPr>
  </w:style>
  <w:style w:type="paragraph" w:styleId="Header">
    <w:name w:val="header"/>
    <w:basedOn w:val="Normal"/>
    <w:rsid w:val="001461D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1461D4"/>
    <w:pPr>
      <w:tabs>
        <w:tab w:val="center" w:pos="4153"/>
        <w:tab w:val="right" w:pos="8306"/>
      </w:tabs>
    </w:pPr>
  </w:style>
  <w:style w:type="character" w:styleId="Hyperlink">
    <w:name w:val="Hyperlink"/>
    <w:rsid w:val="003E6E19"/>
    <w:rPr>
      <w:color w:val="0000FF"/>
      <w:u w:val="single"/>
    </w:rPr>
  </w:style>
  <w:style w:type="character" w:styleId="FollowedHyperlink">
    <w:name w:val="FollowedHyperlink"/>
    <w:rsid w:val="00E90DFD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ssex.pcc.police.uk/scrutiny/statement-of-accounts/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1488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ESSEX POLICE AUTHORITY</vt:lpstr>
    </vt:vector>
  </TitlesOfParts>
  <Company>ESSEX POLICE</Company>
  <LinksUpToDate>false</LinksUpToDate>
  <CharactersWithSpaces>1746</CharactersWithSpaces>
  <SharedDoc>false</SharedDoc>
  <HLinks>
    <vt:vector size="6" baseType="variant">
      <vt:variant>
        <vt:i4>2949222</vt:i4>
      </vt:variant>
      <vt:variant>
        <vt:i4>0</vt:i4>
      </vt:variant>
      <vt:variant>
        <vt:i4>0</vt:i4>
      </vt:variant>
      <vt:variant>
        <vt:i4>5</vt:i4>
      </vt:variant>
      <vt:variant>
        <vt:lpwstr>http://www.essex.police.uk/authority/publications.aspx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ESSEX POLICE AUTHORITY</dc:title>
  <dc:creator>6684</dc:creator>
  <cp:lastModifiedBy>Matthew Tokley 42076926</cp:lastModifiedBy>
  <cp:revision>2</cp:revision>
  <cp:lastPrinted>2004-03-16T08:26:00Z</cp:lastPrinted>
  <dcterms:created xsi:type="dcterms:W3CDTF">2018-03-06T16:32:00Z</dcterms:created>
  <dcterms:modified xsi:type="dcterms:W3CDTF">2018-03-06T16:32:00Z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Classification">
    <vt:lpwstr>NOT PROTECTIVELY MARKED</vt:lpwstr>
  </property>
  <property fmtid="{D5CDD505-2E9C-101B-9397-08002B2CF9AE}" pid="3" name="TitusDescriptor">
    <vt:lpwstr> </vt:lpwstr>
  </property>
  <property fmtid="{D5CDD505-2E9C-101B-9397-08002B2CF9AE}" pid="4" name="UserName">
    <vt:lpwstr>6809</vt:lpwstr>
  </property>
  <property fmtid="{D5CDD505-2E9C-101B-9397-08002B2CF9AE}" pid="5" name="Protective Marking">
    <vt:lpwstr>NOT PROTECTIVELY MARKED</vt:lpwstr>
  </property>
  <property fmtid="{D5CDD505-2E9C-101B-9397-08002B2CF9AE}" pid="6" name="Descriptor">
    <vt:lpwstr/>
  </property>
</Properties>
</file>