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C4A" w:rsidRDefault="005D193D">
      <w:pPr>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1" locked="0" layoutInCell="1" allowOverlap="1" wp14:anchorId="67BA3885" wp14:editId="6E173EA6">
            <wp:simplePos x="0" y="0"/>
            <wp:positionH relativeFrom="column">
              <wp:posOffset>2699385</wp:posOffset>
            </wp:positionH>
            <wp:positionV relativeFrom="paragraph">
              <wp:posOffset>-641985</wp:posOffset>
            </wp:positionV>
            <wp:extent cx="375285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375285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drawing>
          <wp:anchor distT="0" distB="0" distL="114300" distR="114300" simplePos="0" relativeHeight="251660288" behindDoc="1" locked="0" layoutInCell="1" allowOverlap="1" wp14:anchorId="3502DE72" wp14:editId="4A1C9B9F">
            <wp:simplePos x="0" y="0"/>
            <wp:positionH relativeFrom="column">
              <wp:posOffset>-329565</wp:posOffset>
            </wp:positionH>
            <wp:positionV relativeFrom="paragraph">
              <wp:posOffset>-641985</wp:posOffset>
            </wp:positionV>
            <wp:extent cx="3033395" cy="43529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3395" cy="4352925"/>
                    </a:xfrm>
                    <a:prstGeom prst="rect">
                      <a:avLst/>
                    </a:prstGeom>
                  </pic:spPr>
                </pic:pic>
              </a:graphicData>
            </a:graphic>
            <wp14:sizeRelH relativeFrom="page">
              <wp14:pctWidth>0</wp14:pctWidth>
            </wp14:sizeRelH>
            <wp14:sizeRelV relativeFrom="page">
              <wp14:pctHeight>0</wp14:pctHeight>
            </wp14:sizeRelV>
          </wp:anchor>
        </w:drawing>
      </w:r>
    </w:p>
    <w:p w:rsidR="00240B33" w:rsidRDefault="00240B33" w:rsidP="00240B33">
      <w:pPr>
        <w:spacing w:after="0"/>
        <w:rPr>
          <w:rFonts w:ascii="Arial" w:hAnsi="Arial" w:cs="Arial"/>
          <w:sz w:val="24"/>
          <w:szCs w:val="24"/>
        </w:rPr>
      </w:pPr>
    </w:p>
    <w:p w:rsidR="00240B33" w:rsidRDefault="005E400D" w:rsidP="00240B33">
      <w:pPr>
        <w:spacing w:after="0"/>
        <w:rPr>
          <w:rFonts w:ascii="Arial" w:hAnsi="Arial" w:cs="Arial"/>
          <w:sz w:val="24"/>
          <w:szCs w:val="24"/>
        </w:rPr>
      </w:pPr>
      <w:r>
        <w:rPr>
          <w:rFonts w:ascii="Arial" w:hAnsi="Arial" w:cs="Arial"/>
          <w:noProof/>
          <w:sz w:val="24"/>
          <w:szCs w:val="24"/>
          <w:lang w:eastAsia="en-GB"/>
        </w:rPr>
        <w:drawing>
          <wp:anchor distT="0" distB="0" distL="114300" distR="114300" simplePos="0" relativeHeight="251674624" behindDoc="1" locked="0" layoutInCell="1" allowOverlap="1" wp14:anchorId="2A51C44D" wp14:editId="1DE4817C">
            <wp:simplePos x="0" y="0"/>
            <wp:positionH relativeFrom="column">
              <wp:posOffset>-177165</wp:posOffset>
            </wp:positionH>
            <wp:positionV relativeFrom="paragraph">
              <wp:posOffset>151765</wp:posOffset>
            </wp:positionV>
            <wp:extent cx="2756535" cy="40005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2" cstate="print">
                      <a:extLst>
                        <a:ext uri="{28A0092B-C50C-407E-A947-70E740481C1C}">
                          <a14:useLocalDpi xmlns:a14="http://schemas.microsoft.com/office/drawing/2010/main" val="0"/>
                        </a:ext>
                      </a:extLst>
                    </a:blip>
                    <a:srcRect t="37295" b="4703"/>
                    <a:stretch/>
                  </pic:blipFill>
                  <pic:spPr bwMode="auto">
                    <a:xfrm>
                      <a:off x="0" y="0"/>
                      <a:ext cx="275653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B33" w:rsidRPr="00F648D1" w:rsidRDefault="00240B33" w:rsidP="00240B33">
      <w:pPr>
        <w:spacing w:after="0"/>
        <w:rPr>
          <w:rFonts w:ascii="Calibri" w:hAnsi="Calibri" w:cs="Calibri"/>
          <w:b/>
          <w:sz w:val="24"/>
          <w:szCs w:val="24"/>
          <w:u w:val="single"/>
        </w:rPr>
      </w:pPr>
    </w:p>
    <w:p w:rsidR="00D4620B" w:rsidRP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68480" behindDoc="0" locked="0" layoutInCell="1" allowOverlap="1" wp14:anchorId="1C5E681B" wp14:editId="6CCC8BB4">
                <wp:simplePos x="0" y="0"/>
                <wp:positionH relativeFrom="column">
                  <wp:posOffset>-177165</wp:posOffset>
                </wp:positionH>
                <wp:positionV relativeFrom="paragraph">
                  <wp:posOffset>136525</wp:posOffset>
                </wp:positionV>
                <wp:extent cx="6534150" cy="1447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534150" cy="1447800"/>
                        </a:xfrm>
                        <a:prstGeom prst="rect">
                          <a:avLst/>
                        </a:prstGeom>
                        <a:noFill/>
                        <a:ln>
                          <a:noFill/>
                        </a:ln>
                        <a:effectLst/>
                      </wps:spPr>
                      <wps:txb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3.95pt;margin-top:10.75pt;width:514.5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" filled="f" stroked="f">
                <v:textbox>
                  <w:txbxContent>
                    <w:p w:rsidR="00CC7889" w:rsidRPr="005D193D" w:rsidRDefault="00DC693C" w:rsidP="00DC693C">
                      <w:pPr>
                        <w:pStyle w:val="NoSpacing"/>
                        <w:rPr>
                          <w:rFonts w:ascii="Calibri" w:hAnsi="Calibri" w:cs="Calibri"/>
                          <w:b/>
                          <w:noProof/>
                          <w:color w:val="FFFFFF" w:themeColor="background1"/>
                          <w:sz w:val="96"/>
                          <w:szCs w:val="76"/>
                        </w:rPr>
                      </w:pPr>
                      <w:r w:rsidRPr="005D193D">
                        <w:rPr>
                          <w:rFonts w:ascii="Calibri" w:hAnsi="Calibri" w:cs="Calibri"/>
                          <w:b/>
                          <w:noProof/>
                          <w:color w:val="FFFFFF" w:themeColor="background1"/>
                          <w:sz w:val="96"/>
                          <w:szCs w:val="76"/>
                        </w:rPr>
                        <w:t xml:space="preserve">Essex Police </w:t>
                      </w:r>
                    </w:p>
                    <w:p w:rsidR="00DC693C" w:rsidRPr="005D193D" w:rsidRDefault="00DC693C" w:rsidP="00DC693C">
                      <w:pPr>
                        <w:pStyle w:val="NoSpacing"/>
                        <w:rPr>
                          <w:rFonts w:ascii="Calibri" w:eastAsiaTheme="minorHAnsi" w:hAnsi="Calibri" w:cs="Calibri"/>
                          <w:b/>
                          <w:noProof/>
                          <w:color w:val="FFFFFF" w:themeColor="background1"/>
                          <w:sz w:val="76"/>
                          <w:szCs w:val="76"/>
                        </w:rPr>
                      </w:pPr>
                      <w:r w:rsidRPr="005D193D">
                        <w:rPr>
                          <w:rFonts w:ascii="Calibri" w:hAnsi="Calibri" w:cs="Calibri"/>
                          <w:b/>
                          <w:noProof/>
                          <w:color w:val="FFFFFF" w:themeColor="background1"/>
                          <w:sz w:val="76"/>
                          <w:szCs w:val="76"/>
                        </w:rPr>
                        <w:t>Performance Update</w:t>
                      </w:r>
                    </w:p>
                  </w:txbxContent>
                </v:textbox>
              </v:shape>
            </w:pict>
          </mc:Fallback>
        </mc:AlternateContent>
      </w:r>
    </w:p>
    <w:p w:rsidR="00D4620B" w:rsidRPr="00913584" w:rsidRDefault="00D4620B" w:rsidP="00240B33">
      <w:pPr>
        <w:spacing w:after="0"/>
        <w:rPr>
          <w:rFonts w:ascii="Calibri" w:hAnsi="Calibri" w:cs="Calibri"/>
          <w:sz w:val="24"/>
          <w:szCs w:val="24"/>
        </w:rPr>
      </w:pPr>
    </w:p>
    <w:p w:rsidR="00D4620B" w:rsidRPr="00913584" w:rsidRDefault="00DC693C" w:rsidP="00240B33">
      <w:pPr>
        <w:spacing w:after="0"/>
        <w:rPr>
          <w:rFonts w:ascii="Calibri" w:hAnsi="Calibri" w:cs="Calibri"/>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2A5E5741" wp14:editId="004619F4">
            <wp:simplePos x="0" y="0"/>
            <wp:positionH relativeFrom="column">
              <wp:posOffset>-329565</wp:posOffset>
            </wp:positionH>
            <wp:positionV relativeFrom="paragraph">
              <wp:posOffset>108585</wp:posOffset>
            </wp:positionV>
            <wp:extent cx="6781800" cy="7934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c_plan_screen_a4.jpg"/>
                    <pic:cNvPicPr/>
                  </pic:nvPicPr>
                  <pic:blipFill rotWithShape="1">
                    <a:blip r:embed="rId10" cstate="print">
                      <a:extLst>
                        <a:ext uri="{28A0092B-C50C-407E-A947-70E740481C1C}">
                          <a14:useLocalDpi xmlns:a14="http://schemas.microsoft.com/office/drawing/2010/main" val="0"/>
                        </a:ext>
                      </a:extLst>
                    </a:blip>
                    <a:srcRect t="37295" b="4703"/>
                    <a:stretch/>
                  </pic:blipFill>
                  <pic:spPr bwMode="auto">
                    <a:xfrm>
                      <a:off x="0" y="0"/>
                      <a:ext cx="6781800" cy="793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620B" w:rsidRPr="00913584" w:rsidRDefault="00D4620B" w:rsidP="00240B33">
      <w:pPr>
        <w:spacing w:after="0"/>
        <w:rPr>
          <w:rFonts w:ascii="Calibri" w:hAnsi="Calibri" w:cs="Calibri"/>
          <w:sz w:val="24"/>
          <w:szCs w:val="24"/>
        </w:rPr>
      </w:pPr>
    </w:p>
    <w:p w:rsidR="00D4620B" w:rsidRDefault="00D4620B"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5D193D" w:rsidP="00240B33">
      <w:pPr>
        <w:spacing w:after="0"/>
        <w:rPr>
          <w:rFonts w:ascii="Calibri" w:hAnsi="Calibri" w:cs="Calibri"/>
          <w:sz w:val="24"/>
          <w:szCs w:val="24"/>
        </w:rPr>
      </w:pPr>
      <w:r>
        <w:rPr>
          <w:noProof/>
          <w:lang w:eastAsia="en-GB"/>
        </w:rPr>
        <mc:AlternateContent>
          <mc:Choice Requires="wps">
            <w:drawing>
              <wp:anchor distT="0" distB="0" distL="114300" distR="114300" simplePos="0" relativeHeight="251670528" behindDoc="0" locked="0" layoutInCell="1" allowOverlap="1" wp14:anchorId="4BAFA560" wp14:editId="2C682E77">
                <wp:simplePos x="0" y="0"/>
                <wp:positionH relativeFrom="column">
                  <wp:posOffset>-180975</wp:posOffset>
                </wp:positionH>
                <wp:positionV relativeFrom="paragraph">
                  <wp:posOffset>86995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8D6750" w:rsidP="00DC693C">
                            <w:pPr>
                              <w:rPr>
                                <w:rFonts w:ascii="Calibri" w:hAnsi="Calibri" w:cs="Calibri"/>
                                <w:b/>
                                <w:noProof/>
                                <w:color w:val="FFFFFF" w:themeColor="background1"/>
                                <w:sz w:val="72"/>
                              </w:rPr>
                            </w:pPr>
                            <w:r>
                              <w:rPr>
                                <w:rFonts w:ascii="Calibri" w:hAnsi="Calibri" w:cs="Calibri"/>
                                <w:b/>
                                <w:noProof/>
                                <w:color w:val="FFFFFF" w:themeColor="background1"/>
                                <w:sz w:val="72"/>
                              </w:rPr>
                              <w:t>January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7" o:spid="_x0000_s1027" type="#_x0000_t202" style="position:absolute;margin-left:-14.25pt;margin-top:6.8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wJwIAAF4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" filled="f" stroked="f">
                <v:textbox style="mso-fit-shape-to-text:t">
                  <w:txbxContent>
                    <w:p w:rsidR="00DC693C" w:rsidRPr="005D193D" w:rsidRDefault="008D6750" w:rsidP="00DC693C">
                      <w:pPr>
                        <w:rPr>
                          <w:rFonts w:ascii="Calibri" w:hAnsi="Calibri" w:cs="Calibri"/>
                          <w:b/>
                          <w:noProof/>
                          <w:color w:val="FFFFFF" w:themeColor="background1"/>
                          <w:sz w:val="72"/>
                        </w:rPr>
                      </w:pPr>
                      <w:r>
                        <w:rPr>
                          <w:rFonts w:ascii="Calibri" w:hAnsi="Calibri" w:cs="Calibri"/>
                          <w:b/>
                          <w:noProof/>
                          <w:color w:val="FFFFFF" w:themeColor="background1"/>
                          <w:sz w:val="72"/>
                        </w:rPr>
                        <w:t>January 2014</w:t>
                      </w:r>
                    </w:p>
                  </w:txbxContent>
                </v:textbox>
              </v:shape>
            </w:pict>
          </mc:Fallback>
        </mc:AlternateContent>
      </w:r>
    </w:p>
    <w:p w:rsidR="00913584" w:rsidRDefault="00B920BD" w:rsidP="00B920BD">
      <w:pPr>
        <w:tabs>
          <w:tab w:val="left" w:pos="4410"/>
        </w:tabs>
        <w:spacing w:after="0"/>
        <w:rPr>
          <w:rFonts w:ascii="Calibri" w:hAnsi="Calibri" w:cs="Calibri"/>
          <w:sz w:val="24"/>
          <w:szCs w:val="24"/>
        </w:rPr>
      </w:pPr>
      <w:r>
        <w:rPr>
          <w:rFonts w:ascii="Calibri" w:hAnsi="Calibri" w:cs="Calibri"/>
          <w:sz w:val="24"/>
          <w:szCs w:val="24"/>
        </w:rPr>
        <w:tab/>
      </w: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Default="00913584" w:rsidP="00240B33">
      <w:pPr>
        <w:spacing w:after="0"/>
        <w:rPr>
          <w:rFonts w:ascii="Calibri" w:hAnsi="Calibri" w:cs="Calibri"/>
          <w:sz w:val="24"/>
          <w:szCs w:val="24"/>
        </w:rPr>
      </w:pPr>
    </w:p>
    <w:p w:rsidR="00913584" w:rsidRPr="00913584" w:rsidRDefault="00913584" w:rsidP="00240B33">
      <w:pPr>
        <w:spacing w:after="0"/>
        <w:rPr>
          <w:rFonts w:ascii="Calibri" w:hAnsi="Calibri" w:cs="Calibri"/>
          <w:sz w:val="24"/>
          <w:szCs w:val="24"/>
        </w:rPr>
      </w:pPr>
    </w:p>
    <w:p w:rsidR="00D4620B" w:rsidRPr="00913584" w:rsidRDefault="00D4620B" w:rsidP="00240B33">
      <w:pPr>
        <w:spacing w:after="0"/>
        <w:rPr>
          <w:rFonts w:ascii="Calibri" w:hAnsi="Calibri" w:cs="Calibri"/>
          <w:sz w:val="24"/>
          <w:szCs w:val="24"/>
        </w:rPr>
      </w:pPr>
    </w:p>
    <w:p w:rsidR="00240B33" w:rsidRPr="00913584" w:rsidRDefault="00DC693C">
      <w:pPr>
        <w:rPr>
          <w:rFonts w:ascii="Calibri" w:hAnsi="Calibri" w:cs="Calibri"/>
          <w:sz w:val="24"/>
          <w:szCs w:val="24"/>
        </w:rPr>
      </w:pPr>
      <w:r>
        <w:rPr>
          <w:noProof/>
          <w:lang w:eastAsia="en-GB"/>
        </w:rPr>
        <mc:AlternateContent>
          <mc:Choice Requires="wps">
            <w:drawing>
              <wp:anchor distT="0" distB="0" distL="114300" distR="114300" simplePos="0" relativeHeight="251672576" behindDoc="0" locked="0" layoutInCell="1" allowOverlap="1" wp14:anchorId="773E35C0" wp14:editId="28A0EED4">
                <wp:simplePos x="0" y="0"/>
                <wp:positionH relativeFrom="column">
                  <wp:posOffset>0</wp:posOffset>
                </wp:positionH>
                <wp:positionV relativeFrom="paragraph">
                  <wp:posOffset>3193415</wp:posOffset>
                </wp:positionV>
                <wp:extent cx="1828800" cy="1828800"/>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 xml:space="preserve">Produced by </w:t>
                            </w:r>
                            <w:r w:rsidR="000F30A1">
                              <w:rPr>
                                <w:rFonts w:ascii="Calibri" w:hAnsi="Calibri" w:cs="Calibri"/>
                                <w:noProof/>
                                <w:color w:val="FFFFFF" w:themeColor="background1"/>
                              </w:rPr>
                              <w:t xml:space="preserve">the </w:t>
                            </w:r>
                            <w:r w:rsidRPr="005D193D">
                              <w:rPr>
                                <w:rFonts w:ascii="Calibri" w:hAnsi="Calibri" w:cs="Calibri"/>
                                <w:noProof/>
                                <w:color w:val="FFFFFF" w:themeColor="background1"/>
                              </w:rPr>
                              <w:t>Strategic Change Management Department</w:t>
                            </w:r>
                            <w:r w:rsidR="005D193D" w:rsidRPr="005D193D">
                              <w:rPr>
                                <w:rFonts w:ascii="Calibri" w:hAnsi="Calibri" w:cs="Calibri"/>
                                <w:noProof/>
                                <w:color w:val="FFFFFF" w:themeColor="background1"/>
                              </w:rPr>
                              <w:t>, Essex Police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28" type="#_x0000_t202" style="position:absolute;margin-left:0;margin-top:251.45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VEKA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" filled="f" stroked="f">
                <v:textbox style="mso-fit-shape-to-text:t">
                  <w:txbxContent>
                    <w:p w:rsidR="00DC693C" w:rsidRPr="005D193D" w:rsidRDefault="00DC693C" w:rsidP="00DC693C">
                      <w:pPr>
                        <w:pStyle w:val="NoSpacing"/>
                        <w:rPr>
                          <w:rFonts w:ascii="Calibri" w:eastAsiaTheme="minorHAnsi" w:hAnsi="Calibri" w:cs="Calibri"/>
                          <w:noProof/>
                          <w:color w:val="FFFFFF" w:themeColor="background1"/>
                        </w:rPr>
                      </w:pPr>
                      <w:r w:rsidRPr="005D193D">
                        <w:rPr>
                          <w:rFonts w:ascii="Calibri" w:hAnsi="Calibri" w:cs="Calibri"/>
                          <w:noProof/>
                          <w:color w:val="FFFFFF" w:themeColor="background1"/>
                        </w:rPr>
                        <w:t xml:space="preserve">Produced by </w:t>
                      </w:r>
                      <w:r w:rsidR="000F30A1">
                        <w:rPr>
                          <w:rFonts w:ascii="Calibri" w:hAnsi="Calibri" w:cs="Calibri"/>
                          <w:noProof/>
                          <w:color w:val="FFFFFF" w:themeColor="background1"/>
                        </w:rPr>
                        <w:t xml:space="preserve">the </w:t>
                      </w:r>
                      <w:r w:rsidRPr="005D193D">
                        <w:rPr>
                          <w:rFonts w:ascii="Calibri" w:hAnsi="Calibri" w:cs="Calibri"/>
                          <w:noProof/>
                          <w:color w:val="FFFFFF" w:themeColor="background1"/>
                        </w:rPr>
                        <w:t>Strategic Change Management Department</w:t>
                      </w:r>
                      <w:r w:rsidR="005D193D" w:rsidRPr="005D193D">
                        <w:rPr>
                          <w:rFonts w:ascii="Calibri" w:hAnsi="Calibri" w:cs="Calibri"/>
                          <w:noProof/>
                          <w:color w:val="FFFFFF" w:themeColor="background1"/>
                        </w:rPr>
                        <w:t>, Essex Police</w:t>
                      </w:r>
                    </w:p>
                  </w:txbxContent>
                </v:textbox>
              </v:shape>
            </w:pict>
          </mc:Fallback>
        </mc:AlternateContent>
      </w:r>
      <w:r w:rsidRPr="00467D4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788F637" wp14:editId="3C5A821C">
                <wp:simplePos x="0" y="0"/>
                <wp:positionH relativeFrom="column">
                  <wp:posOffset>-253365</wp:posOffset>
                </wp:positionH>
                <wp:positionV relativeFrom="paragraph">
                  <wp:posOffset>644525</wp:posOffset>
                </wp:positionV>
                <wp:extent cx="5962650" cy="2066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066925"/>
                        </a:xfrm>
                        <a:prstGeom prst="rect">
                          <a:avLst/>
                        </a:prstGeom>
                        <a:noFill/>
                        <a:ln w="9525">
                          <a:noFill/>
                          <a:miter lim="800000"/>
                          <a:headEnd/>
                          <a:tailEnd/>
                        </a:ln>
                      </wps:spPr>
                      <wps:txbx>
                        <w:txbxContent>
                          <w:p w:rsidR="00467D4D" w:rsidRPr="00773C98" w:rsidRDefault="005A2E37" w:rsidP="00467D4D">
                            <w:pPr>
                              <w:spacing w:after="0"/>
                              <w:ind w:firstLine="720"/>
                              <w:rPr>
                                <w:rFonts w:ascii="Calibri" w:hAnsi="Calibri" w:cs="Calibri"/>
                                <w:b/>
                                <w:color w:val="FFFFFF" w:themeColor="background1"/>
                                <w:sz w:val="20"/>
                                <w:szCs w:val="20"/>
                                <w:u w:val="single"/>
                              </w:rPr>
                            </w:pPr>
                            <w:r w:rsidRPr="00773C98">
                              <w:rPr>
                                <w:rFonts w:ascii="Calibri" w:hAnsi="Calibri" w:cs="Calibri"/>
                                <w:b/>
                                <w:color w:val="FFFFFF" w:themeColor="background1"/>
                                <w:sz w:val="20"/>
                                <w:szCs w:val="20"/>
                                <w:u w:val="single"/>
                              </w:rPr>
                              <w:t>Areas of Focus</w:t>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35016E" w:rsidRPr="00773C98">
                              <w:rPr>
                                <w:rFonts w:ascii="Calibri" w:hAnsi="Calibri" w:cs="Calibri"/>
                                <w:b/>
                                <w:color w:val="FFFFFF" w:themeColor="background1"/>
                                <w:sz w:val="20"/>
                                <w:szCs w:val="20"/>
                              </w:rPr>
                              <w:tab/>
                            </w:r>
                            <w:r w:rsidR="0035016E"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u w:val="single"/>
                              </w:rPr>
                              <w:t>Page</w:t>
                            </w:r>
                          </w:p>
                          <w:p w:rsidR="00467D4D" w:rsidRPr="00773C98" w:rsidRDefault="00467D4D"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Reducing Domestic Abuse</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1</w:t>
                            </w:r>
                          </w:p>
                          <w:p w:rsidR="00467D4D" w:rsidRPr="00773C98" w:rsidRDefault="00613CC8"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Supporting our Victims of Crime</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3</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Reducing Youth Offending and Reoffending in General</w:t>
                            </w:r>
                            <w:r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5</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Tackli</w:t>
                            </w:r>
                            <w:r w:rsidR="00FC2993" w:rsidRPr="00773C98">
                              <w:rPr>
                                <w:rFonts w:ascii="Calibri" w:hAnsi="Calibri" w:cs="Calibri"/>
                                <w:b/>
                                <w:color w:val="FFFFFF" w:themeColor="background1"/>
                                <w:sz w:val="20"/>
                                <w:szCs w:val="20"/>
                              </w:rPr>
                              <w:t>ng Consequences of Alcohol and Drug A</w:t>
                            </w:r>
                            <w:r w:rsidRPr="00773C98">
                              <w:rPr>
                                <w:rFonts w:ascii="Calibri" w:hAnsi="Calibri" w:cs="Calibri"/>
                                <w:b/>
                                <w:color w:val="FFFFFF" w:themeColor="background1"/>
                                <w:sz w:val="20"/>
                                <w:szCs w:val="20"/>
                              </w:rPr>
                              <w:t>buse, and Mental Health Issues</w:t>
                            </w:r>
                            <w:r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7</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Improving Road Safety</w:t>
                            </w:r>
                            <w:r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8</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Improving Crime Prevention</w:t>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9</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Inc</w:t>
                            </w:r>
                            <w:r w:rsidR="008F40EB" w:rsidRPr="00773C98">
                              <w:rPr>
                                <w:rFonts w:ascii="Calibri" w:hAnsi="Calibri" w:cs="Calibri"/>
                                <w:b/>
                                <w:color w:val="FFFFFF" w:themeColor="background1"/>
                                <w:sz w:val="20"/>
                                <w:szCs w:val="20"/>
                              </w:rPr>
                              <w:t>reasing Efficiency in Policing t</w:t>
                            </w:r>
                            <w:r w:rsidRPr="00773C98">
                              <w:rPr>
                                <w:rFonts w:ascii="Calibri" w:hAnsi="Calibri" w:cs="Calibri"/>
                                <w:b/>
                                <w:color w:val="FFFFFF" w:themeColor="background1"/>
                                <w:sz w:val="20"/>
                                <w:szCs w:val="20"/>
                              </w:rPr>
                              <w:t>hrough Collaborative Working and Innovation</w:t>
                            </w:r>
                            <w:r w:rsidR="005C3941"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11</w:t>
                            </w:r>
                          </w:p>
                          <w:p w:rsidR="00467D4D" w:rsidRPr="00773C98" w:rsidRDefault="005C3941"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Organisational Health</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12</w:t>
                            </w:r>
                          </w:p>
                          <w:p w:rsidR="00467D4D" w:rsidRPr="00773C98" w:rsidRDefault="00467D4D">
                            <w:pPr>
                              <w:rPr>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9.95pt;margin-top:50.75pt;width:469.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eqDQIAAPwDAAAOAAAAZHJzL2Uyb0RvYy54bWysU9tuGyEQfa/Uf0C817ve2k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" filled="f" stroked="f">
                <v:textbox>
                  <w:txbxContent>
                    <w:p w:rsidR="00467D4D" w:rsidRPr="00773C98" w:rsidRDefault="005A2E37" w:rsidP="00467D4D">
                      <w:pPr>
                        <w:spacing w:after="0"/>
                        <w:ind w:firstLine="720"/>
                        <w:rPr>
                          <w:rFonts w:ascii="Calibri" w:hAnsi="Calibri" w:cs="Calibri"/>
                          <w:b/>
                          <w:color w:val="FFFFFF" w:themeColor="background1"/>
                          <w:sz w:val="20"/>
                          <w:szCs w:val="20"/>
                          <w:u w:val="single"/>
                        </w:rPr>
                      </w:pPr>
                      <w:r w:rsidRPr="00773C98">
                        <w:rPr>
                          <w:rFonts w:ascii="Calibri" w:hAnsi="Calibri" w:cs="Calibri"/>
                          <w:b/>
                          <w:color w:val="FFFFFF" w:themeColor="background1"/>
                          <w:sz w:val="20"/>
                          <w:szCs w:val="20"/>
                          <w:u w:val="single"/>
                        </w:rPr>
                        <w:t>Areas of Focus</w:t>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rPr>
                        <w:tab/>
                      </w:r>
                      <w:r w:rsidR="0035016E" w:rsidRPr="00773C98">
                        <w:rPr>
                          <w:rFonts w:ascii="Calibri" w:hAnsi="Calibri" w:cs="Calibri"/>
                          <w:b/>
                          <w:color w:val="FFFFFF" w:themeColor="background1"/>
                          <w:sz w:val="20"/>
                          <w:szCs w:val="20"/>
                        </w:rPr>
                        <w:tab/>
                      </w:r>
                      <w:r w:rsidR="0035016E" w:rsidRPr="00773C98">
                        <w:rPr>
                          <w:rFonts w:ascii="Calibri" w:hAnsi="Calibri" w:cs="Calibri"/>
                          <w:b/>
                          <w:color w:val="FFFFFF" w:themeColor="background1"/>
                          <w:sz w:val="20"/>
                          <w:szCs w:val="20"/>
                        </w:rPr>
                        <w:tab/>
                      </w:r>
                      <w:r w:rsidR="00467D4D" w:rsidRPr="00773C98">
                        <w:rPr>
                          <w:rFonts w:ascii="Calibri" w:hAnsi="Calibri" w:cs="Calibri"/>
                          <w:b/>
                          <w:color w:val="FFFFFF" w:themeColor="background1"/>
                          <w:sz w:val="20"/>
                          <w:szCs w:val="20"/>
                          <w:u w:val="single"/>
                        </w:rPr>
                        <w:t>Page</w:t>
                      </w:r>
                    </w:p>
                    <w:p w:rsidR="00467D4D" w:rsidRPr="00773C98" w:rsidRDefault="00467D4D"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Reducing Domestic Abuse</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1</w:t>
                      </w:r>
                    </w:p>
                    <w:p w:rsidR="00467D4D" w:rsidRPr="00773C98" w:rsidRDefault="00613CC8"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Supporting our Victims of Crime</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3</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Reducing Youth Offending and Reoffending in General</w:t>
                      </w:r>
                      <w:r w:rsidRPr="00773C98">
                        <w:rPr>
                          <w:rFonts w:ascii="Calibri" w:hAnsi="Calibri" w:cs="Calibri"/>
                          <w:b/>
                          <w:color w:val="FFFFFF" w:themeColor="background1"/>
                          <w:sz w:val="20"/>
                          <w:szCs w:val="20"/>
                        </w:rPr>
                        <w:tab/>
                      </w:r>
                      <w:r w:rsidR="00FA1E3F"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5</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Tackli</w:t>
                      </w:r>
                      <w:r w:rsidR="00FC2993" w:rsidRPr="00773C98">
                        <w:rPr>
                          <w:rFonts w:ascii="Calibri" w:hAnsi="Calibri" w:cs="Calibri"/>
                          <w:b/>
                          <w:color w:val="FFFFFF" w:themeColor="background1"/>
                          <w:sz w:val="20"/>
                          <w:szCs w:val="20"/>
                        </w:rPr>
                        <w:t>ng Consequences of Alcohol and Drug A</w:t>
                      </w:r>
                      <w:r w:rsidRPr="00773C98">
                        <w:rPr>
                          <w:rFonts w:ascii="Calibri" w:hAnsi="Calibri" w:cs="Calibri"/>
                          <w:b/>
                          <w:color w:val="FFFFFF" w:themeColor="background1"/>
                          <w:sz w:val="20"/>
                          <w:szCs w:val="20"/>
                        </w:rPr>
                        <w:t>buse, and Mental Health Issues</w:t>
                      </w:r>
                      <w:r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7</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Improving Road Safety</w:t>
                      </w:r>
                      <w:r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8</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Improving Crime Prevention</w:t>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5C3941"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9</w:t>
                      </w:r>
                    </w:p>
                    <w:p w:rsidR="00467D4D" w:rsidRPr="00773C98" w:rsidRDefault="00A86AF4"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Inc</w:t>
                      </w:r>
                      <w:r w:rsidR="008F40EB" w:rsidRPr="00773C98">
                        <w:rPr>
                          <w:rFonts w:ascii="Calibri" w:hAnsi="Calibri" w:cs="Calibri"/>
                          <w:b/>
                          <w:color w:val="FFFFFF" w:themeColor="background1"/>
                          <w:sz w:val="20"/>
                          <w:szCs w:val="20"/>
                        </w:rPr>
                        <w:t>reasing Efficiency in Policing t</w:t>
                      </w:r>
                      <w:r w:rsidRPr="00773C98">
                        <w:rPr>
                          <w:rFonts w:ascii="Calibri" w:hAnsi="Calibri" w:cs="Calibri"/>
                          <w:b/>
                          <w:color w:val="FFFFFF" w:themeColor="background1"/>
                          <w:sz w:val="20"/>
                          <w:szCs w:val="20"/>
                        </w:rPr>
                        <w:t>hrough Collaborative Working and Innovation</w:t>
                      </w:r>
                      <w:r w:rsidR="005C3941"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11</w:t>
                      </w:r>
                    </w:p>
                    <w:p w:rsidR="00467D4D" w:rsidRPr="00773C98" w:rsidRDefault="005C3941" w:rsidP="00467D4D">
                      <w:pPr>
                        <w:pStyle w:val="ListParagraph"/>
                        <w:numPr>
                          <w:ilvl w:val="0"/>
                          <w:numId w:val="1"/>
                        </w:numPr>
                        <w:spacing w:after="0"/>
                        <w:rPr>
                          <w:rFonts w:ascii="Calibri" w:hAnsi="Calibri" w:cs="Calibri"/>
                          <w:b/>
                          <w:color w:val="FFFFFF" w:themeColor="background1"/>
                          <w:sz w:val="20"/>
                          <w:szCs w:val="20"/>
                        </w:rPr>
                      </w:pPr>
                      <w:r w:rsidRPr="00773C98">
                        <w:rPr>
                          <w:rFonts w:ascii="Calibri" w:hAnsi="Calibri" w:cs="Calibri"/>
                          <w:b/>
                          <w:color w:val="FFFFFF" w:themeColor="background1"/>
                          <w:sz w:val="20"/>
                          <w:szCs w:val="20"/>
                        </w:rPr>
                        <w:t>Organisational Health</w:t>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008D2A47" w:rsidRPr="00773C98">
                        <w:rPr>
                          <w:rFonts w:ascii="Calibri" w:hAnsi="Calibri" w:cs="Calibri"/>
                          <w:b/>
                          <w:color w:val="FFFFFF" w:themeColor="background1"/>
                          <w:sz w:val="20"/>
                          <w:szCs w:val="20"/>
                        </w:rPr>
                        <w:tab/>
                      </w:r>
                      <w:r w:rsidRPr="00773C98">
                        <w:rPr>
                          <w:rFonts w:ascii="Calibri" w:hAnsi="Calibri" w:cs="Calibri"/>
                          <w:b/>
                          <w:color w:val="FFFFFF" w:themeColor="background1"/>
                          <w:sz w:val="20"/>
                          <w:szCs w:val="20"/>
                        </w:rPr>
                        <w:tab/>
                      </w:r>
                      <w:r w:rsidR="00773C98" w:rsidRPr="00773C98">
                        <w:rPr>
                          <w:rFonts w:ascii="Calibri" w:hAnsi="Calibri" w:cs="Calibri"/>
                          <w:b/>
                          <w:color w:val="FFFFFF" w:themeColor="background1"/>
                          <w:sz w:val="20"/>
                          <w:szCs w:val="20"/>
                        </w:rPr>
                        <w:t>12</w:t>
                      </w:r>
                    </w:p>
                    <w:p w:rsidR="00467D4D" w:rsidRPr="00773C98" w:rsidRDefault="00467D4D">
                      <w:pPr>
                        <w:rPr>
                          <w:b/>
                          <w:color w:val="FFFFFF" w:themeColor="background1"/>
                          <w:sz w:val="20"/>
                          <w:szCs w:val="20"/>
                        </w:rPr>
                      </w:pPr>
                    </w:p>
                  </w:txbxContent>
                </v:textbox>
              </v:shape>
            </w:pict>
          </mc:Fallback>
        </mc:AlternateContent>
      </w:r>
    </w:p>
    <w:p w:rsidR="00240B33" w:rsidRPr="00913584" w:rsidRDefault="00240B33">
      <w:pPr>
        <w:rPr>
          <w:rFonts w:ascii="Calibri" w:hAnsi="Calibri" w:cs="Calibri"/>
          <w:sz w:val="24"/>
          <w:szCs w:val="24"/>
        </w:rPr>
        <w:sectPr w:rsidR="00240B33" w:rsidRPr="00913584" w:rsidSect="00E55C4A">
          <w:headerReference w:type="default" r:id="rId13"/>
          <w:footerReference w:type="default" r:id="rId14"/>
          <w:pgSz w:w="11906" w:h="16838" w:code="9"/>
          <w:pgMar w:top="1701" w:right="851" w:bottom="851" w:left="1134" w:header="397" w:footer="567" w:gutter="0"/>
          <w:pgNumType w:start="0"/>
          <w:cols w:space="708"/>
          <w:titlePg/>
          <w:docGrid w:linePitch="360"/>
        </w:sectPr>
      </w:pPr>
    </w:p>
    <w:p w:rsidR="003377F1" w:rsidRPr="00E77C52" w:rsidRDefault="00C94338" w:rsidP="00AB77DA">
      <w:pPr>
        <w:spacing w:after="0"/>
        <w:rPr>
          <w:rFonts w:ascii="Calibri" w:hAnsi="Calibri" w:cs="Calibri"/>
          <w:b/>
          <w:i/>
          <w:sz w:val="24"/>
          <w:szCs w:val="24"/>
          <w:u w:val="single"/>
        </w:rPr>
      </w:pPr>
      <w:r w:rsidRPr="00DC59ED">
        <w:rPr>
          <w:rFonts w:ascii="Calibri" w:hAnsi="Calibri" w:cs="Calibri"/>
          <w:b/>
          <w:sz w:val="24"/>
          <w:szCs w:val="24"/>
          <w:u w:val="single"/>
        </w:rPr>
        <w:lastRenderedPageBreak/>
        <w:t>Performance Information</w:t>
      </w:r>
    </w:p>
    <w:p w:rsidR="007909CE" w:rsidRDefault="006C63C1" w:rsidP="00AB77DA">
      <w:pPr>
        <w:spacing w:after="0"/>
        <w:rPr>
          <w:rFonts w:ascii="Arial" w:hAnsi="Arial" w:cs="Arial"/>
          <w:sz w:val="20"/>
          <w:szCs w:val="20"/>
        </w:rPr>
      </w:pPr>
      <w:r>
        <w:rPr>
          <w:rFonts w:ascii="Arial" w:hAnsi="Arial" w:cs="Arial"/>
          <w:noProof/>
          <w:sz w:val="20"/>
          <w:szCs w:val="20"/>
          <w:lang w:eastAsia="en-GB"/>
        </w:rPr>
        <w:drawing>
          <wp:inline distT="0" distB="0" distL="0" distR="0">
            <wp:extent cx="5638800" cy="3019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019425"/>
                    </a:xfrm>
                    <a:prstGeom prst="rect">
                      <a:avLst/>
                    </a:prstGeom>
                    <a:noFill/>
                    <a:ln>
                      <a:noFill/>
                    </a:ln>
                  </pic:spPr>
                </pic:pic>
              </a:graphicData>
            </a:graphic>
          </wp:inline>
        </w:drawing>
      </w:r>
    </w:p>
    <w:p w:rsidR="00650C9D" w:rsidRPr="00991626" w:rsidRDefault="00D658E9" w:rsidP="00BE0E03">
      <w:pPr>
        <w:spacing w:after="0"/>
        <w:rPr>
          <w:rFonts w:ascii="Calibri" w:hAnsi="Calibri" w:cs="Calibri"/>
          <w:i/>
          <w:sz w:val="20"/>
          <w:szCs w:val="20"/>
        </w:rPr>
      </w:pPr>
      <w:r>
        <w:rPr>
          <w:rFonts w:ascii="Arial" w:hAnsi="Arial" w:cs="Arial"/>
          <w:sz w:val="20"/>
          <w:szCs w:val="20"/>
        </w:rPr>
        <w:br w:type="textWrapping" w:clear="all"/>
      </w:r>
      <w:r w:rsidR="001346B1">
        <w:rPr>
          <w:rFonts w:ascii="Arial" w:hAnsi="Arial" w:cs="Arial"/>
          <w:sz w:val="20"/>
          <w:szCs w:val="20"/>
        </w:rPr>
        <w:br w:type="textWrapping" w:clear="all"/>
      </w:r>
      <w:r w:rsidR="00991626" w:rsidRPr="00991626">
        <w:rPr>
          <w:rFonts w:ascii="Calibri" w:hAnsi="Calibri" w:cs="Calibri"/>
          <w:i/>
          <w:sz w:val="20"/>
          <w:szCs w:val="20"/>
        </w:rPr>
        <w:t xml:space="preserve">The National ACPO definition of domestic abuse was adopted by the force in April 13. Adopting the national definition changes the age at which a person is recorded as being a victim of domestic abuse </w:t>
      </w:r>
      <w:r w:rsidR="007B39FF">
        <w:rPr>
          <w:rFonts w:ascii="Calibri" w:hAnsi="Calibri" w:cs="Calibri"/>
          <w:i/>
          <w:sz w:val="20"/>
          <w:szCs w:val="20"/>
        </w:rPr>
        <w:t>to 16 years old</w:t>
      </w:r>
      <w:r w:rsidR="00991626" w:rsidRPr="00991626">
        <w:rPr>
          <w:rFonts w:ascii="Calibri" w:hAnsi="Calibri" w:cs="Calibri"/>
          <w:i/>
          <w:sz w:val="20"/>
          <w:szCs w:val="20"/>
        </w:rPr>
        <w:t xml:space="preserve"> and widens the relationships </w:t>
      </w:r>
      <w:r w:rsidR="00991626">
        <w:rPr>
          <w:rFonts w:ascii="Calibri" w:hAnsi="Calibri" w:cs="Calibri"/>
          <w:i/>
          <w:sz w:val="20"/>
          <w:szCs w:val="20"/>
        </w:rPr>
        <w:t xml:space="preserve">that </w:t>
      </w:r>
      <w:r w:rsidR="00991626" w:rsidRPr="00991626">
        <w:rPr>
          <w:rFonts w:ascii="Calibri" w:hAnsi="Calibri" w:cs="Calibri"/>
          <w:i/>
          <w:sz w:val="20"/>
          <w:szCs w:val="20"/>
        </w:rPr>
        <w:t>are seen as domestic (for example, incidents between siblings are now included in the new national domestic abuse definit</w:t>
      </w:r>
      <w:r w:rsidR="00991626">
        <w:rPr>
          <w:rFonts w:ascii="Calibri" w:hAnsi="Calibri" w:cs="Calibri"/>
          <w:i/>
          <w:sz w:val="20"/>
          <w:szCs w:val="20"/>
        </w:rPr>
        <w:t xml:space="preserve">ion). Due to this change </w:t>
      </w:r>
      <w:r w:rsidR="00991626" w:rsidRPr="00991626">
        <w:rPr>
          <w:rFonts w:ascii="Calibri" w:hAnsi="Calibri" w:cs="Calibri"/>
          <w:i/>
          <w:sz w:val="20"/>
          <w:szCs w:val="20"/>
        </w:rPr>
        <w:t xml:space="preserve">it would be misleading to compare 2013-14 </w:t>
      </w:r>
      <w:r w:rsidR="00650C9D">
        <w:rPr>
          <w:rFonts w:ascii="Calibri" w:hAnsi="Calibri" w:cs="Calibri"/>
          <w:i/>
          <w:sz w:val="20"/>
          <w:szCs w:val="20"/>
        </w:rPr>
        <w:t>data with figures for 2012-13.</w:t>
      </w:r>
    </w:p>
    <w:p w:rsidR="0023062E" w:rsidRDefault="0023062E" w:rsidP="00BE0E03">
      <w:pPr>
        <w:spacing w:after="0"/>
        <w:rPr>
          <w:rFonts w:ascii="Arial" w:hAnsi="Arial" w:cs="Arial"/>
          <w:sz w:val="20"/>
          <w:szCs w:val="20"/>
        </w:rPr>
      </w:pPr>
    </w:p>
    <w:p w:rsidR="006D06B8" w:rsidRPr="006D06B8" w:rsidRDefault="006D06B8" w:rsidP="00BE0E03">
      <w:pPr>
        <w:spacing w:after="0"/>
        <w:rPr>
          <w:rFonts w:ascii="Calibri" w:hAnsi="Calibri" w:cs="Calibri"/>
          <w:i/>
          <w:sz w:val="20"/>
          <w:szCs w:val="20"/>
        </w:rPr>
      </w:pPr>
      <w:r w:rsidRPr="006D06B8">
        <w:rPr>
          <w:rFonts w:ascii="Calibri" w:hAnsi="Calibri" w:cs="Calibri"/>
          <w:i/>
          <w:sz w:val="20"/>
          <w:szCs w:val="20"/>
        </w:rPr>
        <w:t>The number of</w:t>
      </w:r>
      <w:r>
        <w:rPr>
          <w:rFonts w:ascii="Calibri" w:hAnsi="Calibri" w:cs="Calibri"/>
          <w:i/>
          <w:sz w:val="20"/>
          <w:szCs w:val="20"/>
        </w:rPr>
        <w:t xml:space="preserve"> successful prosecutions for domestic abuse without the victim is for the month </w:t>
      </w:r>
      <w:r w:rsidR="001875AC">
        <w:rPr>
          <w:rFonts w:ascii="Calibri" w:hAnsi="Calibri" w:cs="Calibri"/>
          <w:i/>
          <w:sz w:val="20"/>
          <w:szCs w:val="20"/>
        </w:rPr>
        <w:t xml:space="preserve">of </w:t>
      </w:r>
      <w:r w:rsidR="00AD7C8E">
        <w:rPr>
          <w:rFonts w:ascii="Calibri" w:hAnsi="Calibri" w:cs="Calibri"/>
          <w:i/>
          <w:sz w:val="20"/>
          <w:szCs w:val="20"/>
        </w:rPr>
        <w:t>January 2014</w:t>
      </w:r>
      <w:r w:rsidR="000F30A1">
        <w:rPr>
          <w:rFonts w:ascii="Calibri" w:hAnsi="Calibri" w:cs="Calibri"/>
          <w:i/>
          <w:sz w:val="20"/>
          <w:szCs w:val="20"/>
        </w:rPr>
        <w:t>.</w:t>
      </w:r>
    </w:p>
    <w:p w:rsidR="00AE6CC1" w:rsidRDefault="00AE6CC1" w:rsidP="00AB77DA">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6522D1" w:rsidRDefault="006522D1" w:rsidP="00AB77DA">
      <w:pPr>
        <w:spacing w:after="0"/>
        <w:rPr>
          <w:rFonts w:ascii="Calibri" w:hAnsi="Calibri" w:cs="Calibri"/>
          <w:b/>
          <w:sz w:val="24"/>
          <w:szCs w:val="24"/>
          <w:u w:val="single"/>
        </w:rPr>
      </w:pPr>
    </w:p>
    <w:p w:rsidR="00AF57E4" w:rsidRPr="00991626" w:rsidRDefault="004D427C" w:rsidP="00AB77DA">
      <w:pPr>
        <w:spacing w:after="0"/>
        <w:rPr>
          <w:rFonts w:ascii="Calibri" w:hAnsi="Calibri" w:cs="Calibri"/>
          <w:b/>
          <w:sz w:val="24"/>
          <w:szCs w:val="24"/>
          <w:u w:val="single"/>
        </w:rPr>
      </w:pPr>
      <w:r w:rsidRPr="004D427C">
        <w:rPr>
          <w:rFonts w:ascii="Calibri" w:hAnsi="Calibri" w:cs="Calibri"/>
          <w:b/>
          <w:noProof/>
          <w:sz w:val="24"/>
          <w:szCs w:val="24"/>
          <w:lang w:eastAsia="en-GB"/>
        </w:rPr>
        <w:drawing>
          <wp:inline distT="0" distB="0" distL="0" distR="0" wp14:anchorId="643AE5C0" wp14:editId="428CDE73">
            <wp:extent cx="6299835" cy="264929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2649298"/>
                    </a:xfrm>
                    <a:prstGeom prst="rect">
                      <a:avLst/>
                    </a:prstGeom>
                    <a:noFill/>
                    <a:ln>
                      <a:noFill/>
                    </a:ln>
                  </pic:spPr>
                </pic:pic>
              </a:graphicData>
            </a:graphic>
          </wp:inline>
        </w:drawing>
      </w:r>
    </w:p>
    <w:p w:rsidR="007B6D74" w:rsidRPr="00E731F7" w:rsidRDefault="007B6D74" w:rsidP="00804BF3">
      <w:pPr>
        <w:spacing w:after="0"/>
        <w:rPr>
          <w:rFonts w:ascii="Calibri" w:hAnsi="Calibri" w:cs="Calibri"/>
          <w:sz w:val="24"/>
          <w:szCs w:val="24"/>
        </w:rPr>
      </w:pPr>
    </w:p>
    <w:p w:rsidR="003F1C38" w:rsidRDefault="004D427C" w:rsidP="00BE0E03">
      <w:pPr>
        <w:spacing w:after="0"/>
        <w:rPr>
          <w:rFonts w:ascii="Arial" w:hAnsi="Arial" w:cs="Arial"/>
          <w:color w:val="42558C" w:themeColor="accent1" w:themeShade="BF"/>
        </w:rPr>
      </w:pPr>
      <w:r>
        <w:rPr>
          <w:rFonts w:ascii="Arial" w:hAnsi="Arial" w:cs="Arial"/>
          <w:noProof/>
          <w:color w:val="42558C" w:themeColor="accent1" w:themeShade="BF"/>
          <w:lang w:eastAsia="en-GB"/>
        </w:rPr>
        <w:lastRenderedPageBreak/>
        <w:drawing>
          <wp:inline distT="0" distB="0" distL="0" distR="0">
            <wp:extent cx="6299835" cy="27088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2708840"/>
                    </a:xfrm>
                    <a:prstGeom prst="rect">
                      <a:avLst/>
                    </a:prstGeom>
                    <a:noFill/>
                    <a:ln>
                      <a:noFill/>
                    </a:ln>
                  </pic:spPr>
                </pic:pic>
              </a:graphicData>
            </a:graphic>
          </wp:inline>
        </w:drawing>
      </w:r>
    </w:p>
    <w:p w:rsidR="003F1C38" w:rsidRDefault="003F1C38" w:rsidP="00BE0E03">
      <w:pPr>
        <w:spacing w:after="0"/>
        <w:rPr>
          <w:rFonts w:ascii="Arial" w:hAnsi="Arial" w:cs="Arial"/>
          <w:color w:val="42558C" w:themeColor="accent1" w:themeShade="BF"/>
        </w:rPr>
      </w:pPr>
    </w:p>
    <w:p w:rsidR="005A7AD1" w:rsidRPr="00C515CE" w:rsidRDefault="004D427C" w:rsidP="00BE0E03">
      <w:pPr>
        <w:spacing w:after="0"/>
        <w:rPr>
          <w:rFonts w:ascii="Arial" w:hAnsi="Arial" w:cs="Arial"/>
          <w:color w:val="FF0000"/>
        </w:rPr>
        <w:sectPr w:rsidR="005A7AD1" w:rsidRPr="00C515CE" w:rsidSect="00AA22E7">
          <w:headerReference w:type="default" r:id="rId18"/>
          <w:pgSz w:w="11906" w:h="16838" w:code="9"/>
          <w:pgMar w:top="1701" w:right="851" w:bottom="851" w:left="1134" w:header="397" w:footer="567" w:gutter="0"/>
          <w:cols w:space="708"/>
          <w:docGrid w:linePitch="360"/>
        </w:sectPr>
      </w:pPr>
      <w:r>
        <w:rPr>
          <w:rFonts w:ascii="Arial" w:hAnsi="Arial" w:cs="Arial"/>
          <w:noProof/>
          <w:color w:val="FF0000"/>
          <w:lang w:eastAsia="en-GB"/>
        </w:rPr>
        <w:drawing>
          <wp:inline distT="0" distB="0" distL="0" distR="0">
            <wp:extent cx="6299835" cy="2789526"/>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789526"/>
                    </a:xfrm>
                    <a:prstGeom prst="rect">
                      <a:avLst/>
                    </a:prstGeom>
                    <a:noFill/>
                    <a:ln>
                      <a:noFill/>
                    </a:ln>
                  </pic:spPr>
                </pic:pic>
              </a:graphicData>
            </a:graphic>
          </wp:inline>
        </w:drawing>
      </w:r>
    </w:p>
    <w:p w:rsidR="008A0103" w:rsidRDefault="008A0103">
      <w:pPr>
        <w:rPr>
          <w:rFonts w:ascii="Calibri" w:hAnsi="Calibri" w:cs="Calibri"/>
          <w:b/>
          <w:sz w:val="24"/>
          <w:szCs w:val="24"/>
          <w:u w:val="single"/>
        </w:rPr>
      </w:pPr>
      <w:r>
        <w:rPr>
          <w:rFonts w:ascii="Calibri" w:hAnsi="Calibri" w:cs="Calibri"/>
          <w:b/>
          <w:sz w:val="24"/>
          <w:szCs w:val="24"/>
          <w:u w:val="single"/>
        </w:rPr>
        <w:lastRenderedPageBreak/>
        <w:t>Performance Information</w:t>
      </w:r>
    </w:p>
    <w:p w:rsidR="008A0103" w:rsidRPr="0004776B" w:rsidRDefault="00F82276">
      <w:pPr>
        <w:rPr>
          <w:rFonts w:ascii="Calibri" w:hAnsi="Calibri" w:cs="Calibri"/>
          <w:b/>
          <w:sz w:val="24"/>
          <w:szCs w:val="24"/>
        </w:rPr>
      </w:pPr>
      <w:r>
        <w:rPr>
          <w:rFonts w:ascii="Calibri" w:hAnsi="Calibri" w:cs="Calibri"/>
          <w:b/>
          <w:noProof/>
          <w:sz w:val="24"/>
          <w:szCs w:val="24"/>
          <w:lang w:eastAsia="en-GB"/>
        </w:rPr>
        <w:drawing>
          <wp:inline distT="0" distB="0" distL="0" distR="0">
            <wp:extent cx="6096000" cy="5153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5153025"/>
                    </a:xfrm>
                    <a:prstGeom prst="rect">
                      <a:avLst/>
                    </a:prstGeom>
                    <a:noFill/>
                    <a:ln>
                      <a:noFill/>
                    </a:ln>
                  </pic:spPr>
                </pic:pic>
              </a:graphicData>
            </a:graphic>
          </wp:inline>
        </w:drawing>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 xml:space="preserve">The Essex Most Similar </w:t>
      </w:r>
      <w:r w:rsidR="00587941">
        <w:rPr>
          <w:rFonts w:ascii="Calibri" w:hAnsi="Calibri" w:cs="Calibri"/>
          <w:i/>
          <w:sz w:val="20"/>
          <w:szCs w:val="20"/>
        </w:rPr>
        <w:t>Group (MSG</w:t>
      </w:r>
      <w:r w:rsidR="001522AB">
        <w:rPr>
          <w:rFonts w:ascii="Calibri" w:hAnsi="Calibri" w:cs="Calibri"/>
          <w:i/>
          <w:sz w:val="20"/>
          <w:szCs w:val="20"/>
        </w:rPr>
        <w:t>) consists of Avon &amp; Somerset, Derbyshire,</w:t>
      </w:r>
      <w:r>
        <w:rPr>
          <w:rFonts w:ascii="Calibri" w:hAnsi="Calibri" w:cs="Calibri"/>
          <w:i/>
          <w:sz w:val="20"/>
          <w:szCs w:val="20"/>
        </w:rPr>
        <w:t xml:space="preserve"> Hampshire, </w:t>
      </w:r>
      <w:r w:rsidRPr="004D7910">
        <w:rPr>
          <w:rFonts w:ascii="Calibri" w:hAnsi="Calibri" w:cs="Calibri"/>
          <w:i/>
          <w:sz w:val="20"/>
          <w:szCs w:val="20"/>
        </w:rPr>
        <w:t>Hertfordshire</w:t>
      </w:r>
      <w:r w:rsidR="001522AB">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8A0103" w:rsidRPr="004D7910" w:rsidRDefault="00587941" w:rsidP="008A0103">
      <w:pPr>
        <w:spacing w:after="0"/>
        <w:rPr>
          <w:rFonts w:ascii="Calibri" w:hAnsi="Calibri" w:cs="Calibri"/>
          <w:i/>
          <w:sz w:val="20"/>
          <w:szCs w:val="20"/>
        </w:rPr>
      </w:pPr>
      <w:r>
        <w:rPr>
          <w:rFonts w:ascii="Calibri" w:hAnsi="Calibri" w:cs="Calibri"/>
          <w:i/>
          <w:sz w:val="20"/>
          <w:szCs w:val="20"/>
        </w:rPr>
        <w:t>The user satisfaction MSG</w:t>
      </w:r>
      <w:r w:rsidR="008A0103" w:rsidRPr="004D7910">
        <w:rPr>
          <w:rFonts w:ascii="Calibri" w:hAnsi="Calibri" w:cs="Calibri"/>
          <w:i/>
          <w:sz w:val="20"/>
          <w:szCs w:val="20"/>
        </w:rPr>
        <w:t xml:space="preserve"> ranking is for the 12 months to </w:t>
      </w:r>
      <w:r w:rsidR="00FE53C8">
        <w:rPr>
          <w:rFonts w:ascii="Calibri" w:hAnsi="Calibri" w:cs="Calibri"/>
          <w:i/>
          <w:sz w:val="20"/>
          <w:szCs w:val="20"/>
        </w:rPr>
        <w:t>September</w:t>
      </w:r>
      <w:r w:rsidR="008A0103">
        <w:rPr>
          <w:rFonts w:ascii="Calibri" w:hAnsi="Calibri" w:cs="Calibri"/>
          <w:i/>
          <w:sz w:val="20"/>
          <w:szCs w:val="20"/>
        </w:rPr>
        <w:t xml:space="preserve"> 2013</w:t>
      </w:r>
      <w:r w:rsidR="008A0103" w:rsidRPr="004D7910">
        <w:rPr>
          <w:rFonts w:ascii="Calibri" w:hAnsi="Calibri" w:cs="Calibri"/>
          <w:i/>
          <w:sz w:val="20"/>
          <w:szCs w:val="20"/>
        </w:rPr>
        <w:t>.</w:t>
      </w:r>
    </w:p>
    <w:p w:rsidR="008A0103" w:rsidRPr="004D7910" w:rsidRDefault="008A0103" w:rsidP="008A0103">
      <w:pPr>
        <w:spacing w:after="0"/>
        <w:rPr>
          <w:rFonts w:ascii="Calibri" w:hAnsi="Calibri" w:cs="Calibri"/>
          <w:i/>
          <w:sz w:val="20"/>
          <w:szCs w:val="20"/>
        </w:rPr>
      </w:pPr>
      <w:r w:rsidRPr="004D7910">
        <w:rPr>
          <w:rFonts w:ascii="Calibri" w:hAnsi="Calibri" w:cs="Calibri"/>
          <w:i/>
          <w:sz w:val="20"/>
          <w:szCs w:val="20"/>
        </w:rPr>
        <w:t>MSF raggin</w:t>
      </w:r>
      <w:r w:rsidR="00587941">
        <w:rPr>
          <w:rFonts w:ascii="Calibri" w:hAnsi="Calibri" w:cs="Calibri"/>
          <w:i/>
          <w:sz w:val="20"/>
          <w:szCs w:val="20"/>
        </w:rPr>
        <w:t>g - green is better than the MSG</w:t>
      </w:r>
      <w:r w:rsidRPr="004D7910">
        <w:rPr>
          <w:rFonts w:ascii="Calibri" w:hAnsi="Calibri" w:cs="Calibri"/>
          <w:i/>
          <w:sz w:val="20"/>
          <w:szCs w:val="20"/>
        </w:rPr>
        <w:t xml:space="preserve"> average, red is worse and black is the same as the average.</w:t>
      </w:r>
    </w:p>
    <w:p w:rsidR="008A0103" w:rsidRDefault="008A0103" w:rsidP="008A0103">
      <w:pPr>
        <w:spacing w:after="0"/>
        <w:rPr>
          <w:rFonts w:ascii="Calibri" w:hAnsi="Calibri" w:cs="Calibri"/>
          <w:i/>
          <w:sz w:val="20"/>
          <w:szCs w:val="20"/>
        </w:rPr>
      </w:pPr>
      <w:r w:rsidRPr="004D7910">
        <w:rPr>
          <w:rFonts w:ascii="Calibri" w:hAnsi="Calibri" w:cs="Calibri"/>
          <w:i/>
          <w:sz w:val="20"/>
          <w:szCs w:val="20"/>
        </w:rPr>
        <w:t>User satisfaction is measured using feedback from a sample of dwelling burglary,</w:t>
      </w:r>
      <w:r>
        <w:rPr>
          <w:rFonts w:ascii="Calibri" w:hAnsi="Calibri" w:cs="Calibri"/>
          <w:i/>
          <w:sz w:val="20"/>
          <w:szCs w:val="20"/>
        </w:rPr>
        <w:t xml:space="preserve"> </w:t>
      </w:r>
      <w:r w:rsidRPr="004D7910">
        <w:rPr>
          <w:rFonts w:ascii="Calibri" w:hAnsi="Calibri" w:cs="Calibri"/>
          <w:i/>
          <w:sz w:val="20"/>
          <w:szCs w:val="20"/>
        </w:rPr>
        <w:t>vehicle crime and</w:t>
      </w:r>
      <w:r>
        <w:rPr>
          <w:rFonts w:ascii="Calibri" w:hAnsi="Calibri" w:cs="Calibri"/>
          <w:i/>
          <w:sz w:val="20"/>
          <w:szCs w:val="20"/>
        </w:rPr>
        <w:t xml:space="preserve"> </w:t>
      </w:r>
      <w:r w:rsidRPr="004D7910">
        <w:rPr>
          <w:rFonts w:ascii="Calibri" w:hAnsi="Calibri" w:cs="Calibri"/>
          <w:i/>
          <w:sz w:val="20"/>
          <w:szCs w:val="20"/>
        </w:rPr>
        <w:t>violent crime victims.</w:t>
      </w:r>
    </w:p>
    <w:p w:rsidR="00773FAC" w:rsidRDefault="00773FAC" w:rsidP="008A0103">
      <w:pPr>
        <w:spacing w:after="0"/>
        <w:rPr>
          <w:rFonts w:ascii="Calibri" w:hAnsi="Calibri" w:cs="Calibri"/>
          <w:i/>
          <w:sz w:val="20"/>
          <w:szCs w:val="20"/>
        </w:rPr>
        <w:sectPr w:rsidR="00773FAC" w:rsidSect="00AA22E7">
          <w:headerReference w:type="default" r:id="rId21"/>
          <w:pgSz w:w="11906" w:h="16838" w:code="9"/>
          <w:pgMar w:top="1701" w:right="851" w:bottom="851" w:left="1134" w:header="397" w:footer="567" w:gutter="0"/>
          <w:cols w:space="708"/>
          <w:docGrid w:linePitch="360"/>
        </w:sectPr>
      </w:pPr>
    </w:p>
    <w:p w:rsidR="00773FAC" w:rsidRDefault="00773FAC" w:rsidP="00773FAC">
      <w:pPr>
        <w:spacing w:after="0"/>
        <w:rPr>
          <w:rFonts w:ascii="Calibri" w:hAnsi="Calibri" w:cs="Calibri"/>
          <w:b/>
          <w:sz w:val="24"/>
          <w:szCs w:val="24"/>
          <w:u w:val="single"/>
        </w:rPr>
      </w:pPr>
      <w:r w:rsidRPr="00DC59ED">
        <w:rPr>
          <w:rFonts w:ascii="Calibri" w:hAnsi="Calibri" w:cs="Calibri"/>
          <w:b/>
          <w:sz w:val="24"/>
          <w:szCs w:val="24"/>
          <w:u w:val="single"/>
        </w:rPr>
        <w:lastRenderedPageBreak/>
        <w:t>Management Information</w:t>
      </w:r>
    </w:p>
    <w:p w:rsidR="00F17DC4" w:rsidRDefault="00F17DC4" w:rsidP="00773FAC">
      <w:pPr>
        <w:spacing w:after="0"/>
        <w:rPr>
          <w:rFonts w:ascii="Calibri" w:hAnsi="Calibri" w:cs="Calibri"/>
          <w:b/>
          <w:sz w:val="24"/>
          <w:szCs w:val="24"/>
          <w:u w:val="single"/>
        </w:rPr>
      </w:pPr>
    </w:p>
    <w:p w:rsidR="00AF57E4" w:rsidRPr="00AF57E4" w:rsidRDefault="00AF57E4" w:rsidP="00773FAC">
      <w:pPr>
        <w:spacing w:after="0"/>
        <w:rPr>
          <w:rFonts w:ascii="Calibri" w:hAnsi="Calibri" w:cs="Calibri"/>
          <w:b/>
          <w:sz w:val="24"/>
          <w:szCs w:val="24"/>
          <w:u w:val="single"/>
        </w:rPr>
      </w:pPr>
    </w:p>
    <w:p w:rsidR="00E206A0" w:rsidRPr="00DB0C8D" w:rsidRDefault="000C6680" w:rsidP="008A0103">
      <w:pPr>
        <w:spacing w:after="0"/>
        <w:rPr>
          <w:rFonts w:ascii="Calibri" w:hAnsi="Calibri" w:cs="Calibri"/>
          <w:sz w:val="20"/>
          <w:szCs w:val="20"/>
        </w:rPr>
        <w:sectPr w:rsidR="00E206A0" w:rsidRPr="00DB0C8D" w:rsidSect="00AA22E7">
          <w:pgSz w:w="11906" w:h="16838" w:code="9"/>
          <w:pgMar w:top="1701" w:right="851" w:bottom="851" w:left="1134" w:header="397" w:footer="567" w:gutter="0"/>
          <w:cols w:space="708"/>
          <w:docGrid w:linePitch="360"/>
        </w:sectPr>
      </w:pPr>
      <w:r>
        <w:rPr>
          <w:rFonts w:ascii="Calibri" w:hAnsi="Calibri" w:cs="Calibri"/>
          <w:noProof/>
          <w:sz w:val="20"/>
          <w:szCs w:val="20"/>
          <w:lang w:eastAsia="en-GB"/>
        </w:rPr>
        <w:drawing>
          <wp:inline distT="0" distB="0" distL="0" distR="0">
            <wp:extent cx="6299835" cy="268971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2689717"/>
                    </a:xfrm>
                    <a:prstGeom prst="rect">
                      <a:avLst/>
                    </a:prstGeom>
                    <a:noFill/>
                    <a:ln>
                      <a:noFill/>
                    </a:ln>
                  </pic:spPr>
                </pic:pic>
              </a:graphicData>
            </a:graphic>
          </wp:inline>
        </w:drawing>
      </w:r>
    </w:p>
    <w:p w:rsidR="00516FF2" w:rsidRPr="00DC59ED" w:rsidRDefault="00732253" w:rsidP="00516FF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487745" w:rsidRDefault="00487745" w:rsidP="00313F44">
      <w:pPr>
        <w:spacing w:after="0"/>
        <w:rPr>
          <w:rFonts w:ascii="Arial" w:hAnsi="Arial" w:cs="Arial"/>
        </w:rPr>
      </w:pPr>
    </w:p>
    <w:p w:rsidR="00516FF2" w:rsidRDefault="00F82276" w:rsidP="00313F44">
      <w:pPr>
        <w:spacing w:after="0"/>
        <w:rPr>
          <w:rFonts w:ascii="Arial" w:hAnsi="Arial" w:cs="Arial"/>
        </w:rPr>
      </w:pPr>
      <w:r>
        <w:rPr>
          <w:rFonts w:ascii="Arial" w:hAnsi="Arial" w:cs="Arial"/>
          <w:noProof/>
          <w:lang w:eastAsia="en-GB"/>
        </w:rPr>
        <w:drawing>
          <wp:inline distT="0" distB="0" distL="0" distR="0">
            <wp:extent cx="5695950" cy="3133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3133725"/>
                    </a:xfrm>
                    <a:prstGeom prst="rect">
                      <a:avLst/>
                    </a:prstGeom>
                    <a:noFill/>
                    <a:ln>
                      <a:noFill/>
                    </a:ln>
                  </pic:spPr>
                </pic:pic>
              </a:graphicData>
            </a:graphic>
          </wp:inline>
        </w:drawing>
      </w:r>
    </w:p>
    <w:p w:rsidR="00BC007B" w:rsidRPr="00BC007B" w:rsidRDefault="00BC007B" w:rsidP="00313F44">
      <w:pPr>
        <w:spacing w:after="0"/>
        <w:rPr>
          <w:rFonts w:ascii="Calibri" w:hAnsi="Calibri" w:cs="Calibri"/>
          <w:i/>
          <w:sz w:val="20"/>
          <w:szCs w:val="20"/>
        </w:rPr>
      </w:pPr>
      <w:r>
        <w:rPr>
          <w:rFonts w:ascii="Calibri" w:hAnsi="Calibri" w:cs="Calibri"/>
          <w:i/>
          <w:sz w:val="20"/>
          <w:szCs w:val="20"/>
        </w:rPr>
        <w:t>Work is on-going to develop the most informative measures of reoffending. Specifically</w:t>
      </w:r>
      <w:r w:rsidR="00E206A0">
        <w:rPr>
          <w:rFonts w:ascii="Calibri" w:hAnsi="Calibri" w:cs="Calibri"/>
          <w:i/>
          <w:sz w:val="20"/>
          <w:szCs w:val="20"/>
        </w:rPr>
        <w:t>,</w:t>
      </w:r>
      <w:r w:rsidR="000F30A1">
        <w:rPr>
          <w:rFonts w:ascii="Calibri" w:hAnsi="Calibri" w:cs="Calibri"/>
          <w:i/>
          <w:sz w:val="20"/>
          <w:szCs w:val="20"/>
        </w:rPr>
        <w:t xml:space="preserve"> the f</w:t>
      </w:r>
      <w:r>
        <w:rPr>
          <w:rFonts w:ascii="Calibri" w:hAnsi="Calibri" w:cs="Calibri"/>
          <w:i/>
          <w:sz w:val="20"/>
          <w:szCs w:val="20"/>
        </w:rPr>
        <w:t>orce is working with the Probation Service and other partners to develop data to inform Integrated Offender Management. Until this work is completed, for this document the data shown above are based on offender information taken from the Police C</w:t>
      </w:r>
      <w:r w:rsidR="00760695">
        <w:rPr>
          <w:rFonts w:ascii="Calibri" w:hAnsi="Calibri" w:cs="Calibri"/>
          <w:i/>
          <w:sz w:val="20"/>
          <w:szCs w:val="20"/>
        </w:rPr>
        <w:t>rimeFile system rather than on ‘proven’</w:t>
      </w:r>
      <w:r>
        <w:rPr>
          <w:rFonts w:ascii="Calibri" w:hAnsi="Calibri" w:cs="Calibri"/>
          <w:i/>
          <w:sz w:val="20"/>
          <w:szCs w:val="20"/>
        </w:rPr>
        <w:t xml:space="preserve"> reoffending data from PNC. The data are 6 months in arrears to allow time for the </w:t>
      </w:r>
      <w:r w:rsidR="00F215D5">
        <w:rPr>
          <w:rFonts w:ascii="Calibri" w:hAnsi="Calibri" w:cs="Calibri"/>
          <w:i/>
          <w:sz w:val="20"/>
          <w:szCs w:val="20"/>
        </w:rPr>
        <w:t>p</w:t>
      </w:r>
      <w:r>
        <w:rPr>
          <w:rFonts w:ascii="Calibri" w:hAnsi="Calibri" w:cs="Calibri"/>
          <w:i/>
          <w:sz w:val="20"/>
          <w:szCs w:val="20"/>
        </w:rPr>
        <w:t xml:space="preserve">olice to establish who the offenders are for a crime. </w:t>
      </w:r>
    </w:p>
    <w:p w:rsidR="00732253" w:rsidRPr="00B02313" w:rsidRDefault="00732253" w:rsidP="00313F44">
      <w:pPr>
        <w:spacing w:after="0"/>
        <w:rPr>
          <w:rFonts w:ascii="Calibri" w:hAnsi="Calibri" w:cs="Calibri"/>
        </w:rPr>
      </w:pPr>
    </w:p>
    <w:p w:rsidR="00B7453D" w:rsidRDefault="00B7453D" w:rsidP="00B7453D">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4C3546" w:rsidRDefault="004C3546" w:rsidP="00B7453D">
      <w:pPr>
        <w:spacing w:after="0"/>
        <w:rPr>
          <w:rFonts w:ascii="Calibri" w:hAnsi="Calibri" w:cs="Calibri"/>
          <w:b/>
          <w:sz w:val="24"/>
          <w:szCs w:val="24"/>
          <w:u w:val="single"/>
        </w:rPr>
      </w:pPr>
    </w:p>
    <w:p w:rsidR="00B02313" w:rsidRDefault="00B725BC" w:rsidP="00B7453D">
      <w:pPr>
        <w:spacing w:after="0"/>
        <w:rPr>
          <w:rFonts w:ascii="Calibri" w:hAnsi="Calibri" w:cs="Calibri"/>
          <w:b/>
          <w:sz w:val="24"/>
          <w:szCs w:val="24"/>
          <w:u w:val="single"/>
        </w:rPr>
      </w:pPr>
      <w:r w:rsidRPr="00B725BC">
        <w:rPr>
          <w:rFonts w:ascii="Calibri" w:hAnsi="Calibri" w:cs="Calibri"/>
          <w:b/>
          <w:noProof/>
          <w:sz w:val="24"/>
          <w:szCs w:val="24"/>
          <w:lang w:eastAsia="en-GB"/>
        </w:rPr>
        <w:drawing>
          <wp:inline distT="0" distB="0" distL="0" distR="0" wp14:anchorId="684A93C9" wp14:editId="101468EE">
            <wp:extent cx="6299835" cy="2543836"/>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2543836"/>
                    </a:xfrm>
                    <a:prstGeom prst="rect">
                      <a:avLst/>
                    </a:prstGeom>
                    <a:noFill/>
                    <a:ln>
                      <a:noFill/>
                    </a:ln>
                  </pic:spPr>
                </pic:pic>
              </a:graphicData>
            </a:graphic>
          </wp:inline>
        </w:drawing>
      </w:r>
    </w:p>
    <w:p w:rsidR="00E32D77" w:rsidRPr="00252EB8" w:rsidRDefault="00E32D77" w:rsidP="00B7453D">
      <w:pPr>
        <w:spacing w:after="0"/>
        <w:rPr>
          <w:rFonts w:ascii="Calibri" w:hAnsi="Calibri" w:cs="Calibri"/>
          <w:b/>
          <w:sz w:val="24"/>
          <w:szCs w:val="24"/>
        </w:rPr>
      </w:pPr>
    </w:p>
    <w:p w:rsidR="008368B1" w:rsidRPr="00B02313" w:rsidRDefault="008368B1" w:rsidP="00B02313">
      <w:pPr>
        <w:spacing w:after="0"/>
        <w:rPr>
          <w:rFonts w:ascii="Calibri" w:hAnsi="Calibri" w:cs="Calibri"/>
          <w:b/>
          <w:sz w:val="24"/>
          <w:szCs w:val="24"/>
        </w:rPr>
      </w:pPr>
    </w:p>
    <w:p w:rsidR="00C515CE" w:rsidRDefault="00C515CE" w:rsidP="00B97B31">
      <w:pPr>
        <w:rPr>
          <w:rFonts w:ascii="Arial" w:hAnsi="Arial" w:cs="Arial"/>
        </w:rPr>
      </w:pPr>
    </w:p>
    <w:p w:rsidR="00556D69" w:rsidRDefault="00B725BC" w:rsidP="00B97B31">
      <w:pPr>
        <w:rPr>
          <w:rFonts w:ascii="Arial" w:hAnsi="Arial" w:cs="Arial"/>
        </w:rPr>
        <w:sectPr w:rsidR="00556D69" w:rsidSect="00AA22E7">
          <w:headerReference w:type="default" r:id="rId25"/>
          <w:pgSz w:w="11906" w:h="16838" w:code="9"/>
          <w:pgMar w:top="1701" w:right="851" w:bottom="851" w:left="1134" w:header="397" w:footer="567" w:gutter="0"/>
          <w:cols w:space="708"/>
          <w:docGrid w:linePitch="360"/>
        </w:sectPr>
      </w:pPr>
      <w:r>
        <w:rPr>
          <w:rFonts w:ascii="Arial" w:hAnsi="Arial" w:cs="Arial"/>
          <w:noProof/>
          <w:lang w:eastAsia="en-GB"/>
        </w:rPr>
        <w:lastRenderedPageBreak/>
        <w:drawing>
          <wp:inline distT="0" distB="0" distL="0" distR="0">
            <wp:extent cx="6299835" cy="2536961"/>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536961"/>
                    </a:xfrm>
                    <a:prstGeom prst="rect">
                      <a:avLst/>
                    </a:prstGeom>
                    <a:noFill/>
                    <a:ln>
                      <a:noFill/>
                    </a:ln>
                  </pic:spPr>
                </pic:pic>
              </a:graphicData>
            </a:graphic>
          </wp:inline>
        </w:drawing>
      </w:r>
    </w:p>
    <w:p w:rsidR="003B6492" w:rsidRPr="00DC59ED" w:rsidRDefault="003B649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732253" w:rsidRDefault="00732253" w:rsidP="003B6492">
      <w:pPr>
        <w:spacing w:after="0"/>
        <w:rPr>
          <w:rFonts w:ascii="Arial" w:hAnsi="Arial" w:cs="Arial"/>
        </w:rPr>
      </w:pPr>
    </w:p>
    <w:p w:rsidR="003B6492" w:rsidRDefault="00F82276" w:rsidP="003B6492">
      <w:pPr>
        <w:spacing w:after="0"/>
        <w:rPr>
          <w:rFonts w:ascii="Arial" w:hAnsi="Arial" w:cs="Arial"/>
        </w:rPr>
      </w:pPr>
      <w:r>
        <w:rPr>
          <w:rFonts w:ascii="Arial" w:hAnsi="Arial" w:cs="Arial"/>
          <w:noProof/>
          <w:lang w:eastAsia="en-GB"/>
        </w:rPr>
        <w:drawing>
          <wp:inline distT="0" distB="0" distL="0" distR="0">
            <wp:extent cx="5857875" cy="1590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1590675"/>
                    </a:xfrm>
                    <a:prstGeom prst="rect">
                      <a:avLst/>
                    </a:prstGeom>
                    <a:noFill/>
                    <a:ln>
                      <a:noFill/>
                    </a:ln>
                  </pic:spPr>
                </pic:pic>
              </a:graphicData>
            </a:graphic>
          </wp:inline>
        </w:drawing>
      </w:r>
    </w:p>
    <w:p w:rsidR="007B60CF" w:rsidRDefault="007B60CF" w:rsidP="003B6492">
      <w:pPr>
        <w:spacing w:after="0"/>
        <w:rPr>
          <w:rFonts w:ascii="Arial" w:hAnsi="Arial" w:cs="Arial"/>
        </w:rPr>
      </w:pPr>
    </w:p>
    <w:p w:rsidR="00F1521E" w:rsidRDefault="008A3818" w:rsidP="003B6492">
      <w:pPr>
        <w:spacing w:after="0"/>
        <w:rPr>
          <w:rFonts w:ascii="Calibri" w:hAnsi="Calibri" w:cs="Calibri"/>
          <w:b/>
          <w:sz w:val="24"/>
          <w:szCs w:val="24"/>
          <w:u w:val="single"/>
        </w:rPr>
      </w:pPr>
      <w:r w:rsidRPr="00DC59ED">
        <w:rPr>
          <w:rFonts w:ascii="Calibri" w:hAnsi="Calibri" w:cs="Calibri"/>
          <w:b/>
          <w:sz w:val="24"/>
          <w:szCs w:val="24"/>
          <w:u w:val="single"/>
        </w:rPr>
        <w:t>Management Information</w:t>
      </w:r>
    </w:p>
    <w:p w:rsidR="00B02313" w:rsidRPr="00D73DAB" w:rsidRDefault="000428F6" w:rsidP="003B6492">
      <w:pPr>
        <w:spacing w:after="0"/>
        <w:rPr>
          <w:rFonts w:ascii="Calibri" w:hAnsi="Calibri" w:cs="Calibri"/>
          <w:b/>
          <w:sz w:val="24"/>
          <w:szCs w:val="24"/>
        </w:rPr>
      </w:pPr>
      <w:r>
        <w:rPr>
          <w:rFonts w:ascii="Calibri" w:hAnsi="Calibri" w:cs="Calibri"/>
          <w:b/>
          <w:noProof/>
          <w:sz w:val="24"/>
          <w:szCs w:val="24"/>
          <w:lang w:eastAsia="en-GB"/>
        </w:rPr>
        <w:drawing>
          <wp:inline distT="0" distB="0" distL="0" distR="0">
            <wp:extent cx="6299835" cy="286227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2862270"/>
                    </a:xfrm>
                    <a:prstGeom prst="rect">
                      <a:avLst/>
                    </a:prstGeom>
                    <a:noFill/>
                    <a:ln>
                      <a:noFill/>
                    </a:ln>
                  </pic:spPr>
                </pic:pic>
              </a:graphicData>
            </a:graphic>
          </wp:inline>
        </w:drawing>
      </w:r>
    </w:p>
    <w:p w:rsidR="00F1521E" w:rsidRDefault="00F1521E" w:rsidP="003B6492">
      <w:pPr>
        <w:spacing w:after="0"/>
        <w:rPr>
          <w:rFonts w:ascii="Arial" w:hAnsi="Arial" w:cs="Arial"/>
        </w:rPr>
      </w:pPr>
    </w:p>
    <w:p w:rsidR="00696108" w:rsidRPr="00696108" w:rsidRDefault="00696108" w:rsidP="00696108">
      <w:pPr>
        <w:spacing w:after="0"/>
        <w:rPr>
          <w:rFonts w:ascii="Calibri" w:hAnsi="Calibri" w:cs="Calibri"/>
          <w:i/>
          <w:sz w:val="20"/>
          <w:szCs w:val="20"/>
        </w:rPr>
      </w:pPr>
      <w:r w:rsidRPr="00696108">
        <w:rPr>
          <w:rFonts w:ascii="Calibri" w:hAnsi="Calibri" w:cs="Calibri"/>
          <w:i/>
          <w:sz w:val="20"/>
          <w:szCs w:val="20"/>
        </w:rPr>
        <w:t xml:space="preserve">Data for </w:t>
      </w:r>
      <w:r w:rsidR="00506E55">
        <w:rPr>
          <w:rFonts w:ascii="Calibri" w:hAnsi="Calibri" w:cs="Calibri"/>
          <w:i/>
          <w:sz w:val="20"/>
          <w:szCs w:val="20"/>
        </w:rPr>
        <w:t xml:space="preserve">April to </w:t>
      </w:r>
      <w:r w:rsidR="000232D4">
        <w:rPr>
          <w:rFonts w:ascii="Calibri" w:hAnsi="Calibri" w:cs="Calibri"/>
          <w:i/>
          <w:sz w:val="20"/>
          <w:szCs w:val="20"/>
        </w:rPr>
        <w:t>January 2013</w:t>
      </w:r>
      <w:r w:rsidRPr="00696108">
        <w:rPr>
          <w:rFonts w:ascii="Calibri" w:hAnsi="Calibri" w:cs="Calibri"/>
          <w:i/>
          <w:sz w:val="20"/>
          <w:szCs w:val="20"/>
        </w:rPr>
        <w:t xml:space="preserve"> has been re-run and as such is not strictly comparable with April </w:t>
      </w:r>
      <w:r w:rsidR="00506E55">
        <w:rPr>
          <w:rFonts w:ascii="Calibri" w:hAnsi="Calibri" w:cs="Calibri"/>
          <w:i/>
          <w:sz w:val="20"/>
          <w:szCs w:val="20"/>
        </w:rPr>
        <w:t xml:space="preserve">to </w:t>
      </w:r>
      <w:r w:rsidR="000232D4">
        <w:rPr>
          <w:rFonts w:ascii="Calibri" w:hAnsi="Calibri" w:cs="Calibri"/>
          <w:i/>
          <w:sz w:val="20"/>
          <w:szCs w:val="20"/>
        </w:rPr>
        <w:t>January</w:t>
      </w:r>
      <w:r w:rsidR="00506E55">
        <w:rPr>
          <w:rFonts w:ascii="Calibri" w:hAnsi="Calibri" w:cs="Calibri"/>
          <w:i/>
          <w:sz w:val="20"/>
          <w:szCs w:val="20"/>
        </w:rPr>
        <w:t xml:space="preserve"> </w:t>
      </w:r>
      <w:r w:rsidR="000232D4">
        <w:rPr>
          <w:rFonts w:ascii="Calibri" w:hAnsi="Calibri" w:cs="Calibri"/>
          <w:i/>
          <w:sz w:val="20"/>
          <w:szCs w:val="20"/>
        </w:rPr>
        <w:t>2014</w:t>
      </w:r>
      <w:r w:rsidRPr="00696108">
        <w:rPr>
          <w:rFonts w:ascii="Calibri" w:hAnsi="Calibri" w:cs="Calibri"/>
          <w:i/>
          <w:sz w:val="20"/>
          <w:szCs w:val="20"/>
        </w:rPr>
        <w:t>. This is because</w:t>
      </w:r>
      <w:r>
        <w:rPr>
          <w:rFonts w:ascii="Calibri" w:hAnsi="Calibri" w:cs="Calibri"/>
          <w:i/>
          <w:sz w:val="20"/>
          <w:szCs w:val="20"/>
        </w:rPr>
        <w:t xml:space="preserve"> </w:t>
      </w:r>
      <w:r w:rsidRPr="00696108">
        <w:rPr>
          <w:rFonts w:ascii="Calibri" w:hAnsi="Calibri" w:cs="Calibri"/>
          <w:i/>
          <w:sz w:val="20"/>
          <w:szCs w:val="20"/>
        </w:rPr>
        <w:t>there has been a longer period of time for the 2012 incidents to have been closed with the most</w:t>
      </w:r>
      <w:r>
        <w:rPr>
          <w:rFonts w:ascii="Calibri" w:hAnsi="Calibri" w:cs="Calibri"/>
          <w:i/>
          <w:sz w:val="20"/>
          <w:szCs w:val="20"/>
        </w:rPr>
        <w:t xml:space="preserve"> </w:t>
      </w:r>
      <w:r w:rsidRPr="00696108">
        <w:rPr>
          <w:rFonts w:ascii="Calibri" w:hAnsi="Calibri" w:cs="Calibri"/>
          <w:i/>
          <w:sz w:val="20"/>
          <w:szCs w:val="20"/>
        </w:rPr>
        <w:t xml:space="preserve">appropriate </w:t>
      </w:r>
      <w:r w:rsidR="002B4641">
        <w:rPr>
          <w:rFonts w:ascii="Calibri" w:hAnsi="Calibri" w:cs="Calibri"/>
          <w:i/>
          <w:sz w:val="20"/>
          <w:szCs w:val="20"/>
        </w:rPr>
        <w:t>qualifiers</w:t>
      </w:r>
      <w:r w:rsidRPr="00696108">
        <w:rPr>
          <w:rFonts w:ascii="Calibri" w:hAnsi="Calibri" w:cs="Calibri"/>
          <w:i/>
          <w:sz w:val="20"/>
          <w:szCs w:val="20"/>
        </w:rPr>
        <w:t>.</w:t>
      </w:r>
    </w:p>
    <w:p w:rsidR="002B3B66" w:rsidRDefault="002B3B66" w:rsidP="002B3B66">
      <w:pPr>
        <w:spacing w:after="0"/>
        <w:rPr>
          <w:rFonts w:ascii="Calibri" w:hAnsi="Calibri" w:cs="Calibri"/>
          <w:i/>
          <w:sz w:val="20"/>
          <w:szCs w:val="20"/>
        </w:rPr>
      </w:pPr>
      <w:r w:rsidRPr="00696108">
        <w:rPr>
          <w:rFonts w:ascii="Calibri" w:hAnsi="Calibri" w:cs="Calibri"/>
          <w:i/>
          <w:sz w:val="20"/>
          <w:szCs w:val="20"/>
        </w:rPr>
        <w:t>I</w:t>
      </w:r>
      <w:r>
        <w:rPr>
          <w:rFonts w:ascii="Calibri" w:hAnsi="Calibri" w:cs="Calibri"/>
          <w:i/>
          <w:sz w:val="20"/>
          <w:szCs w:val="20"/>
        </w:rPr>
        <w:t>ncidents may contain all three qualifiers (drug</w:t>
      </w:r>
      <w:r w:rsidRPr="00696108">
        <w:rPr>
          <w:rFonts w:ascii="Calibri" w:hAnsi="Calibri" w:cs="Calibri"/>
          <w:i/>
          <w:sz w:val="20"/>
          <w:szCs w:val="20"/>
        </w:rPr>
        <w:t>, alcohol or mental health).</w:t>
      </w:r>
      <w:r>
        <w:rPr>
          <w:rFonts w:ascii="Calibri" w:hAnsi="Calibri" w:cs="Calibri"/>
          <w:i/>
          <w:sz w:val="20"/>
          <w:szCs w:val="20"/>
        </w:rPr>
        <w:t>The qualifiers used to close the incident as drug</w:t>
      </w:r>
      <w:r w:rsidR="000F30A1">
        <w:rPr>
          <w:rFonts w:ascii="Calibri" w:hAnsi="Calibri" w:cs="Calibri"/>
          <w:i/>
          <w:sz w:val="20"/>
          <w:szCs w:val="20"/>
        </w:rPr>
        <w:t>/alcohol/mental health-related c</w:t>
      </w:r>
      <w:r>
        <w:rPr>
          <w:rFonts w:ascii="Calibri" w:hAnsi="Calibri" w:cs="Calibri"/>
          <w:i/>
          <w:sz w:val="20"/>
          <w:szCs w:val="20"/>
        </w:rPr>
        <w:t>an be assigned by any authorised person during the ‘resulting’ or ‘closing’ process.  As a result</w:t>
      </w:r>
      <w:r w:rsidR="000F30A1">
        <w:rPr>
          <w:rFonts w:ascii="Calibri" w:hAnsi="Calibri" w:cs="Calibri"/>
          <w:i/>
          <w:sz w:val="20"/>
          <w:szCs w:val="20"/>
        </w:rPr>
        <w:t>,</w:t>
      </w:r>
      <w:r>
        <w:rPr>
          <w:rFonts w:ascii="Calibri" w:hAnsi="Calibri" w:cs="Calibri"/>
          <w:i/>
          <w:sz w:val="20"/>
          <w:szCs w:val="20"/>
        </w:rPr>
        <w:t xml:space="preserve"> a degree of caution has to be used whilst quoting these figures as an accurate represent</w:t>
      </w:r>
      <w:r w:rsidR="000F30A1">
        <w:rPr>
          <w:rFonts w:ascii="Calibri" w:hAnsi="Calibri" w:cs="Calibri"/>
          <w:i/>
          <w:sz w:val="20"/>
          <w:szCs w:val="20"/>
        </w:rPr>
        <w:t xml:space="preserve">ation of policing interaction. </w:t>
      </w:r>
      <w:r>
        <w:rPr>
          <w:rFonts w:ascii="Calibri" w:hAnsi="Calibri" w:cs="Calibri"/>
          <w:i/>
          <w:sz w:val="20"/>
          <w:szCs w:val="20"/>
        </w:rPr>
        <w:t>These figures are collated from a system that is designed for Command and Control and not one for management information.</w:t>
      </w:r>
    </w:p>
    <w:p w:rsidR="004D46C0" w:rsidRDefault="004D46C0" w:rsidP="002B3B66">
      <w:pPr>
        <w:spacing w:after="0"/>
        <w:rPr>
          <w:rFonts w:ascii="Calibri" w:hAnsi="Calibri" w:cs="Calibri"/>
          <w:i/>
          <w:sz w:val="20"/>
          <w:szCs w:val="20"/>
        </w:rPr>
      </w:pPr>
    </w:p>
    <w:p w:rsidR="004D46C0" w:rsidRDefault="004D46C0" w:rsidP="002B3B66">
      <w:pPr>
        <w:spacing w:after="0"/>
        <w:rPr>
          <w:rFonts w:ascii="Calibri" w:hAnsi="Calibri" w:cs="Calibri"/>
          <w:i/>
          <w:sz w:val="20"/>
          <w:szCs w:val="20"/>
        </w:rPr>
      </w:pPr>
    </w:p>
    <w:p w:rsidR="00931666" w:rsidRPr="00931666" w:rsidRDefault="00931666" w:rsidP="00696108">
      <w:pPr>
        <w:spacing w:after="0"/>
        <w:rPr>
          <w:rFonts w:ascii="Calibri" w:hAnsi="Calibri" w:cs="Calibri"/>
        </w:rPr>
        <w:sectPr w:rsidR="00931666" w:rsidRPr="00931666" w:rsidSect="00AA22E7">
          <w:headerReference w:type="default" r:id="rId29"/>
          <w:pgSz w:w="11906" w:h="16838" w:code="9"/>
          <w:pgMar w:top="1701" w:right="851" w:bottom="851" w:left="1134" w:header="397" w:footer="567" w:gutter="0"/>
          <w:cols w:space="708"/>
          <w:docGrid w:linePitch="360"/>
        </w:sectPr>
      </w:pPr>
    </w:p>
    <w:p w:rsidR="00C71410" w:rsidRPr="00DC59ED" w:rsidRDefault="00C71410" w:rsidP="00C71410">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C71410" w:rsidRPr="00C71410" w:rsidRDefault="00C71410" w:rsidP="00F1521E">
      <w:pPr>
        <w:spacing w:after="0"/>
        <w:rPr>
          <w:rFonts w:ascii="Calibri" w:hAnsi="Calibri" w:cs="Calibri"/>
          <w:b/>
          <w:sz w:val="16"/>
          <w:szCs w:val="16"/>
          <w:u w:val="single"/>
        </w:rPr>
      </w:pPr>
    </w:p>
    <w:p w:rsidR="00C71410" w:rsidRPr="0004776B" w:rsidRDefault="00F82276">
      <w:pPr>
        <w:rPr>
          <w:rFonts w:ascii="Calibri" w:hAnsi="Calibri" w:cs="Calibri"/>
          <w:b/>
          <w:sz w:val="24"/>
          <w:szCs w:val="24"/>
        </w:rPr>
      </w:pPr>
      <w:r>
        <w:rPr>
          <w:rFonts w:ascii="Calibri" w:hAnsi="Calibri" w:cs="Calibri"/>
          <w:b/>
          <w:noProof/>
          <w:sz w:val="24"/>
          <w:szCs w:val="24"/>
          <w:lang w:eastAsia="en-GB"/>
        </w:rPr>
        <w:drawing>
          <wp:inline distT="0" distB="0" distL="0" distR="0">
            <wp:extent cx="5638800" cy="4733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4733925"/>
                    </a:xfrm>
                    <a:prstGeom prst="rect">
                      <a:avLst/>
                    </a:prstGeom>
                    <a:noFill/>
                    <a:ln>
                      <a:noFill/>
                    </a:ln>
                  </pic:spPr>
                </pic:pic>
              </a:graphicData>
            </a:graphic>
          </wp:inline>
        </w:drawing>
      </w:r>
    </w:p>
    <w:p w:rsidR="00C71410" w:rsidRPr="00F82276" w:rsidRDefault="00F82276" w:rsidP="00C71410">
      <w:pPr>
        <w:spacing w:after="0"/>
        <w:rPr>
          <w:rFonts w:ascii="Calibri" w:hAnsi="Calibri" w:cs="Calibri"/>
          <w:i/>
          <w:color w:val="000000" w:themeColor="text1"/>
          <w:sz w:val="20"/>
          <w:szCs w:val="20"/>
        </w:rPr>
      </w:pPr>
      <w:r w:rsidRPr="00F82276">
        <w:rPr>
          <w:rFonts w:ascii="Calibri" w:hAnsi="Calibri" w:cs="Calibri"/>
          <w:i/>
          <w:color w:val="000000" w:themeColor="text1"/>
          <w:sz w:val="20"/>
          <w:szCs w:val="20"/>
        </w:rPr>
        <w:t>January</w:t>
      </w:r>
      <w:r w:rsidR="003F1227" w:rsidRPr="00F82276">
        <w:rPr>
          <w:rFonts w:ascii="Calibri" w:hAnsi="Calibri" w:cs="Calibri"/>
          <w:i/>
          <w:color w:val="000000" w:themeColor="text1"/>
          <w:sz w:val="20"/>
          <w:szCs w:val="20"/>
        </w:rPr>
        <w:t xml:space="preserve"> </w:t>
      </w:r>
      <w:r w:rsidRPr="00F82276">
        <w:rPr>
          <w:rFonts w:ascii="Calibri" w:hAnsi="Calibri" w:cs="Calibri"/>
          <w:i/>
          <w:color w:val="000000" w:themeColor="text1"/>
          <w:sz w:val="20"/>
          <w:szCs w:val="20"/>
        </w:rPr>
        <w:t>2014</w:t>
      </w:r>
      <w:r w:rsidR="00D206D2" w:rsidRPr="00F82276">
        <w:rPr>
          <w:rFonts w:ascii="Calibri" w:hAnsi="Calibri" w:cs="Calibri"/>
          <w:i/>
          <w:color w:val="000000" w:themeColor="text1"/>
          <w:sz w:val="20"/>
          <w:szCs w:val="20"/>
        </w:rPr>
        <w:t xml:space="preserve"> KSI data is at </w:t>
      </w:r>
      <w:r w:rsidRPr="00F82276">
        <w:rPr>
          <w:rFonts w:ascii="Calibri" w:hAnsi="Calibri" w:cs="Calibri"/>
          <w:i/>
          <w:color w:val="000000" w:themeColor="text1"/>
          <w:sz w:val="20"/>
          <w:szCs w:val="20"/>
        </w:rPr>
        <w:t>14/02</w:t>
      </w:r>
      <w:r w:rsidR="00066158" w:rsidRPr="00F82276">
        <w:rPr>
          <w:rFonts w:ascii="Calibri" w:hAnsi="Calibri" w:cs="Calibri"/>
          <w:i/>
          <w:color w:val="000000" w:themeColor="text1"/>
          <w:sz w:val="20"/>
          <w:szCs w:val="20"/>
        </w:rPr>
        <w:t>/2014</w:t>
      </w:r>
    </w:p>
    <w:p w:rsidR="00C71410" w:rsidRDefault="00C71410" w:rsidP="00C71410">
      <w:pPr>
        <w:spacing w:after="0"/>
        <w:rPr>
          <w:rFonts w:ascii="Calibri" w:hAnsi="Calibri" w:cs="Calibri"/>
          <w:b/>
          <w:sz w:val="24"/>
          <w:szCs w:val="24"/>
          <w:u w:val="single"/>
        </w:rPr>
      </w:pPr>
      <w:r>
        <w:rPr>
          <w:rFonts w:ascii="Calibri" w:hAnsi="Calibri" w:cs="Calibri"/>
          <w:b/>
          <w:sz w:val="24"/>
          <w:szCs w:val="24"/>
          <w:u w:val="single"/>
        </w:rPr>
        <w:t>Management</w:t>
      </w:r>
      <w:r w:rsidRPr="00DC59ED">
        <w:rPr>
          <w:rFonts w:ascii="Calibri" w:hAnsi="Calibri" w:cs="Calibri"/>
          <w:b/>
          <w:sz w:val="24"/>
          <w:szCs w:val="24"/>
          <w:u w:val="single"/>
        </w:rPr>
        <w:t xml:space="preserve"> Information</w:t>
      </w:r>
    </w:p>
    <w:p w:rsidR="00E51415" w:rsidRDefault="00E51415" w:rsidP="00D206D2">
      <w:pPr>
        <w:spacing w:after="0"/>
        <w:rPr>
          <w:rFonts w:ascii="Calibri" w:hAnsi="Calibri" w:cs="Calibri"/>
          <w:b/>
          <w:sz w:val="24"/>
          <w:szCs w:val="24"/>
          <w:u w:val="single"/>
        </w:rPr>
      </w:pPr>
    </w:p>
    <w:p w:rsidR="004D46C0" w:rsidRDefault="0028773C" w:rsidP="00D206D2">
      <w:pPr>
        <w:spacing w:after="0"/>
        <w:rPr>
          <w:rFonts w:ascii="Calibri" w:hAnsi="Calibri" w:cs="Calibri"/>
          <w:b/>
          <w:sz w:val="24"/>
          <w:szCs w:val="24"/>
          <w:u w:val="single"/>
        </w:rPr>
        <w:sectPr w:rsidR="004D46C0" w:rsidSect="00AA22E7">
          <w:headerReference w:type="default" r:id="rId31"/>
          <w:pgSz w:w="11906" w:h="16838" w:code="9"/>
          <w:pgMar w:top="1701" w:right="851" w:bottom="851" w:left="1134" w:header="397" w:footer="567" w:gutter="0"/>
          <w:cols w:space="708"/>
          <w:docGrid w:linePitch="360"/>
        </w:sectPr>
      </w:pPr>
      <w:r w:rsidRPr="0028773C">
        <w:rPr>
          <w:rFonts w:ascii="Calibri" w:hAnsi="Calibri" w:cs="Calibri"/>
          <w:b/>
          <w:noProof/>
          <w:sz w:val="24"/>
          <w:szCs w:val="24"/>
          <w:lang w:eastAsia="en-GB"/>
        </w:rPr>
        <w:drawing>
          <wp:inline distT="0" distB="0" distL="0" distR="0" wp14:anchorId="53FC0B14" wp14:editId="0741DBEF">
            <wp:extent cx="6219825" cy="2428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3589" cy="2430345"/>
                    </a:xfrm>
                    <a:prstGeom prst="rect">
                      <a:avLst/>
                    </a:prstGeom>
                    <a:noFill/>
                    <a:ln>
                      <a:noFill/>
                    </a:ln>
                  </pic:spPr>
                </pic:pic>
              </a:graphicData>
            </a:graphic>
          </wp:inline>
        </w:drawing>
      </w:r>
    </w:p>
    <w:p w:rsidR="00F1521E" w:rsidRPr="00DC59ED" w:rsidRDefault="00F1521E" w:rsidP="00A622DB">
      <w:pPr>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F1521E" w:rsidRDefault="00500DCE" w:rsidP="003B6492">
      <w:pPr>
        <w:spacing w:after="0"/>
        <w:rPr>
          <w:rFonts w:ascii="Arial" w:hAnsi="Arial" w:cs="Arial"/>
        </w:rPr>
      </w:pPr>
      <w:r>
        <w:rPr>
          <w:rFonts w:ascii="Arial" w:hAnsi="Arial" w:cs="Arial"/>
          <w:noProof/>
          <w:lang w:eastAsia="en-GB"/>
        </w:rPr>
        <w:drawing>
          <wp:inline distT="0" distB="0" distL="0" distR="0">
            <wp:extent cx="6105525" cy="4305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4305300"/>
                    </a:xfrm>
                    <a:prstGeom prst="rect">
                      <a:avLst/>
                    </a:prstGeom>
                    <a:noFill/>
                    <a:ln>
                      <a:noFill/>
                    </a:ln>
                  </pic:spPr>
                </pic:pic>
              </a:graphicData>
            </a:graphic>
          </wp:inline>
        </w:drawing>
      </w:r>
    </w:p>
    <w:p w:rsidR="001522AB" w:rsidRPr="004D7910" w:rsidRDefault="001522AB" w:rsidP="001522AB">
      <w:pPr>
        <w:spacing w:after="0"/>
        <w:rPr>
          <w:rFonts w:ascii="Calibri" w:hAnsi="Calibri" w:cs="Calibri"/>
          <w:i/>
          <w:sz w:val="20"/>
          <w:szCs w:val="20"/>
        </w:rPr>
      </w:pPr>
      <w:r w:rsidRPr="004D7910">
        <w:rPr>
          <w:rFonts w:ascii="Calibri" w:hAnsi="Calibri" w:cs="Calibri"/>
          <w:i/>
          <w:sz w:val="20"/>
          <w:szCs w:val="20"/>
        </w:rPr>
        <w:t xml:space="preserve">The Essex Most Similar </w:t>
      </w:r>
      <w:r>
        <w:rPr>
          <w:rFonts w:ascii="Calibri" w:hAnsi="Calibri" w:cs="Calibri"/>
          <w:i/>
          <w:sz w:val="20"/>
          <w:szCs w:val="20"/>
        </w:rPr>
        <w:t xml:space="preserve">Group (MSG) consists of Avon &amp; Somerset, Derbyshire, Hampshire, </w:t>
      </w:r>
      <w:r w:rsidRPr="004D7910">
        <w:rPr>
          <w:rFonts w:ascii="Calibri" w:hAnsi="Calibri" w:cs="Calibri"/>
          <w:i/>
          <w:sz w:val="20"/>
          <w:szCs w:val="20"/>
        </w:rPr>
        <w:t>Hertfordshire</w:t>
      </w:r>
      <w:r>
        <w:rPr>
          <w:rFonts w:ascii="Calibri" w:hAnsi="Calibri" w:cs="Calibri"/>
          <w:i/>
          <w:sz w:val="20"/>
          <w:szCs w:val="20"/>
        </w:rPr>
        <w:t>, Leicestershire, Staffordshire and Sussex.</w:t>
      </w:r>
      <w:r w:rsidR="00096F2B">
        <w:rPr>
          <w:rFonts w:ascii="Calibri" w:hAnsi="Calibri" w:cs="Calibri"/>
          <w:i/>
          <w:sz w:val="20"/>
          <w:szCs w:val="20"/>
        </w:rPr>
        <w:t xml:space="preserve"> These are the new groupings.</w:t>
      </w:r>
    </w:p>
    <w:p w:rsidR="00D859A5" w:rsidRDefault="00A578D5" w:rsidP="003B6492">
      <w:pPr>
        <w:spacing w:after="0"/>
        <w:rPr>
          <w:rFonts w:ascii="Calibri" w:hAnsi="Calibri" w:cs="Calibri"/>
          <w:i/>
          <w:sz w:val="20"/>
          <w:szCs w:val="20"/>
        </w:rPr>
      </w:pPr>
      <w:r>
        <w:rPr>
          <w:rFonts w:ascii="Calibri" w:hAnsi="Calibri" w:cs="Calibri"/>
          <w:i/>
          <w:sz w:val="20"/>
          <w:szCs w:val="20"/>
        </w:rPr>
        <w:t>The all crime</w:t>
      </w:r>
      <w:r w:rsidR="00587941">
        <w:rPr>
          <w:rFonts w:ascii="Calibri" w:hAnsi="Calibri" w:cs="Calibri"/>
          <w:i/>
          <w:sz w:val="20"/>
          <w:szCs w:val="20"/>
        </w:rPr>
        <w:t xml:space="preserve"> MSG</w:t>
      </w:r>
      <w:r w:rsidR="00D859A5">
        <w:rPr>
          <w:rFonts w:ascii="Calibri" w:hAnsi="Calibri" w:cs="Calibri"/>
          <w:i/>
          <w:sz w:val="20"/>
          <w:szCs w:val="20"/>
        </w:rPr>
        <w:t xml:space="preserve"> rankings are for the 3 months to </w:t>
      </w:r>
      <w:r w:rsidR="00BA3745">
        <w:rPr>
          <w:rFonts w:ascii="Calibri" w:hAnsi="Calibri" w:cs="Calibri"/>
          <w:i/>
          <w:sz w:val="20"/>
          <w:szCs w:val="20"/>
        </w:rPr>
        <w:t>December</w:t>
      </w:r>
      <w:r w:rsidR="00D859A5">
        <w:rPr>
          <w:rFonts w:ascii="Calibri" w:hAnsi="Calibri" w:cs="Calibri"/>
          <w:i/>
          <w:sz w:val="20"/>
          <w:szCs w:val="20"/>
        </w:rPr>
        <w:t xml:space="preserve"> 2013.</w:t>
      </w:r>
    </w:p>
    <w:p w:rsidR="00D859A5" w:rsidRDefault="00587941" w:rsidP="003B6492">
      <w:pPr>
        <w:spacing w:after="0"/>
        <w:rPr>
          <w:rFonts w:ascii="Calibri" w:hAnsi="Calibri" w:cs="Calibri"/>
          <w:i/>
          <w:sz w:val="20"/>
          <w:szCs w:val="20"/>
        </w:rPr>
      </w:pPr>
      <w:r>
        <w:rPr>
          <w:rFonts w:ascii="Calibri" w:hAnsi="Calibri" w:cs="Calibri"/>
          <w:i/>
          <w:sz w:val="20"/>
          <w:szCs w:val="20"/>
        </w:rPr>
        <w:t>The all crime solved rate MSG</w:t>
      </w:r>
      <w:r w:rsidR="00D859A5">
        <w:rPr>
          <w:rFonts w:ascii="Calibri" w:hAnsi="Calibri" w:cs="Calibri"/>
          <w:i/>
          <w:sz w:val="20"/>
          <w:szCs w:val="20"/>
        </w:rPr>
        <w:t xml:space="preserve"> ranking is </w:t>
      </w:r>
      <w:r w:rsidR="00400046">
        <w:rPr>
          <w:rFonts w:ascii="Calibri" w:hAnsi="Calibri" w:cs="Calibri"/>
          <w:i/>
          <w:sz w:val="20"/>
          <w:szCs w:val="20"/>
        </w:rPr>
        <w:t>no longer available.</w:t>
      </w:r>
    </w:p>
    <w:p w:rsidR="00194618" w:rsidRPr="004D7910" w:rsidRDefault="00194618" w:rsidP="00194618">
      <w:pPr>
        <w:spacing w:after="0"/>
        <w:rPr>
          <w:rFonts w:ascii="Calibri" w:hAnsi="Calibri" w:cs="Calibri"/>
          <w:i/>
          <w:sz w:val="20"/>
          <w:szCs w:val="20"/>
        </w:rPr>
      </w:pPr>
      <w:r w:rsidRPr="004D7910">
        <w:rPr>
          <w:rFonts w:ascii="Calibri" w:hAnsi="Calibri" w:cs="Calibri"/>
          <w:i/>
          <w:sz w:val="20"/>
          <w:szCs w:val="20"/>
        </w:rPr>
        <w:t>The</w:t>
      </w:r>
      <w:r w:rsidR="002D30C8">
        <w:rPr>
          <w:rFonts w:ascii="Calibri" w:hAnsi="Calibri" w:cs="Calibri"/>
          <w:i/>
          <w:sz w:val="20"/>
          <w:szCs w:val="20"/>
        </w:rPr>
        <w:t xml:space="preserve"> last </w:t>
      </w:r>
      <w:r w:rsidR="00705356">
        <w:rPr>
          <w:rFonts w:ascii="Calibri" w:hAnsi="Calibri" w:cs="Calibri"/>
          <w:i/>
          <w:sz w:val="20"/>
          <w:szCs w:val="20"/>
        </w:rPr>
        <w:t>two</w:t>
      </w:r>
      <w:r w:rsidR="002D30C8">
        <w:rPr>
          <w:rFonts w:ascii="Calibri" w:hAnsi="Calibri" w:cs="Calibri"/>
          <w:i/>
          <w:sz w:val="20"/>
          <w:szCs w:val="20"/>
        </w:rPr>
        <w:t xml:space="preserve"> measures in the table above are from the C</w:t>
      </w:r>
      <w:r w:rsidRPr="004D7910">
        <w:rPr>
          <w:rFonts w:ascii="Calibri" w:hAnsi="Calibri" w:cs="Calibri"/>
          <w:i/>
          <w:sz w:val="20"/>
          <w:szCs w:val="20"/>
        </w:rPr>
        <w:t xml:space="preserve">rime </w:t>
      </w:r>
      <w:r w:rsidR="002D30C8">
        <w:rPr>
          <w:rFonts w:ascii="Calibri" w:hAnsi="Calibri" w:cs="Calibri"/>
          <w:i/>
          <w:sz w:val="20"/>
          <w:szCs w:val="20"/>
        </w:rPr>
        <w:t>S</w:t>
      </w:r>
      <w:r w:rsidRPr="004D7910">
        <w:rPr>
          <w:rFonts w:ascii="Calibri" w:hAnsi="Calibri" w:cs="Calibri"/>
          <w:i/>
          <w:sz w:val="20"/>
          <w:szCs w:val="20"/>
        </w:rPr>
        <w:t>urvey for England and Wales</w:t>
      </w:r>
      <w:r w:rsidR="002D30C8">
        <w:rPr>
          <w:rFonts w:ascii="Calibri" w:hAnsi="Calibri" w:cs="Calibri"/>
          <w:i/>
          <w:sz w:val="20"/>
          <w:szCs w:val="20"/>
        </w:rPr>
        <w:t>. D</w:t>
      </w:r>
      <w:r w:rsidR="00587941">
        <w:rPr>
          <w:rFonts w:ascii="Calibri" w:hAnsi="Calibri" w:cs="Calibri"/>
          <w:i/>
          <w:sz w:val="20"/>
          <w:szCs w:val="20"/>
        </w:rPr>
        <w:t>ata and MSG</w:t>
      </w:r>
      <w:r w:rsidRPr="004D7910">
        <w:rPr>
          <w:rFonts w:ascii="Calibri" w:hAnsi="Calibri" w:cs="Calibri"/>
          <w:i/>
          <w:sz w:val="20"/>
          <w:szCs w:val="20"/>
        </w:rPr>
        <w:t xml:space="preserve"> ranking</w:t>
      </w:r>
      <w:r w:rsidR="005A1B6F">
        <w:rPr>
          <w:rFonts w:ascii="Calibri" w:hAnsi="Calibri" w:cs="Calibri"/>
          <w:i/>
          <w:sz w:val="20"/>
          <w:szCs w:val="20"/>
        </w:rPr>
        <w:t>s</w:t>
      </w:r>
      <w:r w:rsidRPr="004D7910">
        <w:rPr>
          <w:rFonts w:ascii="Calibri" w:hAnsi="Calibri" w:cs="Calibri"/>
          <w:i/>
          <w:sz w:val="20"/>
          <w:szCs w:val="20"/>
        </w:rPr>
        <w:t xml:space="preserve"> </w:t>
      </w:r>
      <w:r w:rsidR="00A578D5">
        <w:rPr>
          <w:rFonts w:ascii="Calibri" w:hAnsi="Calibri" w:cs="Calibri"/>
          <w:i/>
          <w:sz w:val="20"/>
          <w:szCs w:val="20"/>
        </w:rPr>
        <w:t>are</w:t>
      </w:r>
      <w:r w:rsidRPr="004D7910">
        <w:rPr>
          <w:rFonts w:ascii="Calibri" w:hAnsi="Calibri" w:cs="Calibri"/>
          <w:i/>
          <w:sz w:val="20"/>
          <w:szCs w:val="20"/>
        </w:rPr>
        <w:t xml:space="preserve"> for the 12</w:t>
      </w:r>
      <w:r>
        <w:rPr>
          <w:rFonts w:ascii="Calibri" w:hAnsi="Calibri" w:cs="Calibri"/>
          <w:i/>
          <w:sz w:val="20"/>
          <w:szCs w:val="20"/>
        </w:rPr>
        <w:t xml:space="preserve"> </w:t>
      </w:r>
      <w:r w:rsidR="009F028D">
        <w:rPr>
          <w:rFonts w:ascii="Calibri" w:hAnsi="Calibri" w:cs="Calibri"/>
          <w:i/>
          <w:sz w:val="20"/>
          <w:szCs w:val="20"/>
        </w:rPr>
        <w:t xml:space="preserve">months to </w:t>
      </w:r>
      <w:r w:rsidR="00711E0D">
        <w:rPr>
          <w:rFonts w:ascii="Calibri" w:hAnsi="Calibri" w:cs="Calibri"/>
          <w:i/>
          <w:sz w:val="20"/>
          <w:szCs w:val="20"/>
        </w:rPr>
        <w:t>September</w:t>
      </w:r>
      <w:r w:rsidR="009F028D">
        <w:rPr>
          <w:rFonts w:ascii="Calibri" w:hAnsi="Calibri" w:cs="Calibri"/>
          <w:i/>
          <w:sz w:val="20"/>
          <w:szCs w:val="20"/>
        </w:rPr>
        <w:t xml:space="preserve"> 2013</w:t>
      </w:r>
      <w:r w:rsidRPr="004D7910">
        <w:rPr>
          <w:rFonts w:ascii="Calibri" w:hAnsi="Calibri" w:cs="Calibri"/>
          <w:i/>
          <w:sz w:val="20"/>
          <w:szCs w:val="20"/>
        </w:rPr>
        <w:t>.</w:t>
      </w:r>
    </w:p>
    <w:p w:rsidR="00D859A5" w:rsidRDefault="00587941" w:rsidP="003B6492">
      <w:pPr>
        <w:spacing w:after="0"/>
        <w:rPr>
          <w:rFonts w:ascii="Calibri" w:hAnsi="Calibri" w:cs="Calibri"/>
          <w:i/>
          <w:sz w:val="20"/>
          <w:szCs w:val="20"/>
        </w:rPr>
      </w:pPr>
      <w:r>
        <w:rPr>
          <w:rFonts w:ascii="Calibri" w:hAnsi="Calibri" w:cs="Calibri"/>
          <w:i/>
          <w:sz w:val="20"/>
          <w:szCs w:val="20"/>
        </w:rPr>
        <w:t>MSG</w:t>
      </w:r>
      <w:r w:rsidR="00D859A5">
        <w:rPr>
          <w:rFonts w:ascii="Calibri" w:hAnsi="Calibri" w:cs="Calibri"/>
          <w:i/>
          <w:sz w:val="20"/>
          <w:szCs w:val="20"/>
        </w:rPr>
        <w:t xml:space="preserve"> raggin</w:t>
      </w:r>
      <w:r>
        <w:rPr>
          <w:rFonts w:ascii="Calibri" w:hAnsi="Calibri" w:cs="Calibri"/>
          <w:i/>
          <w:sz w:val="20"/>
          <w:szCs w:val="20"/>
        </w:rPr>
        <w:t>g – green is better than the MSG</w:t>
      </w:r>
      <w:r w:rsidR="00D859A5">
        <w:rPr>
          <w:rFonts w:ascii="Calibri" w:hAnsi="Calibri" w:cs="Calibri"/>
          <w:i/>
          <w:sz w:val="20"/>
          <w:szCs w:val="20"/>
        </w:rPr>
        <w:t xml:space="preserve"> average, red is worse and black is the same as the average.</w:t>
      </w:r>
    </w:p>
    <w:p w:rsidR="00E02DD7" w:rsidRDefault="00E02DD7" w:rsidP="003B6492">
      <w:pPr>
        <w:spacing w:after="0"/>
        <w:rPr>
          <w:rFonts w:ascii="Calibri" w:hAnsi="Calibri" w:cs="Calibri"/>
          <w:i/>
          <w:sz w:val="20"/>
          <w:szCs w:val="20"/>
        </w:rPr>
      </w:pPr>
    </w:p>
    <w:p w:rsidR="008D20B5" w:rsidRDefault="008D20B5"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A557FA" w:rsidRDefault="00A557FA"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8D20B5" w:rsidRDefault="008D20B5" w:rsidP="00B842D2">
      <w:pPr>
        <w:rPr>
          <w:rFonts w:ascii="Calibri" w:hAnsi="Calibri" w:cs="Calibri"/>
          <w:i/>
          <w:sz w:val="20"/>
          <w:szCs w:val="20"/>
        </w:rPr>
      </w:pPr>
    </w:p>
    <w:p w:rsidR="00D206D2" w:rsidRPr="001D2AB7" w:rsidRDefault="008818C7" w:rsidP="00D206D2">
      <w:pPr>
        <w:spacing w:after="0"/>
        <w:rPr>
          <w:rFonts w:ascii="Arial" w:hAnsi="Arial" w:cs="Arial"/>
        </w:rPr>
      </w:pPr>
      <w:r>
        <w:rPr>
          <w:rFonts w:ascii="Calibri" w:hAnsi="Calibri" w:cs="Calibri"/>
          <w:b/>
          <w:sz w:val="24"/>
          <w:szCs w:val="24"/>
          <w:u w:val="single"/>
        </w:rPr>
        <w:lastRenderedPageBreak/>
        <w:t>Management</w:t>
      </w:r>
      <w:r w:rsidRPr="00DC59ED">
        <w:rPr>
          <w:rFonts w:ascii="Calibri" w:hAnsi="Calibri" w:cs="Calibri"/>
          <w:b/>
          <w:sz w:val="24"/>
          <w:szCs w:val="24"/>
          <w:u w:val="single"/>
        </w:rPr>
        <w:t xml:space="preserve"> Information</w:t>
      </w:r>
    </w:p>
    <w:p w:rsidR="008818C7" w:rsidRDefault="004B3689" w:rsidP="003B6492">
      <w:pPr>
        <w:spacing w:after="0"/>
        <w:rPr>
          <w:rFonts w:ascii="Arial" w:hAnsi="Arial" w:cs="Arial"/>
        </w:rPr>
      </w:pPr>
      <w:r>
        <w:rPr>
          <w:rFonts w:ascii="Arial" w:hAnsi="Arial" w:cs="Arial"/>
          <w:noProof/>
          <w:lang w:eastAsia="en-GB"/>
        </w:rPr>
        <w:drawing>
          <wp:inline distT="0" distB="0" distL="0" distR="0">
            <wp:extent cx="6143625" cy="2457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3625" cy="2457450"/>
                    </a:xfrm>
                    <a:prstGeom prst="rect">
                      <a:avLst/>
                    </a:prstGeom>
                    <a:noFill/>
                    <a:ln>
                      <a:noFill/>
                    </a:ln>
                  </pic:spPr>
                </pic:pic>
              </a:graphicData>
            </a:graphic>
          </wp:inline>
        </w:drawing>
      </w:r>
    </w:p>
    <w:p w:rsidR="00544D36" w:rsidRDefault="004B3689" w:rsidP="00D206D2">
      <w:pPr>
        <w:spacing w:after="0"/>
        <w:rPr>
          <w:rFonts w:ascii="Calibri" w:hAnsi="Calibri" w:cs="Calibri"/>
          <w:b/>
          <w:sz w:val="24"/>
          <w:szCs w:val="20"/>
        </w:rPr>
      </w:pPr>
      <w:r>
        <w:rPr>
          <w:rFonts w:ascii="Calibri" w:hAnsi="Calibri" w:cs="Calibri"/>
          <w:b/>
          <w:noProof/>
          <w:sz w:val="24"/>
          <w:szCs w:val="20"/>
          <w:lang w:eastAsia="en-GB"/>
        </w:rPr>
        <w:drawing>
          <wp:inline distT="0" distB="0" distL="0" distR="0">
            <wp:extent cx="6143625" cy="2552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3625" cy="2552700"/>
                    </a:xfrm>
                    <a:prstGeom prst="rect">
                      <a:avLst/>
                    </a:prstGeom>
                    <a:noFill/>
                    <a:ln>
                      <a:noFill/>
                    </a:ln>
                  </pic:spPr>
                </pic:pic>
              </a:graphicData>
            </a:graphic>
          </wp:inline>
        </w:drawing>
      </w:r>
    </w:p>
    <w:p w:rsidR="009052A2" w:rsidRDefault="008818C7" w:rsidP="00D206D2">
      <w:pPr>
        <w:spacing w:after="0"/>
        <w:rPr>
          <w:rFonts w:ascii="Calibri" w:hAnsi="Calibri" w:cs="Calibri"/>
          <w:b/>
          <w:sz w:val="24"/>
          <w:szCs w:val="20"/>
        </w:rPr>
      </w:pPr>
      <w:r w:rsidRPr="000F1233">
        <w:rPr>
          <w:rFonts w:ascii="Calibri" w:hAnsi="Calibri" w:cs="Calibri"/>
          <w:b/>
          <w:sz w:val="24"/>
          <w:szCs w:val="20"/>
        </w:rPr>
        <w:t xml:space="preserve">Breakdown of </w:t>
      </w:r>
      <w:r w:rsidR="000F1233" w:rsidRPr="000F1233">
        <w:rPr>
          <w:rFonts w:ascii="Calibri" w:hAnsi="Calibri" w:cs="Calibri"/>
          <w:b/>
          <w:sz w:val="24"/>
          <w:szCs w:val="20"/>
        </w:rPr>
        <w:t xml:space="preserve">Offence </w:t>
      </w:r>
      <w:r w:rsidRPr="000F1233">
        <w:rPr>
          <w:rFonts w:ascii="Calibri" w:hAnsi="Calibri" w:cs="Calibri"/>
          <w:b/>
          <w:sz w:val="24"/>
          <w:szCs w:val="20"/>
        </w:rPr>
        <w:t>Disposals</w:t>
      </w:r>
    </w:p>
    <w:p w:rsidR="00BA3745" w:rsidRPr="000F1233" w:rsidRDefault="00BA3745" w:rsidP="00D206D2">
      <w:pPr>
        <w:spacing w:after="0"/>
        <w:rPr>
          <w:rFonts w:ascii="Calibri" w:hAnsi="Calibri" w:cs="Calibri"/>
          <w:b/>
          <w:sz w:val="24"/>
          <w:szCs w:val="20"/>
        </w:rPr>
      </w:pPr>
    </w:p>
    <w:p w:rsidR="00BC24F0" w:rsidRPr="00E14C79" w:rsidRDefault="00FE02E9" w:rsidP="00D206D2">
      <w:pPr>
        <w:spacing w:after="0"/>
        <w:rPr>
          <w:rFonts w:ascii="Calibri" w:hAnsi="Calibri" w:cs="Calibri"/>
          <w:b/>
          <w:sz w:val="24"/>
          <w:szCs w:val="24"/>
        </w:rPr>
      </w:pPr>
      <w:r>
        <w:rPr>
          <w:rFonts w:ascii="Calibri" w:hAnsi="Calibri" w:cs="Calibri"/>
          <w:b/>
          <w:noProof/>
          <w:sz w:val="24"/>
          <w:szCs w:val="24"/>
          <w:lang w:eastAsia="en-GB"/>
        </w:rPr>
        <w:drawing>
          <wp:inline distT="0" distB="0" distL="0" distR="0">
            <wp:extent cx="6299835" cy="2452176"/>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2452176"/>
                    </a:xfrm>
                    <a:prstGeom prst="rect">
                      <a:avLst/>
                    </a:prstGeom>
                    <a:noFill/>
                    <a:ln>
                      <a:noFill/>
                    </a:ln>
                  </pic:spPr>
                </pic:pic>
              </a:graphicData>
            </a:graphic>
          </wp:inline>
        </w:drawing>
      </w:r>
    </w:p>
    <w:p w:rsidR="00C53C0B" w:rsidRDefault="00C53C0B" w:rsidP="003B6492">
      <w:pPr>
        <w:spacing w:after="0"/>
        <w:rPr>
          <w:rFonts w:ascii="Arial" w:hAnsi="Arial" w:cs="Arial"/>
        </w:rPr>
        <w:sectPr w:rsidR="00C53C0B" w:rsidSect="00AA22E7">
          <w:headerReference w:type="default" r:id="rId37"/>
          <w:pgSz w:w="11906" w:h="16838" w:code="9"/>
          <w:pgMar w:top="1701" w:right="851" w:bottom="851" w:left="1134" w:header="397" w:footer="567" w:gutter="0"/>
          <w:cols w:space="708"/>
          <w:docGrid w:linePitch="360"/>
        </w:sectPr>
      </w:pPr>
    </w:p>
    <w:p w:rsidR="009052A2" w:rsidRPr="00DC59ED" w:rsidRDefault="009052A2" w:rsidP="003B6492">
      <w:pPr>
        <w:spacing w:after="0"/>
        <w:rPr>
          <w:rFonts w:ascii="Calibri" w:hAnsi="Calibri" w:cs="Calibri"/>
          <w:b/>
          <w:sz w:val="24"/>
          <w:szCs w:val="24"/>
          <w:u w:val="single"/>
        </w:rPr>
      </w:pPr>
      <w:r w:rsidRPr="00DC59ED">
        <w:rPr>
          <w:rFonts w:ascii="Calibri" w:hAnsi="Calibri" w:cs="Calibri"/>
          <w:b/>
          <w:sz w:val="24"/>
          <w:szCs w:val="24"/>
          <w:u w:val="single"/>
        </w:rPr>
        <w:lastRenderedPageBreak/>
        <w:t>Performance Information</w:t>
      </w:r>
    </w:p>
    <w:p w:rsidR="009052A2" w:rsidRDefault="009052A2" w:rsidP="003B6492">
      <w:pPr>
        <w:spacing w:after="0"/>
        <w:rPr>
          <w:rFonts w:ascii="Arial" w:hAnsi="Arial" w:cs="Arial"/>
        </w:rPr>
      </w:pPr>
    </w:p>
    <w:tbl>
      <w:tblPr>
        <w:tblW w:w="7340" w:type="dxa"/>
        <w:tblInd w:w="93" w:type="dxa"/>
        <w:tblLook w:val="04A0" w:firstRow="1" w:lastRow="0" w:firstColumn="1" w:lastColumn="0" w:noHBand="0" w:noVBand="1"/>
      </w:tblPr>
      <w:tblGrid>
        <w:gridCol w:w="3940"/>
        <w:gridCol w:w="1040"/>
        <w:gridCol w:w="1040"/>
        <w:gridCol w:w="1320"/>
      </w:tblGrid>
      <w:tr w:rsidR="001F270B" w:rsidRPr="001F270B" w:rsidTr="001F270B">
        <w:trPr>
          <w:trHeight w:val="765"/>
        </w:trPr>
        <w:tc>
          <w:tcPr>
            <w:tcW w:w="3940" w:type="dxa"/>
            <w:tcBorders>
              <w:top w:val="single" w:sz="4" w:space="0" w:color="BFBFBF"/>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7. Increased Efficiency in Policing Through Collaborative Working and Innovation</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040" w:type="dxa"/>
            <w:tcBorders>
              <w:top w:val="single" w:sz="4" w:space="0" w:color="BFBFBF"/>
              <w:left w:val="nil"/>
              <w:bottom w:val="single" w:sz="4" w:space="0" w:color="BFBFBF"/>
              <w:right w:val="nil"/>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c>
          <w:tcPr>
            <w:tcW w:w="1320" w:type="dxa"/>
            <w:tcBorders>
              <w:top w:val="single" w:sz="4" w:space="0" w:color="BFBFBF"/>
              <w:left w:val="nil"/>
              <w:bottom w:val="single" w:sz="4" w:space="0" w:color="BFBFBF"/>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b/>
                <w:bCs/>
                <w:sz w:val="20"/>
                <w:szCs w:val="20"/>
                <w:lang w:eastAsia="en-GB"/>
              </w:rPr>
            </w:pPr>
            <w:r w:rsidRPr="001F270B">
              <w:rPr>
                <w:rFonts w:ascii="Calibri" w:eastAsia="Times New Roman" w:hAnsi="Calibri" w:cs="Calibri"/>
                <w:b/>
                <w:bCs/>
                <w:sz w:val="20"/>
                <w:szCs w:val="20"/>
                <w:lang w:eastAsia="en-GB"/>
              </w:rPr>
              <w:t> </w:t>
            </w:r>
          </w:p>
        </w:tc>
      </w:tr>
      <w:tr w:rsidR="001F270B" w:rsidRPr="001F270B" w:rsidTr="001F270B">
        <w:trPr>
          <w:trHeight w:val="900"/>
        </w:trPr>
        <w:tc>
          <w:tcPr>
            <w:tcW w:w="3940" w:type="dxa"/>
            <w:tcBorders>
              <w:top w:val="nil"/>
              <w:left w:val="single" w:sz="4" w:space="0" w:color="BFBFBF"/>
              <w:bottom w:val="nil"/>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Make savings of £6.633 million by 31/03/2014 (as part of our overall requirement to realise savings of £44.0 million by 2014/15)</w:t>
            </w:r>
          </w:p>
        </w:tc>
        <w:tc>
          <w:tcPr>
            <w:tcW w:w="3400" w:type="dxa"/>
            <w:gridSpan w:val="3"/>
            <w:tcBorders>
              <w:top w:val="single" w:sz="4" w:space="0" w:color="BFBFBF"/>
              <w:left w:val="nil"/>
              <w:bottom w:val="nil"/>
              <w:right w:val="single" w:sz="4" w:space="0" w:color="BFBFBF"/>
            </w:tcBorders>
            <w:shd w:val="pct25" w:color="BFBFBF" w:fill="auto"/>
            <w:vAlign w:val="center"/>
            <w:hideMark/>
          </w:tcPr>
          <w:p w:rsidR="001F270B" w:rsidRPr="001F270B" w:rsidRDefault="001F270B" w:rsidP="001F270B">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We are on track to meet our 2013/14</w:t>
            </w:r>
            <w:r w:rsidRPr="001F270B">
              <w:rPr>
                <w:rFonts w:ascii="Calibri" w:eastAsia="Times New Roman" w:hAnsi="Calibri" w:cs="Calibri"/>
                <w:sz w:val="20"/>
                <w:szCs w:val="20"/>
                <w:lang w:eastAsia="en-GB"/>
              </w:rPr>
              <w:br/>
              <w:t>savings requirement in full</w:t>
            </w:r>
          </w:p>
        </w:tc>
      </w:tr>
      <w:tr w:rsidR="001F270B" w:rsidRPr="001F270B" w:rsidTr="001F270B">
        <w:trPr>
          <w:trHeight w:val="600"/>
        </w:trPr>
        <w:tc>
          <w:tcPr>
            <w:tcW w:w="3940" w:type="dxa"/>
            <w:tcBorders>
              <w:top w:val="nil"/>
              <w:left w:val="single" w:sz="4" w:space="0" w:color="BFBFBF"/>
              <w:bottom w:val="single" w:sz="4" w:space="0" w:color="BFBFBF"/>
              <w:right w:val="nil"/>
            </w:tcBorders>
            <w:shd w:val="pct25" w:color="FABF8F" w:fill="auto"/>
            <w:vAlign w:val="center"/>
            <w:hideMark/>
          </w:tcPr>
          <w:p w:rsidR="001F270B" w:rsidRPr="001F270B" w:rsidRDefault="001F270B" w:rsidP="001F270B">
            <w:pPr>
              <w:spacing w:after="0" w:line="240" w:lineRule="auto"/>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Options for cash savings beyond £6.633 million</w:t>
            </w:r>
          </w:p>
        </w:tc>
        <w:tc>
          <w:tcPr>
            <w:tcW w:w="3400" w:type="dxa"/>
            <w:gridSpan w:val="3"/>
            <w:tcBorders>
              <w:top w:val="nil"/>
              <w:left w:val="nil"/>
              <w:bottom w:val="single" w:sz="4" w:space="0" w:color="BFBFBF"/>
              <w:right w:val="single" w:sz="4" w:space="0" w:color="BFBFBF"/>
            </w:tcBorders>
            <w:shd w:val="pct25" w:color="BFBFBF" w:fill="auto"/>
            <w:vAlign w:val="center"/>
            <w:hideMark/>
          </w:tcPr>
          <w:p w:rsidR="001F270B" w:rsidRPr="001F270B" w:rsidRDefault="001F270B" w:rsidP="00AF69AD">
            <w:pPr>
              <w:spacing w:after="0" w:line="240" w:lineRule="auto"/>
              <w:jc w:val="center"/>
              <w:rPr>
                <w:rFonts w:ascii="Calibri" w:eastAsia="Times New Roman" w:hAnsi="Calibri" w:cs="Calibri"/>
                <w:sz w:val="20"/>
                <w:szCs w:val="20"/>
                <w:lang w:eastAsia="en-GB"/>
              </w:rPr>
            </w:pPr>
            <w:r w:rsidRPr="001F270B">
              <w:rPr>
                <w:rFonts w:ascii="Calibri" w:eastAsia="Times New Roman" w:hAnsi="Calibri" w:cs="Calibri"/>
                <w:sz w:val="20"/>
                <w:szCs w:val="20"/>
                <w:lang w:eastAsia="en-GB"/>
              </w:rPr>
              <w:t xml:space="preserve">Currently being scoped under the </w:t>
            </w:r>
            <w:r w:rsidR="00AF69AD">
              <w:rPr>
                <w:rFonts w:ascii="Calibri" w:eastAsia="Times New Roman" w:hAnsi="Calibri" w:cs="Calibri"/>
                <w:sz w:val="20"/>
                <w:szCs w:val="20"/>
                <w:lang w:eastAsia="en-GB"/>
              </w:rPr>
              <w:t xml:space="preserve">Evolve </w:t>
            </w:r>
            <w:r w:rsidRPr="001F270B">
              <w:rPr>
                <w:rFonts w:ascii="Calibri" w:eastAsia="Times New Roman" w:hAnsi="Calibri" w:cs="Calibri"/>
                <w:sz w:val="20"/>
                <w:szCs w:val="20"/>
                <w:lang w:eastAsia="en-GB"/>
              </w:rPr>
              <w:t>Programme</w:t>
            </w:r>
          </w:p>
        </w:tc>
      </w:tr>
    </w:tbl>
    <w:p w:rsidR="009052A2" w:rsidRDefault="009052A2" w:rsidP="003B6492">
      <w:pPr>
        <w:spacing w:after="0"/>
        <w:rPr>
          <w:rFonts w:ascii="Arial" w:hAnsi="Arial" w:cs="Arial"/>
        </w:rPr>
      </w:pPr>
    </w:p>
    <w:p w:rsidR="00847CCD" w:rsidRPr="007A6300" w:rsidRDefault="007A6300" w:rsidP="003B6492">
      <w:pPr>
        <w:spacing w:after="0"/>
        <w:rPr>
          <w:rFonts w:ascii="Calibri" w:hAnsi="Calibri" w:cs="Calibri"/>
          <w:i/>
          <w:sz w:val="20"/>
          <w:szCs w:val="20"/>
        </w:rPr>
      </w:pPr>
      <w:r>
        <w:rPr>
          <w:rFonts w:ascii="Calibri" w:hAnsi="Calibri" w:cs="Calibri"/>
          <w:i/>
          <w:sz w:val="20"/>
          <w:szCs w:val="20"/>
        </w:rPr>
        <w:t>Detailed progress is reported via the monthly Budgetary Control Report.</w:t>
      </w:r>
    </w:p>
    <w:p w:rsidR="00F61F14" w:rsidRPr="00C743D8" w:rsidRDefault="00F61F14" w:rsidP="00F61F14">
      <w:pPr>
        <w:spacing w:after="0"/>
        <w:rPr>
          <w:rFonts w:ascii="Calibri" w:hAnsi="Calibri" w:cs="Calibri"/>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847CCD" w:rsidRDefault="00847CCD" w:rsidP="003B6492">
      <w:pPr>
        <w:spacing w:after="0"/>
        <w:rPr>
          <w:rFonts w:ascii="Arial" w:hAnsi="Arial" w:cs="Arial"/>
        </w:rPr>
      </w:pPr>
    </w:p>
    <w:p w:rsidR="00B2438B" w:rsidRDefault="00B2438B" w:rsidP="003B6492">
      <w:pPr>
        <w:spacing w:after="0"/>
        <w:rPr>
          <w:rFonts w:ascii="Calibri" w:hAnsi="Calibri" w:cs="Calibri"/>
          <w:b/>
          <w:sz w:val="24"/>
          <w:szCs w:val="24"/>
          <w:u w:val="single"/>
        </w:rPr>
        <w:sectPr w:rsidR="00B2438B" w:rsidSect="00AA22E7">
          <w:headerReference w:type="default" r:id="rId38"/>
          <w:pgSz w:w="11906" w:h="16838" w:code="9"/>
          <w:pgMar w:top="1701" w:right="851" w:bottom="851" w:left="1134" w:header="397" w:footer="567" w:gutter="0"/>
          <w:cols w:space="708"/>
          <w:docGrid w:linePitch="360"/>
        </w:sectPr>
      </w:pPr>
    </w:p>
    <w:p w:rsidR="00C92661" w:rsidRPr="00EB4555" w:rsidRDefault="008818C7" w:rsidP="00EB4555">
      <w:pPr>
        <w:rPr>
          <w:rFonts w:ascii="Calibri" w:hAnsi="Calibri" w:cs="Calibri"/>
          <w:b/>
          <w:sz w:val="24"/>
          <w:szCs w:val="24"/>
          <w:u w:val="single"/>
        </w:rPr>
      </w:pPr>
      <w:r>
        <w:rPr>
          <w:rFonts w:ascii="Calibri" w:hAnsi="Calibri" w:cs="Calibri"/>
          <w:b/>
          <w:sz w:val="24"/>
          <w:szCs w:val="24"/>
          <w:u w:val="single"/>
        </w:rPr>
        <w:lastRenderedPageBreak/>
        <w:t>Management</w:t>
      </w:r>
      <w:r w:rsidR="00C92661" w:rsidRPr="00DC59ED">
        <w:rPr>
          <w:rFonts w:ascii="Calibri" w:hAnsi="Calibri" w:cs="Calibri"/>
          <w:b/>
          <w:sz w:val="24"/>
          <w:szCs w:val="24"/>
          <w:u w:val="single"/>
        </w:rPr>
        <w:t xml:space="preserve"> Information</w:t>
      </w:r>
    </w:p>
    <w:p w:rsidR="00431AC8" w:rsidRPr="00406519" w:rsidRDefault="000F1233" w:rsidP="00EB4555">
      <w:pPr>
        <w:rPr>
          <w:rFonts w:ascii="Calibri" w:hAnsi="Calibri" w:cs="Calibri"/>
          <w:color w:val="000000" w:themeColor="text1"/>
          <w:sz w:val="24"/>
          <w:szCs w:val="20"/>
          <w:u w:val="single"/>
        </w:rPr>
      </w:pPr>
      <w:r w:rsidRPr="00406519">
        <w:rPr>
          <w:rFonts w:ascii="Calibri" w:hAnsi="Calibri" w:cs="Calibri"/>
          <w:color w:val="000000" w:themeColor="text1"/>
          <w:sz w:val="24"/>
          <w:szCs w:val="20"/>
          <w:u w:val="single"/>
        </w:rPr>
        <w:t>Sickness Levels</w:t>
      </w:r>
    </w:p>
    <w:p w:rsidR="00406519" w:rsidRDefault="00434B94" w:rsidP="00EB4555">
      <w:pPr>
        <w:rPr>
          <w:rFonts w:ascii="Calibri" w:hAnsi="Calibri" w:cs="Calibri"/>
          <w:color w:val="FF0000"/>
          <w:sz w:val="24"/>
          <w:szCs w:val="20"/>
        </w:rPr>
      </w:pPr>
      <w:r>
        <w:rPr>
          <w:rFonts w:ascii="Calibri" w:hAnsi="Calibri" w:cs="Calibri"/>
          <w:noProof/>
          <w:color w:val="FF0000"/>
          <w:sz w:val="24"/>
          <w:szCs w:val="20"/>
          <w:lang w:eastAsia="en-GB"/>
        </w:rPr>
        <w:drawing>
          <wp:inline distT="0" distB="0" distL="0" distR="0">
            <wp:extent cx="6299835" cy="2528745"/>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2528745"/>
                    </a:xfrm>
                    <a:prstGeom prst="rect">
                      <a:avLst/>
                    </a:prstGeom>
                    <a:noFill/>
                    <a:ln>
                      <a:noFill/>
                    </a:ln>
                  </pic:spPr>
                </pic:pic>
              </a:graphicData>
            </a:graphic>
          </wp:inline>
        </w:drawing>
      </w:r>
    </w:p>
    <w:p w:rsidR="00406519" w:rsidRPr="007A6300" w:rsidRDefault="00406519" w:rsidP="00406519">
      <w:pPr>
        <w:spacing w:after="0"/>
        <w:rPr>
          <w:rFonts w:ascii="Calibri" w:hAnsi="Calibri" w:cs="Calibri"/>
          <w:i/>
          <w:sz w:val="20"/>
          <w:szCs w:val="20"/>
        </w:rPr>
      </w:pPr>
      <w:r>
        <w:rPr>
          <w:rFonts w:ascii="Calibri" w:hAnsi="Calibri" w:cs="Calibri"/>
          <w:i/>
          <w:sz w:val="20"/>
          <w:szCs w:val="20"/>
        </w:rPr>
        <w:t>Please note the sickness for 2013/14 is based on the cumulative</w:t>
      </w:r>
      <w:r w:rsidR="009300C6">
        <w:rPr>
          <w:rFonts w:ascii="Calibri" w:hAnsi="Calibri" w:cs="Calibri"/>
          <w:i/>
          <w:sz w:val="20"/>
          <w:szCs w:val="20"/>
        </w:rPr>
        <w:t xml:space="preserve"> sickness level</w:t>
      </w:r>
      <w:r>
        <w:rPr>
          <w:rFonts w:ascii="Calibri" w:hAnsi="Calibri" w:cs="Calibri"/>
          <w:i/>
          <w:sz w:val="20"/>
          <w:szCs w:val="20"/>
        </w:rPr>
        <w:t xml:space="preserve"> projected for </w:t>
      </w:r>
      <w:r w:rsidR="009300C6">
        <w:rPr>
          <w:rFonts w:ascii="Calibri" w:hAnsi="Calibri" w:cs="Calibri"/>
          <w:i/>
          <w:sz w:val="20"/>
          <w:szCs w:val="20"/>
        </w:rPr>
        <w:t>a full year</w:t>
      </w:r>
      <w:r>
        <w:rPr>
          <w:rFonts w:ascii="Calibri" w:hAnsi="Calibri" w:cs="Calibri"/>
          <w:i/>
          <w:sz w:val="20"/>
          <w:szCs w:val="20"/>
        </w:rPr>
        <w:t xml:space="preserve">. </w:t>
      </w:r>
    </w:p>
    <w:p w:rsidR="00406519" w:rsidRPr="000F30A1" w:rsidRDefault="00406519" w:rsidP="00EB4555">
      <w:pPr>
        <w:rPr>
          <w:rFonts w:ascii="Calibri" w:hAnsi="Calibri" w:cs="Calibri"/>
          <w:sz w:val="24"/>
          <w:szCs w:val="20"/>
        </w:rPr>
      </w:pPr>
    </w:p>
    <w:p w:rsidR="00431AC8" w:rsidRDefault="00FA3246" w:rsidP="00EB4555">
      <w:pPr>
        <w:rPr>
          <w:rFonts w:ascii="Calibri" w:hAnsi="Calibri" w:cs="Calibri"/>
          <w:sz w:val="24"/>
          <w:szCs w:val="20"/>
          <w:u w:val="single"/>
        </w:rPr>
      </w:pPr>
      <w:r>
        <w:rPr>
          <w:rFonts w:ascii="Calibri" w:hAnsi="Calibri" w:cs="Calibri"/>
          <w:sz w:val="24"/>
          <w:szCs w:val="20"/>
          <w:u w:val="single"/>
        </w:rPr>
        <w:t>Vacancy Levels</w:t>
      </w:r>
    </w:p>
    <w:p w:rsidR="00696108" w:rsidRPr="004D7910" w:rsidRDefault="00AF270F" w:rsidP="00EB4555">
      <w:pPr>
        <w:rPr>
          <w:rFonts w:ascii="Calibri" w:hAnsi="Calibri" w:cs="Calibri"/>
          <w:i/>
          <w:sz w:val="20"/>
          <w:szCs w:val="20"/>
        </w:rPr>
      </w:pPr>
      <w:r>
        <w:rPr>
          <w:rFonts w:ascii="Calibri" w:hAnsi="Calibri" w:cs="Calibri"/>
          <w:sz w:val="24"/>
          <w:szCs w:val="20"/>
        </w:rPr>
        <w:t>Vacancy levels will be</w:t>
      </w:r>
      <w:r w:rsidR="00EB28BA">
        <w:rPr>
          <w:rFonts w:ascii="Calibri" w:hAnsi="Calibri" w:cs="Calibri"/>
          <w:sz w:val="24"/>
          <w:szCs w:val="20"/>
        </w:rPr>
        <w:t xml:space="preserve"> provided in a separate update given by the Head of Human Resources (HR) each quarter</w:t>
      </w:r>
      <w:r w:rsidR="00696108">
        <w:rPr>
          <w:rFonts w:ascii="Calibri" w:hAnsi="Calibri" w:cs="Calibri"/>
          <w:i/>
          <w:sz w:val="20"/>
          <w:szCs w:val="20"/>
        </w:rPr>
        <w:t>.</w:t>
      </w:r>
      <w:bookmarkStart w:id="0" w:name="_GoBack"/>
      <w:bookmarkEnd w:id="0"/>
    </w:p>
    <w:sectPr w:rsidR="00696108" w:rsidRPr="004D7910" w:rsidSect="00AA22E7">
      <w:headerReference w:type="default" r:id="rId40"/>
      <w:pgSz w:w="11906" w:h="16838" w:code="9"/>
      <w:pgMar w:top="1701" w:right="851" w:bottom="851" w:left="1134" w:header="39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C86" w:rsidRDefault="00BE6C86" w:rsidP="00093042">
      <w:pPr>
        <w:spacing w:after="0" w:line="240" w:lineRule="auto"/>
      </w:pPr>
      <w:r>
        <w:separator/>
      </w:r>
    </w:p>
  </w:endnote>
  <w:endnote w:type="continuationSeparator" w:id="0">
    <w:p w:rsidR="00BE6C86" w:rsidRDefault="00BE6C86" w:rsidP="0009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E3" w:rsidRPr="000222E3" w:rsidRDefault="000222E3" w:rsidP="00F709E7">
    <w:pPr>
      <w:pStyle w:val="Footer"/>
      <w:pBdr>
        <w:top w:val="single" w:sz="4" w:space="1" w:color="auto"/>
      </w:pBdr>
      <w:jc w:val="right"/>
      <w:rPr>
        <w:sz w:val="20"/>
      </w:rPr>
    </w:pPr>
    <w:r w:rsidRPr="000222E3">
      <w:rPr>
        <w:sz w:val="20"/>
      </w:rPr>
      <w:t>[NOT PROTECTIVELY MARKED]</w:t>
    </w:r>
    <w:r w:rsidR="00334992">
      <w:rPr>
        <w:sz w:val="20"/>
      </w:rPr>
      <w:t xml:space="preserve"> </w:t>
    </w:r>
    <w:r w:rsidR="00334992" w:rsidRPr="00334992">
      <w:rPr>
        <w:sz w:val="20"/>
      </w:rPr>
      <w:fldChar w:fldCharType="begin"/>
    </w:r>
    <w:r w:rsidR="00334992" w:rsidRPr="00334992">
      <w:rPr>
        <w:sz w:val="20"/>
      </w:rPr>
      <w:instrText xml:space="preserve"> PAGE   \* MERGEFORMAT </w:instrText>
    </w:r>
    <w:r w:rsidR="00334992" w:rsidRPr="00334992">
      <w:rPr>
        <w:sz w:val="20"/>
      </w:rPr>
      <w:fldChar w:fldCharType="separate"/>
    </w:r>
    <w:r w:rsidR="00656F45">
      <w:rPr>
        <w:noProof/>
        <w:sz w:val="20"/>
      </w:rPr>
      <w:t>1</w:t>
    </w:r>
    <w:r w:rsidR="00334992" w:rsidRPr="00334992">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C86" w:rsidRDefault="00BE6C86" w:rsidP="00093042">
      <w:pPr>
        <w:spacing w:after="0" w:line="240" w:lineRule="auto"/>
      </w:pPr>
      <w:r>
        <w:separator/>
      </w:r>
    </w:p>
  </w:footnote>
  <w:footnote w:type="continuationSeparator" w:id="0">
    <w:p w:rsidR="00BE6C86" w:rsidRDefault="00BE6C86" w:rsidP="00093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360" w:rsidRDefault="00AA22E7" w:rsidP="00354DB9">
    <w:pPr>
      <w:pStyle w:val="Header"/>
      <w:jc w:val="right"/>
      <w:rPr>
        <w:noProof/>
        <w:sz w:val="20"/>
        <w:lang w:eastAsia="en-GB"/>
      </w:rPr>
    </w:pPr>
    <w:r w:rsidRPr="00F709E7">
      <w:rPr>
        <w:noProof/>
        <w:color w:val="FFFFFF" w:themeColor="background1"/>
        <w:sz w:val="20"/>
        <w:lang w:eastAsia="en-GB"/>
      </w:rPr>
      <w:drawing>
        <wp:anchor distT="0" distB="0" distL="114300" distR="114300" simplePos="0" relativeHeight="251659264" behindDoc="1" locked="0" layoutInCell="1" allowOverlap="1" wp14:anchorId="6F7D1D0E" wp14:editId="2DD09DB8">
          <wp:simplePos x="0" y="0"/>
          <wp:positionH relativeFrom="column">
            <wp:posOffset>718185</wp:posOffset>
          </wp:positionH>
          <wp:positionV relativeFrom="paragraph">
            <wp:posOffset>-45720</wp:posOffset>
          </wp:positionV>
          <wp:extent cx="2249805" cy="542290"/>
          <wp:effectExtent l="0" t="0" r="0" b="0"/>
          <wp:wrapThrough wrapText="bothSides">
            <wp:wrapPolygon edited="0">
              <wp:start x="0" y="0"/>
              <wp:lineTo x="0" y="20487"/>
              <wp:lineTo x="21399" y="20487"/>
              <wp:lineTo x="21399"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542290"/>
                  </a:xfrm>
                  <a:prstGeom prst="rect">
                    <a:avLst/>
                  </a:prstGeom>
                  <a:noFill/>
                </pic:spPr>
              </pic:pic>
            </a:graphicData>
          </a:graphic>
          <wp14:sizeRelH relativeFrom="page">
            <wp14:pctWidth>0</wp14:pctWidth>
          </wp14:sizeRelH>
          <wp14:sizeRelV relativeFrom="page">
            <wp14:pctHeight>0</wp14:pctHeight>
          </wp14:sizeRelV>
        </wp:anchor>
      </w:drawing>
    </w:r>
    <w:r w:rsidR="00354DB9" w:rsidRPr="00F709E7">
      <w:rPr>
        <w:noProof/>
        <w:color w:val="FFFFFF" w:themeColor="background1"/>
        <w:sz w:val="20"/>
        <w:lang w:eastAsia="en-GB"/>
      </w:rPr>
      <w:drawing>
        <wp:anchor distT="0" distB="0" distL="114300" distR="114300" simplePos="0" relativeHeight="251658240" behindDoc="1" locked="0" layoutInCell="1" allowOverlap="1" wp14:anchorId="373F6A72" wp14:editId="16E35FA6">
          <wp:simplePos x="0" y="0"/>
          <wp:positionH relativeFrom="column">
            <wp:posOffset>22860</wp:posOffset>
          </wp:positionH>
          <wp:positionV relativeFrom="paragraph">
            <wp:posOffset>-121920</wp:posOffset>
          </wp:positionV>
          <wp:extent cx="609600" cy="646430"/>
          <wp:effectExtent l="0" t="0" r="0" b="1270"/>
          <wp:wrapThrough wrapText="bothSides">
            <wp:wrapPolygon edited="0">
              <wp:start x="0" y="0"/>
              <wp:lineTo x="0" y="21006"/>
              <wp:lineTo x="20925" y="21006"/>
              <wp:lineTo x="20925"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646430"/>
                  </a:xfrm>
                  <a:prstGeom prst="rect">
                    <a:avLst/>
                  </a:prstGeom>
                  <a:noFill/>
                </pic:spPr>
              </pic:pic>
            </a:graphicData>
          </a:graphic>
          <wp14:sizeRelH relativeFrom="page">
            <wp14:pctWidth>0</wp14:pctWidth>
          </wp14:sizeRelH>
          <wp14:sizeRelV relativeFrom="page">
            <wp14:pctHeight>0</wp14:pctHeight>
          </wp14:sizeRelV>
        </wp:anchor>
      </w:drawing>
    </w:r>
    <w:r w:rsidR="000222E3" w:rsidRPr="00F709E7">
      <w:rPr>
        <w:noProof/>
        <w:color w:val="FFFFFF" w:themeColor="background1"/>
        <w:sz w:val="20"/>
        <w:lang w:eastAsia="en-GB"/>
      </w:rPr>
      <w:t>[NOT PROTECTIVELY MARKED]</w:t>
    </w:r>
  </w:p>
  <w:p w:rsidR="00354DB9" w:rsidRDefault="00354DB9" w:rsidP="000222E3">
    <w:pPr>
      <w:pStyle w:val="Header"/>
      <w:jc w:val="center"/>
      <w:rPr>
        <w:noProof/>
        <w:sz w:val="20"/>
        <w:lang w:eastAsia="en-GB"/>
      </w:rPr>
    </w:pPr>
  </w:p>
  <w:p w:rsidR="00354DB9" w:rsidRDefault="00354DB9" w:rsidP="000222E3">
    <w:pPr>
      <w:pStyle w:val="Header"/>
      <w:jc w:val="center"/>
      <w:rPr>
        <w:noProof/>
        <w:sz w:val="20"/>
        <w:lang w:eastAsia="en-GB"/>
      </w:rPr>
    </w:pPr>
  </w:p>
  <w:p w:rsidR="00354DB9" w:rsidRDefault="00354DB9"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468D3">
      <w:rPr>
        <w:rFonts w:ascii="Calibri" w:hAnsi="Calibri" w:cs="Calibri"/>
        <w:b/>
        <w:noProof/>
        <w:sz w:val="32"/>
        <w:lang w:eastAsia="en-GB"/>
      </w:rPr>
      <w:t>April</w:t>
    </w:r>
    <w:r w:rsidRPr="00354DB9">
      <w:rPr>
        <w:rFonts w:ascii="Calibri" w:hAnsi="Calibri" w:cs="Calibri"/>
        <w:b/>
        <w:noProof/>
        <w:sz w:val="32"/>
        <w:lang w:eastAsia="en-GB"/>
      </w:rPr>
      <w:t xml:space="preserve"> 2013</w:t>
    </w:r>
  </w:p>
  <w:p w:rsidR="0003112D"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Contents</w:t>
    </w:r>
  </w:p>
  <w:p w:rsidR="00354DB9" w:rsidRPr="000222E3" w:rsidRDefault="00354DB9" w:rsidP="000222E3">
    <w:pPr>
      <w:pStyle w:val="Header"/>
      <w:jc w:val="center"/>
      <w:rPr>
        <w:rFonts w:ascii="Arial" w:hAnsi="Arial" w:cs="Arial"/>
        <w:i/>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8E9" w:rsidRDefault="00240B33" w:rsidP="00D658E9">
    <w:pPr>
      <w:pStyle w:val="Header"/>
      <w:rPr>
        <w:rFonts w:ascii="Calibri" w:hAnsi="Calibri" w:cs="Calibri"/>
        <w:b/>
        <w:noProof/>
        <w:sz w:val="32"/>
        <w:lang w:eastAsia="en-GB"/>
      </w:rPr>
    </w:pPr>
    <w:r w:rsidRPr="00F709E7">
      <w:rPr>
        <w:noProof/>
        <w:color w:val="FFFFFF" w:themeColor="background1"/>
        <w:sz w:val="20"/>
        <w:lang w:eastAsia="en-GB"/>
      </w:rPr>
      <w:drawing>
        <wp:anchor distT="0" distB="0" distL="114300" distR="114300" simplePos="0" relativeHeight="251683840" behindDoc="1" locked="0" layoutInCell="1" allowOverlap="1" wp14:anchorId="66C500CF" wp14:editId="2EBCE88E">
          <wp:simplePos x="0" y="0"/>
          <wp:positionH relativeFrom="column">
            <wp:posOffset>1223010</wp:posOffset>
          </wp:positionH>
          <wp:positionV relativeFrom="paragraph">
            <wp:posOffset>142875</wp:posOffset>
          </wp:positionV>
          <wp:extent cx="2591435" cy="622300"/>
          <wp:effectExtent l="0" t="0" r="0" b="6350"/>
          <wp:wrapThrough wrapText="bothSides">
            <wp:wrapPolygon edited="0">
              <wp:start x="0" y="0"/>
              <wp:lineTo x="0" y="21159"/>
              <wp:lineTo x="21436" y="21159"/>
              <wp:lineTo x="214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1435" cy="622300"/>
                  </a:xfrm>
                  <a:prstGeom prst="rect">
                    <a:avLst/>
                  </a:prstGeom>
                  <a:noFill/>
                </pic:spPr>
              </pic:pic>
            </a:graphicData>
          </a:graphic>
          <wp14:sizeRelH relativeFrom="page">
            <wp14:pctWidth>0</wp14:pctWidth>
          </wp14:sizeRelH>
          <wp14:sizeRelV relativeFrom="page">
            <wp14:pctHeight>0</wp14:pctHeight>
          </wp14:sizeRelV>
        </wp:anchor>
      </w:drawing>
    </w:r>
    <w:r w:rsidR="00D658E9">
      <w:rPr>
        <w:noProof/>
        <w:color w:val="FFFFFF" w:themeColor="background1"/>
        <w:sz w:val="20"/>
        <w:lang w:eastAsia="en-GB"/>
      </w:rPr>
      <w:drawing>
        <wp:inline distT="0" distB="0" distL="0" distR="0" wp14:anchorId="203263E2" wp14:editId="482E95D7">
          <wp:extent cx="1278000" cy="79560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 xml:space="preserve">[NOT PROTECTIVELY </w:t>
    </w:r>
  </w:p>
  <w:p w:rsidR="00240B33" w:rsidRDefault="00FA1487" w:rsidP="00C94338">
    <w:pPr>
      <w:pStyle w:val="Header"/>
      <w:pBdr>
        <w:bottom w:val="single" w:sz="4" w:space="1" w:color="auto"/>
      </w:pBdr>
      <w:rPr>
        <w:rFonts w:ascii="Calibri" w:hAnsi="Calibri" w:cs="Calibri"/>
        <w:b/>
        <w:noProof/>
        <w:sz w:val="32"/>
        <w:lang w:eastAsia="en-GB"/>
      </w:rPr>
    </w:pPr>
    <w:r>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240B33" w:rsidRPr="0003112D" w:rsidRDefault="00240B3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1</w:t>
    </w:r>
    <w:r w:rsidRPr="0003112D">
      <w:rPr>
        <w:rFonts w:ascii="Calibri" w:hAnsi="Calibri" w:cs="Calibri"/>
        <w:noProof/>
        <w:sz w:val="28"/>
        <w:szCs w:val="28"/>
        <w:lang w:eastAsia="en-GB"/>
      </w:rPr>
      <w:t xml:space="preserve">.  </w:t>
    </w:r>
    <w:r>
      <w:rPr>
        <w:rFonts w:ascii="Calibri" w:hAnsi="Calibri" w:cs="Calibri"/>
        <w:noProof/>
        <w:sz w:val="28"/>
        <w:szCs w:val="28"/>
        <w:lang w:eastAsia="en-GB"/>
      </w:rPr>
      <w:t>Reducing Domestic Abuse</w:t>
    </w:r>
  </w:p>
  <w:p w:rsidR="00240B33" w:rsidRPr="000222E3" w:rsidRDefault="00240B33" w:rsidP="000222E3">
    <w:pPr>
      <w:pStyle w:val="Header"/>
      <w:jc w:val="center"/>
      <w:rPr>
        <w:rFonts w:ascii="Arial" w:hAnsi="Arial" w:cs="Arial"/>
        <w:i/>
        <w:sz w:val="2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103" w:rsidRDefault="00D42FA2" w:rsidP="00D42FA2">
    <w:pPr>
      <w:pStyle w:val="Header"/>
      <w:rPr>
        <w:noProof/>
        <w:sz w:val="20"/>
        <w:lang w:eastAsia="en-GB"/>
      </w:rPr>
    </w:pPr>
    <w:r w:rsidRPr="00F709E7">
      <w:rPr>
        <w:noProof/>
        <w:color w:val="FFFFFF" w:themeColor="background1"/>
        <w:sz w:val="20"/>
        <w:lang w:eastAsia="en-GB"/>
      </w:rPr>
      <w:drawing>
        <wp:anchor distT="0" distB="0" distL="114300" distR="114300" simplePos="0" relativeHeight="251686912" behindDoc="1" locked="0" layoutInCell="1" allowOverlap="1" wp14:anchorId="26B04D96" wp14:editId="549D3CEC">
          <wp:simplePos x="0" y="0"/>
          <wp:positionH relativeFrom="column">
            <wp:posOffset>1192530</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themeColor="background1"/>
        <w:sz w:val="20"/>
        <w:lang w:eastAsia="en-GB"/>
      </w:rPr>
      <w:drawing>
        <wp:inline distT="0" distB="0" distL="0" distR="0" wp14:anchorId="01BBDBAD" wp14:editId="1EE73386">
          <wp:extent cx="1278000" cy="7956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008A0103" w:rsidRPr="00F709E7">
      <w:rPr>
        <w:noProof/>
        <w:color w:val="FFFFFF" w:themeColor="background1"/>
        <w:sz w:val="20"/>
        <w:lang w:eastAsia="en-GB"/>
      </w:rPr>
      <w:t>[NOT PROTECTIVELY MARKED]</w:t>
    </w:r>
  </w:p>
  <w:p w:rsidR="008A0103" w:rsidRDefault="008A010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8A010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2.  Supporting </w:t>
    </w:r>
    <w:r w:rsidR="00C71410">
      <w:rPr>
        <w:rFonts w:ascii="Calibri" w:hAnsi="Calibri" w:cs="Calibri"/>
        <w:noProof/>
        <w:sz w:val="28"/>
        <w:szCs w:val="28"/>
        <w:lang w:eastAsia="en-GB"/>
      </w:rPr>
      <w:t xml:space="preserve">Our </w:t>
    </w:r>
    <w:r>
      <w:rPr>
        <w:rFonts w:ascii="Calibri" w:hAnsi="Calibri" w:cs="Calibri"/>
        <w:noProof/>
        <w:sz w:val="28"/>
        <w:szCs w:val="28"/>
        <w:lang w:eastAsia="en-GB"/>
      </w:rPr>
      <w:t>Victims of Crime</w:t>
    </w:r>
  </w:p>
  <w:p w:rsidR="008A0103" w:rsidRPr="000222E3" w:rsidRDefault="008A0103" w:rsidP="000222E3">
    <w:pPr>
      <w:pStyle w:val="Header"/>
      <w:jc w:val="center"/>
      <w:rPr>
        <w:rFonts w:ascii="Arial" w:hAnsi="Arial" w:cs="Arial"/>
        <w:i/>
        <w:sz w:val="20"/>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745" w:rsidRDefault="0045612F" w:rsidP="0045612F">
    <w:pPr>
      <w:pStyle w:val="Header"/>
      <w:rPr>
        <w:noProof/>
        <w:sz w:val="20"/>
        <w:lang w:eastAsia="en-GB"/>
      </w:rPr>
    </w:pPr>
    <w:r w:rsidRPr="00F709E7">
      <w:rPr>
        <w:noProof/>
        <w:color w:val="FFFFFF" w:themeColor="background1"/>
        <w:sz w:val="20"/>
        <w:lang w:eastAsia="en-GB"/>
      </w:rPr>
      <w:drawing>
        <wp:anchor distT="0" distB="0" distL="114300" distR="114300" simplePos="0" relativeHeight="251662336" behindDoc="1" locked="0" layoutInCell="1" allowOverlap="1" wp14:anchorId="51B53BE6" wp14:editId="30C7D96C">
          <wp:simplePos x="0" y="0"/>
          <wp:positionH relativeFrom="column">
            <wp:posOffset>1230630</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00487745" w:rsidRPr="00F709E7">
      <w:rPr>
        <w:noProof/>
        <w:color w:val="FFFFFF" w:themeColor="background1"/>
        <w:sz w:val="20"/>
        <w:lang w:eastAsia="en-GB"/>
      </w:rPr>
      <w:t>[</w:t>
    </w:r>
    <w:r>
      <w:rPr>
        <w:noProof/>
        <w:color w:val="FFFFFF" w:themeColor="background1"/>
        <w:sz w:val="20"/>
        <w:lang w:eastAsia="en-GB"/>
      </w:rPr>
      <w:drawing>
        <wp:inline distT="0" distB="0" distL="0" distR="0" wp14:anchorId="79C3FA49" wp14:editId="6E65C7F7">
          <wp:extent cx="1278000" cy="7956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00487745" w:rsidRPr="00F709E7">
      <w:rPr>
        <w:noProof/>
        <w:color w:val="FFFFFF" w:themeColor="background1"/>
        <w:sz w:val="20"/>
        <w:lang w:eastAsia="en-GB"/>
      </w:rPr>
      <w:t>NOT PROTECTIVELY MARKED]</w:t>
    </w:r>
  </w:p>
  <w:p w:rsidR="00487745" w:rsidRDefault="00487745"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487745"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3</w:t>
    </w:r>
    <w:r w:rsidR="00EE11C6">
      <w:rPr>
        <w:rFonts w:ascii="Calibri" w:hAnsi="Calibri" w:cs="Calibri"/>
        <w:noProof/>
        <w:sz w:val="28"/>
        <w:szCs w:val="28"/>
        <w:lang w:eastAsia="en-GB"/>
      </w:rPr>
      <w:t xml:space="preserve">.  </w:t>
    </w:r>
    <w:r>
      <w:rPr>
        <w:rFonts w:ascii="Calibri" w:hAnsi="Calibri" w:cs="Calibri"/>
        <w:noProof/>
        <w:sz w:val="28"/>
        <w:szCs w:val="28"/>
        <w:lang w:eastAsia="en-GB"/>
      </w:rPr>
      <w:t>Reducing Youth Offending and Re</w:t>
    </w:r>
    <w:r w:rsidR="00A2518B">
      <w:rPr>
        <w:rFonts w:ascii="Calibri" w:hAnsi="Calibri" w:cs="Calibri"/>
        <w:noProof/>
        <w:sz w:val="28"/>
        <w:szCs w:val="28"/>
        <w:lang w:eastAsia="en-GB"/>
      </w:rPr>
      <w:t>-</w:t>
    </w:r>
    <w:r>
      <w:rPr>
        <w:rFonts w:ascii="Calibri" w:hAnsi="Calibri" w:cs="Calibri"/>
        <w:noProof/>
        <w:sz w:val="28"/>
        <w:szCs w:val="28"/>
        <w:lang w:eastAsia="en-GB"/>
      </w:rPr>
      <w:t>offending</w:t>
    </w:r>
    <w:r w:rsidR="00C71410">
      <w:rPr>
        <w:rFonts w:ascii="Calibri" w:hAnsi="Calibri" w:cs="Calibri"/>
        <w:noProof/>
        <w:sz w:val="28"/>
        <w:szCs w:val="28"/>
        <w:lang w:eastAsia="en-GB"/>
      </w:rPr>
      <w:t xml:space="preserve"> in General</w:t>
    </w:r>
  </w:p>
  <w:p w:rsidR="00487745" w:rsidRPr="000222E3" w:rsidRDefault="00487745" w:rsidP="000222E3">
    <w:pPr>
      <w:pStyle w:val="Header"/>
      <w:jc w:val="center"/>
      <w:rPr>
        <w:rFonts w:ascii="Arial" w:hAnsi="Arial" w:cs="Arial"/>
        <w:i/>
        <w:sz w:val="20"/>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253" w:rsidRDefault="00732253" w:rsidP="00D42FA2">
    <w:pPr>
      <w:pStyle w:val="Header"/>
      <w:rPr>
        <w:noProof/>
        <w:sz w:val="20"/>
        <w:lang w:eastAsia="en-GB"/>
      </w:rPr>
    </w:pPr>
    <w:r w:rsidRPr="00F709E7">
      <w:rPr>
        <w:noProof/>
        <w:color w:val="FFFFFF" w:themeColor="background1"/>
        <w:sz w:val="20"/>
        <w:lang w:eastAsia="en-GB"/>
      </w:rPr>
      <w:drawing>
        <wp:anchor distT="0" distB="0" distL="114300" distR="114300" simplePos="0" relativeHeight="251665408" behindDoc="1" locked="0" layoutInCell="1" allowOverlap="1" wp14:anchorId="37917AF8" wp14:editId="63273C61">
          <wp:simplePos x="0" y="0"/>
          <wp:positionH relativeFrom="column">
            <wp:posOffset>1211580</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00D42FA2">
      <w:rPr>
        <w:noProof/>
        <w:color w:val="FFFFFF" w:themeColor="background1"/>
        <w:sz w:val="20"/>
        <w:lang w:eastAsia="en-GB"/>
      </w:rPr>
      <w:drawing>
        <wp:inline distT="0" distB="0" distL="0" distR="0" wp14:anchorId="7BE5E16F">
          <wp:extent cx="1278000" cy="7956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[NOT PROTECTIVELY MARKED]</w:t>
    </w:r>
  </w:p>
  <w:p w:rsidR="00732253" w:rsidRDefault="00732253"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732253" w:rsidRPr="0003112D" w:rsidRDefault="008A0103"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4</w:t>
    </w:r>
    <w:r w:rsidR="00732253">
      <w:rPr>
        <w:rFonts w:ascii="Calibri" w:hAnsi="Calibri" w:cs="Calibri"/>
        <w:noProof/>
        <w:sz w:val="28"/>
        <w:szCs w:val="28"/>
        <w:lang w:eastAsia="en-GB"/>
      </w:rPr>
      <w:t xml:space="preserve">.  </w:t>
    </w:r>
    <w:r>
      <w:rPr>
        <w:rFonts w:ascii="Calibri" w:hAnsi="Calibri" w:cs="Calibri"/>
        <w:noProof/>
        <w:sz w:val="28"/>
        <w:szCs w:val="28"/>
        <w:lang w:eastAsia="en-GB"/>
      </w:rPr>
      <w:t xml:space="preserve">Tackling Consequences of </w:t>
    </w:r>
    <w:r w:rsidR="009B6CB0">
      <w:rPr>
        <w:rFonts w:ascii="Calibri" w:hAnsi="Calibri" w:cs="Calibri"/>
        <w:noProof/>
        <w:sz w:val="28"/>
        <w:szCs w:val="28"/>
        <w:lang w:eastAsia="en-GB"/>
      </w:rPr>
      <w:t>Alcohol</w:t>
    </w:r>
    <w:r>
      <w:rPr>
        <w:rFonts w:ascii="Calibri" w:hAnsi="Calibri" w:cs="Calibri"/>
        <w:noProof/>
        <w:sz w:val="28"/>
        <w:szCs w:val="28"/>
        <w:lang w:eastAsia="en-GB"/>
      </w:rPr>
      <w:t xml:space="preserve"> and Drug</w:t>
    </w:r>
    <w:r w:rsidR="009B6CB0">
      <w:rPr>
        <w:rFonts w:ascii="Calibri" w:hAnsi="Calibri" w:cs="Calibri"/>
        <w:noProof/>
        <w:sz w:val="28"/>
        <w:szCs w:val="28"/>
        <w:lang w:eastAsia="en-GB"/>
      </w:rPr>
      <w:t xml:space="preserve"> Abuse</w:t>
    </w:r>
    <w:r>
      <w:rPr>
        <w:rFonts w:ascii="Calibri" w:hAnsi="Calibri" w:cs="Calibri"/>
        <w:noProof/>
        <w:sz w:val="28"/>
        <w:szCs w:val="28"/>
        <w:lang w:eastAsia="en-GB"/>
      </w:rPr>
      <w:t>,</w:t>
    </w:r>
    <w:r w:rsidR="009B6CB0">
      <w:rPr>
        <w:rFonts w:ascii="Calibri" w:hAnsi="Calibri" w:cs="Calibri"/>
        <w:noProof/>
        <w:sz w:val="28"/>
        <w:szCs w:val="28"/>
        <w:lang w:eastAsia="en-GB"/>
      </w:rPr>
      <w:t xml:space="preserve"> and Mental</w:t>
    </w:r>
    <w:r>
      <w:rPr>
        <w:rFonts w:ascii="Calibri" w:hAnsi="Calibri" w:cs="Calibri"/>
        <w:noProof/>
        <w:sz w:val="28"/>
        <w:szCs w:val="28"/>
        <w:lang w:eastAsia="en-GB"/>
      </w:rPr>
      <w:t xml:space="preserve"> Health Issues</w:t>
    </w:r>
  </w:p>
  <w:p w:rsidR="00732253" w:rsidRPr="000222E3" w:rsidRDefault="00732253" w:rsidP="000222E3">
    <w:pPr>
      <w:pStyle w:val="Header"/>
      <w:jc w:val="center"/>
      <w:rPr>
        <w:rFonts w:ascii="Arial" w:hAnsi="Arial" w:cs="Arial"/>
        <w:i/>
        <w:sz w:val="20"/>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DB" w:rsidRDefault="00A622DB" w:rsidP="00D42FA2">
    <w:pPr>
      <w:pStyle w:val="Header"/>
      <w:rPr>
        <w:noProof/>
        <w:sz w:val="20"/>
        <w:lang w:eastAsia="en-GB"/>
      </w:rPr>
    </w:pPr>
    <w:r w:rsidRPr="00F709E7">
      <w:rPr>
        <w:noProof/>
        <w:color w:val="FFFFFF" w:themeColor="background1"/>
        <w:sz w:val="20"/>
        <w:lang w:eastAsia="en-GB"/>
      </w:rPr>
      <w:drawing>
        <wp:anchor distT="0" distB="0" distL="114300" distR="114300" simplePos="0" relativeHeight="251693056" behindDoc="1" locked="0" layoutInCell="1" allowOverlap="1" wp14:anchorId="27722001" wp14:editId="604298B5">
          <wp:simplePos x="0" y="0"/>
          <wp:positionH relativeFrom="column">
            <wp:posOffset>1192530</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00D42FA2">
      <w:rPr>
        <w:noProof/>
        <w:color w:val="FFFFFF" w:themeColor="background1"/>
        <w:sz w:val="20"/>
        <w:lang w:eastAsia="en-GB"/>
      </w:rPr>
      <w:drawing>
        <wp:inline distT="0" distB="0" distL="0" distR="0" wp14:anchorId="2CDA5B00">
          <wp:extent cx="1278000" cy="7956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[NOT PROTECTIVELY MARKED]</w:t>
    </w:r>
  </w:p>
  <w:p w:rsidR="00A622DB" w:rsidRDefault="00A622D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A622DB"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5.  Improving Road Safety</w:t>
    </w:r>
  </w:p>
  <w:p w:rsidR="00A622DB" w:rsidRPr="000222E3" w:rsidRDefault="00A622DB" w:rsidP="000222E3">
    <w:pPr>
      <w:pStyle w:val="Header"/>
      <w:jc w:val="center"/>
      <w:rPr>
        <w:rFonts w:ascii="Arial" w:hAnsi="Arial" w:cs="Arial"/>
        <w:i/>
        <w:sz w:val="20"/>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3C" w:rsidRDefault="0050143C" w:rsidP="00D42FA2">
    <w:pPr>
      <w:pStyle w:val="Header"/>
      <w:rPr>
        <w:noProof/>
        <w:sz w:val="20"/>
        <w:lang w:eastAsia="en-GB"/>
      </w:rPr>
    </w:pPr>
    <w:r w:rsidRPr="00F709E7">
      <w:rPr>
        <w:noProof/>
        <w:color w:val="FFFFFF" w:themeColor="background1"/>
        <w:sz w:val="20"/>
        <w:lang w:eastAsia="en-GB"/>
      </w:rPr>
      <w:drawing>
        <wp:anchor distT="0" distB="0" distL="114300" distR="114300" simplePos="0" relativeHeight="251696128" behindDoc="1" locked="0" layoutInCell="1" allowOverlap="1" wp14:anchorId="2E0B037C" wp14:editId="77917013">
          <wp:simplePos x="0" y="0"/>
          <wp:positionH relativeFrom="column">
            <wp:posOffset>1192530</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00D42FA2">
      <w:rPr>
        <w:noProof/>
        <w:color w:val="FFFFFF" w:themeColor="background1"/>
        <w:sz w:val="20"/>
        <w:lang w:eastAsia="en-GB"/>
      </w:rPr>
      <w:drawing>
        <wp:inline distT="0" distB="0" distL="0" distR="0" wp14:anchorId="02A81422">
          <wp:extent cx="1278000" cy="79560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[NOT PROTECTIVELY MARKED]</w:t>
    </w:r>
  </w:p>
  <w:p w:rsidR="0050143C" w:rsidRDefault="0050143C"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50143C" w:rsidRPr="0003112D" w:rsidRDefault="0050143C"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6.  Improving Crime Prevention</w:t>
    </w:r>
  </w:p>
  <w:p w:rsidR="0050143C" w:rsidRPr="000222E3" w:rsidRDefault="0050143C" w:rsidP="000222E3">
    <w:pPr>
      <w:pStyle w:val="Header"/>
      <w:jc w:val="center"/>
      <w:rPr>
        <w:rFonts w:ascii="Arial" w:hAnsi="Arial" w:cs="Arial"/>
        <w:i/>
        <w:sz w:val="20"/>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661" w:rsidRDefault="00C92661" w:rsidP="0045612F">
    <w:pPr>
      <w:pStyle w:val="Header"/>
      <w:rPr>
        <w:noProof/>
        <w:sz w:val="20"/>
        <w:lang w:eastAsia="en-GB"/>
      </w:rPr>
    </w:pPr>
    <w:r w:rsidRPr="00F709E7">
      <w:rPr>
        <w:noProof/>
        <w:color w:val="FFFFFF" w:themeColor="background1"/>
        <w:sz w:val="20"/>
        <w:lang w:eastAsia="en-GB"/>
      </w:rPr>
      <w:drawing>
        <wp:anchor distT="0" distB="0" distL="114300" distR="114300" simplePos="0" relativeHeight="251680768" behindDoc="1" locked="0" layoutInCell="1" allowOverlap="1" wp14:anchorId="7BF4FED1" wp14:editId="00E08E9E">
          <wp:simplePos x="0" y="0"/>
          <wp:positionH relativeFrom="column">
            <wp:posOffset>1183005</wp:posOffset>
          </wp:positionH>
          <wp:positionV relativeFrom="paragraph">
            <wp:posOffset>135255</wp:posOffset>
          </wp:positionV>
          <wp:extent cx="2584450" cy="622300"/>
          <wp:effectExtent l="0" t="0" r="6350" b="6350"/>
          <wp:wrapThrough wrapText="bothSides">
            <wp:wrapPolygon edited="0">
              <wp:start x="0" y="0"/>
              <wp:lineTo x="0" y="21159"/>
              <wp:lineTo x="21494" y="21159"/>
              <wp:lineTo x="214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0045612F">
      <w:rPr>
        <w:noProof/>
        <w:color w:val="FFFFFF" w:themeColor="background1"/>
        <w:sz w:val="20"/>
        <w:lang w:eastAsia="en-GB"/>
      </w:rPr>
      <w:drawing>
        <wp:inline distT="0" distB="0" distL="0" distR="0" wp14:anchorId="656409CA">
          <wp:extent cx="1278000" cy="79560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[NOT PROTECTIVELY MARKED]</w:t>
    </w:r>
  </w:p>
  <w:p w:rsidR="00C92661" w:rsidRDefault="00C92661"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C92661"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7</w:t>
    </w:r>
    <w:r w:rsidR="00C92661">
      <w:rPr>
        <w:rFonts w:ascii="Calibri" w:hAnsi="Calibri" w:cs="Calibri"/>
        <w:noProof/>
        <w:sz w:val="28"/>
        <w:szCs w:val="28"/>
        <w:lang w:eastAsia="en-GB"/>
      </w:rPr>
      <w:t xml:space="preserve">.  </w:t>
    </w:r>
    <w:r>
      <w:rPr>
        <w:rFonts w:ascii="Calibri" w:hAnsi="Calibri" w:cs="Calibri"/>
        <w:noProof/>
        <w:sz w:val="28"/>
        <w:szCs w:val="28"/>
        <w:lang w:eastAsia="en-GB"/>
      </w:rPr>
      <w:t>Increasing Efficiency in Policing Through Collaborative Working and Innovation</w:t>
    </w:r>
  </w:p>
  <w:p w:rsidR="00C92661" w:rsidRPr="000222E3" w:rsidRDefault="00C92661" w:rsidP="000222E3">
    <w:pPr>
      <w:pStyle w:val="Header"/>
      <w:jc w:val="center"/>
      <w:rPr>
        <w:rFonts w:ascii="Arial" w:hAnsi="Arial" w:cs="Arial"/>
        <w:i/>
        <w:sz w:val="20"/>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38B" w:rsidRDefault="00B2438B" w:rsidP="0045612F">
    <w:pPr>
      <w:pStyle w:val="Header"/>
      <w:rPr>
        <w:noProof/>
        <w:sz w:val="20"/>
        <w:lang w:eastAsia="en-GB"/>
      </w:rPr>
    </w:pPr>
    <w:r w:rsidRPr="00F709E7">
      <w:rPr>
        <w:noProof/>
        <w:color w:val="FFFFFF" w:themeColor="background1"/>
        <w:sz w:val="20"/>
        <w:lang w:eastAsia="en-GB"/>
      </w:rPr>
      <w:drawing>
        <wp:anchor distT="0" distB="0" distL="114300" distR="114300" simplePos="0" relativeHeight="251689984" behindDoc="1" locked="0" layoutInCell="1" allowOverlap="1" wp14:anchorId="3F8A3107" wp14:editId="3387C24B">
          <wp:simplePos x="0" y="0"/>
          <wp:positionH relativeFrom="column">
            <wp:posOffset>1230630</wp:posOffset>
          </wp:positionH>
          <wp:positionV relativeFrom="paragraph">
            <wp:posOffset>144780</wp:posOffset>
          </wp:positionV>
          <wp:extent cx="2584450" cy="622300"/>
          <wp:effectExtent l="0" t="0" r="6350" b="6350"/>
          <wp:wrapThrough wrapText="bothSides">
            <wp:wrapPolygon edited="0">
              <wp:start x="0" y="0"/>
              <wp:lineTo x="0" y="21159"/>
              <wp:lineTo x="21494" y="21159"/>
              <wp:lineTo x="2149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622300"/>
                  </a:xfrm>
                  <a:prstGeom prst="rect">
                    <a:avLst/>
                  </a:prstGeom>
                  <a:noFill/>
                </pic:spPr>
              </pic:pic>
            </a:graphicData>
          </a:graphic>
          <wp14:sizeRelH relativeFrom="page">
            <wp14:pctWidth>0</wp14:pctWidth>
          </wp14:sizeRelH>
          <wp14:sizeRelV relativeFrom="page">
            <wp14:pctHeight>0</wp14:pctHeight>
          </wp14:sizeRelV>
        </wp:anchor>
      </w:drawing>
    </w:r>
    <w:r w:rsidRPr="00F709E7">
      <w:rPr>
        <w:noProof/>
        <w:color w:val="FFFFFF" w:themeColor="background1"/>
        <w:sz w:val="20"/>
        <w:lang w:eastAsia="en-GB"/>
      </w:rPr>
      <w:t>[</w:t>
    </w:r>
    <w:r w:rsidR="0045612F">
      <w:rPr>
        <w:noProof/>
        <w:color w:val="FFFFFF" w:themeColor="background1"/>
        <w:sz w:val="20"/>
        <w:lang w:eastAsia="en-GB"/>
      </w:rPr>
      <w:drawing>
        <wp:inline distT="0" distB="0" distL="0" distR="0" wp14:anchorId="7F5598C6">
          <wp:extent cx="1278000" cy="7956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8000" cy="795600"/>
                  </a:xfrm>
                  <a:prstGeom prst="rect">
                    <a:avLst/>
                  </a:prstGeom>
                  <a:noFill/>
                </pic:spPr>
              </pic:pic>
            </a:graphicData>
          </a:graphic>
        </wp:inline>
      </w:drawing>
    </w:r>
    <w:r w:rsidRPr="00F709E7">
      <w:rPr>
        <w:noProof/>
        <w:color w:val="FFFFFF" w:themeColor="background1"/>
        <w:sz w:val="20"/>
        <w:lang w:eastAsia="en-GB"/>
      </w:rPr>
      <w:t>NOT PROTECTIVELY MARKED]</w:t>
    </w:r>
  </w:p>
  <w:p w:rsidR="00B2438B" w:rsidRDefault="00B2438B" w:rsidP="00C94338">
    <w:pPr>
      <w:pStyle w:val="Header"/>
      <w:pBdr>
        <w:bottom w:val="single" w:sz="4" w:space="1" w:color="auto"/>
      </w:pBdr>
      <w:rPr>
        <w:rFonts w:ascii="Calibri" w:hAnsi="Calibri" w:cs="Calibri"/>
        <w:b/>
        <w:noProof/>
        <w:sz w:val="32"/>
        <w:lang w:eastAsia="en-GB"/>
      </w:rPr>
    </w:pPr>
    <w:r w:rsidRPr="00354DB9">
      <w:rPr>
        <w:rFonts w:ascii="Calibri" w:hAnsi="Calibri" w:cs="Calibri"/>
        <w:b/>
        <w:noProof/>
        <w:sz w:val="32"/>
        <w:lang w:eastAsia="en-GB"/>
      </w:rPr>
      <w:t xml:space="preserve">Monthly Performance Report: </w:t>
    </w:r>
    <w:r w:rsidR="008D6750">
      <w:rPr>
        <w:rFonts w:ascii="Calibri" w:hAnsi="Calibri" w:cs="Calibri"/>
        <w:b/>
        <w:noProof/>
        <w:sz w:val="32"/>
        <w:lang w:eastAsia="en-GB"/>
      </w:rPr>
      <w:t>January 2014</w:t>
    </w:r>
  </w:p>
  <w:p w:rsidR="00B2438B" w:rsidRPr="0003112D" w:rsidRDefault="00B2438B" w:rsidP="00C94338">
    <w:pPr>
      <w:pStyle w:val="Header"/>
      <w:pBdr>
        <w:bottom w:val="single" w:sz="4" w:space="1" w:color="auto"/>
      </w:pBdr>
      <w:rPr>
        <w:rFonts w:ascii="Calibri" w:hAnsi="Calibri" w:cs="Calibri"/>
        <w:noProof/>
        <w:sz w:val="28"/>
        <w:szCs w:val="28"/>
        <w:lang w:eastAsia="en-GB"/>
      </w:rPr>
    </w:pPr>
    <w:r>
      <w:rPr>
        <w:rFonts w:ascii="Calibri" w:hAnsi="Calibri" w:cs="Calibri"/>
        <w:noProof/>
        <w:sz w:val="28"/>
        <w:szCs w:val="28"/>
        <w:lang w:eastAsia="en-GB"/>
      </w:rPr>
      <w:t xml:space="preserve">8.  </w:t>
    </w:r>
    <w:r w:rsidR="00A622DB">
      <w:rPr>
        <w:rFonts w:ascii="Calibri" w:hAnsi="Calibri" w:cs="Calibri"/>
        <w:noProof/>
        <w:sz w:val="28"/>
        <w:szCs w:val="28"/>
        <w:lang w:eastAsia="en-GB"/>
      </w:rPr>
      <w:t>Organisational Health</w:t>
    </w:r>
  </w:p>
  <w:p w:rsidR="00B2438B" w:rsidRPr="000222E3" w:rsidRDefault="00B2438B" w:rsidP="000222E3">
    <w:pPr>
      <w:pStyle w:val="Header"/>
      <w:jc w:val="center"/>
      <w:rPr>
        <w:rFonts w:ascii="Arial" w:hAnsi="Arial" w:cs="Arial"/>
        <w:i/>
        <w:sz w:val="2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8FD"/>
    <w:multiLevelType w:val="hybridMultilevel"/>
    <w:tmpl w:val="05D2A5D0"/>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064411"/>
    <w:multiLevelType w:val="hybridMultilevel"/>
    <w:tmpl w:val="625CF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7165EB5"/>
    <w:multiLevelType w:val="hybridMultilevel"/>
    <w:tmpl w:val="20945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A050B4"/>
    <w:multiLevelType w:val="hybridMultilevel"/>
    <w:tmpl w:val="C2AAA704"/>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BE4DD3"/>
    <w:multiLevelType w:val="hybridMultilevel"/>
    <w:tmpl w:val="D82A3E9E"/>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00D42CE"/>
    <w:multiLevelType w:val="hybridMultilevel"/>
    <w:tmpl w:val="9D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5E35FC"/>
    <w:multiLevelType w:val="hybridMultilevel"/>
    <w:tmpl w:val="B31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C33ADE"/>
    <w:multiLevelType w:val="hybridMultilevel"/>
    <w:tmpl w:val="379E1C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ACB4289"/>
    <w:multiLevelType w:val="hybridMultilevel"/>
    <w:tmpl w:val="668C7F9A"/>
    <w:lvl w:ilvl="0" w:tplc="07C8E6A8">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34340E"/>
    <w:multiLevelType w:val="hybridMultilevel"/>
    <w:tmpl w:val="5C64DDD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nsid w:val="4D5569EA"/>
    <w:multiLevelType w:val="hybridMultilevel"/>
    <w:tmpl w:val="1550085C"/>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E824BA"/>
    <w:multiLevelType w:val="hybridMultilevel"/>
    <w:tmpl w:val="386CE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203A75"/>
    <w:multiLevelType w:val="hybridMultilevel"/>
    <w:tmpl w:val="D400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D6529F9"/>
    <w:multiLevelType w:val="hybridMultilevel"/>
    <w:tmpl w:val="56F44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876873"/>
    <w:multiLevelType w:val="hybridMultilevel"/>
    <w:tmpl w:val="83A48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2CC4028"/>
    <w:multiLevelType w:val="hybridMultilevel"/>
    <w:tmpl w:val="DD0A49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7361140F"/>
    <w:multiLevelType w:val="hybridMultilevel"/>
    <w:tmpl w:val="57944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D894C7A"/>
    <w:multiLevelType w:val="hybridMultilevel"/>
    <w:tmpl w:val="40B6DF18"/>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
  </w:num>
  <w:num w:numId="3">
    <w:abstractNumId w:val="5"/>
  </w:num>
  <w:num w:numId="4">
    <w:abstractNumId w:val="7"/>
  </w:num>
  <w:num w:numId="5">
    <w:abstractNumId w:val="8"/>
  </w:num>
  <w:num w:numId="6">
    <w:abstractNumId w:val="16"/>
  </w:num>
  <w:num w:numId="7">
    <w:abstractNumId w:val="11"/>
  </w:num>
  <w:num w:numId="8">
    <w:abstractNumId w:val="14"/>
  </w:num>
  <w:num w:numId="9">
    <w:abstractNumId w:val="17"/>
  </w:num>
  <w:num w:numId="10">
    <w:abstractNumId w:val="3"/>
  </w:num>
  <w:num w:numId="11">
    <w:abstractNumId w:val="10"/>
  </w:num>
  <w:num w:numId="12">
    <w:abstractNumId w:val="0"/>
  </w:num>
  <w:num w:numId="13">
    <w:abstractNumId w:val="4"/>
  </w:num>
  <w:num w:numId="14">
    <w:abstractNumId w:val="2"/>
  </w:num>
  <w:num w:numId="15">
    <w:abstractNumId w:val="12"/>
  </w:num>
  <w:num w:numId="16">
    <w:abstractNumId w:val="6"/>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42"/>
    <w:rsid w:val="0000057D"/>
    <w:rsid w:val="00003106"/>
    <w:rsid w:val="00007492"/>
    <w:rsid w:val="00012E95"/>
    <w:rsid w:val="000222E3"/>
    <w:rsid w:val="000232D4"/>
    <w:rsid w:val="00025C97"/>
    <w:rsid w:val="0003112D"/>
    <w:rsid w:val="000355C0"/>
    <w:rsid w:val="00035B51"/>
    <w:rsid w:val="000428F6"/>
    <w:rsid w:val="0004764F"/>
    <w:rsid w:val="0004776B"/>
    <w:rsid w:val="0005341F"/>
    <w:rsid w:val="000561FE"/>
    <w:rsid w:val="000578B1"/>
    <w:rsid w:val="00066158"/>
    <w:rsid w:val="00081C19"/>
    <w:rsid w:val="00081C5B"/>
    <w:rsid w:val="00093042"/>
    <w:rsid w:val="00094DCB"/>
    <w:rsid w:val="00096EEB"/>
    <w:rsid w:val="00096F2B"/>
    <w:rsid w:val="000A05AC"/>
    <w:rsid w:val="000B1A4C"/>
    <w:rsid w:val="000B5A28"/>
    <w:rsid w:val="000B5DE5"/>
    <w:rsid w:val="000C6680"/>
    <w:rsid w:val="000C72CB"/>
    <w:rsid w:val="000D0234"/>
    <w:rsid w:val="000D22BA"/>
    <w:rsid w:val="000D25C5"/>
    <w:rsid w:val="000D3094"/>
    <w:rsid w:val="000E6F71"/>
    <w:rsid w:val="000F1233"/>
    <w:rsid w:val="000F30A1"/>
    <w:rsid w:val="001122E6"/>
    <w:rsid w:val="00115A21"/>
    <w:rsid w:val="00122767"/>
    <w:rsid w:val="001346B1"/>
    <w:rsid w:val="0014001E"/>
    <w:rsid w:val="00140044"/>
    <w:rsid w:val="001421F8"/>
    <w:rsid w:val="0014386A"/>
    <w:rsid w:val="00150E2D"/>
    <w:rsid w:val="001522AB"/>
    <w:rsid w:val="001742FA"/>
    <w:rsid w:val="00174AA8"/>
    <w:rsid w:val="00180B23"/>
    <w:rsid w:val="0018431C"/>
    <w:rsid w:val="001875AC"/>
    <w:rsid w:val="00194618"/>
    <w:rsid w:val="0019649E"/>
    <w:rsid w:val="001A2E2E"/>
    <w:rsid w:val="001A4E71"/>
    <w:rsid w:val="001B3E74"/>
    <w:rsid w:val="001B46B6"/>
    <w:rsid w:val="001B7A58"/>
    <w:rsid w:val="001D2794"/>
    <w:rsid w:val="001D2AB7"/>
    <w:rsid w:val="001D7C72"/>
    <w:rsid w:val="001E1269"/>
    <w:rsid w:val="001F270B"/>
    <w:rsid w:val="001F3CAE"/>
    <w:rsid w:val="002055D6"/>
    <w:rsid w:val="002065A3"/>
    <w:rsid w:val="00207F18"/>
    <w:rsid w:val="00216058"/>
    <w:rsid w:val="0023062E"/>
    <w:rsid w:val="00230915"/>
    <w:rsid w:val="002361B8"/>
    <w:rsid w:val="00240B33"/>
    <w:rsid w:val="00252BE8"/>
    <w:rsid w:val="00252EB8"/>
    <w:rsid w:val="00253C74"/>
    <w:rsid w:val="0026457A"/>
    <w:rsid w:val="00276D51"/>
    <w:rsid w:val="00277F78"/>
    <w:rsid w:val="0028721B"/>
    <w:rsid w:val="0028773C"/>
    <w:rsid w:val="00291253"/>
    <w:rsid w:val="00291ECF"/>
    <w:rsid w:val="002A22DE"/>
    <w:rsid w:val="002A3E2A"/>
    <w:rsid w:val="002A6C81"/>
    <w:rsid w:val="002B04A7"/>
    <w:rsid w:val="002B3B66"/>
    <w:rsid w:val="002B4641"/>
    <w:rsid w:val="002B6907"/>
    <w:rsid w:val="002C0A08"/>
    <w:rsid w:val="002D30C8"/>
    <w:rsid w:val="002D40E7"/>
    <w:rsid w:val="002E04E6"/>
    <w:rsid w:val="002E3E19"/>
    <w:rsid w:val="002E785E"/>
    <w:rsid w:val="002F2ADC"/>
    <w:rsid w:val="002F5A64"/>
    <w:rsid w:val="003041FF"/>
    <w:rsid w:val="00305399"/>
    <w:rsid w:val="00313F44"/>
    <w:rsid w:val="003176F4"/>
    <w:rsid w:val="0032179C"/>
    <w:rsid w:val="00323691"/>
    <w:rsid w:val="00334992"/>
    <w:rsid w:val="003377F1"/>
    <w:rsid w:val="00341522"/>
    <w:rsid w:val="00343DE3"/>
    <w:rsid w:val="003448BB"/>
    <w:rsid w:val="0035016E"/>
    <w:rsid w:val="00352220"/>
    <w:rsid w:val="00354DB9"/>
    <w:rsid w:val="00361395"/>
    <w:rsid w:val="00363B2F"/>
    <w:rsid w:val="00365C3F"/>
    <w:rsid w:val="00375BC7"/>
    <w:rsid w:val="00381315"/>
    <w:rsid w:val="003845A0"/>
    <w:rsid w:val="00390F85"/>
    <w:rsid w:val="00395E84"/>
    <w:rsid w:val="00397F59"/>
    <w:rsid w:val="003A33E6"/>
    <w:rsid w:val="003B1999"/>
    <w:rsid w:val="003B309F"/>
    <w:rsid w:val="003B4E90"/>
    <w:rsid w:val="003B6492"/>
    <w:rsid w:val="003C0158"/>
    <w:rsid w:val="003C0ECF"/>
    <w:rsid w:val="003C1A5D"/>
    <w:rsid w:val="003C2598"/>
    <w:rsid w:val="003D5720"/>
    <w:rsid w:val="003E0FBD"/>
    <w:rsid w:val="003F1227"/>
    <w:rsid w:val="003F1BB2"/>
    <w:rsid w:val="003F1C38"/>
    <w:rsid w:val="003F6321"/>
    <w:rsid w:val="00400046"/>
    <w:rsid w:val="0040048A"/>
    <w:rsid w:val="0040245A"/>
    <w:rsid w:val="00402E2D"/>
    <w:rsid w:val="00406519"/>
    <w:rsid w:val="004117C4"/>
    <w:rsid w:val="00412E8D"/>
    <w:rsid w:val="004145DA"/>
    <w:rsid w:val="00426FA9"/>
    <w:rsid w:val="0043075F"/>
    <w:rsid w:val="00431AC8"/>
    <w:rsid w:val="00434B94"/>
    <w:rsid w:val="00434F30"/>
    <w:rsid w:val="00435610"/>
    <w:rsid w:val="004366B0"/>
    <w:rsid w:val="004445C4"/>
    <w:rsid w:val="00445EE6"/>
    <w:rsid w:val="00447406"/>
    <w:rsid w:val="0045612F"/>
    <w:rsid w:val="004567FD"/>
    <w:rsid w:val="00456ACF"/>
    <w:rsid w:val="00467D4D"/>
    <w:rsid w:val="00471C44"/>
    <w:rsid w:val="004736D8"/>
    <w:rsid w:val="00473974"/>
    <w:rsid w:val="00476A23"/>
    <w:rsid w:val="00487745"/>
    <w:rsid w:val="00491276"/>
    <w:rsid w:val="00493042"/>
    <w:rsid w:val="00496479"/>
    <w:rsid w:val="004A261B"/>
    <w:rsid w:val="004A6A28"/>
    <w:rsid w:val="004B3689"/>
    <w:rsid w:val="004C3546"/>
    <w:rsid w:val="004C3585"/>
    <w:rsid w:val="004C3AA4"/>
    <w:rsid w:val="004D0BD3"/>
    <w:rsid w:val="004D427C"/>
    <w:rsid w:val="004D46C0"/>
    <w:rsid w:val="004D7910"/>
    <w:rsid w:val="004E4160"/>
    <w:rsid w:val="004E74A4"/>
    <w:rsid w:val="004F5C99"/>
    <w:rsid w:val="00500DCE"/>
    <w:rsid w:val="0050143C"/>
    <w:rsid w:val="00502226"/>
    <w:rsid w:val="005039B8"/>
    <w:rsid w:val="00503A3C"/>
    <w:rsid w:val="00504730"/>
    <w:rsid w:val="00506E55"/>
    <w:rsid w:val="00516FF2"/>
    <w:rsid w:val="005236BE"/>
    <w:rsid w:val="005306E9"/>
    <w:rsid w:val="00537841"/>
    <w:rsid w:val="00544D36"/>
    <w:rsid w:val="00545233"/>
    <w:rsid w:val="00552093"/>
    <w:rsid w:val="00556CC5"/>
    <w:rsid w:val="00556D69"/>
    <w:rsid w:val="00567525"/>
    <w:rsid w:val="005704C3"/>
    <w:rsid w:val="0057348E"/>
    <w:rsid w:val="00576863"/>
    <w:rsid w:val="00587941"/>
    <w:rsid w:val="005967B0"/>
    <w:rsid w:val="005A0C24"/>
    <w:rsid w:val="005A1B6F"/>
    <w:rsid w:val="005A2E37"/>
    <w:rsid w:val="005A7AD1"/>
    <w:rsid w:val="005B11D2"/>
    <w:rsid w:val="005B6E88"/>
    <w:rsid w:val="005C1990"/>
    <w:rsid w:val="005C3594"/>
    <w:rsid w:val="005C3941"/>
    <w:rsid w:val="005C68E4"/>
    <w:rsid w:val="005D193D"/>
    <w:rsid w:val="005E0E9C"/>
    <w:rsid w:val="005E265C"/>
    <w:rsid w:val="005E400D"/>
    <w:rsid w:val="005E7F7F"/>
    <w:rsid w:val="005F24C5"/>
    <w:rsid w:val="0060216E"/>
    <w:rsid w:val="006033BA"/>
    <w:rsid w:val="006036ED"/>
    <w:rsid w:val="0060560E"/>
    <w:rsid w:val="00607BEF"/>
    <w:rsid w:val="00613CC8"/>
    <w:rsid w:val="006221F4"/>
    <w:rsid w:val="00636229"/>
    <w:rsid w:val="00650C9D"/>
    <w:rsid w:val="00651CD8"/>
    <w:rsid w:val="006522D1"/>
    <w:rsid w:val="00656F45"/>
    <w:rsid w:val="00663709"/>
    <w:rsid w:val="00664A13"/>
    <w:rsid w:val="00666F13"/>
    <w:rsid w:val="0067166F"/>
    <w:rsid w:val="00675939"/>
    <w:rsid w:val="00680019"/>
    <w:rsid w:val="00691AF6"/>
    <w:rsid w:val="00696108"/>
    <w:rsid w:val="006A31CC"/>
    <w:rsid w:val="006A6752"/>
    <w:rsid w:val="006A7229"/>
    <w:rsid w:val="006A7754"/>
    <w:rsid w:val="006B47E6"/>
    <w:rsid w:val="006C63C1"/>
    <w:rsid w:val="006C6BF4"/>
    <w:rsid w:val="006D06B8"/>
    <w:rsid w:val="006E7A5D"/>
    <w:rsid w:val="00705356"/>
    <w:rsid w:val="00711E0D"/>
    <w:rsid w:val="0071201E"/>
    <w:rsid w:val="00712CD7"/>
    <w:rsid w:val="0071442E"/>
    <w:rsid w:val="007244C1"/>
    <w:rsid w:val="0073108C"/>
    <w:rsid w:val="00732253"/>
    <w:rsid w:val="00732AB0"/>
    <w:rsid w:val="00745305"/>
    <w:rsid w:val="0074642F"/>
    <w:rsid w:val="00760695"/>
    <w:rsid w:val="0076129B"/>
    <w:rsid w:val="00765E70"/>
    <w:rsid w:val="00772ADB"/>
    <w:rsid w:val="00773C98"/>
    <w:rsid w:val="00773FAC"/>
    <w:rsid w:val="007808EE"/>
    <w:rsid w:val="007831D1"/>
    <w:rsid w:val="00787DF7"/>
    <w:rsid w:val="007909CE"/>
    <w:rsid w:val="00791360"/>
    <w:rsid w:val="007A2E30"/>
    <w:rsid w:val="007A6300"/>
    <w:rsid w:val="007A6915"/>
    <w:rsid w:val="007B13AF"/>
    <w:rsid w:val="007B39FF"/>
    <w:rsid w:val="007B60CF"/>
    <w:rsid w:val="007B6D74"/>
    <w:rsid w:val="007B6E3C"/>
    <w:rsid w:val="007C09FB"/>
    <w:rsid w:val="007C39DB"/>
    <w:rsid w:val="007C67A9"/>
    <w:rsid w:val="007E323B"/>
    <w:rsid w:val="007E5677"/>
    <w:rsid w:val="007E6E0F"/>
    <w:rsid w:val="007F1398"/>
    <w:rsid w:val="007F1B9F"/>
    <w:rsid w:val="007F36C7"/>
    <w:rsid w:val="007F4C92"/>
    <w:rsid w:val="00804BF3"/>
    <w:rsid w:val="008060F3"/>
    <w:rsid w:val="00807013"/>
    <w:rsid w:val="008074F3"/>
    <w:rsid w:val="0080759C"/>
    <w:rsid w:val="0081178C"/>
    <w:rsid w:val="00813DFA"/>
    <w:rsid w:val="00814A5E"/>
    <w:rsid w:val="00820654"/>
    <w:rsid w:val="00826544"/>
    <w:rsid w:val="008325AD"/>
    <w:rsid w:val="00832EAD"/>
    <w:rsid w:val="00833607"/>
    <w:rsid w:val="008368B1"/>
    <w:rsid w:val="00840C9D"/>
    <w:rsid w:val="0084680C"/>
    <w:rsid w:val="008468D3"/>
    <w:rsid w:val="00847CCD"/>
    <w:rsid w:val="00852B4A"/>
    <w:rsid w:val="00862D27"/>
    <w:rsid w:val="00864BC0"/>
    <w:rsid w:val="00867A9E"/>
    <w:rsid w:val="008707BA"/>
    <w:rsid w:val="00875CD5"/>
    <w:rsid w:val="008818C7"/>
    <w:rsid w:val="00887AFD"/>
    <w:rsid w:val="00891854"/>
    <w:rsid w:val="00893892"/>
    <w:rsid w:val="008A0103"/>
    <w:rsid w:val="008A06EA"/>
    <w:rsid w:val="008A12B2"/>
    <w:rsid w:val="008A19A2"/>
    <w:rsid w:val="008A373F"/>
    <w:rsid w:val="008A3818"/>
    <w:rsid w:val="008A60C7"/>
    <w:rsid w:val="008A6C5E"/>
    <w:rsid w:val="008B0A75"/>
    <w:rsid w:val="008C35AA"/>
    <w:rsid w:val="008C3BBA"/>
    <w:rsid w:val="008C625B"/>
    <w:rsid w:val="008C707F"/>
    <w:rsid w:val="008C7774"/>
    <w:rsid w:val="008D20B5"/>
    <w:rsid w:val="008D2A47"/>
    <w:rsid w:val="008D6750"/>
    <w:rsid w:val="008E3BF2"/>
    <w:rsid w:val="008F40EB"/>
    <w:rsid w:val="009016E2"/>
    <w:rsid w:val="00902E1A"/>
    <w:rsid w:val="009052A2"/>
    <w:rsid w:val="00913584"/>
    <w:rsid w:val="009146D4"/>
    <w:rsid w:val="009173A4"/>
    <w:rsid w:val="00917EC9"/>
    <w:rsid w:val="00920697"/>
    <w:rsid w:val="009300C6"/>
    <w:rsid w:val="00931666"/>
    <w:rsid w:val="00931698"/>
    <w:rsid w:val="00950047"/>
    <w:rsid w:val="00950183"/>
    <w:rsid w:val="0095250F"/>
    <w:rsid w:val="009635F2"/>
    <w:rsid w:val="00970D0E"/>
    <w:rsid w:val="00973D55"/>
    <w:rsid w:val="0098073F"/>
    <w:rsid w:val="009909A6"/>
    <w:rsid w:val="00991626"/>
    <w:rsid w:val="0099205C"/>
    <w:rsid w:val="00992298"/>
    <w:rsid w:val="00992522"/>
    <w:rsid w:val="009B31B7"/>
    <w:rsid w:val="009B638B"/>
    <w:rsid w:val="009B6CB0"/>
    <w:rsid w:val="009D01C2"/>
    <w:rsid w:val="009D25D4"/>
    <w:rsid w:val="009D2FE6"/>
    <w:rsid w:val="009D4CE3"/>
    <w:rsid w:val="009E5005"/>
    <w:rsid w:val="009F028D"/>
    <w:rsid w:val="009F3073"/>
    <w:rsid w:val="009F5531"/>
    <w:rsid w:val="009F76EE"/>
    <w:rsid w:val="00A04838"/>
    <w:rsid w:val="00A04AD8"/>
    <w:rsid w:val="00A056F1"/>
    <w:rsid w:val="00A079AE"/>
    <w:rsid w:val="00A10C8D"/>
    <w:rsid w:val="00A215C8"/>
    <w:rsid w:val="00A23192"/>
    <w:rsid w:val="00A237E2"/>
    <w:rsid w:val="00A2518B"/>
    <w:rsid w:val="00A31DA0"/>
    <w:rsid w:val="00A3544E"/>
    <w:rsid w:val="00A40331"/>
    <w:rsid w:val="00A417CC"/>
    <w:rsid w:val="00A42F2A"/>
    <w:rsid w:val="00A517A8"/>
    <w:rsid w:val="00A5578A"/>
    <w:rsid w:val="00A557FA"/>
    <w:rsid w:val="00A561C5"/>
    <w:rsid w:val="00A578D5"/>
    <w:rsid w:val="00A57A63"/>
    <w:rsid w:val="00A60A21"/>
    <w:rsid w:val="00A622DB"/>
    <w:rsid w:val="00A646B6"/>
    <w:rsid w:val="00A71207"/>
    <w:rsid w:val="00A749AB"/>
    <w:rsid w:val="00A75AE0"/>
    <w:rsid w:val="00A83145"/>
    <w:rsid w:val="00A851B0"/>
    <w:rsid w:val="00A86AF4"/>
    <w:rsid w:val="00AA0044"/>
    <w:rsid w:val="00AA22E7"/>
    <w:rsid w:val="00AB1CA7"/>
    <w:rsid w:val="00AB77DA"/>
    <w:rsid w:val="00AC29B2"/>
    <w:rsid w:val="00AC6DE4"/>
    <w:rsid w:val="00AD7C8E"/>
    <w:rsid w:val="00AE2431"/>
    <w:rsid w:val="00AE3B4F"/>
    <w:rsid w:val="00AE4635"/>
    <w:rsid w:val="00AE5502"/>
    <w:rsid w:val="00AE6CC1"/>
    <w:rsid w:val="00AF189A"/>
    <w:rsid w:val="00AF270F"/>
    <w:rsid w:val="00AF57E4"/>
    <w:rsid w:val="00AF69AD"/>
    <w:rsid w:val="00B02313"/>
    <w:rsid w:val="00B0241A"/>
    <w:rsid w:val="00B04A61"/>
    <w:rsid w:val="00B06575"/>
    <w:rsid w:val="00B07DBF"/>
    <w:rsid w:val="00B10B27"/>
    <w:rsid w:val="00B133CE"/>
    <w:rsid w:val="00B208EF"/>
    <w:rsid w:val="00B211A3"/>
    <w:rsid w:val="00B2438B"/>
    <w:rsid w:val="00B3042E"/>
    <w:rsid w:val="00B4412F"/>
    <w:rsid w:val="00B45944"/>
    <w:rsid w:val="00B57B2C"/>
    <w:rsid w:val="00B70C8B"/>
    <w:rsid w:val="00B725BC"/>
    <w:rsid w:val="00B73587"/>
    <w:rsid w:val="00B7453D"/>
    <w:rsid w:val="00B768D7"/>
    <w:rsid w:val="00B842D2"/>
    <w:rsid w:val="00B855E3"/>
    <w:rsid w:val="00B86111"/>
    <w:rsid w:val="00B920BD"/>
    <w:rsid w:val="00B95D70"/>
    <w:rsid w:val="00B95EAD"/>
    <w:rsid w:val="00B97138"/>
    <w:rsid w:val="00B97B31"/>
    <w:rsid w:val="00B97D08"/>
    <w:rsid w:val="00BA2E74"/>
    <w:rsid w:val="00BA3745"/>
    <w:rsid w:val="00BB0E71"/>
    <w:rsid w:val="00BB1055"/>
    <w:rsid w:val="00BC007B"/>
    <w:rsid w:val="00BC0FE2"/>
    <w:rsid w:val="00BC24F0"/>
    <w:rsid w:val="00BC5AE1"/>
    <w:rsid w:val="00BD15F2"/>
    <w:rsid w:val="00BD213C"/>
    <w:rsid w:val="00BD3721"/>
    <w:rsid w:val="00BD4733"/>
    <w:rsid w:val="00BD7AD6"/>
    <w:rsid w:val="00BE0E03"/>
    <w:rsid w:val="00BE3E1B"/>
    <w:rsid w:val="00BE6C86"/>
    <w:rsid w:val="00BE6D5D"/>
    <w:rsid w:val="00BF19F4"/>
    <w:rsid w:val="00BF2524"/>
    <w:rsid w:val="00C06144"/>
    <w:rsid w:val="00C07B3F"/>
    <w:rsid w:val="00C11BB2"/>
    <w:rsid w:val="00C14956"/>
    <w:rsid w:val="00C249FE"/>
    <w:rsid w:val="00C33A5A"/>
    <w:rsid w:val="00C36C2A"/>
    <w:rsid w:val="00C405FF"/>
    <w:rsid w:val="00C465F4"/>
    <w:rsid w:val="00C515CE"/>
    <w:rsid w:val="00C53C0B"/>
    <w:rsid w:val="00C56C24"/>
    <w:rsid w:val="00C624D5"/>
    <w:rsid w:val="00C6291A"/>
    <w:rsid w:val="00C66070"/>
    <w:rsid w:val="00C71410"/>
    <w:rsid w:val="00C71CCA"/>
    <w:rsid w:val="00C743D8"/>
    <w:rsid w:val="00C77973"/>
    <w:rsid w:val="00C92661"/>
    <w:rsid w:val="00C94338"/>
    <w:rsid w:val="00C96560"/>
    <w:rsid w:val="00CB2D50"/>
    <w:rsid w:val="00CC4F37"/>
    <w:rsid w:val="00CC6847"/>
    <w:rsid w:val="00CC7889"/>
    <w:rsid w:val="00CE0E4F"/>
    <w:rsid w:val="00CE46B4"/>
    <w:rsid w:val="00CE6309"/>
    <w:rsid w:val="00CF1F65"/>
    <w:rsid w:val="00CF32BD"/>
    <w:rsid w:val="00D077B1"/>
    <w:rsid w:val="00D167FB"/>
    <w:rsid w:val="00D17489"/>
    <w:rsid w:val="00D206D2"/>
    <w:rsid w:val="00D21D69"/>
    <w:rsid w:val="00D3421F"/>
    <w:rsid w:val="00D42FA2"/>
    <w:rsid w:val="00D4620B"/>
    <w:rsid w:val="00D4724F"/>
    <w:rsid w:val="00D579BB"/>
    <w:rsid w:val="00D6493A"/>
    <w:rsid w:val="00D658E9"/>
    <w:rsid w:val="00D670A0"/>
    <w:rsid w:val="00D73DAB"/>
    <w:rsid w:val="00D74B37"/>
    <w:rsid w:val="00D8586E"/>
    <w:rsid w:val="00D859A5"/>
    <w:rsid w:val="00D87CAE"/>
    <w:rsid w:val="00D906DC"/>
    <w:rsid w:val="00D935BA"/>
    <w:rsid w:val="00D973AA"/>
    <w:rsid w:val="00DA1B20"/>
    <w:rsid w:val="00DA7203"/>
    <w:rsid w:val="00DB0C8D"/>
    <w:rsid w:val="00DB3645"/>
    <w:rsid w:val="00DB5155"/>
    <w:rsid w:val="00DC59ED"/>
    <w:rsid w:val="00DC693C"/>
    <w:rsid w:val="00DD0181"/>
    <w:rsid w:val="00DE24B2"/>
    <w:rsid w:val="00DE2EBD"/>
    <w:rsid w:val="00DF3088"/>
    <w:rsid w:val="00DF4185"/>
    <w:rsid w:val="00DF585D"/>
    <w:rsid w:val="00DF6B45"/>
    <w:rsid w:val="00E02DD7"/>
    <w:rsid w:val="00E12A6B"/>
    <w:rsid w:val="00E14C79"/>
    <w:rsid w:val="00E174DD"/>
    <w:rsid w:val="00E206A0"/>
    <w:rsid w:val="00E21DF2"/>
    <w:rsid w:val="00E21F00"/>
    <w:rsid w:val="00E229DF"/>
    <w:rsid w:val="00E27136"/>
    <w:rsid w:val="00E32D77"/>
    <w:rsid w:val="00E45AE0"/>
    <w:rsid w:val="00E46BFE"/>
    <w:rsid w:val="00E4761E"/>
    <w:rsid w:val="00E51415"/>
    <w:rsid w:val="00E55C4A"/>
    <w:rsid w:val="00E61743"/>
    <w:rsid w:val="00E62E26"/>
    <w:rsid w:val="00E66B6E"/>
    <w:rsid w:val="00E71660"/>
    <w:rsid w:val="00E731F7"/>
    <w:rsid w:val="00E77C52"/>
    <w:rsid w:val="00E877FF"/>
    <w:rsid w:val="00E933EC"/>
    <w:rsid w:val="00E97EA2"/>
    <w:rsid w:val="00EA285D"/>
    <w:rsid w:val="00EA7488"/>
    <w:rsid w:val="00EB1A84"/>
    <w:rsid w:val="00EB28BA"/>
    <w:rsid w:val="00EB4555"/>
    <w:rsid w:val="00ED601E"/>
    <w:rsid w:val="00EE11C6"/>
    <w:rsid w:val="00EE76D1"/>
    <w:rsid w:val="00EE7B5D"/>
    <w:rsid w:val="00EE7CE5"/>
    <w:rsid w:val="00EF00E3"/>
    <w:rsid w:val="00EF63EB"/>
    <w:rsid w:val="00F055B4"/>
    <w:rsid w:val="00F062A7"/>
    <w:rsid w:val="00F12204"/>
    <w:rsid w:val="00F1521E"/>
    <w:rsid w:val="00F15715"/>
    <w:rsid w:val="00F15716"/>
    <w:rsid w:val="00F17DC4"/>
    <w:rsid w:val="00F215D5"/>
    <w:rsid w:val="00F235C9"/>
    <w:rsid w:val="00F3205D"/>
    <w:rsid w:val="00F35BB7"/>
    <w:rsid w:val="00F37491"/>
    <w:rsid w:val="00F432AF"/>
    <w:rsid w:val="00F4481B"/>
    <w:rsid w:val="00F5257C"/>
    <w:rsid w:val="00F54777"/>
    <w:rsid w:val="00F562D9"/>
    <w:rsid w:val="00F610BB"/>
    <w:rsid w:val="00F61F14"/>
    <w:rsid w:val="00F6287D"/>
    <w:rsid w:val="00F648D1"/>
    <w:rsid w:val="00F6760F"/>
    <w:rsid w:val="00F70812"/>
    <w:rsid w:val="00F709E7"/>
    <w:rsid w:val="00F73D46"/>
    <w:rsid w:val="00F7675B"/>
    <w:rsid w:val="00F8150B"/>
    <w:rsid w:val="00F82276"/>
    <w:rsid w:val="00F877E5"/>
    <w:rsid w:val="00F918E1"/>
    <w:rsid w:val="00F94AEB"/>
    <w:rsid w:val="00F9622A"/>
    <w:rsid w:val="00FA0148"/>
    <w:rsid w:val="00FA1487"/>
    <w:rsid w:val="00FA1E3F"/>
    <w:rsid w:val="00FA3246"/>
    <w:rsid w:val="00FA493B"/>
    <w:rsid w:val="00FB1A3B"/>
    <w:rsid w:val="00FB49A8"/>
    <w:rsid w:val="00FB7131"/>
    <w:rsid w:val="00FC06F4"/>
    <w:rsid w:val="00FC15C7"/>
    <w:rsid w:val="00FC2993"/>
    <w:rsid w:val="00FC4B36"/>
    <w:rsid w:val="00FC7A2F"/>
    <w:rsid w:val="00FD274F"/>
    <w:rsid w:val="00FD2D24"/>
    <w:rsid w:val="00FD3A9D"/>
    <w:rsid w:val="00FD4FFB"/>
    <w:rsid w:val="00FD50C6"/>
    <w:rsid w:val="00FD67A3"/>
    <w:rsid w:val="00FE02E9"/>
    <w:rsid w:val="00FE53C8"/>
    <w:rsid w:val="00FF17B3"/>
    <w:rsid w:val="00FF22C2"/>
    <w:rsid w:val="00FF3D89"/>
    <w:rsid w:val="00FF3E43"/>
    <w:rsid w:val="00FF73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042"/>
    <w:rPr>
      <w:rFonts w:ascii="Tahoma" w:hAnsi="Tahoma" w:cs="Tahoma"/>
      <w:sz w:val="16"/>
      <w:szCs w:val="16"/>
    </w:rPr>
  </w:style>
  <w:style w:type="paragraph" w:styleId="Header">
    <w:name w:val="header"/>
    <w:basedOn w:val="Normal"/>
    <w:link w:val="HeaderChar"/>
    <w:uiPriority w:val="99"/>
    <w:unhideWhenUsed/>
    <w:rsid w:val="00093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042"/>
  </w:style>
  <w:style w:type="paragraph" w:styleId="Footer">
    <w:name w:val="footer"/>
    <w:basedOn w:val="Normal"/>
    <w:link w:val="FooterChar"/>
    <w:uiPriority w:val="99"/>
    <w:unhideWhenUsed/>
    <w:rsid w:val="00093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042"/>
  </w:style>
  <w:style w:type="table" w:styleId="TableGrid">
    <w:name w:val="Table Grid"/>
    <w:basedOn w:val="TableNormal"/>
    <w:uiPriority w:val="59"/>
    <w:rsid w:val="00AB7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B77DA"/>
    <w:pPr>
      <w:spacing w:after="0" w:line="240" w:lineRule="auto"/>
    </w:pPr>
    <w:rPr>
      <w:color w:val="42558C" w:themeColor="accent1" w:themeShade="BF"/>
    </w:rPr>
    <w:tblPr>
      <w:tblStyleRowBandSize w:val="1"/>
      <w:tblStyleColBandSize w:val="1"/>
      <w:tblInd w:w="0" w:type="dxa"/>
      <w:tblBorders>
        <w:top w:val="single" w:sz="8" w:space="0" w:color="6076B4" w:themeColor="accent1"/>
        <w:bottom w:val="single" w:sz="8" w:space="0" w:color="6076B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lastRow">
      <w:pPr>
        <w:spacing w:before="0" w:after="0" w:line="240" w:lineRule="auto"/>
      </w:pPr>
      <w:rPr>
        <w:b/>
        <w:bCs/>
      </w:rPr>
      <w:tblPr/>
      <w:tcPr>
        <w:tcBorders>
          <w:top w:val="single" w:sz="8" w:space="0" w:color="6076B4" w:themeColor="accent1"/>
          <w:left w:val="nil"/>
          <w:bottom w:val="single" w:sz="8" w:space="0" w:color="6076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CEC" w:themeFill="accent1" w:themeFillTint="3F"/>
      </w:tcPr>
    </w:tblStylePr>
    <w:tblStylePr w:type="band1Horz">
      <w:tblPr/>
      <w:tcPr>
        <w:tcBorders>
          <w:left w:val="nil"/>
          <w:right w:val="nil"/>
          <w:insideH w:val="nil"/>
          <w:insideV w:val="nil"/>
        </w:tcBorders>
        <w:shd w:val="clear" w:color="auto" w:fill="D7DCEC" w:themeFill="accent1" w:themeFillTint="3F"/>
      </w:tcPr>
    </w:tblStylePr>
  </w:style>
  <w:style w:type="character" w:styleId="CommentReference">
    <w:name w:val="annotation reference"/>
    <w:basedOn w:val="DefaultParagraphFont"/>
    <w:uiPriority w:val="99"/>
    <w:semiHidden/>
    <w:unhideWhenUsed/>
    <w:rsid w:val="00EF63EB"/>
    <w:rPr>
      <w:sz w:val="16"/>
      <w:szCs w:val="16"/>
    </w:rPr>
  </w:style>
  <w:style w:type="paragraph" w:styleId="CommentText">
    <w:name w:val="annotation text"/>
    <w:basedOn w:val="Normal"/>
    <w:link w:val="CommentTextChar"/>
    <w:uiPriority w:val="99"/>
    <w:semiHidden/>
    <w:unhideWhenUsed/>
    <w:rsid w:val="00EF63EB"/>
    <w:pPr>
      <w:spacing w:line="240" w:lineRule="auto"/>
    </w:pPr>
    <w:rPr>
      <w:sz w:val="20"/>
      <w:szCs w:val="20"/>
    </w:rPr>
  </w:style>
  <w:style w:type="character" w:customStyle="1" w:styleId="CommentTextChar">
    <w:name w:val="Comment Text Char"/>
    <w:basedOn w:val="DefaultParagraphFont"/>
    <w:link w:val="CommentText"/>
    <w:uiPriority w:val="99"/>
    <w:semiHidden/>
    <w:rsid w:val="00EF63EB"/>
    <w:rPr>
      <w:sz w:val="20"/>
      <w:szCs w:val="20"/>
    </w:rPr>
  </w:style>
  <w:style w:type="paragraph" w:styleId="CommentSubject">
    <w:name w:val="annotation subject"/>
    <w:basedOn w:val="CommentText"/>
    <w:next w:val="CommentText"/>
    <w:link w:val="CommentSubjectChar"/>
    <w:uiPriority w:val="99"/>
    <w:semiHidden/>
    <w:unhideWhenUsed/>
    <w:rsid w:val="00EF63EB"/>
    <w:rPr>
      <w:b/>
      <w:bCs/>
    </w:rPr>
  </w:style>
  <w:style w:type="character" w:customStyle="1" w:styleId="CommentSubjectChar">
    <w:name w:val="Comment Subject Char"/>
    <w:basedOn w:val="CommentTextChar"/>
    <w:link w:val="CommentSubject"/>
    <w:uiPriority w:val="99"/>
    <w:semiHidden/>
    <w:rsid w:val="00EF63EB"/>
    <w:rPr>
      <w:b/>
      <w:bCs/>
      <w:sz w:val="20"/>
      <w:szCs w:val="20"/>
    </w:rPr>
  </w:style>
  <w:style w:type="paragraph" w:styleId="FootnoteText">
    <w:name w:val="footnote text"/>
    <w:basedOn w:val="Normal"/>
    <w:link w:val="FootnoteTextChar"/>
    <w:uiPriority w:val="99"/>
    <w:semiHidden/>
    <w:unhideWhenUsed/>
    <w:rsid w:val="00EF6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63EB"/>
    <w:rPr>
      <w:sz w:val="20"/>
      <w:szCs w:val="20"/>
    </w:rPr>
  </w:style>
  <w:style w:type="character" w:styleId="FootnoteReference">
    <w:name w:val="footnote reference"/>
    <w:basedOn w:val="DefaultParagraphFont"/>
    <w:uiPriority w:val="99"/>
    <w:semiHidden/>
    <w:unhideWhenUsed/>
    <w:rsid w:val="00EF63EB"/>
    <w:rPr>
      <w:vertAlign w:val="superscript"/>
    </w:rPr>
  </w:style>
  <w:style w:type="paragraph" w:styleId="ListParagraph">
    <w:name w:val="List Paragraph"/>
    <w:basedOn w:val="Normal"/>
    <w:uiPriority w:val="34"/>
    <w:qFormat/>
    <w:rsid w:val="00240B33"/>
    <w:pPr>
      <w:ind w:left="720"/>
      <w:contextualSpacing/>
    </w:pPr>
  </w:style>
  <w:style w:type="paragraph" w:styleId="NoSpacing">
    <w:name w:val="No Spacing"/>
    <w:link w:val="NoSpacingChar"/>
    <w:uiPriority w:val="1"/>
    <w:qFormat/>
    <w:rsid w:val="00E55C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55C4A"/>
    <w:rPr>
      <w:rFonts w:eastAsiaTheme="minorEastAsia"/>
      <w:lang w:val="en-US" w:eastAsia="ja-JP"/>
    </w:rPr>
  </w:style>
  <w:style w:type="character" w:styleId="Emphasis">
    <w:name w:val="Emphasis"/>
    <w:basedOn w:val="DefaultParagraphFont"/>
    <w:uiPriority w:val="20"/>
    <w:qFormat/>
    <w:rsid w:val="009316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4658">
      <w:bodyDiv w:val="1"/>
      <w:marLeft w:val="0"/>
      <w:marRight w:val="0"/>
      <w:marTop w:val="0"/>
      <w:marBottom w:val="0"/>
      <w:divBdr>
        <w:top w:val="none" w:sz="0" w:space="0" w:color="auto"/>
        <w:left w:val="none" w:sz="0" w:space="0" w:color="auto"/>
        <w:bottom w:val="none" w:sz="0" w:space="0" w:color="auto"/>
        <w:right w:val="none" w:sz="0" w:space="0" w:color="auto"/>
      </w:divBdr>
    </w:div>
    <w:div w:id="323167720">
      <w:bodyDiv w:val="1"/>
      <w:marLeft w:val="0"/>
      <w:marRight w:val="0"/>
      <w:marTop w:val="0"/>
      <w:marBottom w:val="0"/>
      <w:divBdr>
        <w:top w:val="none" w:sz="0" w:space="0" w:color="auto"/>
        <w:left w:val="none" w:sz="0" w:space="0" w:color="auto"/>
        <w:bottom w:val="none" w:sz="0" w:space="0" w:color="auto"/>
        <w:right w:val="none" w:sz="0" w:space="0" w:color="auto"/>
      </w:divBdr>
    </w:div>
    <w:div w:id="323628863">
      <w:bodyDiv w:val="1"/>
      <w:marLeft w:val="0"/>
      <w:marRight w:val="0"/>
      <w:marTop w:val="0"/>
      <w:marBottom w:val="0"/>
      <w:divBdr>
        <w:top w:val="none" w:sz="0" w:space="0" w:color="auto"/>
        <w:left w:val="none" w:sz="0" w:space="0" w:color="auto"/>
        <w:bottom w:val="none" w:sz="0" w:space="0" w:color="auto"/>
        <w:right w:val="none" w:sz="0" w:space="0" w:color="auto"/>
      </w:divBdr>
    </w:div>
    <w:div w:id="346368077">
      <w:bodyDiv w:val="1"/>
      <w:marLeft w:val="0"/>
      <w:marRight w:val="0"/>
      <w:marTop w:val="0"/>
      <w:marBottom w:val="0"/>
      <w:divBdr>
        <w:top w:val="none" w:sz="0" w:space="0" w:color="auto"/>
        <w:left w:val="none" w:sz="0" w:space="0" w:color="auto"/>
        <w:bottom w:val="none" w:sz="0" w:space="0" w:color="auto"/>
        <w:right w:val="none" w:sz="0" w:space="0" w:color="auto"/>
      </w:divBdr>
    </w:div>
    <w:div w:id="507209785">
      <w:bodyDiv w:val="1"/>
      <w:marLeft w:val="0"/>
      <w:marRight w:val="0"/>
      <w:marTop w:val="0"/>
      <w:marBottom w:val="0"/>
      <w:divBdr>
        <w:top w:val="none" w:sz="0" w:space="0" w:color="auto"/>
        <w:left w:val="none" w:sz="0" w:space="0" w:color="auto"/>
        <w:bottom w:val="none" w:sz="0" w:space="0" w:color="auto"/>
        <w:right w:val="none" w:sz="0" w:space="0" w:color="auto"/>
      </w:divBdr>
    </w:div>
    <w:div w:id="1622413761">
      <w:bodyDiv w:val="1"/>
      <w:marLeft w:val="0"/>
      <w:marRight w:val="0"/>
      <w:marTop w:val="0"/>
      <w:marBottom w:val="0"/>
      <w:divBdr>
        <w:top w:val="none" w:sz="0" w:space="0" w:color="auto"/>
        <w:left w:val="none" w:sz="0" w:space="0" w:color="auto"/>
        <w:bottom w:val="none" w:sz="0" w:space="0" w:color="auto"/>
        <w:right w:val="none" w:sz="0" w:space="0" w:color="auto"/>
      </w:divBdr>
    </w:div>
    <w:div w:id="1913545027">
      <w:bodyDiv w:val="1"/>
      <w:marLeft w:val="0"/>
      <w:marRight w:val="0"/>
      <w:marTop w:val="0"/>
      <w:marBottom w:val="0"/>
      <w:divBdr>
        <w:top w:val="none" w:sz="0" w:space="0" w:color="auto"/>
        <w:left w:val="none" w:sz="0" w:space="0" w:color="auto"/>
        <w:bottom w:val="none" w:sz="0" w:space="0" w:color="auto"/>
        <w:right w:val="none" w:sz="0" w:space="0" w:color="auto"/>
      </w:divBdr>
    </w:div>
    <w:div w:id="209350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5.emf"/><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eader" Target="header4.xml"/><Relationship Id="rId33" Type="http://schemas.openxmlformats.org/officeDocument/2006/relationships/image" Target="media/image20.emf"/><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header" Target="header7.xml"/><Relationship Id="rId40"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image" Target="media/image22.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Reducing Domestic Abise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452499-E447-40F1-AD53-A4431E3F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Shaw</dc:creator>
  <cp:keywords/>
  <dc:description/>
  <cp:lastModifiedBy>Samantha Dowdeswell</cp:lastModifiedBy>
  <cp:revision>4</cp:revision>
  <cp:lastPrinted>2014-02-14T12:16:00Z</cp:lastPrinted>
  <dcterms:created xsi:type="dcterms:W3CDTF">2014-02-20T14:03:00Z</dcterms:created>
  <dcterms:modified xsi:type="dcterms:W3CDTF">2014-02-20T14:09:00Z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71402</vt:lpwstr>
  </property>
  <property fmtid="{D5CDD505-2E9C-101B-9397-08002B2CF9AE}" pid="3" name="Protective Marking">
    <vt:lpwstr>NOT PROTECTIVELY MARKED</vt:lpwstr>
  </property>
  <property fmtid="{D5CDD505-2E9C-101B-9397-08002B2CF9AE}" pid="4" name="Descriptor">
    <vt:lpwstr/>
  </property>
</Properties>
</file>