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C4A" w:rsidRDefault="005D193D">
      <w:pPr>
        <w:rPr>
          <w:rFonts w:ascii="Arial" w:hAnsi="Arial" w:cs="Arial"/>
          <w:sz w:val="24"/>
          <w:szCs w:val="24"/>
        </w:rPr>
      </w:pPr>
      <w:r>
        <w:rPr>
          <w:rFonts w:ascii="Arial" w:hAnsi="Arial" w:cs="Arial"/>
          <w:noProof/>
          <w:sz w:val="24"/>
          <w:szCs w:val="24"/>
          <w:lang w:eastAsia="en-GB"/>
        </w:rPr>
        <w:drawing>
          <wp:anchor distT="0" distB="0" distL="114300" distR="114300" simplePos="0" relativeHeight="251666432" behindDoc="1" locked="0" layoutInCell="1" allowOverlap="1" wp14:anchorId="67BA3885" wp14:editId="6E173EA6">
            <wp:simplePos x="0" y="0"/>
            <wp:positionH relativeFrom="column">
              <wp:posOffset>2699385</wp:posOffset>
            </wp:positionH>
            <wp:positionV relativeFrom="paragraph">
              <wp:posOffset>-641985</wp:posOffset>
            </wp:positionV>
            <wp:extent cx="3752850" cy="10058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c_plan_screen_a4.jpg"/>
                    <pic:cNvPicPr/>
                  </pic:nvPicPr>
                  <pic:blipFill rotWithShape="1">
                    <a:blip r:embed="rId10" cstate="print">
                      <a:extLst>
                        <a:ext uri="{28A0092B-C50C-407E-A947-70E740481C1C}">
                          <a14:useLocalDpi xmlns:a14="http://schemas.microsoft.com/office/drawing/2010/main" val="0"/>
                        </a:ext>
                      </a:extLst>
                    </a:blip>
                    <a:srcRect t="37295" b="4703"/>
                    <a:stretch/>
                  </pic:blipFill>
                  <pic:spPr bwMode="auto">
                    <a:xfrm>
                      <a:off x="0" y="0"/>
                      <a:ext cx="3752850"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660288" behindDoc="1" locked="0" layoutInCell="1" allowOverlap="1" wp14:anchorId="3502DE72" wp14:editId="4A1C9B9F">
            <wp:simplePos x="0" y="0"/>
            <wp:positionH relativeFrom="column">
              <wp:posOffset>-329565</wp:posOffset>
            </wp:positionH>
            <wp:positionV relativeFrom="paragraph">
              <wp:posOffset>-641985</wp:posOffset>
            </wp:positionV>
            <wp:extent cx="3033395" cy="4352925"/>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c_plan_screen_a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3395" cy="4352925"/>
                    </a:xfrm>
                    <a:prstGeom prst="rect">
                      <a:avLst/>
                    </a:prstGeom>
                  </pic:spPr>
                </pic:pic>
              </a:graphicData>
            </a:graphic>
            <wp14:sizeRelH relativeFrom="page">
              <wp14:pctWidth>0</wp14:pctWidth>
            </wp14:sizeRelH>
            <wp14:sizeRelV relativeFrom="page">
              <wp14:pctHeight>0</wp14:pctHeight>
            </wp14:sizeRelV>
          </wp:anchor>
        </w:drawing>
      </w:r>
    </w:p>
    <w:p w:rsidR="00240B33" w:rsidRDefault="00240B33" w:rsidP="00240B33">
      <w:pPr>
        <w:spacing w:after="0"/>
        <w:rPr>
          <w:rFonts w:ascii="Arial" w:hAnsi="Arial" w:cs="Arial"/>
          <w:sz w:val="24"/>
          <w:szCs w:val="24"/>
        </w:rPr>
      </w:pPr>
    </w:p>
    <w:p w:rsidR="00240B33" w:rsidRDefault="005E400D" w:rsidP="00240B33">
      <w:pPr>
        <w:spacing w:after="0"/>
        <w:rPr>
          <w:rFonts w:ascii="Arial" w:hAnsi="Arial" w:cs="Arial"/>
          <w:sz w:val="24"/>
          <w:szCs w:val="24"/>
        </w:rPr>
      </w:pPr>
      <w:r>
        <w:rPr>
          <w:rFonts w:ascii="Arial" w:hAnsi="Arial" w:cs="Arial"/>
          <w:noProof/>
          <w:sz w:val="24"/>
          <w:szCs w:val="24"/>
          <w:lang w:eastAsia="en-GB"/>
        </w:rPr>
        <w:drawing>
          <wp:anchor distT="0" distB="0" distL="114300" distR="114300" simplePos="0" relativeHeight="251674624" behindDoc="1" locked="0" layoutInCell="1" allowOverlap="1" wp14:anchorId="2A51C44D" wp14:editId="1DE4817C">
            <wp:simplePos x="0" y="0"/>
            <wp:positionH relativeFrom="column">
              <wp:posOffset>-177165</wp:posOffset>
            </wp:positionH>
            <wp:positionV relativeFrom="paragraph">
              <wp:posOffset>151765</wp:posOffset>
            </wp:positionV>
            <wp:extent cx="2756535" cy="40005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c_plan_screen_a4.jpg"/>
                    <pic:cNvPicPr/>
                  </pic:nvPicPr>
                  <pic:blipFill rotWithShape="1">
                    <a:blip r:embed="rId12" cstate="print">
                      <a:extLst>
                        <a:ext uri="{28A0092B-C50C-407E-A947-70E740481C1C}">
                          <a14:useLocalDpi xmlns:a14="http://schemas.microsoft.com/office/drawing/2010/main" val="0"/>
                        </a:ext>
                      </a:extLst>
                    </a:blip>
                    <a:srcRect t="37295" b="4703"/>
                    <a:stretch/>
                  </pic:blipFill>
                  <pic:spPr bwMode="auto">
                    <a:xfrm>
                      <a:off x="0" y="0"/>
                      <a:ext cx="2756535"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0B33" w:rsidRPr="00F648D1" w:rsidRDefault="00240B33" w:rsidP="00240B33">
      <w:pPr>
        <w:spacing w:after="0"/>
        <w:rPr>
          <w:rFonts w:ascii="Calibri" w:hAnsi="Calibri" w:cs="Calibri"/>
          <w:b/>
          <w:sz w:val="24"/>
          <w:szCs w:val="24"/>
          <w:u w:val="single"/>
        </w:rPr>
      </w:pPr>
    </w:p>
    <w:p w:rsidR="00D4620B" w:rsidRPr="00913584" w:rsidRDefault="005D193D" w:rsidP="00240B33">
      <w:pPr>
        <w:spacing w:after="0"/>
        <w:rPr>
          <w:rFonts w:ascii="Calibri" w:hAnsi="Calibri" w:cs="Calibri"/>
          <w:sz w:val="24"/>
          <w:szCs w:val="24"/>
        </w:rPr>
      </w:pPr>
      <w:r>
        <w:rPr>
          <w:noProof/>
          <w:lang w:eastAsia="en-GB"/>
        </w:rPr>
        <mc:AlternateContent>
          <mc:Choice Requires="wps">
            <w:drawing>
              <wp:anchor distT="0" distB="0" distL="114300" distR="114300" simplePos="0" relativeHeight="251668480" behindDoc="0" locked="0" layoutInCell="1" allowOverlap="1" wp14:anchorId="1C5E681B" wp14:editId="6CCC8BB4">
                <wp:simplePos x="0" y="0"/>
                <wp:positionH relativeFrom="column">
                  <wp:posOffset>-177165</wp:posOffset>
                </wp:positionH>
                <wp:positionV relativeFrom="paragraph">
                  <wp:posOffset>136525</wp:posOffset>
                </wp:positionV>
                <wp:extent cx="6534150" cy="1447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534150" cy="1447800"/>
                        </a:xfrm>
                        <a:prstGeom prst="rect">
                          <a:avLst/>
                        </a:prstGeom>
                        <a:noFill/>
                        <a:ln>
                          <a:noFill/>
                        </a:ln>
                        <a:effectLst/>
                      </wps:spPr>
                      <wps:txbx>
                        <w:txbxContent>
                          <w:p w:rsidR="00CC7889" w:rsidRPr="005D193D" w:rsidRDefault="00DC693C" w:rsidP="00DC693C">
                            <w:pPr>
                              <w:pStyle w:val="NoSpacing"/>
                              <w:rPr>
                                <w:rFonts w:ascii="Calibri" w:hAnsi="Calibri" w:cs="Calibri"/>
                                <w:b/>
                                <w:noProof/>
                                <w:color w:val="FFFFFF" w:themeColor="background1"/>
                                <w:sz w:val="96"/>
                                <w:szCs w:val="76"/>
                              </w:rPr>
                            </w:pPr>
                            <w:r w:rsidRPr="005D193D">
                              <w:rPr>
                                <w:rFonts w:ascii="Calibri" w:hAnsi="Calibri" w:cs="Calibri"/>
                                <w:b/>
                                <w:noProof/>
                                <w:color w:val="FFFFFF" w:themeColor="background1"/>
                                <w:sz w:val="96"/>
                                <w:szCs w:val="76"/>
                              </w:rPr>
                              <w:t xml:space="preserve">Essex Police </w:t>
                            </w:r>
                          </w:p>
                          <w:p w:rsidR="00DC693C" w:rsidRPr="005D193D" w:rsidRDefault="00DC693C" w:rsidP="00DC693C">
                            <w:pPr>
                              <w:pStyle w:val="NoSpacing"/>
                              <w:rPr>
                                <w:rFonts w:ascii="Calibri" w:eastAsiaTheme="minorHAnsi" w:hAnsi="Calibri" w:cs="Calibri"/>
                                <w:b/>
                                <w:noProof/>
                                <w:color w:val="FFFFFF" w:themeColor="background1"/>
                                <w:sz w:val="76"/>
                                <w:szCs w:val="76"/>
                              </w:rPr>
                            </w:pPr>
                            <w:r w:rsidRPr="005D193D">
                              <w:rPr>
                                <w:rFonts w:ascii="Calibri" w:hAnsi="Calibri" w:cs="Calibri"/>
                                <w:b/>
                                <w:noProof/>
                                <w:color w:val="FFFFFF" w:themeColor="background1"/>
                                <w:sz w:val="76"/>
                                <w:szCs w:val="76"/>
                              </w:rPr>
                              <w:t>Performance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13.95pt;margin-top:10.75pt;width:514.5pt;height:1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" filled="f" stroked="f">
                <v:textbox>
                  <w:txbxContent>
                    <w:p w:rsidR="00CC7889" w:rsidRPr="005D193D" w:rsidRDefault="00DC693C" w:rsidP="00DC693C">
                      <w:pPr>
                        <w:pStyle w:val="NoSpacing"/>
                        <w:rPr>
                          <w:rFonts w:ascii="Calibri" w:hAnsi="Calibri" w:cs="Calibri"/>
                          <w:b/>
                          <w:noProof/>
                          <w:color w:val="FFFFFF" w:themeColor="background1"/>
                          <w:sz w:val="96"/>
                          <w:szCs w:val="76"/>
                        </w:rPr>
                      </w:pPr>
                      <w:r w:rsidRPr="005D193D">
                        <w:rPr>
                          <w:rFonts w:ascii="Calibri" w:hAnsi="Calibri" w:cs="Calibri"/>
                          <w:b/>
                          <w:noProof/>
                          <w:color w:val="FFFFFF" w:themeColor="background1"/>
                          <w:sz w:val="96"/>
                          <w:szCs w:val="76"/>
                        </w:rPr>
                        <w:t xml:space="preserve">Essex Police </w:t>
                      </w:r>
                    </w:p>
                    <w:p w:rsidR="00DC693C" w:rsidRPr="005D193D" w:rsidRDefault="00DC693C" w:rsidP="00DC693C">
                      <w:pPr>
                        <w:pStyle w:val="NoSpacing"/>
                        <w:rPr>
                          <w:rFonts w:ascii="Calibri" w:eastAsiaTheme="minorHAnsi" w:hAnsi="Calibri" w:cs="Calibri"/>
                          <w:b/>
                          <w:noProof/>
                          <w:color w:val="FFFFFF" w:themeColor="background1"/>
                          <w:sz w:val="76"/>
                          <w:szCs w:val="76"/>
                        </w:rPr>
                      </w:pPr>
                      <w:r w:rsidRPr="005D193D">
                        <w:rPr>
                          <w:rFonts w:ascii="Calibri" w:hAnsi="Calibri" w:cs="Calibri"/>
                          <w:b/>
                          <w:noProof/>
                          <w:color w:val="FFFFFF" w:themeColor="background1"/>
                          <w:sz w:val="76"/>
                          <w:szCs w:val="76"/>
                        </w:rPr>
                        <w:t>Performance Update</w:t>
                      </w:r>
                    </w:p>
                  </w:txbxContent>
                </v:textbox>
              </v:shape>
            </w:pict>
          </mc:Fallback>
        </mc:AlternateContent>
      </w:r>
    </w:p>
    <w:p w:rsidR="00D4620B" w:rsidRPr="00913584" w:rsidRDefault="00D4620B" w:rsidP="00240B33">
      <w:pPr>
        <w:spacing w:after="0"/>
        <w:rPr>
          <w:rFonts w:ascii="Calibri" w:hAnsi="Calibri" w:cs="Calibri"/>
          <w:sz w:val="24"/>
          <w:szCs w:val="24"/>
        </w:rPr>
      </w:pPr>
    </w:p>
    <w:p w:rsidR="00D4620B" w:rsidRPr="00913584" w:rsidRDefault="00DC693C" w:rsidP="00240B33">
      <w:pPr>
        <w:spacing w:after="0"/>
        <w:rPr>
          <w:rFonts w:ascii="Calibri" w:hAnsi="Calibri" w:cs="Calibri"/>
          <w:sz w:val="24"/>
          <w:szCs w:val="24"/>
        </w:rPr>
      </w:pPr>
      <w:r>
        <w:rPr>
          <w:rFonts w:ascii="Arial" w:hAnsi="Arial" w:cs="Arial"/>
          <w:noProof/>
          <w:sz w:val="24"/>
          <w:szCs w:val="24"/>
          <w:lang w:eastAsia="en-GB"/>
        </w:rPr>
        <w:drawing>
          <wp:anchor distT="0" distB="0" distL="114300" distR="114300" simplePos="0" relativeHeight="251664384" behindDoc="1" locked="0" layoutInCell="1" allowOverlap="1" wp14:anchorId="2A5E5741" wp14:editId="004619F4">
            <wp:simplePos x="0" y="0"/>
            <wp:positionH relativeFrom="column">
              <wp:posOffset>-329565</wp:posOffset>
            </wp:positionH>
            <wp:positionV relativeFrom="paragraph">
              <wp:posOffset>108585</wp:posOffset>
            </wp:positionV>
            <wp:extent cx="6781800" cy="79343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c_plan_screen_a4.jpg"/>
                    <pic:cNvPicPr/>
                  </pic:nvPicPr>
                  <pic:blipFill rotWithShape="1">
                    <a:blip r:embed="rId10" cstate="print">
                      <a:extLst>
                        <a:ext uri="{28A0092B-C50C-407E-A947-70E740481C1C}">
                          <a14:useLocalDpi xmlns:a14="http://schemas.microsoft.com/office/drawing/2010/main" val="0"/>
                        </a:ext>
                      </a:extLst>
                    </a:blip>
                    <a:srcRect t="37295" b="4703"/>
                    <a:stretch/>
                  </pic:blipFill>
                  <pic:spPr bwMode="auto">
                    <a:xfrm>
                      <a:off x="0" y="0"/>
                      <a:ext cx="6781800" cy="793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620B" w:rsidRPr="00913584" w:rsidRDefault="00D4620B" w:rsidP="00240B33">
      <w:pPr>
        <w:spacing w:after="0"/>
        <w:rPr>
          <w:rFonts w:ascii="Calibri" w:hAnsi="Calibri" w:cs="Calibri"/>
          <w:sz w:val="24"/>
          <w:szCs w:val="24"/>
        </w:rPr>
      </w:pPr>
    </w:p>
    <w:p w:rsidR="00D4620B" w:rsidRDefault="00D4620B"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5D193D" w:rsidP="00240B33">
      <w:pPr>
        <w:spacing w:after="0"/>
        <w:rPr>
          <w:rFonts w:ascii="Calibri" w:hAnsi="Calibri" w:cs="Calibri"/>
          <w:sz w:val="24"/>
          <w:szCs w:val="24"/>
        </w:rPr>
      </w:pPr>
      <w:r>
        <w:rPr>
          <w:noProof/>
          <w:lang w:eastAsia="en-GB"/>
        </w:rPr>
        <mc:AlternateContent>
          <mc:Choice Requires="wps">
            <w:drawing>
              <wp:anchor distT="0" distB="0" distL="114300" distR="114300" simplePos="0" relativeHeight="251670528" behindDoc="0" locked="0" layoutInCell="1" allowOverlap="1" wp14:anchorId="4BAFA560" wp14:editId="2C682E77">
                <wp:simplePos x="0" y="0"/>
                <wp:positionH relativeFrom="column">
                  <wp:posOffset>-180975</wp:posOffset>
                </wp:positionH>
                <wp:positionV relativeFrom="paragraph">
                  <wp:posOffset>86995</wp:posOffset>
                </wp:positionV>
                <wp:extent cx="1828800"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C693C" w:rsidRPr="005D193D" w:rsidRDefault="001875AC" w:rsidP="00DC693C">
                            <w:pPr>
                              <w:rPr>
                                <w:rFonts w:ascii="Calibri" w:hAnsi="Calibri" w:cs="Calibri"/>
                                <w:b/>
                                <w:noProof/>
                                <w:color w:val="FFFFFF" w:themeColor="background1"/>
                                <w:sz w:val="72"/>
                              </w:rPr>
                            </w:pPr>
                            <w:r>
                              <w:rPr>
                                <w:rFonts w:ascii="Calibri" w:hAnsi="Calibri" w:cs="Calibri"/>
                                <w:b/>
                                <w:noProof/>
                                <w:color w:val="FFFFFF" w:themeColor="background1"/>
                                <w:sz w:val="72"/>
                              </w:rPr>
                              <w:t>December</w:t>
                            </w:r>
                            <w:r w:rsidR="00DC693C" w:rsidRPr="005D193D">
                              <w:rPr>
                                <w:rFonts w:ascii="Calibri" w:hAnsi="Calibri" w:cs="Calibri"/>
                                <w:b/>
                                <w:noProof/>
                                <w:color w:val="FFFFFF" w:themeColor="background1"/>
                                <w:sz w:val="72"/>
                              </w:rPr>
                              <w:t xml:space="preserve">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7" o:spid="_x0000_s1027" type="#_x0000_t202" style="position:absolute;margin-left:-14.25pt;margin-top:6.85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wJwIAAF4EAAAOAAAAZHJzL2Uyb0RvYy54bWysVE2P2jAQvVfqf7B8LwFKuzQ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" filled="f" stroked="f">
                <v:textbox style="mso-fit-shape-to-text:t">
                  <w:txbxContent>
                    <w:p w:rsidR="00DC693C" w:rsidRPr="005D193D" w:rsidRDefault="001875AC" w:rsidP="00DC693C">
                      <w:pPr>
                        <w:rPr>
                          <w:rFonts w:ascii="Calibri" w:hAnsi="Calibri" w:cs="Calibri"/>
                          <w:b/>
                          <w:noProof/>
                          <w:color w:val="FFFFFF" w:themeColor="background1"/>
                          <w:sz w:val="72"/>
                        </w:rPr>
                      </w:pPr>
                      <w:r>
                        <w:rPr>
                          <w:rFonts w:ascii="Calibri" w:hAnsi="Calibri" w:cs="Calibri"/>
                          <w:b/>
                          <w:noProof/>
                          <w:color w:val="FFFFFF" w:themeColor="background1"/>
                          <w:sz w:val="72"/>
                        </w:rPr>
                        <w:t>December</w:t>
                      </w:r>
                      <w:r w:rsidR="00DC693C" w:rsidRPr="005D193D">
                        <w:rPr>
                          <w:rFonts w:ascii="Calibri" w:hAnsi="Calibri" w:cs="Calibri"/>
                          <w:b/>
                          <w:noProof/>
                          <w:color w:val="FFFFFF" w:themeColor="background1"/>
                          <w:sz w:val="72"/>
                        </w:rPr>
                        <w:t xml:space="preserve"> 2013</w:t>
                      </w:r>
                    </w:p>
                  </w:txbxContent>
                </v:textbox>
              </v:shape>
            </w:pict>
          </mc:Fallback>
        </mc:AlternateContent>
      </w:r>
    </w:p>
    <w:p w:rsidR="00913584" w:rsidRDefault="00B920BD" w:rsidP="00B920BD">
      <w:pPr>
        <w:tabs>
          <w:tab w:val="left" w:pos="4410"/>
        </w:tabs>
        <w:spacing w:after="0"/>
        <w:rPr>
          <w:rFonts w:ascii="Calibri" w:hAnsi="Calibri" w:cs="Calibri"/>
          <w:sz w:val="24"/>
          <w:szCs w:val="24"/>
        </w:rPr>
      </w:pPr>
      <w:r>
        <w:rPr>
          <w:rFonts w:ascii="Calibri" w:hAnsi="Calibri" w:cs="Calibri"/>
          <w:sz w:val="24"/>
          <w:szCs w:val="24"/>
        </w:rPr>
        <w:tab/>
      </w: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Pr="00913584" w:rsidRDefault="00913584" w:rsidP="00240B33">
      <w:pPr>
        <w:spacing w:after="0"/>
        <w:rPr>
          <w:rFonts w:ascii="Calibri" w:hAnsi="Calibri" w:cs="Calibri"/>
          <w:sz w:val="24"/>
          <w:szCs w:val="24"/>
        </w:rPr>
      </w:pPr>
    </w:p>
    <w:p w:rsidR="00D4620B" w:rsidRPr="00913584" w:rsidRDefault="00D4620B" w:rsidP="00240B33">
      <w:pPr>
        <w:spacing w:after="0"/>
        <w:rPr>
          <w:rFonts w:ascii="Calibri" w:hAnsi="Calibri" w:cs="Calibri"/>
          <w:sz w:val="24"/>
          <w:szCs w:val="24"/>
        </w:rPr>
      </w:pPr>
    </w:p>
    <w:p w:rsidR="00240B33" w:rsidRPr="00913584" w:rsidRDefault="00DC693C">
      <w:pPr>
        <w:rPr>
          <w:rFonts w:ascii="Calibri" w:hAnsi="Calibri" w:cs="Calibri"/>
          <w:sz w:val="24"/>
          <w:szCs w:val="24"/>
        </w:rPr>
      </w:pPr>
      <w:r>
        <w:rPr>
          <w:noProof/>
          <w:lang w:eastAsia="en-GB"/>
        </w:rPr>
        <mc:AlternateContent>
          <mc:Choice Requires="wps">
            <w:drawing>
              <wp:anchor distT="0" distB="0" distL="114300" distR="114300" simplePos="0" relativeHeight="251672576" behindDoc="0" locked="0" layoutInCell="1" allowOverlap="1" wp14:anchorId="773E35C0" wp14:editId="28A0EED4">
                <wp:simplePos x="0" y="0"/>
                <wp:positionH relativeFrom="column">
                  <wp:posOffset>0</wp:posOffset>
                </wp:positionH>
                <wp:positionV relativeFrom="paragraph">
                  <wp:posOffset>3193415</wp:posOffset>
                </wp:positionV>
                <wp:extent cx="1828800" cy="1828800"/>
                <wp:effectExtent l="0" t="0" r="0" b="4445"/>
                <wp:wrapNone/>
                <wp:docPr id="38" name="Text Box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C693C" w:rsidRPr="005D193D" w:rsidRDefault="00DC693C" w:rsidP="00DC693C">
                            <w:pPr>
                              <w:pStyle w:val="NoSpacing"/>
                              <w:rPr>
                                <w:rFonts w:ascii="Calibri" w:eastAsiaTheme="minorHAnsi" w:hAnsi="Calibri" w:cs="Calibri"/>
                                <w:noProof/>
                                <w:color w:val="FFFFFF" w:themeColor="background1"/>
                              </w:rPr>
                            </w:pPr>
                            <w:r w:rsidRPr="005D193D">
                              <w:rPr>
                                <w:rFonts w:ascii="Calibri" w:hAnsi="Calibri" w:cs="Calibri"/>
                                <w:noProof/>
                                <w:color w:val="FFFFFF" w:themeColor="background1"/>
                              </w:rPr>
                              <w:t>Produced by Strategic Change Management Department</w:t>
                            </w:r>
                            <w:r w:rsidR="005D193D" w:rsidRPr="005D193D">
                              <w:rPr>
                                <w:rFonts w:ascii="Calibri" w:hAnsi="Calibri" w:cs="Calibri"/>
                                <w:noProof/>
                                <w:color w:val="FFFFFF" w:themeColor="background1"/>
                              </w:rPr>
                              <w:t>, Essex Police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8" o:spid="_x0000_s1028" type="#_x0000_t202" style="position:absolute;margin-left:0;margin-top:251.45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VEKA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" filled="f" stroked="f">
                <v:textbox style="mso-fit-shape-to-text:t">
                  <w:txbxContent>
                    <w:p w:rsidR="00DC693C" w:rsidRPr="005D193D" w:rsidRDefault="00DC693C" w:rsidP="00DC693C">
                      <w:pPr>
                        <w:pStyle w:val="NoSpacing"/>
                        <w:rPr>
                          <w:rFonts w:ascii="Calibri" w:eastAsiaTheme="minorHAnsi" w:hAnsi="Calibri" w:cs="Calibri"/>
                          <w:noProof/>
                          <w:color w:val="FFFFFF" w:themeColor="background1"/>
                        </w:rPr>
                      </w:pPr>
                      <w:r w:rsidRPr="005D193D">
                        <w:rPr>
                          <w:rFonts w:ascii="Calibri" w:hAnsi="Calibri" w:cs="Calibri"/>
                          <w:noProof/>
                          <w:color w:val="FFFFFF" w:themeColor="background1"/>
                        </w:rPr>
                        <w:t>Produced by Strategic Change Management Department</w:t>
                      </w:r>
                      <w:r w:rsidR="005D193D" w:rsidRPr="005D193D">
                        <w:rPr>
                          <w:rFonts w:ascii="Calibri" w:hAnsi="Calibri" w:cs="Calibri"/>
                          <w:noProof/>
                          <w:color w:val="FFFFFF" w:themeColor="background1"/>
                        </w:rPr>
                        <w:t>, Essex Police</w:t>
                      </w:r>
                    </w:p>
                  </w:txbxContent>
                </v:textbox>
              </v:shape>
            </w:pict>
          </mc:Fallback>
        </mc:AlternateContent>
      </w:r>
      <w:r w:rsidRPr="00467D4D">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5788F637" wp14:editId="3C5A821C">
                <wp:simplePos x="0" y="0"/>
                <wp:positionH relativeFrom="column">
                  <wp:posOffset>-253365</wp:posOffset>
                </wp:positionH>
                <wp:positionV relativeFrom="paragraph">
                  <wp:posOffset>644525</wp:posOffset>
                </wp:positionV>
                <wp:extent cx="5962650" cy="20669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066925"/>
                        </a:xfrm>
                        <a:prstGeom prst="rect">
                          <a:avLst/>
                        </a:prstGeom>
                        <a:noFill/>
                        <a:ln w="9525">
                          <a:noFill/>
                          <a:miter lim="800000"/>
                          <a:headEnd/>
                          <a:tailEnd/>
                        </a:ln>
                      </wps:spPr>
                      <wps:txbx>
                        <w:txbxContent>
                          <w:p w:rsidR="00467D4D" w:rsidRPr="00F94AEB" w:rsidRDefault="005A2E37" w:rsidP="00467D4D">
                            <w:pPr>
                              <w:spacing w:after="0"/>
                              <w:ind w:firstLine="720"/>
                              <w:rPr>
                                <w:rFonts w:ascii="Calibri" w:hAnsi="Calibri" w:cs="Calibri"/>
                                <w:b/>
                                <w:color w:val="FFFFFF" w:themeColor="background1"/>
                                <w:sz w:val="20"/>
                                <w:szCs w:val="20"/>
                                <w:u w:val="single"/>
                              </w:rPr>
                            </w:pPr>
                            <w:r w:rsidRPr="00F94AEB">
                              <w:rPr>
                                <w:rFonts w:ascii="Calibri" w:hAnsi="Calibri" w:cs="Calibri"/>
                                <w:b/>
                                <w:color w:val="FFFFFF" w:themeColor="background1"/>
                                <w:sz w:val="20"/>
                                <w:szCs w:val="20"/>
                                <w:u w:val="single"/>
                              </w:rPr>
                              <w:t>Areas of Focus</w:t>
                            </w:r>
                            <w:r w:rsidR="00467D4D" w:rsidRPr="00F94AEB">
                              <w:rPr>
                                <w:rFonts w:ascii="Calibri" w:hAnsi="Calibri" w:cs="Calibri"/>
                                <w:b/>
                                <w:color w:val="FFFFFF" w:themeColor="background1"/>
                                <w:sz w:val="20"/>
                                <w:szCs w:val="20"/>
                              </w:rPr>
                              <w:tab/>
                            </w:r>
                            <w:r w:rsidR="00467D4D" w:rsidRPr="00F94AEB">
                              <w:rPr>
                                <w:rFonts w:ascii="Calibri" w:hAnsi="Calibri" w:cs="Calibri"/>
                                <w:b/>
                                <w:color w:val="FFFFFF" w:themeColor="background1"/>
                                <w:sz w:val="20"/>
                                <w:szCs w:val="20"/>
                              </w:rPr>
                              <w:tab/>
                            </w:r>
                            <w:r w:rsidR="00467D4D" w:rsidRPr="00F94AEB">
                              <w:rPr>
                                <w:rFonts w:ascii="Calibri" w:hAnsi="Calibri" w:cs="Calibri"/>
                                <w:b/>
                                <w:color w:val="FFFFFF" w:themeColor="background1"/>
                                <w:sz w:val="20"/>
                                <w:szCs w:val="20"/>
                              </w:rPr>
                              <w:tab/>
                            </w:r>
                            <w:r w:rsidR="00467D4D" w:rsidRPr="00F94AEB">
                              <w:rPr>
                                <w:rFonts w:ascii="Calibri" w:hAnsi="Calibri" w:cs="Calibri"/>
                                <w:b/>
                                <w:color w:val="FFFFFF" w:themeColor="background1"/>
                                <w:sz w:val="20"/>
                                <w:szCs w:val="20"/>
                              </w:rPr>
                              <w:tab/>
                            </w:r>
                            <w:r w:rsidR="00467D4D" w:rsidRPr="00F94AEB">
                              <w:rPr>
                                <w:rFonts w:ascii="Calibri" w:hAnsi="Calibri" w:cs="Calibri"/>
                                <w:b/>
                                <w:color w:val="FFFFFF" w:themeColor="background1"/>
                                <w:sz w:val="20"/>
                                <w:szCs w:val="20"/>
                              </w:rPr>
                              <w:tab/>
                            </w:r>
                            <w:r w:rsidR="00467D4D" w:rsidRPr="00F94AEB">
                              <w:rPr>
                                <w:rFonts w:ascii="Calibri" w:hAnsi="Calibri" w:cs="Calibri"/>
                                <w:b/>
                                <w:color w:val="FFFFFF" w:themeColor="background1"/>
                                <w:sz w:val="20"/>
                                <w:szCs w:val="20"/>
                              </w:rPr>
                              <w:tab/>
                            </w:r>
                            <w:r w:rsidR="00467D4D" w:rsidRPr="00F94AEB">
                              <w:rPr>
                                <w:rFonts w:ascii="Calibri" w:hAnsi="Calibri" w:cs="Calibri"/>
                                <w:b/>
                                <w:color w:val="FFFFFF" w:themeColor="background1"/>
                                <w:sz w:val="20"/>
                                <w:szCs w:val="20"/>
                              </w:rPr>
                              <w:tab/>
                            </w:r>
                            <w:r w:rsidR="0035016E" w:rsidRPr="00F94AEB">
                              <w:rPr>
                                <w:rFonts w:ascii="Calibri" w:hAnsi="Calibri" w:cs="Calibri"/>
                                <w:b/>
                                <w:color w:val="FFFFFF" w:themeColor="background1"/>
                                <w:sz w:val="20"/>
                                <w:szCs w:val="20"/>
                              </w:rPr>
                              <w:tab/>
                            </w:r>
                            <w:r w:rsidR="0035016E" w:rsidRPr="00F94AEB">
                              <w:rPr>
                                <w:rFonts w:ascii="Calibri" w:hAnsi="Calibri" w:cs="Calibri"/>
                                <w:b/>
                                <w:color w:val="FFFFFF" w:themeColor="background1"/>
                                <w:sz w:val="20"/>
                                <w:szCs w:val="20"/>
                              </w:rPr>
                              <w:tab/>
                            </w:r>
                            <w:r w:rsidR="00467D4D" w:rsidRPr="00F94AEB">
                              <w:rPr>
                                <w:rFonts w:ascii="Calibri" w:hAnsi="Calibri" w:cs="Calibri"/>
                                <w:b/>
                                <w:color w:val="FFFFFF" w:themeColor="background1"/>
                                <w:sz w:val="20"/>
                                <w:szCs w:val="20"/>
                                <w:u w:val="single"/>
                              </w:rPr>
                              <w:t>Page</w:t>
                            </w:r>
                          </w:p>
                          <w:p w:rsidR="00467D4D" w:rsidRPr="00F94AEB" w:rsidRDefault="00467D4D" w:rsidP="00467D4D">
                            <w:pPr>
                              <w:pStyle w:val="ListParagraph"/>
                              <w:numPr>
                                <w:ilvl w:val="0"/>
                                <w:numId w:val="1"/>
                              </w:numPr>
                              <w:spacing w:after="0"/>
                              <w:rPr>
                                <w:rFonts w:ascii="Calibri" w:hAnsi="Calibri" w:cs="Calibri"/>
                                <w:b/>
                                <w:color w:val="FFFFFF" w:themeColor="background1"/>
                                <w:sz w:val="20"/>
                                <w:szCs w:val="20"/>
                              </w:rPr>
                            </w:pPr>
                            <w:r w:rsidRPr="00F94AEB">
                              <w:rPr>
                                <w:rFonts w:ascii="Calibri" w:hAnsi="Calibri" w:cs="Calibri"/>
                                <w:b/>
                                <w:color w:val="FFFFFF" w:themeColor="background1"/>
                                <w:sz w:val="20"/>
                                <w:szCs w:val="20"/>
                              </w:rPr>
                              <w:t>Reducing Domestic Abuse</w:t>
                            </w:r>
                            <w:r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005C3941" w:rsidRPr="00F94AEB">
                              <w:rPr>
                                <w:rFonts w:ascii="Calibri" w:hAnsi="Calibri" w:cs="Calibri"/>
                                <w:b/>
                                <w:color w:val="FFFFFF" w:themeColor="background1"/>
                                <w:sz w:val="20"/>
                                <w:szCs w:val="20"/>
                              </w:rPr>
                              <w:t>1</w:t>
                            </w:r>
                          </w:p>
                          <w:p w:rsidR="00467D4D" w:rsidRPr="00F94AEB" w:rsidRDefault="00613CC8" w:rsidP="00467D4D">
                            <w:pPr>
                              <w:pStyle w:val="ListParagraph"/>
                              <w:numPr>
                                <w:ilvl w:val="0"/>
                                <w:numId w:val="1"/>
                              </w:numPr>
                              <w:spacing w:after="0"/>
                              <w:rPr>
                                <w:rFonts w:ascii="Calibri" w:hAnsi="Calibri" w:cs="Calibri"/>
                                <w:b/>
                                <w:color w:val="FFFFFF" w:themeColor="background1"/>
                                <w:sz w:val="20"/>
                                <w:szCs w:val="20"/>
                              </w:rPr>
                            </w:pPr>
                            <w:r w:rsidRPr="00F94AEB">
                              <w:rPr>
                                <w:rFonts w:ascii="Calibri" w:hAnsi="Calibri" w:cs="Calibri"/>
                                <w:b/>
                                <w:color w:val="FFFFFF" w:themeColor="background1"/>
                                <w:sz w:val="20"/>
                                <w:szCs w:val="20"/>
                              </w:rPr>
                              <w:t>Supporting our Victims of Crime</w:t>
                            </w:r>
                            <w:r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00FA1E3F" w:rsidRPr="00F94AEB">
                              <w:rPr>
                                <w:rFonts w:ascii="Calibri" w:hAnsi="Calibri" w:cs="Calibri"/>
                                <w:b/>
                                <w:color w:val="FFFFFF" w:themeColor="background1"/>
                                <w:sz w:val="20"/>
                                <w:szCs w:val="20"/>
                              </w:rPr>
                              <w:tab/>
                            </w:r>
                            <w:r w:rsidR="00FA1E3F"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00F94AEB" w:rsidRPr="00F94AEB">
                              <w:rPr>
                                <w:rFonts w:ascii="Calibri" w:hAnsi="Calibri" w:cs="Calibri"/>
                                <w:b/>
                                <w:color w:val="FFFFFF" w:themeColor="background1"/>
                                <w:sz w:val="20"/>
                                <w:szCs w:val="20"/>
                              </w:rPr>
                              <w:t>5</w:t>
                            </w:r>
                          </w:p>
                          <w:p w:rsidR="00467D4D" w:rsidRPr="00F94AEB" w:rsidRDefault="00A86AF4" w:rsidP="00467D4D">
                            <w:pPr>
                              <w:pStyle w:val="ListParagraph"/>
                              <w:numPr>
                                <w:ilvl w:val="0"/>
                                <w:numId w:val="1"/>
                              </w:numPr>
                              <w:spacing w:after="0"/>
                              <w:rPr>
                                <w:rFonts w:ascii="Calibri" w:hAnsi="Calibri" w:cs="Calibri"/>
                                <w:b/>
                                <w:color w:val="FFFFFF" w:themeColor="background1"/>
                                <w:sz w:val="20"/>
                                <w:szCs w:val="20"/>
                              </w:rPr>
                            </w:pPr>
                            <w:r w:rsidRPr="00F94AEB">
                              <w:rPr>
                                <w:rFonts w:ascii="Calibri" w:hAnsi="Calibri" w:cs="Calibri"/>
                                <w:b/>
                                <w:color w:val="FFFFFF" w:themeColor="background1"/>
                                <w:sz w:val="20"/>
                                <w:szCs w:val="20"/>
                              </w:rPr>
                              <w:t>Reducing Youth Offending and Reoffending in General</w:t>
                            </w:r>
                            <w:r w:rsidRPr="00F94AEB">
                              <w:rPr>
                                <w:rFonts w:ascii="Calibri" w:hAnsi="Calibri" w:cs="Calibri"/>
                                <w:b/>
                                <w:color w:val="FFFFFF" w:themeColor="background1"/>
                                <w:sz w:val="20"/>
                                <w:szCs w:val="20"/>
                              </w:rPr>
                              <w:tab/>
                            </w:r>
                            <w:r w:rsidR="00FA1E3F"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00F94AEB" w:rsidRPr="00F94AEB">
                              <w:rPr>
                                <w:rFonts w:ascii="Calibri" w:hAnsi="Calibri" w:cs="Calibri"/>
                                <w:b/>
                                <w:color w:val="FFFFFF" w:themeColor="background1"/>
                                <w:sz w:val="20"/>
                                <w:szCs w:val="20"/>
                              </w:rPr>
                              <w:t>8</w:t>
                            </w:r>
                          </w:p>
                          <w:p w:rsidR="00467D4D" w:rsidRPr="00F94AEB" w:rsidRDefault="00A86AF4" w:rsidP="00467D4D">
                            <w:pPr>
                              <w:pStyle w:val="ListParagraph"/>
                              <w:numPr>
                                <w:ilvl w:val="0"/>
                                <w:numId w:val="1"/>
                              </w:numPr>
                              <w:spacing w:after="0"/>
                              <w:rPr>
                                <w:rFonts w:ascii="Calibri" w:hAnsi="Calibri" w:cs="Calibri"/>
                                <w:b/>
                                <w:color w:val="FFFFFF" w:themeColor="background1"/>
                                <w:sz w:val="20"/>
                                <w:szCs w:val="20"/>
                              </w:rPr>
                            </w:pPr>
                            <w:r w:rsidRPr="00F94AEB">
                              <w:rPr>
                                <w:rFonts w:ascii="Calibri" w:hAnsi="Calibri" w:cs="Calibri"/>
                                <w:b/>
                                <w:color w:val="FFFFFF" w:themeColor="background1"/>
                                <w:sz w:val="20"/>
                                <w:szCs w:val="20"/>
                              </w:rPr>
                              <w:t>Tackli</w:t>
                            </w:r>
                            <w:r w:rsidR="00FC2993" w:rsidRPr="00F94AEB">
                              <w:rPr>
                                <w:rFonts w:ascii="Calibri" w:hAnsi="Calibri" w:cs="Calibri"/>
                                <w:b/>
                                <w:color w:val="FFFFFF" w:themeColor="background1"/>
                                <w:sz w:val="20"/>
                                <w:szCs w:val="20"/>
                              </w:rPr>
                              <w:t>ng Consequences of Alcohol and Drug A</w:t>
                            </w:r>
                            <w:r w:rsidRPr="00F94AEB">
                              <w:rPr>
                                <w:rFonts w:ascii="Calibri" w:hAnsi="Calibri" w:cs="Calibri"/>
                                <w:b/>
                                <w:color w:val="FFFFFF" w:themeColor="background1"/>
                                <w:sz w:val="20"/>
                                <w:szCs w:val="20"/>
                              </w:rPr>
                              <w:t>buse, and Mental Health Issues</w:t>
                            </w:r>
                            <w:r w:rsidRPr="00F94AEB">
                              <w:rPr>
                                <w:rFonts w:ascii="Calibri" w:hAnsi="Calibri" w:cs="Calibri"/>
                                <w:b/>
                                <w:color w:val="FFFFFF" w:themeColor="background1"/>
                                <w:sz w:val="20"/>
                                <w:szCs w:val="20"/>
                              </w:rPr>
                              <w:tab/>
                            </w:r>
                            <w:r w:rsidR="005C3941" w:rsidRPr="00F94AEB">
                              <w:rPr>
                                <w:rFonts w:ascii="Calibri" w:hAnsi="Calibri" w:cs="Calibri"/>
                                <w:b/>
                                <w:color w:val="FFFFFF" w:themeColor="background1"/>
                                <w:sz w:val="20"/>
                                <w:szCs w:val="20"/>
                              </w:rPr>
                              <w:tab/>
                            </w:r>
                            <w:r w:rsidR="00F94AEB" w:rsidRPr="00F94AEB">
                              <w:rPr>
                                <w:rFonts w:ascii="Calibri" w:hAnsi="Calibri" w:cs="Calibri"/>
                                <w:b/>
                                <w:color w:val="FFFFFF" w:themeColor="background1"/>
                                <w:sz w:val="20"/>
                                <w:szCs w:val="20"/>
                              </w:rPr>
                              <w:t>11</w:t>
                            </w:r>
                          </w:p>
                          <w:p w:rsidR="00467D4D" w:rsidRPr="00F94AEB" w:rsidRDefault="00A86AF4" w:rsidP="00467D4D">
                            <w:pPr>
                              <w:pStyle w:val="ListParagraph"/>
                              <w:numPr>
                                <w:ilvl w:val="0"/>
                                <w:numId w:val="1"/>
                              </w:numPr>
                              <w:spacing w:after="0"/>
                              <w:rPr>
                                <w:rFonts w:ascii="Calibri" w:hAnsi="Calibri" w:cs="Calibri"/>
                                <w:b/>
                                <w:color w:val="FFFFFF" w:themeColor="background1"/>
                                <w:sz w:val="20"/>
                                <w:szCs w:val="20"/>
                              </w:rPr>
                            </w:pPr>
                            <w:r w:rsidRPr="00F94AEB">
                              <w:rPr>
                                <w:rFonts w:ascii="Calibri" w:hAnsi="Calibri" w:cs="Calibri"/>
                                <w:b/>
                                <w:color w:val="FFFFFF" w:themeColor="background1"/>
                                <w:sz w:val="20"/>
                                <w:szCs w:val="20"/>
                              </w:rPr>
                              <w:t>Improving Road Safety</w:t>
                            </w:r>
                            <w:r w:rsidRPr="00F94AEB">
                              <w:rPr>
                                <w:rFonts w:ascii="Calibri" w:hAnsi="Calibri" w:cs="Calibri"/>
                                <w:b/>
                                <w:color w:val="FFFFFF" w:themeColor="background1"/>
                                <w:sz w:val="20"/>
                                <w:szCs w:val="20"/>
                              </w:rPr>
                              <w:tab/>
                            </w:r>
                            <w:r w:rsidR="005C3941" w:rsidRPr="00F94AEB">
                              <w:rPr>
                                <w:rFonts w:ascii="Calibri" w:hAnsi="Calibri" w:cs="Calibri"/>
                                <w:b/>
                                <w:color w:val="FFFFFF" w:themeColor="background1"/>
                                <w:sz w:val="20"/>
                                <w:szCs w:val="20"/>
                              </w:rPr>
                              <w:tab/>
                            </w:r>
                            <w:r w:rsidR="005C3941" w:rsidRPr="00F94AEB">
                              <w:rPr>
                                <w:rFonts w:ascii="Calibri" w:hAnsi="Calibri" w:cs="Calibri"/>
                                <w:b/>
                                <w:color w:val="FFFFFF" w:themeColor="background1"/>
                                <w:sz w:val="20"/>
                                <w:szCs w:val="20"/>
                              </w:rPr>
                              <w:tab/>
                            </w:r>
                            <w:r w:rsidR="005C3941" w:rsidRPr="00F94AEB">
                              <w:rPr>
                                <w:rFonts w:ascii="Calibri" w:hAnsi="Calibri" w:cs="Calibri"/>
                                <w:b/>
                                <w:color w:val="FFFFFF" w:themeColor="background1"/>
                                <w:sz w:val="20"/>
                                <w:szCs w:val="20"/>
                              </w:rPr>
                              <w:tab/>
                            </w:r>
                            <w:r w:rsidR="005C3941" w:rsidRPr="00F94AEB">
                              <w:rPr>
                                <w:rFonts w:ascii="Calibri" w:hAnsi="Calibri" w:cs="Calibri"/>
                                <w:b/>
                                <w:color w:val="FFFFFF" w:themeColor="background1"/>
                                <w:sz w:val="20"/>
                                <w:szCs w:val="20"/>
                              </w:rPr>
                              <w:tab/>
                            </w:r>
                            <w:r w:rsidR="005C3941"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00F94AEB" w:rsidRPr="00F94AEB">
                              <w:rPr>
                                <w:rFonts w:ascii="Calibri" w:hAnsi="Calibri" w:cs="Calibri"/>
                                <w:b/>
                                <w:color w:val="FFFFFF" w:themeColor="background1"/>
                                <w:sz w:val="20"/>
                                <w:szCs w:val="20"/>
                              </w:rPr>
                              <w:t>13</w:t>
                            </w:r>
                          </w:p>
                          <w:p w:rsidR="00467D4D" w:rsidRPr="00F94AEB" w:rsidRDefault="00A86AF4" w:rsidP="00467D4D">
                            <w:pPr>
                              <w:pStyle w:val="ListParagraph"/>
                              <w:numPr>
                                <w:ilvl w:val="0"/>
                                <w:numId w:val="1"/>
                              </w:numPr>
                              <w:spacing w:after="0"/>
                              <w:rPr>
                                <w:rFonts w:ascii="Calibri" w:hAnsi="Calibri" w:cs="Calibri"/>
                                <w:b/>
                                <w:color w:val="FFFFFF" w:themeColor="background1"/>
                                <w:sz w:val="20"/>
                                <w:szCs w:val="20"/>
                              </w:rPr>
                            </w:pPr>
                            <w:r w:rsidRPr="00F94AEB">
                              <w:rPr>
                                <w:rFonts w:ascii="Calibri" w:hAnsi="Calibri" w:cs="Calibri"/>
                                <w:b/>
                                <w:color w:val="FFFFFF" w:themeColor="background1"/>
                                <w:sz w:val="20"/>
                                <w:szCs w:val="20"/>
                              </w:rPr>
                              <w:t>Improving Crime Prevention</w:t>
                            </w:r>
                            <w:r w:rsidR="005C3941" w:rsidRPr="00F94AEB">
                              <w:rPr>
                                <w:rFonts w:ascii="Calibri" w:hAnsi="Calibri" w:cs="Calibri"/>
                                <w:b/>
                                <w:color w:val="FFFFFF" w:themeColor="background1"/>
                                <w:sz w:val="20"/>
                                <w:szCs w:val="20"/>
                              </w:rPr>
                              <w:tab/>
                            </w:r>
                            <w:r w:rsidR="005C3941" w:rsidRPr="00F94AEB">
                              <w:rPr>
                                <w:rFonts w:ascii="Calibri" w:hAnsi="Calibri" w:cs="Calibri"/>
                                <w:b/>
                                <w:color w:val="FFFFFF" w:themeColor="background1"/>
                                <w:sz w:val="20"/>
                                <w:szCs w:val="20"/>
                              </w:rPr>
                              <w:tab/>
                            </w:r>
                            <w:r w:rsidR="005C3941" w:rsidRPr="00F94AEB">
                              <w:rPr>
                                <w:rFonts w:ascii="Calibri" w:hAnsi="Calibri" w:cs="Calibri"/>
                                <w:b/>
                                <w:color w:val="FFFFFF" w:themeColor="background1"/>
                                <w:sz w:val="20"/>
                                <w:szCs w:val="20"/>
                              </w:rPr>
                              <w:tab/>
                            </w:r>
                            <w:r w:rsidR="005C3941" w:rsidRPr="00F94AEB">
                              <w:rPr>
                                <w:rFonts w:ascii="Calibri" w:hAnsi="Calibri" w:cs="Calibri"/>
                                <w:b/>
                                <w:color w:val="FFFFFF" w:themeColor="background1"/>
                                <w:sz w:val="20"/>
                                <w:szCs w:val="20"/>
                              </w:rPr>
                              <w:tab/>
                            </w:r>
                            <w:r w:rsidR="005C3941"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00F94AEB" w:rsidRPr="00F94AEB">
                              <w:rPr>
                                <w:rFonts w:ascii="Calibri" w:hAnsi="Calibri" w:cs="Calibri"/>
                                <w:b/>
                                <w:color w:val="FFFFFF" w:themeColor="background1"/>
                                <w:sz w:val="20"/>
                                <w:szCs w:val="20"/>
                              </w:rPr>
                              <w:t>15</w:t>
                            </w:r>
                          </w:p>
                          <w:p w:rsidR="00467D4D" w:rsidRPr="00F94AEB" w:rsidRDefault="00A86AF4" w:rsidP="00467D4D">
                            <w:pPr>
                              <w:pStyle w:val="ListParagraph"/>
                              <w:numPr>
                                <w:ilvl w:val="0"/>
                                <w:numId w:val="1"/>
                              </w:numPr>
                              <w:spacing w:after="0"/>
                              <w:rPr>
                                <w:rFonts w:ascii="Calibri" w:hAnsi="Calibri" w:cs="Calibri"/>
                                <w:b/>
                                <w:color w:val="FFFFFF" w:themeColor="background1"/>
                                <w:sz w:val="20"/>
                                <w:szCs w:val="20"/>
                              </w:rPr>
                            </w:pPr>
                            <w:r w:rsidRPr="00F94AEB">
                              <w:rPr>
                                <w:rFonts w:ascii="Calibri" w:hAnsi="Calibri" w:cs="Calibri"/>
                                <w:b/>
                                <w:color w:val="FFFFFF" w:themeColor="background1"/>
                                <w:sz w:val="20"/>
                                <w:szCs w:val="20"/>
                              </w:rPr>
                              <w:t>Inc</w:t>
                            </w:r>
                            <w:r w:rsidR="008F40EB" w:rsidRPr="00F94AEB">
                              <w:rPr>
                                <w:rFonts w:ascii="Calibri" w:hAnsi="Calibri" w:cs="Calibri"/>
                                <w:b/>
                                <w:color w:val="FFFFFF" w:themeColor="background1"/>
                                <w:sz w:val="20"/>
                                <w:szCs w:val="20"/>
                              </w:rPr>
                              <w:t>reasing Efficiency in Policing t</w:t>
                            </w:r>
                            <w:r w:rsidRPr="00F94AEB">
                              <w:rPr>
                                <w:rFonts w:ascii="Calibri" w:hAnsi="Calibri" w:cs="Calibri"/>
                                <w:b/>
                                <w:color w:val="FFFFFF" w:themeColor="background1"/>
                                <w:sz w:val="20"/>
                                <w:szCs w:val="20"/>
                              </w:rPr>
                              <w:t>hrough Collaborative Working and Innovation</w:t>
                            </w:r>
                            <w:r w:rsidR="005C3941" w:rsidRPr="00F94AEB">
                              <w:rPr>
                                <w:rFonts w:ascii="Calibri" w:hAnsi="Calibri" w:cs="Calibri"/>
                                <w:b/>
                                <w:color w:val="FFFFFF" w:themeColor="background1"/>
                                <w:sz w:val="20"/>
                                <w:szCs w:val="20"/>
                              </w:rPr>
                              <w:tab/>
                            </w:r>
                            <w:r w:rsidR="00F94AEB" w:rsidRPr="00F94AEB">
                              <w:rPr>
                                <w:rFonts w:ascii="Calibri" w:hAnsi="Calibri" w:cs="Calibri"/>
                                <w:b/>
                                <w:color w:val="FFFFFF" w:themeColor="background1"/>
                                <w:sz w:val="20"/>
                                <w:szCs w:val="20"/>
                              </w:rPr>
                              <w:t>20</w:t>
                            </w:r>
                          </w:p>
                          <w:p w:rsidR="00467D4D" w:rsidRPr="00F94AEB" w:rsidRDefault="005C3941" w:rsidP="00467D4D">
                            <w:pPr>
                              <w:pStyle w:val="ListParagraph"/>
                              <w:numPr>
                                <w:ilvl w:val="0"/>
                                <w:numId w:val="1"/>
                              </w:numPr>
                              <w:spacing w:after="0"/>
                              <w:rPr>
                                <w:rFonts w:ascii="Calibri" w:hAnsi="Calibri" w:cs="Calibri"/>
                                <w:b/>
                                <w:color w:val="FFFFFF" w:themeColor="background1"/>
                                <w:sz w:val="20"/>
                                <w:szCs w:val="20"/>
                              </w:rPr>
                            </w:pPr>
                            <w:r w:rsidRPr="00F94AEB">
                              <w:rPr>
                                <w:rFonts w:ascii="Calibri" w:hAnsi="Calibri" w:cs="Calibri"/>
                                <w:b/>
                                <w:color w:val="FFFFFF" w:themeColor="background1"/>
                                <w:sz w:val="20"/>
                                <w:szCs w:val="20"/>
                              </w:rPr>
                              <w:t>Organisational Health</w:t>
                            </w:r>
                            <w:r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00F94AEB" w:rsidRPr="00F94AEB">
                              <w:rPr>
                                <w:rFonts w:ascii="Calibri" w:hAnsi="Calibri" w:cs="Calibri"/>
                                <w:b/>
                                <w:color w:val="FFFFFF" w:themeColor="background1"/>
                                <w:sz w:val="20"/>
                                <w:szCs w:val="20"/>
                              </w:rPr>
                              <w:t>21</w:t>
                            </w:r>
                          </w:p>
                          <w:p w:rsidR="00467D4D" w:rsidRPr="00F94AEB" w:rsidRDefault="00467D4D">
                            <w:pPr>
                              <w:rPr>
                                <w:b/>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9.95pt;margin-top:50.75pt;width:469.5pt;height:16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" filled="f" stroked="f">
                <v:textbox>
                  <w:txbxContent>
                    <w:p w:rsidR="00467D4D" w:rsidRPr="00F94AEB" w:rsidRDefault="005A2E37" w:rsidP="00467D4D">
                      <w:pPr>
                        <w:spacing w:after="0"/>
                        <w:ind w:firstLine="720"/>
                        <w:rPr>
                          <w:rFonts w:ascii="Calibri" w:hAnsi="Calibri" w:cs="Calibri"/>
                          <w:b/>
                          <w:color w:val="FFFFFF" w:themeColor="background1"/>
                          <w:sz w:val="20"/>
                          <w:szCs w:val="20"/>
                          <w:u w:val="single"/>
                        </w:rPr>
                      </w:pPr>
                      <w:r w:rsidRPr="00F94AEB">
                        <w:rPr>
                          <w:rFonts w:ascii="Calibri" w:hAnsi="Calibri" w:cs="Calibri"/>
                          <w:b/>
                          <w:color w:val="FFFFFF" w:themeColor="background1"/>
                          <w:sz w:val="20"/>
                          <w:szCs w:val="20"/>
                          <w:u w:val="single"/>
                        </w:rPr>
                        <w:t>Areas of Focus</w:t>
                      </w:r>
                      <w:r w:rsidR="00467D4D" w:rsidRPr="00F94AEB">
                        <w:rPr>
                          <w:rFonts w:ascii="Calibri" w:hAnsi="Calibri" w:cs="Calibri"/>
                          <w:b/>
                          <w:color w:val="FFFFFF" w:themeColor="background1"/>
                          <w:sz w:val="20"/>
                          <w:szCs w:val="20"/>
                        </w:rPr>
                        <w:tab/>
                      </w:r>
                      <w:r w:rsidR="00467D4D" w:rsidRPr="00F94AEB">
                        <w:rPr>
                          <w:rFonts w:ascii="Calibri" w:hAnsi="Calibri" w:cs="Calibri"/>
                          <w:b/>
                          <w:color w:val="FFFFFF" w:themeColor="background1"/>
                          <w:sz w:val="20"/>
                          <w:szCs w:val="20"/>
                        </w:rPr>
                        <w:tab/>
                      </w:r>
                      <w:r w:rsidR="00467D4D" w:rsidRPr="00F94AEB">
                        <w:rPr>
                          <w:rFonts w:ascii="Calibri" w:hAnsi="Calibri" w:cs="Calibri"/>
                          <w:b/>
                          <w:color w:val="FFFFFF" w:themeColor="background1"/>
                          <w:sz w:val="20"/>
                          <w:szCs w:val="20"/>
                        </w:rPr>
                        <w:tab/>
                      </w:r>
                      <w:r w:rsidR="00467D4D" w:rsidRPr="00F94AEB">
                        <w:rPr>
                          <w:rFonts w:ascii="Calibri" w:hAnsi="Calibri" w:cs="Calibri"/>
                          <w:b/>
                          <w:color w:val="FFFFFF" w:themeColor="background1"/>
                          <w:sz w:val="20"/>
                          <w:szCs w:val="20"/>
                        </w:rPr>
                        <w:tab/>
                      </w:r>
                      <w:r w:rsidR="00467D4D" w:rsidRPr="00F94AEB">
                        <w:rPr>
                          <w:rFonts w:ascii="Calibri" w:hAnsi="Calibri" w:cs="Calibri"/>
                          <w:b/>
                          <w:color w:val="FFFFFF" w:themeColor="background1"/>
                          <w:sz w:val="20"/>
                          <w:szCs w:val="20"/>
                        </w:rPr>
                        <w:tab/>
                      </w:r>
                      <w:r w:rsidR="00467D4D" w:rsidRPr="00F94AEB">
                        <w:rPr>
                          <w:rFonts w:ascii="Calibri" w:hAnsi="Calibri" w:cs="Calibri"/>
                          <w:b/>
                          <w:color w:val="FFFFFF" w:themeColor="background1"/>
                          <w:sz w:val="20"/>
                          <w:szCs w:val="20"/>
                        </w:rPr>
                        <w:tab/>
                      </w:r>
                      <w:r w:rsidR="00467D4D" w:rsidRPr="00F94AEB">
                        <w:rPr>
                          <w:rFonts w:ascii="Calibri" w:hAnsi="Calibri" w:cs="Calibri"/>
                          <w:b/>
                          <w:color w:val="FFFFFF" w:themeColor="background1"/>
                          <w:sz w:val="20"/>
                          <w:szCs w:val="20"/>
                        </w:rPr>
                        <w:tab/>
                      </w:r>
                      <w:r w:rsidR="0035016E" w:rsidRPr="00F94AEB">
                        <w:rPr>
                          <w:rFonts w:ascii="Calibri" w:hAnsi="Calibri" w:cs="Calibri"/>
                          <w:b/>
                          <w:color w:val="FFFFFF" w:themeColor="background1"/>
                          <w:sz w:val="20"/>
                          <w:szCs w:val="20"/>
                        </w:rPr>
                        <w:tab/>
                      </w:r>
                      <w:r w:rsidR="0035016E" w:rsidRPr="00F94AEB">
                        <w:rPr>
                          <w:rFonts w:ascii="Calibri" w:hAnsi="Calibri" w:cs="Calibri"/>
                          <w:b/>
                          <w:color w:val="FFFFFF" w:themeColor="background1"/>
                          <w:sz w:val="20"/>
                          <w:szCs w:val="20"/>
                        </w:rPr>
                        <w:tab/>
                      </w:r>
                      <w:r w:rsidR="00467D4D" w:rsidRPr="00F94AEB">
                        <w:rPr>
                          <w:rFonts w:ascii="Calibri" w:hAnsi="Calibri" w:cs="Calibri"/>
                          <w:b/>
                          <w:color w:val="FFFFFF" w:themeColor="background1"/>
                          <w:sz w:val="20"/>
                          <w:szCs w:val="20"/>
                          <w:u w:val="single"/>
                        </w:rPr>
                        <w:t>Page</w:t>
                      </w:r>
                    </w:p>
                    <w:p w:rsidR="00467D4D" w:rsidRPr="00F94AEB" w:rsidRDefault="00467D4D" w:rsidP="00467D4D">
                      <w:pPr>
                        <w:pStyle w:val="ListParagraph"/>
                        <w:numPr>
                          <w:ilvl w:val="0"/>
                          <w:numId w:val="1"/>
                        </w:numPr>
                        <w:spacing w:after="0"/>
                        <w:rPr>
                          <w:rFonts w:ascii="Calibri" w:hAnsi="Calibri" w:cs="Calibri"/>
                          <w:b/>
                          <w:color w:val="FFFFFF" w:themeColor="background1"/>
                          <w:sz w:val="20"/>
                          <w:szCs w:val="20"/>
                        </w:rPr>
                      </w:pPr>
                      <w:r w:rsidRPr="00F94AEB">
                        <w:rPr>
                          <w:rFonts w:ascii="Calibri" w:hAnsi="Calibri" w:cs="Calibri"/>
                          <w:b/>
                          <w:color w:val="FFFFFF" w:themeColor="background1"/>
                          <w:sz w:val="20"/>
                          <w:szCs w:val="20"/>
                        </w:rPr>
                        <w:t>Reducing Domestic Abuse</w:t>
                      </w:r>
                      <w:r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005C3941" w:rsidRPr="00F94AEB">
                        <w:rPr>
                          <w:rFonts w:ascii="Calibri" w:hAnsi="Calibri" w:cs="Calibri"/>
                          <w:b/>
                          <w:color w:val="FFFFFF" w:themeColor="background1"/>
                          <w:sz w:val="20"/>
                          <w:szCs w:val="20"/>
                        </w:rPr>
                        <w:t>1</w:t>
                      </w:r>
                    </w:p>
                    <w:p w:rsidR="00467D4D" w:rsidRPr="00F94AEB" w:rsidRDefault="00613CC8" w:rsidP="00467D4D">
                      <w:pPr>
                        <w:pStyle w:val="ListParagraph"/>
                        <w:numPr>
                          <w:ilvl w:val="0"/>
                          <w:numId w:val="1"/>
                        </w:numPr>
                        <w:spacing w:after="0"/>
                        <w:rPr>
                          <w:rFonts w:ascii="Calibri" w:hAnsi="Calibri" w:cs="Calibri"/>
                          <w:b/>
                          <w:color w:val="FFFFFF" w:themeColor="background1"/>
                          <w:sz w:val="20"/>
                          <w:szCs w:val="20"/>
                        </w:rPr>
                      </w:pPr>
                      <w:r w:rsidRPr="00F94AEB">
                        <w:rPr>
                          <w:rFonts w:ascii="Calibri" w:hAnsi="Calibri" w:cs="Calibri"/>
                          <w:b/>
                          <w:color w:val="FFFFFF" w:themeColor="background1"/>
                          <w:sz w:val="20"/>
                          <w:szCs w:val="20"/>
                        </w:rPr>
                        <w:t>Supporting our Victims of Crime</w:t>
                      </w:r>
                      <w:r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00FA1E3F" w:rsidRPr="00F94AEB">
                        <w:rPr>
                          <w:rFonts w:ascii="Calibri" w:hAnsi="Calibri" w:cs="Calibri"/>
                          <w:b/>
                          <w:color w:val="FFFFFF" w:themeColor="background1"/>
                          <w:sz w:val="20"/>
                          <w:szCs w:val="20"/>
                        </w:rPr>
                        <w:tab/>
                      </w:r>
                      <w:r w:rsidR="00FA1E3F"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00F94AEB" w:rsidRPr="00F94AEB">
                        <w:rPr>
                          <w:rFonts w:ascii="Calibri" w:hAnsi="Calibri" w:cs="Calibri"/>
                          <w:b/>
                          <w:color w:val="FFFFFF" w:themeColor="background1"/>
                          <w:sz w:val="20"/>
                          <w:szCs w:val="20"/>
                        </w:rPr>
                        <w:t>5</w:t>
                      </w:r>
                    </w:p>
                    <w:p w:rsidR="00467D4D" w:rsidRPr="00F94AEB" w:rsidRDefault="00A86AF4" w:rsidP="00467D4D">
                      <w:pPr>
                        <w:pStyle w:val="ListParagraph"/>
                        <w:numPr>
                          <w:ilvl w:val="0"/>
                          <w:numId w:val="1"/>
                        </w:numPr>
                        <w:spacing w:after="0"/>
                        <w:rPr>
                          <w:rFonts w:ascii="Calibri" w:hAnsi="Calibri" w:cs="Calibri"/>
                          <w:b/>
                          <w:color w:val="FFFFFF" w:themeColor="background1"/>
                          <w:sz w:val="20"/>
                          <w:szCs w:val="20"/>
                        </w:rPr>
                      </w:pPr>
                      <w:r w:rsidRPr="00F94AEB">
                        <w:rPr>
                          <w:rFonts w:ascii="Calibri" w:hAnsi="Calibri" w:cs="Calibri"/>
                          <w:b/>
                          <w:color w:val="FFFFFF" w:themeColor="background1"/>
                          <w:sz w:val="20"/>
                          <w:szCs w:val="20"/>
                        </w:rPr>
                        <w:t>Reducing Youth Offending and Reoffending in General</w:t>
                      </w:r>
                      <w:r w:rsidRPr="00F94AEB">
                        <w:rPr>
                          <w:rFonts w:ascii="Calibri" w:hAnsi="Calibri" w:cs="Calibri"/>
                          <w:b/>
                          <w:color w:val="FFFFFF" w:themeColor="background1"/>
                          <w:sz w:val="20"/>
                          <w:szCs w:val="20"/>
                        </w:rPr>
                        <w:tab/>
                      </w:r>
                      <w:r w:rsidR="00FA1E3F"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00F94AEB" w:rsidRPr="00F94AEB">
                        <w:rPr>
                          <w:rFonts w:ascii="Calibri" w:hAnsi="Calibri" w:cs="Calibri"/>
                          <w:b/>
                          <w:color w:val="FFFFFF" w:themeColor="background1"/>
                          <w:sz w:val="20"/>
                          <w:szCs w:val="20"/>
                        </w:rPr>
                        <w:t>8</w:t>
                      </w:r>
                    </w:p>
                    <w:p w:rsidR="00467D4D" w:rsidRPr="00F94AEB" w:rsidRDefault="00A86AF4" w:rsidP="00467D4D">
                      <w:pPr>
                        <w:pStyle w:val="ListParagraph"/>
                        <w:numPr>
                          <w:ilvl w:val="0"/>
                          <w:numId w:val="1"/>
                        </w:numPr>
                        <w:spacing w:after="0"/>
                        <w:rPr>
                          <w:rFonts w:ascii="Calibri" w:hAnsi="Calibri" w:cs="Calibri"/>
                          <w:b/>
                          <w:color w:val="FFFFFF" w:themeColor="background1"/>
                          <w:sz w:val="20"/>
                          <w:szCs w:val="20"/>
                        </w:rPr>
                      </w:pPr>
                      <w:r w:rsidRPr="00F94AEB">
                        <w:rPr>
                          <w:rFonts w:ascii="Calibri" w:hAnsi="Calibri" w:cs="Calibri"/>
                          <w:b/>
                          <w:color w:val="FFFFFF" w:themeColor="background1"/>
                          <w:sz w:val="20"/>
                          <w:szCs w:val="20"/>
                        </w:rPr>
                        <w:t>Tackli</w:t>
                      </w:r>
                      <w:r w:rsidR="00FC2993" w:rsidRPr="00F94AEB">
                        <w:rPr>
                          <w:rFonts w:ascii="Calibri" w:hAnsi="Calibri" w:cs="Calibri"/>
                          <w:b/>
                          <w:color w:val="FFFFFF" w:themeColor="background1"/>
                          <w:sz w:val="20"/>
                          <w:szCs w:val="20"/>
                        </w:rPr>
                        <w:t>ng Consequences of Alcohol and Drug A</w:t>
                      </w:r>
                      <w:r w:rsidRPr="00F94AEB">
                        <w:rPr>
                          <w:rFonts w:ascii="Calibri" w:hAnsi="Calibri" w:cs="Calibri"/>
                          <w:b/>
                          <w:color w:val="FFFFFF" w:themeColor="background1"/>
                          <w:sz w:val="20"/>
                          <w:szCs w:val="20"/>
                        </w:rPr>
                        <w:t>buse, and Mental Health Issues</w:t>
                      </w:r>
                      <w:r w:rsidRPr="00F94AEB">
                        <w:rPr>
                          <w:rFonts w:ascii="Calibri" w:hAnsi="Calibri" w:cs="Calibri"/>
                          <w:b/>
                          <w:color w:val="FFFFFF" w:themeColor="background1"/>
                          <w:sz w:val="20"/>
                          <w:szCs w:val="20"/>
                        </w:rPr>
                        <w:tab/>
                      </w:r>
                      <w:r w:rsidR="005C3941" w:rsidRPr="00F94AEB">
                        <w:rPr>
                          <w:rFonts w:ascii="Calibri" w:hAnsi="Calibri" w:cs="Calibri"/>
                          <w:b/>
                          <w:color w:val="FFFFFF" w:themeColor="background1"/>
                          <w:sz w:val="20"/>
                          <w:szCs w:val="20"/>
                        </w:rPr>
                        <w:tab/>
                      </w:r>
                      <w:r w:rsidR="00F94AEB" w:rsidRPr="00F94AEB">
                        <w:rPr>
                          <w:rFonts w:ascii="Calibri" w:hAnsi="Calibri" w:cs="Calibri"/>
                          <w:b/>
                          <w:color w:val="FFFFFF" w:themeColor="background1"/>
                          <w:sz w:val="20"/>
                          <w:szCs w:val="20"/>
                        </w:rPr>
                        <w:t>11</w:t>
                      </w:r>
                    </w:p>
                    <w:p w:rsidR="00467D4D" w:rsidRPr="00F94AEB" w:rsidRDefault="00A86AF4" w:rsidP="00467D4D">
                      <w:pPr>
                        <w:pStyle w:val="ListParagraph"/>
                        <w:numPr>
                          <w:ilvl w:val="0"/>
                          <w:numId w:val="1"/>
                        </w:numPr>
                        <w:spacing w:after="0"/>
                        <w:rPr>
                          <w:rFonts w:ascii="Calibri" w:hAnsi="Calibri" w:cs="Calibri"/>
                          <w:b/>
                          <w:color w:val="FFFFFF" w:themeColor="background1"/>
                          <w:sz w:val="20"/>
                          <w:szCs w:val="20"/>
                        </w:rPr>
                      </w:pPr>
                      <w:r w:rsidRPr="00F94AEB">
                        <w:rPr>
                          <w:rFonts w:ascii="Calibri" w:hAnsi="Calibri" w:cs="Calibri"/>
                          <w:b/>
                          <w:color w:val="FFFFFF" w:themeColor="background1"/>
                          <w:sz w:val="20"/>
                          <w:szCs w:val="20"/>
                        </w:rPr>
                        <w:t>Improving Road Safety</w:t>
                      </w:r>
                      <w:r w:rsidRPr="00F94AEB">
                        <w:rPr>
                          <w:rFonts w:ascii="Calibri" w:hAnsi="Calibri" w:cs="Calibri"/>
                          <w:b/>
                          <w:color w:val="FFFFFF" w:themeColor="background1"/>
                          <w:sz w:val="20"/>
                          <w:szCs w:val="20"/>
                        </w:rPr>
                        <w:tab/>
                      </w:r>
                      <w:r w:rsidR="005C3941" w:rsidRPr="00F94AEB">
                        <w:rPr>
                          <w:rFonts w:ascii="Calibri" w:hAnsi="Calibri" w:cs="Calibri"/>
                          <w:b/>
                          <w:color w:val="FFFFFF" w:themeColor="background1"/>
                          <w:sz w:val="20"/>
                          <w:szCs w:val="20"/>
                        </w:rPr>
                        <w:tab/>
                      </w:r>
                      <w:r w:rsidR="005C3941" w:rsidRPr="00F94AEB">
                        <w:rPr>
                          <w:rFonts w:ascii="Calibri" w:hAnsi="Calibri" w:cs="Calibri"/>
                          <w:b/>
                          <w:color w:val="FFFFFF" w:themeColor="background1"/>
                          <w:sz w:val="20"/>
                          <w:szCs w:val="20"/>
                        </w:rPr>
                        <w:tab/>
                      </w:r>
                      <w:r w:rsidR="005C3941" w:rsidRPr="00F94AEB">
                        <w:rPr>
                          <w:rFonts w:ascii="Calibri" w:hAnsi="Calibri" w:cs="Calibri"/>
                          <w:b/>
                          <w:color w:val="FFFFFF" w:themeColor="background1"/>
                          <w:sz w:val="20"/>
                          <w:szCs w:val="20"/>
                        </w:rPr>
                        <w:tab/>
                      </w:r>
                      <w:r w:rsidR="005C3941" w:rsidRPr="00F94AEB">
                        <w:rPr>
                          <w:rFonts w:ascii="Calibri" w:hAnsi="Calibri" w:cs="Calibri"/>
                          <w:b/>
                          <w:color w:val="FFFFFF" w:themeColor="background1"/>
                          <w:sz w:val="20"/>
                          <w:szCs w:val="20"/>
                        </w:rPr>
                        <w:tab/>
                      </w:r>
                      <w:r w:rsidR="005C3941"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00F94AEB" w:rsidRPr="00F94AEB">
                        <w:rPr>
                          <w:rFonts w:ascii="Calibri" w:hAnsi="Calibri" w:cs="Calibri"/>
                          <w:b/>
                          <w:color w:val="FFFFFF" w:themeColor="background1"/>
                          <w:sz w:val="20"/>
                          <w:szCs w:val="20"/>
                        </w:rPr>
                        <w:t>13</w:t>
                      </w:r>
                    </w:p>
                    <w:p w:rsidR="00467D4D" w:rsidRPr="00F94AEB" w:rsidRDefault="00A86AF4" w:rsidP="00467D4D">
                      <w:pPr>
                        <w:pStyle w:val="ListParagraph"/>
                        <w:numPr>
                          <w:ilvl w:val="0"/>
                          <w:numId w:val="1"/>
                        </w:numPr>
                        <w:spacing w:after="0"/>
                        <w:rPr>
                          <w:rFonts w:ascii="Calibri" w:hAnsi="Calibri" w:cs="Calibri"/>
                          <w:b/>
                          <w:color w:val="FFFFFF" w:themeColor="background1"/>
                          <w:sz w:val="20"/>
                          <w:szCs w:val="20"/>
                        </w:rPr>
                      </w:pPr>
                      <w:r w:rsidRPr="00F94AEB">
                        <w:rPr>
                          <w:rFonts w:ascii="Calibri" w:hAnsi="Calibri" w:cs="Calibri"/>
                          <w:b/>
                          <w:color w:val="FFFFFF" w:themeColor="background1"/>
                          <w:sz w:val="20"/>
                          <w:szCs w:val="20"/>
                        </w:rPr>
                        <w:t>Improving Crime Prevention</w:t>
                      </w:r>
                      <w:r w:rsidR="005C3941" w:rsidRPr="00F94AEB">
                        <w:rPr>
                          <w:rFonts w:ascii="Calibri" w:hAnsi="Calibri" w:cs="Calibri"/>
                          <w:b/>
                          <w:color w:val="FFFFFF" w:themeColor="background1"/>
                          <w:sz w:val="20"/>
                          <w:szCs w:val="20"/>
                        </w:rPr>
                        <w:tab/>
                      </w:r>
                      <w:r w:rsidR="005C3941" w:rsidRPr="00F94AEB">
                        <w:rPr>
                          <w:rFonts w:ascii="Calibri" w:hAnsi="Calibri" w:cs="Calibri"/>
                          <w:b/>
                          <w:color w:val="FFFFFF" w:themeColor="background1"/>
                          <w:sz w:val="20"/>
                          <w:szCs w:val="20"/>
                        </w:rPr>
                        <w:tab/>
                      </w:r>
                      <w:r w:rsidR="005C3941" w:rsidRPr="00F94AEB">
                        <w:rPr>
                          <w:rFonts w:ascii="Calibri" w:hAnsi="Calibri" w:cs="Calibri"/>
                          <w:b/>
                          <w:color w:val="FFFFFF" w:themeColor="background1"/>
                          <w:sz w:val="20"/>
                          <w:szCs w:val="20"/>
                        </w:rPr>
                        <w:tab/>
                      </w:r>
                      <w:r w:rsidR="005C3941" w:rsidRPr="00F94AEB">
                        <w:rPr>
                          <w:rFonts w:ascii="Calibri" w:hAnsi="Calibri" w:cs="Calibri"/>
                          <w:b/>
                          <w:color w:val="FFFFFF" w:themeColor="background1"/>
                          <w:sz w:val="20"/>
                          <w:szCs w:val="20"/>
                        </w:rPr>
                        <w:tab/>
                      </w:r>
                      <w:r w:rsidR="005C3941"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00F94AEB" w:rsidRPr="00F94AEB">
                        <w:rPr>
                          <w:rFonts w:ascii="Calibri" w:hAnsi="Calibri" w:cs="Calibri"/>
                          <w:b/>
                          <w:color w:val="FFFFFF" w:themeColor="background1"/>
                          <w:sz w:val="20"/>
                          <w:szCs w:val="20"/>
                        </w:rPr>
                        <w:t>15</w:t>
                      </w:r>
                    </w:p>
                    <w:p w:rsidR="00467D4D" w:rsidRPr="00F94AEB" w:rsidRDefault="00A86AF4" w:rsidP="00467D4D">
                      <w:pPr>
                        <w:pStyle w:val="ListParagraph"/>
                        <w:numPr>
                          <w:ilvl w:val="0"/>
                          <w:numId w:val="1"/>
                        </w:numPr>
                        <w:spacing w:after="0"/>
                        <w:rPr>
                          <w:rFonts w:ascii="Calibri" w:hAnsi="Calibri" w:cs="Calibri"/>
                          <w:b/>
                          <w:color w:val="FFFFFF" w:themeColor="background1"/>
                          <w:sz w:val="20"/>
                          <w:szCs w:val="20"/>
                        </w:rPr>
                      </w:pPr>
                      <w:r w:rsidRPr="00F94AEB">
                        <w:rPr>
                          <w:rFonts w:ascii="Calibri" w:hAnsi="Calibri" w:cs="Calibri"/>
                          <w:b/>
                          <w:color w:val="FFFFFF" w:themeColor="background1"/>
                          <w:sz w:val="20"/>
                          <w:szCs w:val="20"/>
                        </w:rPr>
                        <w:t>Inc</w:t>
                      </w:r>
                      <w:r w:rsidR="008F40EB" w:rsidRPr="00F94AEB">
                        <w:rPr>
                          <w:rFonts w:ascii="Calibri" w:hAnsi="Calibri" w:cs="Calibri"/>
                          <w:b/>
                          <w:color w:val="FFFFFF" w:themeColor="background1"/>
                          <w:sz w:val="20"/>
                          <w:szCs w:val="20"/>
                        </w:rPr>
                        <w:t>reasing Efficiency in Policing t</w:t>
                      </w:r>
                      <w:r w:rsidRPr="00F94AEB">
                        <w:rPr>
                          <w:rFonts w:ascii="Calibri" w:hAnsi="Calibri" w:cs="Calibri"/>
                          <w:b/>
                          <w:color w:val="FFFFFF" w:themeColor="background1"/>
                          <w:sz w:val="20"/>
                          <w:szCs w:val="20"/>
                        </w:rPr>
                        <w:t>hrough Collaborative Working and Innovation</w:t>
                      </w:r>
                      <w:r w:rsidR="005C3941" w:rsidRPr="00F94AEB">
                        <w:rPr>
                          <w:rFonts w:ascii="Calibri" w:hAnsi="Calibri" w:cs="Calibri"/>
                          <w:b/>
                          <w:color w:val="FFFFFF" w:themeColor="background1"/>
                          <w:sz w:val="20"/>
                          <w:szCs w:val="20"/>
                        </w:rPr>
                        <w:tab/>
                      </w:r>
                      <w:r w:rsidR="00F94AEB" w:rsidRPr="00F94AEB">
                        <w:rPr>
                          <w:rFonts w:ascii="Calibri" w:hAnsi="Calibri" w:cs="Calibri"/>
                          <w:b/>
                          <w:color w:val="FFFFFF" w:themeColor="background1"/>
                          <w:sz w:val="20"/>
                          <w:szCs w:val="20"/>
                        </w:rPr>
                        <w:t>20</w:t>
                      </w:r>
                    </w:p>
                    <w:p w:rsidR="00467D4D" w:rsidRPr="00F94AEB" w:rsidRDefault="005C3941" w:rsidP="00467D4D">
                      <w:pPr>
                        <w:pStyle w:val="ListParagraph"/>
                        <w:numPr>
                          <w:ilvl w:val="0"/>
                          <w:numId w:val="1"/>
                        </w:numPr>
                        <w:spacing w:after="0"/>
                        <w:rPr>
                          <w:rFonts w:ascii="Calibri" w:hAnsi="Calibri" w:cs="Calibri"/>
                          <w:b/>
                          <w:color w:val="FFFFFF" w:themeColor="background1"/>
                          <w:sz w:val="20"/>
                          <w:szCs w:val="20"/>
                        </w:rPr>
                      </w:pPr>
                      <w:r w:rsidRPr="00F94AEB">
                        <w:rPr>
                          <w:rFonts w:ascii="Calibri" w:hAnsi="Calibri" w:cs="Calibri"/>
                          <w:b/>
                          <w:color w:val="FFFFFF" w:themeColor="background1"/>
                          <w:sz w:val="20"/>
                          <w:szCs w:val="20"/>
                        </w:rPr>
                        <w:t>Organisational Health</w:t>
                      </w:r>
                      <w:r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008D2A47" w:rsidRPr="00F94AEB">
                        <w:rPr>
                          <w:rFonts w:ascii="Calibri" w:hAnsi="Calibri" w:cs="Calibri"/>
                          <w:b/>
                          <w:color w:val="FFFFFF" w:themeColor="background1"/>
                          <w:sz w:val="20"/>
                          <w:szCs w:val="20"/>
                        </w:rPr>
                        <w:tab/>
                      </w:r>
                      <w:r w:rsidRPr="00F94AEB">
                        <w:rPr>
                          <w:rFonts w:ascii="Calibri" w:hAnsi="Calibri" w:cs="Calibri"/>
                          <w:b/>
                          <w:color w:val="FFFFFF" w:themeColor="background1"/>
                          <w:sz w:val="20"/>
                          <w:szCs w:val="20"/>
                        </w:rPr>
                        <w:tab/>
                      </w:r>
                      <w:r w:rsidR="00F94AEB" w:rsidRPr="00F94AEB">
                        <w:rPr>
                          <w:rFonts w:ascii="Calibri" w:hAnsi="Calibri" w:cs="Calibri"/>
                          <w:b/>
                          <w:color w:val="FFFFFF" w:themeColor="background1"/>
                          <w:sz w:val="20"/>
                          <w:szCs w:val="20"/>
                        </w:rPr>
                        <w:t>21</w:t>
                      </w:r>
                    </w:p>
                    <w:p w:rsidR="00467D4D" w:rsidRPr="00F94AEB" w:rsidRDefault="00467D4D">
                      <w:pPr>
                        <w:rPr>
                          <w:b/>
                          <w:color w:val="FFFFFF" w:themeColor="background1"/>
                          <w:sz w:val="20"/>
                          <w:szCs w:val="20"/>
                        </w:rPr>
                      </w:pPr>
                    </w:p>
                  </w:txbxContent>
                </v:textbox>
              </v:shape>
            </w:pict>
          </mc:Fallback>
        </mc:AlternateContent>
      </w:r>
    </w:p>
    <w:p w:rsidR="00240B33" w:rsidRPr="00913584" w:rsidRDefault="00240B33">
      <w:pPr>
        <w:rPr>
          <w:rFonts w:ascii="Calibri" w:hAnsi="Calibri" w:cs="Calibri"/>
          <w:sz w:val="24"/>
          <w:szCs w:val="24"/>
        </w:rPr>
        <w:sectPr w:rsidR="00240B33" w:rsidRPr="00913584" w:rsidSect="00E55C4A">
          <w:headerReference w:type="default" r:id="rId13"/>
          <w:footerReference w:type="default" r:id="rId14"/>
          <w:pgSz w:w="11906" w:h="16838" w:code="9"/>
          <w:pgMar w:top="1701" w:right="851" w:bottom="851" w:left="1134" w:header="397" w:footer="567" w:gutter="0"/>
          <w:pgNumType w:start="0"/>
          <w:cols w:space="708"/>
          <w:titlePg/>
          <w:docGrid w:linePitch="360"/>
        </w:sectPr>
      </w:pPr>
    </w:p>
    <w:p w:rsidR="003377F1" w:rsidRPr="00E77C52" w:rsidRDefault="00C94338" w:rsidP="00AB77DA">
      <w:pPr>
        <w:spacing w:after="0"/>
        <w:rPr>
          <w:rFonts w:ascii="Calibri" w:hAnsi="Calibri" w:cs="Calibri"/>
          <w:b/>
          <w:i/>
          <w:sz w:val="24"/>
          <w:szCs w:val="24"/>
          <w:u w:val="single"/>
        </w:rPr>
      </w:pPr>
      <w:r w:rsidRPr="00DC59ED">
        <w:rPr>
          <w:rFonts w:ascii="Calibri" w:hAnsi="Calibri" w:cs="Calibri"/>
          <w:b/>
          <w:sz w:val="24"/>
          <w:szCs w:val="24"/>
          <w:u w:val="single"/>
        </w:rPr>
        <w:lastRenderedPageBreak/>
        <w:t>Performance Information</w:t>
      </w:r>
    </w:p>
    <w:p w:rsidR="007909CE" w:rsidRDefault="007909CE" w:rsidP="00AB77DA">
      <w:pPr>
        <w:spacing w:after="0"/>
        <w:rPr>
          <w:rFonts w:ascii="Arial" w:hAnsi="Arial" w:cs="Arial"/>
          <w:sz w:val="20"/>
          <w:szCs w:val="20"/>
        </w:rPr>
      </w:pPr>
    </w:p>
    <w:p w:rsidR="00650C9D" w:rsidRPr="00991626" w:rsidRDefault="00365C3F" w:rsidP="00BE0E03">
      <w:pPr>
        <w:spacing w:after="0"/>
        <w:rPr>
          <w:rFonts w:ascii="Calibri" w:hAnsi="Calibri" w:cs="Calibri"/>
          <w:i/>
          <w:sz w:val="20"/>
          <w:szCs w:val="20"/>
        </w:rPr>
      </w:pPr>
      <w:r>
        <w:rPr>
          <w:rFonts w:ascii="Arial" w:hAnsi="Arial" w:cs="Arial"/>
          <w:noProof/>
          <w:sz w:val="20"/>
          <w:szCs w:val="20"/>
          <w:lang w:eastAsia="en-GB"/>
        </w:rPr>
        <w:drawing>
          <wp:inline distT="0" distB="0" distL="0" distR="0">
            <wp:extent cx="5638800" cy="30194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0" cy="3019425"/>
                    </a:xfrm>
                    <a:prstGeom prst="rect">
                      <a:avLst/>
                    </a:prstGeom>
                    <a:noFill/>
                    <a:ln>
                      <a:noFill/>
                    </a:ln>
                  </pic:spPr>
                </pic:pic>
              </a:graphicData>
            </a:graphic>
          </wp:inline>
        </w:drawing>
      </w:r>
      <w:r w:rsidR="001346B1">
        <w:rPr>
          <w:rFonts w:ascii="Arial" w:hAnsi="Arial" w:cs="Arial"/>
          <w:sz w:val="20"/>
          <w:szCs w:val="20"/>
        </w:rPr>
        <w:br w:type="textWrapping" w:clear="all"/>
      </w:r>
      <w:r w:rsidR="00991626" w:rsidRPr="00991626">
        <w:rPr>
          <w:rFonts w:ascii="Calibri" w:hAnsi="Calibri" w:cs="Calibri"/>
          <w:i/>
          <w:sz w:val="20"/>
          <w:szCs w:val="20"/>
        </w:rPr>
        <w:t xml:space="preserve">The National ACPO definition of domestic abuse was adopted by the force in April 13. Adopting the national definition </w:t>
      </w:r>
      <w:bookmarkStart w:id="0" w:name="_GoBack"/>
      <w:bookmarkEnd w:id="0"/>
      <w:r w:rsidR="00991626" w:rsidRPr="00991626">
        <w:rPr>
          <w:rFonts w:ascii="Calibri" w:hAnsi="Calibri" w:cs="Calibri"/>
          <w:i/>
          <w:sz w:val="20"/>
          <w:szCs w:val="20"/>
        </w:rPr>
        <w:t xml:space="preserve">changes the age at which a person is recorded as being a victim of domestic abuse </w:t>
      </w:r>
      <w:r w:rsidR="007B39FF">
        <w:rPr>
          <w:rFonts w:ascii="Calibri" w:hAnsi="Calibri" w:cs="Calibri"/>
          <w:i/>
          <w:sz w:val="20"/>
          <w:szCs w:val="20"/>
        </w:rPr>
        <w:t>to 16 years old</w:t>
      </w:r>
      <w:r w:rsidR="00991626" w:rsidRPr="00991626">
        <w:rPr>
          <w:rFonts w:ascii="Calibri" w:hAnsi="Calibri" w:cs="Calibri"/>
          <w:i/>
          <w:sz w:val="20"/>
          <w:szCs w:val="20"/>
        </w:rPr>
        <w:t xml:space="preserve"> and widens the relationships </w:t>
      </w:r>
      <w:r w:rsidR="00991626">
        <w:rPr>
          <w:rFonts w:ascii="Calibri" w:hAnsi="Calibri" w:cs="Calibri"/>
          <w:i/>
          <w:sz w:val="20"/>
          <w:szCs w:val="20"/>
        </w:rPr>
        <w:t xml:space="preserve">that </w:t>
      </w:r>
      <w:r w:rsidR="00991626" w:rsidRPr="00991626">
        <w:rPr>
          <w:rFonts w:ascii="Calibri" w:hAnsi="Calibri" w:cs="Calibri"/>
          <w:i/>
          <w:sz w:val="20"/>
          <w:szCs w:val="20"/>
        </w:rPr>
        <w:t>are seen as domestic (for example, incidents between siblings are now included in the new national domestic abuse definit</w:t>
      </w:r>
      <w:r w:rsidR="00991626">
        <w:rPr>
          <w:rFonts w:ascii="Calibri" w:hAnsi="Calibri" w:cs="Calibri"/>
          <w:i/>
          <w:sz w:val="20"/>
          <w:szCs w:val="20"/>
        </w:rPr>
        <w:t xml:space="preserve">ion). Due to this change </w:t>
      </w:r>
      <w:r w:rsidR="00991626" w:rsidRPr="00991626">
        <w:rPr>
          <w:rFonts w:ascii="Calibri" w:hAnsi="Calibri" w:cs="Calibri"/>
          <w:i/>
          <w:sz w:val="20"/>
          <w:szCs w:val="20"/>
        </w:rPr>
        <w:t xml:space="preserve">it would be misleading to compare 2013-14 </w:t>
      </w:r>
      <w:r w:rsidR="00650C9D">
        <w:rPr>
          <w:rFonts w:ascii="Calibri" w:hAnsi="Calibri" w:cs="Calibri"/>
          <w:i/>
          <w:sz w:val="20"/>
          <w:szCs w:val="20"/>
        </w:rPr>
        <w:t>data with figures for 2012-13.</w:t>
      </w:r>
    </w:p>
    <w:p w:rsidR="0023062E" w:rsidRDefault="0023062E" w:rsidP="00BE0E03">
      <w:pPr>
        <w:spacing w:after="0"/>
        <w:rPr>
          <w:rFonts w:ascii="Arial" w:hAnsi="Arial" w:cs="Arial"/>
          <w:sz w:val="20"/>
          <w:szCs w:val="20"/>
        </w:rPr>
      </w:pPr>
    </w:p>
    <w:p w:rsidR="006D06B8" w:rsidRPr="006D06B8" w:rsidRDefault="006D06B8" w:rsidP="00BE0E03">
      <w:pPr>
        <w:spacing w:after="0"/>
        <w:rPr>
          <w:rFonts w:ascii="Calibri" w:hAnsi="Calibri" w:cs="Calibri"/>
          <w:i/>
          <w:sz w:val="20"/>
          <w:szCs w:val="20"/>
        </w:rPr>
      </w:pPr>
      <w:r w:rsidRPr="006D06B8">
        <w:rPr>
          <w:rFonts w:ascii="Calibri" w:hAnsi="Calibri" w:cs="Calibri"/>
          <w:i/>
          <w:sz w:val="20"/>
          <w:szCs w:val="20"/>
        </w:rPr>
        <w:t>The number of</w:t>
      </w:r>
      <w:r>
        <w:rPr>
          <w:rFonts w:ascii="Calibri" w:hAnsi="Calibri" w:cs="Calibri"/>
          <w:i/>
          <w:sz w:val="20"/>
          <w:szCs w:val="20"/>
        </w:rPr>
        <w:t xml:space="preserve"> successful prosecutions for domestic abuse without the victim is for the month </w:t>
      </w:r>
      <w:r w:rsidR="001875AC">
        <w:rPr>
          <w:rFonts w:ascii="Calibri" w:hAnsi="Calibri" w:cs="Calibri"/>
          <w:i/>
          <w:sz w:val="20"/>
          <w:szCs w:val="20"/>
        </w:rPr>
        <w:t>of December</w:t>
      </w:r>
      <w:r>
        <w:rPr>
          <w:rFonts w:ascii="Calibri" w:hAnsi="Calibri" w:cs="Calibri"/>
          <w:i/>
          <w:sz w:val="20"/>
          <w:szCs w:val="20"/>
        </w:rPr>
        <w:t xml:space="preserve"> 2013</w:t>
      </w:r>
    </w:p>
    <w:p w:rsidR="00AE6CC1" w:rsidRDefault="00AE6CC1" w:rsidP="00AB77DA">
      <w:pPr>
        <w:spacing w:after="0"/>
        <w:rPr>
          <w:rFonts w:ascii="Calibri" w:hAnsi="Calibri" w:cs="Calibri"/>
          <w:b/>
          <w:sz w:val="24"/>
          <w:szCs w:val="24"/>
          <w:u w:val="single"/>
        </w:rPr>
      </w:pPr>
      <w:r w:rsidRPr="00DC59ED">
        <w:rPr>
          <w:rFonts w:ascii="Calibri" w:hAnsi="Calibri" w:cs="Calibri"/>
          <w:b/>
          <w:sz w:val="24"/>
          <w:szCs w:val="24"/>
          <w:u w:val="single"/>
        </w:rPr>
        <w:t>Management Information</w:t>
      </w:r>
    </w:p>
    <w:p w:rsidR="006522D1" w:rsidRDefault="006522D1" w:rsidP="00AB77DA">
      <w:pPr>
        <w:spacing w:after="0"/>
        <w:rPr>
          <w:rFonts w:ascii="Calibri" w:hAnsi="Calibri" w:cs="Calibri"/>
          <w:b/>
          <w:sz w:val="24"/>
          <w:szCs w:val="24"/>
          <w:u w:val="single"/>
        </w:rPr>
      </w:pPr>
    </w:p>
    <w:p w:rsidR="00AF57E4" w:rsidRPr="00991626" w:rsidRDefault="0073108C" w:rsidP="00AB77DA">
      <w:pPr>
        <w:spacing w:after="0"/>
        <w:rPr>
          <w:rFonts w:ascii="Calibri" w:hAnsi="Calibri" w:cs="Calibri"/>
          <w:b/>
          <w:sz w:val="24"/>
          <w:szCs w:val="24"/>
          <w:u w:val="single"/>
        </w:rPr>
      </w:pPr>
      <w:r w:rsidRPr="0073108C">
        <w:rPr>
          <w:rFonts w:ascii="Calibri" w:hAnsi="Calibri" w:cs="Calibri"/>
          <w:b/>
          <w:noProof/>
          <w:sz w:val="24"/>
          <w:szCs w:val="24"/>
          <w:lang w:eastAsia="en-GB"/>
        </w:rPr>
        <w:drawing>
          <wp:inline distT="0" distB="0" distL="0" distR="0" wp14:anchorId="1EE7D1E9" wp14:editId="3E6C8F51">
            <wp:extent cx="6299835" cy="2702486"/>
            <wp:effectExtent l="0" t="0" r="571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2702486"/>
                    </a:xfrm>
                    <a:prstGeom prst="rect">
                      <a:avLst/>
                    </a:prstGeom>
                    <a:noFill/>
                    <a:ln>
                      <a:noFill/>
                    </a:ln>
                  </pic:spPr>
                </pic:pic>
              </a:graphicData>
            </a:graphic>
          </wp:inline>
        </w:drawing>
      </w:r>
    </w:p>
    <w:p w:rsidR="007B6D74" w:rsidRPr="00E731F7" w:rsidRDefault="007B6D74" w:rsidP="00804BF3">
      <w:pPr>
        <w:spacing w:after="0"/>
        <w:rPr>
          <w:rFonts w:ascii="Calibri" w:hAnsi="Calibri" w:cs="Calibri"/>
          <w:sz w:val="24"/>
          <w:szCs w:val="24"/>
        </w:rPr>
      </w:pPr>
    </w:p>
    <w:p w:rsidR="003F1C38" w:rsidRDefault="0073108C" w:rsidP="00BE0E03">
      <w:pPr>
        <w:spacing w:after="0"/>
        <w:rPr>
          <w:rFonts w:ascii="Arial" w:hAnsi="Arial" w:cs="Arial"/>
          <w:color w:val="42558C" w:themeColor="accent1" w:themeShade="BF"/>
        </w:rPr>
      </w:pPr>
      <w:r>
        <w:rPr>
          <w:rFonts w:ascii="Arial" w:hAnsi="Arial" w:cs="Arial"/>
          <w:noProof/>
          <w:color w:val="42558C" w:themeColor="accent1" w:themeShade="BF"/>
          <w:lang w:eastAsia="en-GB"/>
        </w:rPr>
        <w:lastRenderedPageBreak/>
        <w:drawing>
          <wp:inline distT="0" distB="0" distL="0" distR="0">
            <wp:extent cx="6299835" cy="2720383"/>
            <wp:effectExtent l="0" t="0" r="571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2720383"/>
                    </a:xfrm>
                    <a:prstGeom prst="rect">
                      <a:avLst/>
                    </a:prstGeom>
                    <a:noFill/>
                    <a:ln>
                      <a:noFill/>
                    </a:ln>
                  </pic:spPr>
                </pic:pic>
              </a:graphicData>
            </a:graphic>
          </wp:inline>
        </w:drawing>
      </w:r>
    </w:p>
    <w:p w:rsidR="003F1C38" w:rsidRDefault="0073108C" w:rsidP="00BE0E03">
      <w:pPr>
        <w:spacing w:after="0"/>
        <w:rPr>
          <w:rFonts w:ascii="Arial" w:hAnsi="Arial" w:cs="Arial"/>
          <w:color w:val="42558C" w:themeColor="accent1" w:themeShade="BF"/>
        </w:rPr>
      </w:pPr>
      <w:r>
        <w:rPr>
          <w:rFonts w:ascii="Arial" w:hAnsi="Arial" w:cs="Arial"/>
          <w:noProof/>
          <w:color w:val="42558C" w:themeColor="accent1" w:themeShade="BF"/>
          <w:lang w:eastAsia="en-GB"/>
        </w:rPr>
        <w:drawing>
          <wp:inline distT="0" distB="0" distL="0" distR="0">
            <wp:extent cx="6296025" cy="29051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025" cy="2905125"/>
                    </a:xfrm>
                    <a:prstGeom prst="rect">
                      <a:avLst/>
                    </a:prstGeom>
                    <a:noFill/>
                    <a:ln>
                      <a:noFill/>
                    </a:ln>
                  </pic:spPr>
                </pic:pic>
              </a:graphicData>
            </a:graphic>
          </wp:inline>
        </w:drawing>
      </w:r>
    </w:p>
    <w:p w:rsidR="003F1C38" w:rsidRDefault="00E71660" w:rsidP="00BE0E03">
      <w:pPr>
        <w:spacing w:after="0"/>
        <w:rPr>
          <w:rFonts w:ascii="Calibri" w:hAnsi="Calibri" w:cs="Calibri"/>
          <w:b/>
        </w:rPr>
      </w:pPr>
      <w:r w:rsidRPr="004D46C0">
        <w:rPr>
          <w:rFonts w:ascii="Calibri" w:hAnsi="Calibri" w:cs="Calibri"/>
          <w:b/>
        </w:rPr>
        <w:t>Domestic Abuse</w:t>
      </w:r>
    </w:p>
    <w:p w:rsidR="00E71660" w:rsidRDefault="00E71660" w:rsidP="00BE0E03">
      <w:pPr>
        <w:spacing w:after="0"/>
        <w:rPr>
          <w:rFonts w:ascii="Arial" w:hAnsi="Arial" w:cs="Arial"/>
          <w:color w:val="42558C" w:themeColor="accent1" w:themeShade="BF"/>
        </w:rPr>
      </w:pPr>
    </w:p>
    <w:p w:rsidR="004D46C0" w:rsidRPr="004D46C0" w:rsidRDefault="004D46C0" w:rsidP="004D46C0">
      <w:pPr>
        <w:spacing w:after="0"/>
        <w:rPr>
          <w:rFonts w:ascii="Calibri" w:hAnsi="Calibri" w:cs="Calibri"/>
        </w:rPr>
      </w:pPr>
      <w:r w:rsidRPr="004D46C0">
        <w:rPr>
          <w:rFonts w:ascii="Calibri" w:hAnsi="Calibri" w:cs="Calibri"/>
        </w:rPr>
        <w:t>In the last quarter there has been a reduction in the number of domestic abuse incidents. This tends to reflect a seasonal trend. Approximately 50% of all incidents continue to be repeat cases reflecting the risk to victims.</w:t>
      </w:r>
    </w:p>
    <w:p w:rsidR="004D46C0" w:rsidRPr="004D46C0" w:rsidRDefault="004D46C0" w:rsidP="004D46C0">
      <w:pPr>
        <w:spacing w:after="0"/>
        <w:rPr>
          <w:rFonts w:ascii="Calibri" w:hAnsi="Calibri" w:cs="Calibri"/>
        </w:rPr>
      </w:pPr>
    </w:p>
    <w:p w:rsidR="004D46C0" w:rsidRPr="004D46C0" w:rsidRDefault="004D46C0" w:rsidP="004D46C0">
      <w:pPr>
        <w:spacing w:after="0"/>
        <w:rPr>
          <w:rFonts w:ascii="Calibri" w:hAnsi="Calibri" w:cs="Calibri"/>
        </w:rPr>
      </w:pPr>
      <w:r w:rsidRPr="004D46C0">
        <w:rPr>
          <w:rFonts w:ascii="Calibri" w:hAnsi="Calibri" w:cs="Calibri"/>
        </w:rPr>
        <w:t>The Force has worked hard to improve its performance in terms of investigation of this high risk and high volume area of business. The solved rate for all domestic abuse has improved when compared with the previous year 2012/13:</w:t>
      </w:r>
    </w:p>
    <w:p w:rsidR="004D46C0" w:rsidRPr="004D46C0" w:rsidRDefault="004D46C0" w:rsidP="004D46C0">
      <w:pPr>
        <w:spacing w:after="0"/>
        <w:rPr>
          <w:rFonts w:ascii="Calibri" w:hAnsi="Calibri" w:cs="Calibri"/>
        </w:rPr>
      </w:pPr>
    </w:p>
    <w:p w:rsidR="004D46C0" w:rsidRPr="004D46C0" w:rsidRDefault="004D46C0" w:rsidP="004D46C0">
      <w:pPr>
        <w:pStyle w:val="ListParagraph"/>
        <w:numPr>
          <w:ilvl w:val="0"/>
          <w:numId w:val="15"/>
        </w:numPr>
        <w:spacing w:after="0" w:line="240" w:lineRule="auto"/>
        <w:rPr>
          <w:rFonts w:ascii="Calibri" w:hAnsi="Calibri" w:cs="Calibri"/>
        </w:rPr>
      </w:pPr>
      <w:r w:rsidRPr="004D46C0">
        <w:rPr>
          <w:rFonts w:ascii="Calibri" w:hAnsi="Calibri" w:cs="Calibri"/>
        </w:rPr>
        <w:t xml:space="preserve">For High risk cases the Force has </w:t>
      </w:r>
      <w:r w:rsidRPr="004D46C0">
        <w:rPr>
          <w:rFonts w:ascii="Calibri" w:hAnsi="Calibri" w:cs="Calibri"/>
          <w:i/>
        </w:rPr>
        <w:t>improved</w:t>
      </w:r>
      <w:r w:rsidRPr="004D46C0">
        <w:rPr>
          <w:rFonts w:ascii="Calibri" w:hAnsi="Calibri" w:cs="Calibri"/>
        </w:rPr>
        <w:t xml:space="preserve"> from 52.3% to 56.7%.</w:t>
      </w:r>
    </w:p>
    <w:p w:rsidR="004D46C0" w:rsidRPr="004D46C0" w:rsidRDefault="004D46C0" w:rsidP="004D46C0">
      <w:pPr>
        <w:pStyle w:val="ListParagraph"/>
        <w:numPr>
          <w:ilvl w:val="0"/>
          <w:numId w:val="15"/>
        </w:numPr>
        <w:spacing w:after="0" w:line="240" w:lineRule="auto"/>
        <w:rPr>
          <w:rFonts w:ascii="Calibri" w:hAnsi="Calibri" w:cs="Calibri"/>
        </w:rPr>
      </w:pPr>
      <w:r w:rsidRPr="004D46C0">
        <w:rPr>
          <w:rFonts w:ascii="Calibri" w:hAnsi="Calibri" w:cs="Calibri"/>
        </w:rPr>
        <w:t xml:space="preserve">For Medium risk cases the Force has </w:t>
      </w:r>
      <w:r w:rsidRPr="004D46C0">
        <w:rPr>
          <w:rFonts w:ascii="Calibri" w:hAnsi="Calibri" w:cs="Calibri"/>
          <w:i/>
        </w:rPr>
        <w:t>improved</w:t>
      </w:r>
      <w:r w:rsidRPr="004D46C0">
        <w:rPr>
          <w:rFonts w:ascii="Calibri" w:hAnsi="Calibri" w:cs="Calibri"/>
        </w:rPr>
        <w:t xml:space="preserve"> from 41.5% to 41.7%</w:t>
      </w:r>
    </w:p>
    <w:p w:rsidR="004D46C0" w:rsidRPr="004D46C0" w:rsidRDefault="004D46C0" w:rsidP="004D46C0">
      <w:pPr>
        <w:pStyle w:val="ListParagraph"/>
        <w:numPr>
          <w:ilvl w:val="0"/>
          <w:numId w:val="15"/>
        </w:numPr>
        <w:spacing w:after="0" w:line="240" w:lineRule="auto"/>
        <w:rPr>
          <w:rFonts w:ascii="Calibri" w:hAnsi="Calibri" w:cs="Calibri"/>
        </w:rPr>
      </w:pPr>
      <w:r w:rsidRPr="004D46C0">
        <w:rPr>
          <w:rFonts w:ascii="Calibri" w:hAnsi="Calibri" w:cs="Calibri"/>
        </w:rPr>
        <w:t xml:space="preserve">For Standard risk cases the Force has </w:t>
      </w:r>
      <w:r w:rsidRPr="004D46C0">
        <w:rPr>
          <w:rFonts w:ascii="Calibri" w:hAnsi="Calibri" w:cs="Calibri"/>
          <w:i/>
        </w:rPr>
        <w:t>improved</w:t>
      </w:r>
      <w:r w:rsidRPr="004D46C0">
        <w:rPr>
          <w:rFonts w:ascii="Calibri" w:hAnsi="Calibri" w:cs="Calibri"/>
        </w:rPr>
        <w:t xml:space="preserve"> from 35.0% to 36.5%</w:t>
      </w:r>
    </w:p>
    <w:p w:rsidR="004D46C0" w:rsidRPr="004D46C0" w:rsidRDefault="004D46C0" w:rsidP="004D46C0">
      <w:pPr>
        <w:spacing w:after="0"/>
        <w:rPr>
          <w:rFonts w:ascii="Calibri" w:hAnsi="Calibri" w:cs="Calibri"/>
        </w:rPr>
      </w:pPr>
    </w:p>
    <w:p w:rsidR="004D46C0" w:rsidRPr="004D46C0" w:rsidRDefault="004D46C0" w:rsidP="004D46C0">
      <w:pPr>
        <w:rPr>
          <w:rFonts w:ascii="Calibri" w:hAnsi="Calibri" w:cs="Calibri"/>
        </w:rPr>
      </w:pPr>
      <w:r w:rsidRPr="004D46C0">
        <w:rPr>
          <w:rFonts w:ascii="Calibri" w:hAnsi="Calibri" w:cs="Calibri"/>
        </w:rPr>
        <w:t xml:space="preserve">There has been a 31.25% increase in recorded serious sexual crimes that are domestic related (April-December 2013 compared to 2012). This reflects a national trend of a substantial increase in serious sexual crime reports following the high profile media coverage of cases such as Op </w:t>
      </w:r>
      <w:proofErr w:type="spellStart"/>
      <w:r w:rsidRPr="004D46C0">
        <w:rPr>
          <w:rFonts w:ascii="Calibri" w:hAnsi="Calibri" w:cs="Calibri"/>
        </w:rPr>
        <w:t>Yewtree</w:t>
      </w:r>
      <w:proofErr w:type="spellEnd"/>
      <w:r w:rsidRPr="004D46C0">
        <w:rPr>
          <w:rFonts w:ascii="Calibri" w:hAnsi="Calibri" w:cs="Calibri"/>
        </w:rPr>
        <w:t>.</w:t>
      </w:r>
    </w:p>
    <w:p w:rsidR="004D46C0" w:rsidRPr="004D46C0" w:rsidRDefault="004D46C0" w:rsidP="004D46C0">
      <w:pPr>
        <w:spacing w:after="0"/>
        <w:rPr>
          <w:rFonts w:ascii="Calibri" w:hAnsi="Calibri" w:cs="Calibri"/>
          <w:b/>
        </w:rPr>
      </w:pPr>
      <w:r w:rsidRPr="004D46C0">
        <w:rPr>
          <w:rFonts w:ascii="Calibri" w:hAnsi="Calibri" w:cs="Calibri"/>
          <w:b/>
        </w:rPr>
        <w:lastRenderedPageBreak/>
        <w:t>Domestic Abuse Triage Team (DAIT)</w:t>
      </w:r>
    </w:p>
    <w:p w:rsidR="004D46C0" w:rsidRPr="004D46C0" w:rsidRDefault="004D46C0" w:rsidP="004D46C0">
      <w:pPr>
        <w:spacing w:after="0"/>
        <w:rPr>
          <w:rFonts w:ascii="Calibri" w:hAnsi="Calibri" w:cs="Calibri"/>
        </w:rPr>
      </w:pPr>
    </w:p>
    <w:p w:rsidR="004D46C0" w:rsidRPr="004D46C0" w:rsidRDefault="004D46C0" w:rsidP="004D46C0">
      <w:pPr>
        <w:spacing w:after="0"/>
        <w:rPr>
          <w:rFonts w:ascii="Calibri" w:hAnsi="Calibri" w:cs="Calibri"/>
        </w:rPr>
      </w:pPr>
      <w:r w:rsidRPr="004D46C0">
        <w:rPr>
          <w:rFonts w:ascii="Calibri" w:hAnsi="Calibri" w:cs="Calibri"/>
        </w:rPr>
        <w:t>From 1</w:t>
      </w:r>
      <w:r w:rsidRPr="004D46C0">
        <w:rPr>
          <w:rFonts w:ascii="Calibri" w:hAnsi="Calibri" w:cs="Calibri"/>
          <w:vertAlign w:val="superscript"/>
        </w:rPr>
        <w:t>st</w:t>
      </w:r>
      <w:r w:rsidRPr="004D46C0">
        <w:rPr>
          <w:rFonts w:ascii="Calibri" w:hAnsi="Calibri" w:cs="Calibri"/>
        </w:rPr>
        <w:t xml:space="preserve"> November Essex Police introduced further scrutiny around domestic abuse incidents are being reported to the Force Control Room.  The Domestic Abuse Investigation Team (DAIT) review</w:t>
      </w:r>
      <w:r w:rsidR="00545233">
        <w:rPr>
          <w:rFonts w:ascii="Calibri" w:hAnsi="Calibri" w:cs="Calibri"/>
        </w:rPr>
        <w:t>s</w:t>
      </w:r>
      <w:r w:rsidRPr="004D46C0">
        <w:rPr>
          <w:rFonts w:ascii="Calibri" w:hAnsi="Calibri" w:cs="Calibri"/>
        </w:rPr>
        <w:t xml:space="preserve"> every reported incident and </w:t>
      </w:r>
      <w:proofErr w:type="gramStart"/>
      <w:r w:rsidRPr="004D46C0">
        <w:rPr>
          <w:rFonts w:ascii="Calibri" w:hAnsi="Calibri" w:cs="Calibri"/>
        </w:rPr>
        <w:t>apply</w:t>
      </w:r>
      <w:proofErr w:type="gramEnd"/>
      <w:r w:rsidRPr="004D46C0">
        <w:rPr>
          <w:rFonts w:ascii="Calibri" w:hAnsi="Calibri" w:cs="Calibri"/>
        </w:rPr>
        <w:t xml:space="preserve"> a process to ensure we are accurately recording domestic abuse incidents. This process is designed to consider whether an incident properly satisfies the national ACPO/HO definition of domestic abuse and direct the police response accordingly. </w:t>
      </w:r>
    </w:p>
    <w:p w:rsidR="004D46C0" w:rsidRPr="004D46C0" w:rsidRDefault="004D46C0" w:rsidP="004D46C0">
      <w:pPr>
        <w:spacing w:after="0"/>
        <w:rPr>
          <w:rFonts w:ascii="Calibri" w:hAnsi="Calibri" w:cs="Calibri"/>
        </w:rPr>
      </w:pPr>
    </w:p>
    <w:p w:rsidR="004D46C0" w:rsidRPr="004D46C0" w:rsidRDefault="004D46C0" w:rsidP="004D46C0">
      <w:pPr>
        <w:rPr>
          <w:rFonts w:ascii="Calibri" w:hAnsi="Calibri" w:cs="Calibri"/>
        </w:rPr>
      </w:pPr>
      <w:r w:rsidRPr="004D46C0">
        <w:rPr>
          <w:rFonts w:ascii="Calibri" w:hAnsi="Calibri" w:cs="Calibri"/>
        </w:rPr>
        <w:t xml:space="preserve">Prior to the introduction of this process, the force was recording on average 80 reported incidents of domestic abuse per day. Approximately 30% have crimes linked to them.   There were cases treated as domestic abuse which, when scrutinised, did not fit the definition. </w:t>
      </w:r>
    </w:p>
    <w:p w:rsidR="004D46C0" w:rsidRPr="004D46C0" w:rsidRDefault="004D46C0" w:rsidP="004D46C0">
      <w:pPr>
        <w:rPr>
          <w:rFonts w:ascii="Calibri" w:hAnsi="Calibri" w:cs="Calibri"/>
          <w:b/>
          <w:bCs/>
          <w:lang w:val="en"/>
        </w:rPr>
      </w:pPr>
      <w:r w:rsidRPr="004D46C0">
        <w:rPr>
          <w:rFonts w:ascii="Calibri" w:hAnsi="Calibri" w:cs="Calibri"/>
        </w:rPr>
        <w:t xml:space="preserve">The objective is to ensure </w:t>
      </w:r>
      <w:proofErr w:type="gramStart"/>
      <w:r w:rsidR="00545233">
        <w:rPr>
          <w:rFonts w:ascii="Calibri" w:hAnsi="Calibri" w:cs="Calibri"/>
        </w:rPr>
        <w:t xml:space="preserve">that </w:t>
      </w:r>
      <w:r w:rsidRPr="004D46C0">
        <w:rPr>
          <w:rFonts w:ascii="Calibri" w:hAnsi="Calibri" w:cs="Calibri"/>
        </w:rPr>
        <w:t xml:space="preserve"> available</w:t>
      </w:r>
      <w:proofErr w:type="gramEnd"/>
      <w:r w:rsidRPr="004D46C0">
        <w:rPr>
          <w:rFonts w:ascii="Calibri" w:hAnsi="Calibri" w:cs="Calibri"/>
        </w:rPr>
        <w:t xml:space="preserve"> resources are directed to the victims in need of domestic abuse services. Th</w:t>
      </w:r>
      <w:r w:rsidR="00545233">
        <w:rPr>
          <w:rFonts w:ascii="Calibri" w:hAnsi="Calibri" w:cs="Calibri"/>
        </w:rPr>
        <w:t>is</w:t>
      </w:r>
      <w:r w:rsidRPr="004D46C0">
        <w:rPr>
          <w:rFonts w:ascii="Calibri" w:hAnsi="Calibri" w:cs="Calibri"/>
        </w:rPr>
        <w:t xml:space="preserve"> makes best use of our specialist resources whilst directing other resources (police or partner agency) to incidents that might require police attendance, but are not domestic abuse. As a result of this work, we are now recording on average 70 domestic abuse incidents per day.</w:t>
      </w:r>
      <w:r w:rsidR="004445C4">
        <w:rPr>
          <w:rFonts w:ascii="Calibri" w:hAnsi="Calibri" w:cs="Calibri"/>
        </w:rPr>
        <w:t xml:space="preserve">  The 3 month trial will begin in February 2014.</w:t>
      </w:r>
    </w:p>
    <w:p w:rsidR="004D46C0" w:rsidRPr="004D46C0" w:rsidRDefault="004D46C0" w:rsidP="004D46C0">
      <w:pPr>
        <w:spacing w:after="0" w:line="240" w:lineRule="auto"/>
        <w:outlineLvl w:val="0"/>
        <w:rPr>
          <w:rFonts w:ascii="Calibri" w:hAnsi="Calibri" w:cs="Calibri"/>
          <w:b/>
        </w:rPr>
      </w:pPr>
      <w:r w:rsidRPr="004D46C0">
        <w:rPr>
          <w:rFonts w:ascii="Calibri" w:hAnsi="Calibri" w:cs="Calibri"/>
          <w:b/>
        </w:rPr>
        <w:t>Operation Shield – Repeat Perpetrators</w:t>
      </w:r>
    </w:p>
    <w:p w:rsidR="004D46C0" w:rsidRPr="004D46C0" w:rsidRDefault="004D46C0" w:rsidP="004D46C0">
      <w:pPr>
        <w:spacing w:after="0" w:line="240" w:lineRule="auto"/>
        <w:outlineLvl w:val="0"/>
        <w:rPr>
          <w:rFonts w:ascii="Calibri" w:hAnsi="Calibri" w:cs="Calibri"/>
        </w:rPr>
      </w:pPr>
    </w:p>
    <w:p w:rsidR="004D46C0" w:rsidRPr="004D46C0" w:rsidRDefault="004D46C0" w:rsidP="004D46C0">
      <w:pPr>
        <w:spacing w:after="0" w:line="240" w:lineRule="auto"/>
        <w:outlineLvl w:val="0"/>
        <w:rPr>
          <w:rFonts w:ascii="Calibri" w:hAnsi="Calibri" w:cs="Calibri"/>
        </w:rPr>
      </w:pPr>
      <w:r w:rsidRPr="004D46C0">
        <w:rPr>
          <w:rFonts w:ascii="Calibri" w:hAnsi="Calibri" w:cs="Calibri"/>
        </w:rPr>
        <w:t xml:space="preserve">Operation Shield has developed as a tactical response to the highest risk perpetrators of domestic abuse.  </w:t>
      </w:r>
    </w:p>
    <w:p w:rsidR="004D46C0" w:rsidRPr="004D46C0" w:rsidRDefault="004D46C0" w:rsidP="004D46C0">
      <w:pPr>
        <w:spacing w:after="0" w:line="240" w:lineRule="auto"/>
        <w:outlineLvl w:val="0"/>
        <w:rPr>
          <w:rFonts w:ascii="Calibri" w:hAnsi="Calibri" w:cs="Calibri"/>
        </w:rPr>
      </w:pPr>
    </w:p>
    <w:p w:rsidR="004D46C0" w:rsidRPr="004D46C0" w:rsidRDefault="004D46C0" w:rsidP="004D46C0">
      <w:pPr>
        <w:outlineLvl w:val="0"/>
        <w:rPr>
          <w:rFonts w:ascii="Calibri" w:hAnsi="Calibri" w:cs="Calibri"/>
        </w:rPr>
      </w:pPr>
      <w:r w:rsidRPr="004D46C0">
        <w:rPr>
          <w:rFonts w:ascii="Calibri" w:hAnsi="Calibri" w:cs="Calibri"/>
        </w:rPr>
        <w:t>The purpose of this operation is to concentrate our resources on the highest volume of repeat offenders. We will also</w:t>
      </w:r>
      <w:r w:rsidR="00FA493B">
        <w:rPr>
          <w:rFonts w:ascii="Calibri" w:hAnsi="Calibri" w:cs="Calibri"/>
        </w:rPr>
        <w:t xml:space="preserve"> </w:t>
      </w:r>
      <w:r w:rsidRPr="004D46C0">
        <w:rPr>
          <w:rFonts w:ascii="Calibri" w:hAnsi="Calibri" w:cs="Calibri"/>
        </w:rPr>
        <w:t xml:space="preserve">ensure there is an effective and sustainable focused approach by police and partners on these offenders that seek to protect victims.  </w:t>
      </w:r>
    </w:p>
    <w:p w:rsidR="004D46C0" w:rsidRPr="004D46C0" w:rsidRDefault="004D46C0" w:rsidP="004D46C0">
      <w:pPr>
        <w:rPr>
          <w:rFonts w:ascii="Calibri" w:hAnsi="Calibri" w:cs="Calibri"/>
        </w:rPr>
      </w:pPr>
      <w:r w:rsidRPr="004D46C0">
        <w:rPr>
          <w:rFonts w:ascii="Calibri" w:hAnsi="Calibri" w:cs="Calibri"/>
          <w:bCs/>
        </w:rPr>
        <w:t xml:space="preserve">During the reporting period </w:t>
      </w:r>
      <w:r w:rsidRPr="004D46C0">
        <w:rPr>
          <w:rFonts w:ascii="Calibri" w:hAnsi="Calibri" w:cs="Calibri"/>
        </w:rPr>
        <w:t>Essex Police has developed officers’ knowledge of the available tactics for managing these offenders. Officers will routinely consider the use of control orders against offenders which requires close liaison with the courts. By the end of November the North LPA was managing 23 live Op Shield cases, South LPA 34 live cases, and, West LPA 25 live cases. There were a number of notable results including one offender who had evaded police for some months being pursued, arrested, and subsequently charged with 9 breaches of a non-molestation order.</w:t>
      </w:r>
    </w:p>
    <w:p w:rsidR="004D46C0" w:rsidRPr="004D46C0" w:rsidRDefault="004D46C0" w:rsidP="004D46C0">
      <w:pPr>
        <w:rPr>
          <w:rFonts w:ascii="Calibri" w:hAnsi="Calibri" w:cs="Calibri"/>
        </w:rPr>
      </w:pPr>
      <w:r w:rsidRPr="004D46C0">
        <w:rPr>
          <w:rFonts w:ascii="Calibri" w:hAnsi="Calibri" w:cs="Calibri"/>
        </w:rPr>
        <w:t>Terms of reference for Op Shield will be reviewed and refreshed and in doing so learn from best practice across the UK in order to manage risk in the.</w:t>
      </w:r>
    </w:p>
    <w:p w:rsidR="004D46C0" w:rsidRPr="004D46C0" w:rsidRDefault="004D46C0" w:rsidP="004D46C0">
      <w:pPr>
        <w:rPr>
          <w:rFonts w:ascii="Calibri" w:hAnsi="Calibri" w:cs="Calibri"/>
          <w:b/>
        </w:rPr>
      </w:pPr>
      <w:r w:rsidRPr="004D46C0">
        <w:rPr>
          <w:rFonts w:ascii="Calibri" w:hAnsi="Calibri" w:cs="Calibri"/>
          <w:b/>
        </w:rPr>
        <w:t>Victimless Prosecutions</w:t>
      </w:r>
    </w:p>
    <w:p w:rsidR="004D46C0" w:rsidRPr="004D46C0" w:rsidRDefault="004D46C0" w:rsidP="004D46C0">
      <w:pPr>
        <w:rPr>
          <w:rFonts w:ascii="Calibri" w:hAnsi="Calibri" w:cs="Calibri"/>
        </w:rPr>
      </w:pPr>
      <w:r w:rsidRPr="004D46C0">
        <w:rPr>
          <w:rFonts w:ascii="Calibri" w:hAnsi="Calibri" w:cs="Calibri"/>
        </w:rPr>
        <w:t xml:space="preserve">Working closely with the CPS and the </w:t>
      </w:r>
      <w:r w:rsidR="00545233">
        <w:rPr>
          <w:rFonts w:ascii="Calibri" w:hAnsi="Calibri" w:cs="Calibri"/>
        </w:rPr>
        <w:t>C</w:t>
      </w:r>
      <w:r w:rsidRPr="004D46C0">
        <w:rPr>
          <w:rFonts w:ascii="Calibri" w:hAnsi="Calibri" w:cs="Calibri"/>
        </w:rPr>
        <w:t>ourts, Essex police have, in the most efficient and effective way, put in place processes to measure the number of victimless prosecution we are managing.  In November we had 12 cases that were presented to the CPS without the active involvement of the victim.   Out of these 12 cases 5 were successfully prosecuted by the CPS at court. This is very pleasing given the complexities of prosecuting without the support of a victim and reflects the commitment with which all agencies approach this area of risk.</w:t>
      </w:r>
    </w:p>
    <w:p w:rsidR="004D46C0" w:rsidRDefault="004D46C0" w:rsidP="004D46C0">
      <w:pPr>
        <w:rPr>
          <w:rFonts w:ascii="Calibri" w:hAnsi="Calibri" w:cs="Calibri"/>
        </w:rPr>
      </w:pPr>
    </w:p>
    <w:p w:rsidR="004D46C0" w:rsidRDefault="004D46C0" w:rsidP="004D46C0">
      <w:pPr>
        <w:rPr>
          <w:rFonts w:ascii="Calibri" w:hAnsi="Calibri" w:cs="Calibri"/>
        </w:rPr>
      </w:pPr>
    </w:p>
    <w:p w:rsidR="004D46C0" w:rsidRPr="004D46C0" w:rsidRDefault="004D46C0" w:rsidP="004D46C0">
      <w:pPr>
        <w:rPr>
          <w:rFonts w:ascii="Calibri" w:hAnsi="Calibri" w:cs="Calibri"/>
        </w:rPr>
      </w:pPr>
    </w:p>
    <w:p w:rsidR="004D46C0" w:rsidRPr="004D46C0" w:rsidRDefault="004D46C0" w:rsidP="004D46C0">
      <w:pPr>
        <w:rPr>
          <w:rFonts w:ascii="Calibri" w:hAnsi="Calibri" w:cs="Calibri"/>
          <w:b/>
        </w:rPr>
      </w:pPr>
      <w:r w:rsidRPr="004D46C0">
        <w:rPr>
          <w:rFonts w:ascii="Calibri" w:hAnsi="Calibri" w:cs="Calibri"/>
          <w:b/>
        </w:rPr>
        <w:lastRenderedPageBreak/>
        <w:t>Body Worn Video</w:t>
      </w:r>
    </w:p>
    <w:p w:rsidR="004D46C0" w:rsidRPr="004D46C0" w:rsidRDefault="004D46C0" w:rsidP="004D46C0">
      <w:pPr>
        <w:rPr>
          <w:rFonts w:ascii="Calibri" w:hAnsi="Calibri" w:cs="Calibri"/>
        </w:rPr>
      </w:pPr>
      <w:r w:rsidRPr="004D46C0">
        <w:rPr>
          <w:rFonts w:ascii="Calibri" w:hAnsi="Calibri" w:cs="Calibri"/>
        </w:rPr>
        <w:t xml:space="preserve">The launch of the body worn video trial was delayed slightly in order to recruit the support of the national College of Policing to assist with a detailed assessment of the project. The force will be going </w:t>
      </w:r>
      <w:r w:rsidR="00C77973">
        <w:rPr>
          <w:rFonts w:ascii="Calibri" w:hAnsi="Calibri" w:cs="Calibri"/>
        </w:rPr>
        <w:t>live with body worn</w:t>
      </w:r>
      <w:r w:rsidRPr="004D46C0">
        <w:rPr>
          <w:rFonts w:ascii="Calibri" w:hAnsi="Calibri" w:cs="Calibri"/>
        </w:rPr>
        <w:t xml:space="preserve"> video from the 17</w:t>
      </w:r>
      <w:r w:rsidRPr="004D46C0">
        <w:rPr>
          <w:rFonts w:ascii="Calibri" w:hAnsi="Calibri" w:cs="Calibri"/>
          <w:vertAlign w:val="superscript"/>
        </w:rPr>
        <w:t>th</w:t>
      </w:r>
      <w:r w:rsidRPr="004D46C0">
        <w:rPr>
          <w:rFonts w:ascii="Calibri" w:hAnsi="Calibri" w:cs="Calibri"/>
        </w:rPr>
        <w:t xml:space="preserve"> of January 2014.</w:t>
      </w:r>
    </w:p>
    <w:p w:rsidR="004D46C0" w:rsidRPr="00DF1539" w:rsidRDefault="004D46C0" w:rsidP="004D46C0">
      <w:pPr>
        <w:rPr>
          <w:rFonts w:cstheme="minorHAnsi"/>
        </w:rPr>
      </w:pPr>
    </w:p>
    <w:p w:rsidR="004D46C0" w:rsidRPr="00DF1539" w:rsidRDefault="004D46C0" w:rsidP="004D46C0">
      <w:pPr>
        <w:rPr>
          <w:rFonts w:cstheme="minorHAnsi"/>
        </w:rPr>
      </w:pPr>
    </w:p>
    <w:p w:rsidR="00E731F7" w:rsidRDefault="00E731F7" w:rsidP="00BE0E03">
      <w:pPr>
        <w:spacing w:after="0"/>
        <w:rPr>
          <w:rFonts w:ascii="Arial" w:hAnsi="Arial" w:cs="Arial"/>
          <w:color w:val="42558C" w:themeColor="accent1" w:themeShade="BF"/>
        </w:rPr>
      </w:pPr>
    </w:p>
    <w:p w:rsidR="00C515CE" w:rsidRPr="00AF57E4" w:rsidRDefault="00C515CE" w:rsidP="00C515CE">
      <w:pPr>
        <w:spacing w:after="0"/>
        <w:rPr>
          <w:rFonts w:ascii="Arial" w:hAnsi="Arial" w:cs="Arial"/>
        </w:rPr>
      </w:pPr>
    </w:p>
    <w:p w:rsidR="005A7AD1" w:rsidRPr="00C515CE" w:rsidRDefault="005A7AD1" w:rsidP="00BE0E03">
      <w:pPr>
        <w:spacing w:after="0"/>
        <w:rPr>
          <w:rFonts w:ascii="Arial" w:hAnsi="Arial" w:cs="Arial"/>
          <w:color w:val="FF0000"/>
        </w:rPr>
        <w:sectPr w:rsidR="005A7AD1" w:rsidRPr="00C515CE" w:rsidSect="00AA22E7">
          <w:headerReference w:type="default" r:id="rId19"/>
          <w:pgSz w:w="11906" w:h="16838" w:code="9"/>
          <w:pgMar w:top="1701" w:right="851" w:bottom="851" w:left="1134" w:header="397" w:footer="567" w:gutter="0"/>
          <w:cols w:space="708"/>
          <w:docGrid w:linePitch="360"/>
        </w:sectPr>
      </w:pPr>
    </w:p>
    <w:p w:rsidR="008A0103" w:rsidRDefault="008A0103">
      <w:pPr>
        <w:rPr>
          <w:rFonts w:ascii="Calibri" w:hAnsi="Calibri" w:cs="Calibri"/>
          <w:b/>
          <w:sz w:val="24"/>
          <w:szCs w:val="24"/>
          <w:u w:val="single"/>
        </w:rPr>
      </w:pPr>
      <w:r>
        <w:rPr>
          <w:rFonts w:ascii="Calibri" w:hAnsi="Calibri" w:cs="Calibri"/>
          <w:b/>
          <w:sz w:val="24"/>
          <w:szCs w:val="24"/>
          <w:u w:val="single"/>
        </w:rPr>
        <w:lastRenderedPageBreak/>
        <w:t>Performance Information</w:t>
      </w:r>
    </w:p>
    <w:p w:rsidR="008A0103" w:rsidRPr="0004776B" w:rsidRDefault="00066158">
      <w:pPr>
        <w:rPr>
          <w:rFonts w:ascii="Calibri" w:hAnsi="Calibri" w:cs="Calibri"/>
          <w:b/>
          <w:sz w:val="24"/>
          <w:szCs w:val="24"/>
        </w:rPr>
      </w:pPr>
      <w:r>
        <w:rPr>
          <w:rFonts w:ascii="Calibri" w:hAnsi="Calibri" w:cs="Calibri"/>
          <w:b/>
          <w:noProof/>
          <w:sz w:val="24"/>
          <w:szCs w:val="24"/>
          <w:lang w:eastAsia="en-GB"/>
        </w:rPr>
        <w:drawing>
          <wp:inline distT="0" distB="0" distL="0" distR="0" wp14:anchorId="4AC7D9F4" wp14:editId="700151C2">
            <wp:extent cx="6096000" cy="51530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5153025"/>
                    </a:xfrm>
                    <a:prstGeom prst="rect">
                      <a:avLst/>
                    </a:prstGeom>
                    <a:noFill/>
                    <a:ln>
                      <a:noFill/>
                    </a:ln>
                  </pic:spPr>
                </pic:pic>
              </a:graphicData>
            </a:graphic>
          </wp:inline>
        </w:drawing>
      </w:r>
    </w:p>
    <w:p w:rsidR="008A0103" w:rsidRPr="004D7910" w:rsidRDefault="008A0103" w:rsidP="008A0103">
      <w:pPr>
        <w:spacing w:after="0"/>
        <w:rPr>
          <w:rFonts w:ascii="Calibri" w:hAnsi="Calibri" w:cs="Calibri"/>
          <w:i/>
          <w:sz w:val="20"/>
          <w:szCs w:val="20"/>
        </w:rPr>
      </w:pPr>
      <w:r w:rsidRPr="004D7910">
        <w:rPr>
          <w:rFonts w:ascii="Calibri" w:hAnsi="Calibri" w:cs="Calibri"/>
          <w:i/>
          <w:sz w:val="20"/>
          <w:szCs w:val="20"/>
        </w:rPr>
        <w:t xml:space="preserve">The Essex Most Similar </w:t>
      </w:r>
      <w:r w:rsidR="00587941">
        <w:rPr>
          <w:rFonts w:ascii="Calibri" w:hAnsi="Calibri" w:cs="Calibri"/>
          <w:i/>
          <w:sz w:val="20"/>
          <w:szCs w:val="20"/>
        </w:rPr>
        <w:t>Group (MSG</w:t>
      </w:r>
      <w:r w:rsidR="001522AB">
        <w:rPr>
          <w:rFonts w:ascii="Calibri" w:hAnsi="Calibri" w:cs="Calibri"/>
          <w:i/>
          <w:sz w:val="20"/>
          <w:szCs w:val="20"/>
        </w:rPr>
        <w:t>) consists of Avon &amp; Somerset, Derbyshire,</w:t>
      </w:r>
      <w:r>
        <w:rPr>
          <w:rFonts w:ascii="Calibri" w:hAnsi="Calibri" w:cs="Calibri"/>
          <w:i/>
          <w:sz w:val="20"/>
          <w:szCs w:val="20"/>
        </w:rPr>
        <w:t xml:space="preserve"> Hampshire, </w:t>
      </w:r>
      <w:r w:rsidRPr="004D7910">
        <w:rPr>
          <w:rFonts w:ascii="Calibri" w:hAnsi="Calibri" w:cs="Calibri"/>
          <w:i/>
          <w:sz w:val="20"/>
          <w:szCs w:val="20"/>
        </w:rPr>
        <w:t>Hertfordshire</w:t>
      </w:r>
      <w:r w:rsidR="001522AB">
        <w:rPr>
          <w:rFonts w:ascii="Calibri" w:hAnsi="Calibri" w:cs="Calibri"/>
          <w:i/>
          <w:sz w:val="20"/>
          <w:szCs w:val="20"/>
        </w:rPr>
        <w:t>, Leicestershire, Staffordshire and Sussex.</w:t>
      </w:r>
      <w:r w:rsidR="00096F2B">
        <w:rPr>
          <w:rFonts w:ascii="Calibri" w:hAnsi="Calibri" w:cs="Calibri"/>
          <w:i/>
          <w:sz w:val="20"/>
          <w:szCs w:val="20"/>
        </w:rPr>
        <w:t xml:space="preserve"> These are the new groupings.</w:t>
      </w:r>
    </w:p>
    <w:p w:rsidR="008A0103" w:rsidRPr="004D7910" w:rsidRDefault="00587941" w:rsidP="008A0103">
      <w:pPr>
        <w:spacing w:after="0"/>
        <w:rPr>
          <w:rFonts w:ascii="Calibri" w:hAnsi="Calibri" w:cs="Calibri"/>
          <w:i/>
          <w:sz w:val="20"/>
          <w:szCs w:val="20"/>
        </w:rPr>
      </w:pPr>
      <w:r>
        <w:rPr>
          <w:rFonts w:ascii="Calibri" w:hAnsi="Calibri" w:cs="Calibri"/>
          <w:i/>
          <w:sz w:val="20"/>
          <w:szCs w:val="20"/>
        </w:rPr>
        <w:t>The user satisfaction MSG</w:t>
      </w:r>
      <w:r w:rsidR="008A0103" w:rsidRPr="004D7910">
        <w:rPr>
          <w:rFonts w:ascii="Calibri" w:hAnsi="Calibri" w:cs="Calibri"/>
          <w:i/>
          <w:sz w:val="20"/>
          <w:szCs w:val="20"/>
        </w:rPr>
        <w:t xml:space="preserve"> ranking is for the 12 months to </w:t>
      </w:r>
      <w:r w:rsidR="00FE53C8">
        <w:rPr>
          <w:rFonts w:ascii="Calibri" w:hAnsi="Calibri" w:cs="Calibri"/>
          <w:i/>
          <w:sz w:val="20"/>
          <w:szCs w:val="20"/>
        </w:rPr>
        <w:t>September</w:t>
      </w:r>
      <w:r w:rsidR="008A0103">
        <w:rPr>
          <w:rFonts w:ascii="Calibri" w:hAnsi="Calibri" w:cs="Calibri"/>
          <w:i/>
          <w:sz w:val="20"/>
          <w:szCs w:val="20"/>
        </w:rPr>
        <w:t xml:space="preserve"> 2013</w:t>
      </w:r>
      <w:r w:rsidR="008A0103" w:rsidRPr="004D7910">
        <w:rPr>
          <w:rFonts w:ascii="Calibri" w:hAnsi="Calibri" w:cs="Calibri"/>
          <w:i/>
          <w:sz w:val="20"/>
          <w:szCs w:val="20"/>
        </w:rPr>
        <w:t>.</w:t>
      </w:r>
    </w:p>
    <w:p w:rsidR="008A0103" w:rsidRPr="004D7910" w:rsidRDefault="008A0103" w:rsidP="008A0103">
      <w:pPr>
        <w:spacing w:after="0"/>
        <w:rPr>
          <w:rFonts w:ascii="Calibri" w:hAnsi="Calibri" w:cs="Calibri"/>
          <w:i/>
          <w:sz w:val="20"/>
          <w:szCs w:val="20"/>
        </w:rPr>
      </w:pPr>
      <w:r w:rsidRPr="004D7910">
        <w:rPr>
          <w:rFonts w:ascii="Calibri" w:hAnsi="Calibri" w:cs="Calibri"/>
          <w:i/>
          <w:sz w:val="20"/>
          <w:szCs w:val="20"/>
        </w:rPr>
        <w:t>MSF raggin</w:t>
      </w:r>
      <w:r w:rsidR="00587941">
        <w:rPr>
          <w:rFonts w:ascii="Calibri" w:hAnsi="Calibri" w:cs="Calibri"/>
          <w:i/>
          <w:sz w:val="20"/>
          <w:szCs w:val="20"/>
        </w:rPr>
        <w:t>g - green is better than the MSG</w:t>
      </w:r>
      <w:r w:rsidRPr="004D7910">
        <w:rPr>
          <w:rFonts w:ascii="Calibri" w:hAnsi="Calibri" w:cs="Calibri"/>
          <w:i/>
          <w:sz w:val="20"/>
          <w:szCs w:val="20"/>
        </w:rPr>
        <w:t xml:space="preserve"> average, red is worse and black is the same as the average.</w:t>
      </w:r>
    </w:p>
    <w:p w:rsidR="008A0103" w:rsidRDefault="008A0103" w:rsidP="008A0103">
      <w:pPr>
        <w:spacing w:after="0"/>
        <w:rPr>
          <w:rFonts w:ascii="Calibri" w:hAnsi="Calibri" w:cs="Calibri"/>
          <w:i/>
          <w:sz w:val="20"/>
          <w:szCs w:val="20"/>
        </w:rPr>
      </w:pPr>
      <w:r w:rsidRPr="004D7910">
        <w:rPr>
          <w:rFonts w:ascii="Calibri" w:hAnsi="Calibri" w:cs="Calibri"/>
          <w:i/>
          <w:sz w:val="20"/>
          <w:szCs w:val="20"/>
        </w:rPr>
        <w:t>User satisfaction is measured using feedback from a sample of dwelling burglary,</w:t>
      </w:r>
      <w:r>
        <w:rPr>
          <w:rFonts w:ascii="Calibri" w:hAnsi="Calibri" w:cs="Calibri"/>
          <w:i/>
          <w:sz w:val="20"/>
          <w:szCs w:val="20"/>
        </w:rPr>
        <w:t xml:space="preserve"> </w:t>
      </w:r>
      <w:r w:rsidRPr="004D7910">
        <w:rPr>
          <w:rFonts w:ascii="Calibri" w:hAnsi="Calibri" w:cs="Calibri"/>
          <w:i/>
          <w:sz w:val="20"/>
          <w:szCs w:val="20"/>
        </w:rPr>
        <w:t>vehicle crime and</w:t>
      </w:r>
      <w:r>
        <w:rPr>
          <w:rFonts w:ascii="Calibri" w:hAnsi="Calibri" w:cs="Calibri"/>
          <w:i/>
          <w:sz w:val="20"/>
          <w:szCs w:val="20"/>
        </w:rPr>
        <w:t xml:space="preserve"> </w:t>
      </w:r>
      <w:r w:rsidRPr="004D7910">
        <w:rPr>
          <w:rFonts w:ascii="Calibri" w:hAnsi="Calibri" w:cs="Calibri"/>
          <w:i/>
          <w:sz w:val="20"/>
          <w:szCs w:val="20"/>
        </w:rPr>
        <w:t>violent crime victims.</w:t>
      </w:r>
    </w:p>
    <w:p w:rsidR="00773FAC" w:rsidRDefault="00773FAC" w:rsidP="008A0103">
      <w:pPr>
        <w:spacing w:after="0"/>
        <w:rPr>
          <w:rFonts w:ascii="Calibri" w:hAnsi="Calibri" w:cs="Calibri"/>
          <w:i/>
          <w:sz w:val="20"/>
          <w:szCs w:val="20"/>
        </w:rPr>
        <w:sectPr w:rsidR="00773FAC" w:rsidSect="00AA22E7">
          <w:headerReference w:type="default" r:id="rId21"/>
          <w:pgSz w:w="11906" w:h="16838" w:code="9"/>
          <w:pgMar w:top="1701" w:right="851" w:bottom="851" w:left="1134" w:header="397" w:footer="567" w:gutter="0"/>
          <w:cols w:space="708"/>
          <w:docGrid w:linePitch="360"/>
        </w:sectPr>
      </w:pPr>
    </w:p>
    <w:p w:rsidR="00773FAC" w:rsidRDefault="00773FAC" w:rsidP="00773FAC">
      <w:pPr>
        <w:spacing w:after="0"/>
        <w:rPr>
          <w:rFonts w:ascii="Calibri" w:hAnsi="Calibri" w:cs="Calibri"/>
          <w:b/>
          <w:sz w:val="24"/>
          <w:szCs w:val="24"/>
          <w:u w:val="single"/>
        </w:rPr>
      </w:pPr>
      <w:r w:rsidRPr="00DC59ED">
        <w:rPr>
          <w:rFonts w:ascii="Calibri" w:hAnsi="Calibri" w:cs="Calibri"/>
          <w:b/>
          <w:sz w:val="24"/>
          <w:szCs w:val="24"/>
          <w:u w:val="single"/>
        </w:rPr>
        <w:lastRenderedPageBreak/>
        <w:t>Management Information</w:t>
      </w:r>
    </w:p>
    <w:p w:rsidR="00F17DC4" w:rsidRDefault="00F17DC4" w:rsidP="00773FAC">
      <w:pPr>
        <w:spacing w:after="0"/>
        <w:rPr>
          <w:rFonts w:ascii="Calibri" w:hAnsi="Calibri" w:cs="Calibri"/>
          <w:b/>
          <w:sz w:val="24"/>
          <w:szCs w:val="24"/>
          <w:u w:val="single"/>
        </w:rPr>
      </w:pPr>
    </w:p>
    <w:p w:rsidR="00AF57E4" w:rsidRPr="00AF57E4" w:rsidRDefault="00F17DC4" w:rsidP="00773FAC">
      <w:pPr>
        <w:spacing w:after="0"/>
        <w:rPr>
          <w:rFonts w:ascii="Calibri" w:hAnsi="Calibri" w:cs="Calibri"/>
          <w:b/>
          <w:sz w:val="24"/>
          <w:szCs w:val="24"/>
          <w:u w:val="single"/>
        </w:rPr>
      </w:pPr>
      <w:r w:rsidRPr="00F17DC4">
        <w:rPr>
          <w:rFonts w:ascii="Calibri" w:hAnsi="Calibri" w:cs="Calibri"/>
          <w:b/>
          <w:noProof/>
          <w:sz w:val="24"/>
          <w:szCs w:val="24"/>
          <w:lang w:eastAsia="en-GB"/>
        </w:rPr>
        <w:drawing>
          <wp:inline distT="0" distB="0" distL="0" distR="0" wp14:anchorId="7DAA83CC" wp14:editId="118F20C6">
            <wp:extent cx="6299835" cy="2715140"/>
            <wp:effectExtent l="0" t="0" r="571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2715140"/>
                    </a:xfrm>
                    <a:prstGeom prst="rect">
                      <a:avLst/>
                    </a:prstGeom>
                    <a:noFill/>
                    <a:ln>
                      <a:noFill/>
                    </a:ln>
                  </pic:spPr>
                </pic:pic>
              </a:graphicData>
            </a:graphic>
          </wp:inline>
        </w:drawing>
      </w:r>
    </w:p>
    <w:p w:rsidR="00773FAC" w:rsidRDefault="00773FAC" w:rsidP="008A0103">
      <w:pPr>
        <w:spacing w:after="0"/>
        <w:rPr>
          <w:rFonts w:ascii="Calibri" w:hAnsi="Calibri" w:cs="Calibri"/>
          <w:i/>
          <w:sz w:val="20"/>
          <w:szCs w:val="20"/>
        </w:rPr>
      </w:pPr>
    </w:p>
    <w:p w:rsidR="004D46C0" w:rsidRPr="004D46C0" w:rsidRDefault="004D46C0" w:rsidP="004D46C0">
      <w:pPr>
        <w:rPr>
          <w:rFonts w:ascii="Calibri" w:eastAsia="Calibri" w:hAnsi="Calibri" w:cs="Calibri"/>
          <w:b/>
        </w:rPr>
      </w:pPr>
      <w:r w:rsidRPr="004D46C0">
        <w:rPr>
          <w:rFonts w:ascii="Calibri" w:eastAsia="Calibri" w:hAnsi="Calibri" w:cs="Calibri"/>
          <w:b/>
        </w:rPr>
        <w:t>Supporting our Victims</w:t>
      </w:r>
    </w:p>
    <w:p w:rsidR="004D46C0" w:rsidRPr="004D46C0" w:rsidRDefault="004D46C0" w:rsidP="004D46C0">
      <w:pPr>
        <w:spacing w:line="240" w:lineRule="auto"/>
        <w:rPr>
          <w:rFonts w:ascii="Calibri" w:eastAsia="Times New Roman" w:hAnsi="Calibri" w:cs="Calibri"/>
        </w:rPr>
      </w:pPr>
      <w:r w:rsidRPr="004D46C0">
        <w:rPr>
          <w:rFonts w:ascii="Calibri" w:eastAsia="Times New Roman" w:hAnsi="Calibri" w:cs="Calibri"/>
        </w:rPr>
        <w:t>The year to date (1</w:t>
      </w:r>
      <w:r w:rsidRPr="004D46C0">
        <w:rPr>
          <w:rFonts w:ascii="Calibri" w:eastAsia="Times New Roman" w:hAnsi="Calibri" w:cs="Calibri"/>
          <w:vertAlign w:val="superscript"/>
        </w:rPr>
        <w:t>st</w:t>
      </w:r>
      <w:r w:rsidRPr="004D46C0">
        <w:rPr>
          <w:rFonts w:ascii="Calibri" w:eastAsia="Times New Roman" w:hAnsi="Calibri" w:cs="Calibri"/>
        </w:rPr>
        <w:t xml:space="preserve"> April 2013 – 31</w:t>
      </w:r>
      <w:r w:rsidRPr="004D46C0">
        <w:rPr>
          <w:rFonts w:ascii="Calibri" w:eastAsia="Times New Roman" w:hAnsi="Calibri" w:cs="Calibri"/>
          <w:vertAlign w:val="superscript"/>
        </w:rPr>
        <w:t>st</w:t>
      </w:r>
      <w:r w:rsidRPr="004D46C0">
        <w:rPr>
          <w:rFonts w:ascii="Calibri" w:eastAsia="Times New Roman" w:hAnsi="Calibri" w:cs="Calibri"/>
        </w:rPr>
        <w:t xml:space="preserve"> December 2013) satisfaction results, relate to user satisfaction surveys undertaken for crimes / incidents between 10</w:t>
      </w:r>
      <w:r w:rsidRPr="004D46C0">
        <w:rPr>
          <w:rFonts w:ascii="Calibri" w:eastAsia="Times New Roman" w:hAnsi="Calibri" w:cs="Calibri"/>
          <w:vertAlign w:val="superscript"/>
        </w:rPr>
        <w:t>th</w:t>
      </w:r>
      <w:r w:rsidRPr="004D46C0">
        <w:rPr>
          <w:rFonts w:ascii="Calibri" w:eastAsia="Times New Roman" w:hAnsi="Calibri" w:cs="Calibri"/>
        </w:rPr>
        <w:t xml:space="preserve"> January 2013 and 27</w:t>
      </w:r>
      <w:r w:rsidRPr="004D46C0">
        <w:rPr>
          <w:rFonts w:ascii="Calibri" w:eastAsia="Times New Roman" w:hAnsi="Calibri" w:cs="Calibri"/>
          <w:vertAlign w:val="superscript"/>
        </w:rPr>
        <w:t>th</w:t>
      </w:r>
      <w:r w:rsidRPr="004D46C0">
        <w:rPr>
          <w:rFonts w:ascii="Calibri" w:eastAsia="Times New Roman" w:hAnsi="Calibri" w:cs="Calibri"/>
        </w:rPr>
        <w:t xml:space="preserve"> October 2013.  These results coincide with the structural changes made to the organisation in January 2013 and give an indication of the impact on victim satisfaction during the first ten months following these changes.</w:t>
      </w:r>
    </w:p>
    <w:p w:rsidR="004D46C0" w:rsidRPr="004D46C0" w:rsidRDefault="004D46C0" w:rsidP="004D46C0">
      <w:pPr>
        <w:spacing w:line="240" w:lineRule="auto"/>
        <w:contextualSpacing/>
        <w:rPr>
          <w:rFonts w:ascii="Calibri" w:eastAsia="Calibri" w:hAnsi="Calibri" w:cs="Calibri"/>
        </w:rPr>
      </w:pPr>
      <w:r w:rsidRPr="004D46C0">
        <w:rPr>
          <w:rFonts w:ascii="Calibri" w:eastAsia="Calibri" w:hAnsi="Calibri" w:cs="Calibri"/>
        </w:rPr>
        <w:t>The latest results (December 2013) continue to show improvement in four of the five areas tested when compared to the same period last year. The area showing slightly worse performance relates to ‘satisfaction with treatment’ and is 0.5% points lower this year when compared to the same period last year.</w:t>
      </w:r>
    </w:p>
    <w:p w:rsidR="004D46C0" w:rsidRPr="004D46C0" w:rsidRDefault="004D46C0" w:rsidP="004D46C0">
      <w:pPr>
        <w:spacing w:line="240" w:lineRule="auto"/>
        <w:contextualSpacing/>
        <w:rPr>
          <w:rFonts w:ascii="Calibri" w:eastAsia="Calibri" w:hAnsi="Calibri" w:cs="Calibri"/>
        </w:rPr>
      </w:pPr>
    </w:p>
    <w:p w:rsidR="004D46C0" w:rsidRPr="004D46C0" w:rsidRDefault="004D46C0" w:rsidP="004D46C0">
      <w:pPr>
        <w:contextualSpacing/>
        <w:rPr>
          <w:rFonts w:ascii="Calibri" w:eastAsia="Calibri" w:hAnsi="Calibri" w:cs="Calibri"/>
        </w:rPr>
      </w:pPr>
      <w:r w:rsidRPr="004D46C0">
        <w:rPr>
          <w:rFonts w:ascii="Calibri" w:eastAsia="Calibri" w:hAnsi="Calibri" w:cs="Calibri"/>
        </w:rPr>
        <w:t xml:space="preserve">The results continue to be closely monitored each month. Emphasis is being placed on learning from the verbatim feedback comments. These are reviewed at crime type level across the force and geographical commands. Comments from both satisfied and dissatisfied respondents are fed back to individual officer level each month.  Recent months have shown a slight drop in satisfaction with follow up and the whole experience.  The verbatim feedback received this month shows disappointment with timeliness of updates, officers not being helpful and victims not being able to easily contact the responsible officer. This feedback has been included in the force wide briefings currently taking place for all officers and staff on the new Victims’ Code of Practice which was introduced in December 2013. </w:t>
      </w:r>
    </w:p>
    <w:p w:rsidR="004D46C0" w:rsidRPr="004D46C0" w:rsidRDefault="004D46C0" w:rsidP="004D46C0">
      <w:pPr>
        <w:contextualSpacing/>
        <w:rPr>
          <w:rFonts w:ascii="Calibri" w:eastAsia="Calibri" w:hAnsi="Calibri" w:cs="Calibri"/>
        </w:rPr>
      </w:pPr>
    </w:p>
    <w:p w:rsidR="004D46C0" w:rsidRPr="004D46C0" w:rsidRDefault="004D46C0" w:rsidP="004D46C0">
      <w:pPr>
        <w:contextualSpacing/>
        <w:rPr>
          <w:rFonts w:ascii="Calibri" w:eastAsia="Calibri" w:hAnsi="Calibri" w:cs="Times New Roman"/>
        </w:rPr>
      </w:pPr>
      <w:r w:rsidRPr="004D46C0">
        <w:rPr>
          <w:rFonts w:ascii="Calibri" w:eastAsia="Calibri" w:hAnsi="Calibri" w:cs="Calibri"/>
        </w:rPr>
        <w:t xml:space="preserve">A new Victim Care Card, introduced to support the implementation of the code, will be given to every victim by the attending officer. The card </w:t>
      </w:r>
      <w:r w:rsidRPr="004D46C0">
        <w:rPr>
          <w:rFonts w:ascii="Calibri" w:eastAsia="Calibri" w:hAnsi="Calibri" w:cs="Times New Roman"/>
        </w:rPr>
        <w:t>tells the victim what they can expect from the police during the investigation, including their right to regular updates and access to victim services and leaves the victim with accurate contact details for the investigating officer and where to get more information. In addition, our force website has been updated to include the new Victims’ Code and gives victims the opportunity to comment on the service they have received and to make suggestions about how we can improve.</w:t>
      </w:r>
    </w:p>
    <w:p w:rsidR="004D46C0" w:rsidRPr="004D46C0" w:rsidRDefault="004D46C0" w:rsidP="004D46C0">
      <w:pPr>
        <w:contextualSpacing/>
        <w:rPr>
          <w:rFonts w:ascii="Calibri" w:eastAsia="Calibri" w:hAnsi="Calibri" w:cs="Times New Roman"/>
        </w:rPr>
      </w:pPr>
    </w:p>
    <w:p w:rsidR="004D46C0" w:rsidRPr="004D46C0" w:rsidRDefault="004445C4" w:rsidP="004D46C0">
      <w:pPr>
        <w:contextualSpacing/>
        <w:rPr>
          <w:rFonts w:ascii="Calibri" w:eastAsia="Calibri" w:hAnsi="Calibri" w:cs="Times New Roman"/>
        </w:rPr>
      </w:pPr>
      <w:hyperlink r:id="rId23" w:history="1">
        <w:r w:rsidR="004D46C0" w:rsidRPr="004D46C0">
          <w:rPr>
            <w:rFonts w:ascii="Calibri" w:eastAsia="Calibri" w:hAnsi="Calibri" w:cs="Times New Roman"/>
            <w:color w:val="0000FF"/>
            <w:u w:val="single"/>
          </w:rPr>
          <w:t>www.essex.police.uk/contact_us/reporting_crime/victims_code_of_practice.aspx</w:t>
        </w:r>
      </w:hyperlink>
    </w:p>
    <w:p w:rsidR="004D46C0" w:rsidRPr="004D46C0" w:rsidRDefault="004D46C0" w:rsidP="004D46C0">
      <w:pPr>
        <w:autoSpaceDE w:val="0"/>
        <w:autoSpaceDN w:val="0"/>
        <w:adjustRightInd w:val="0"/>
        <w:spacing w:after="0" w:line="240" w:lineRule="auto"/>
        <w:rPr>
          <w:rFonts w:ascii="Calibri" w:eastAsia="Times New Roman" w:hAnsi="Calibri" w:cs="Calibri"/>
          <w:color w:val="000000"/>
        </w:rPr>
      </w:pPr>
      <w:r w:rsidRPr="004D46C0">
        <w:rPr>
          <w:rFonts w:ascii="Calibri" w:eastAsia="Times New Roman" w:hAnsi="Calibri" w:cs="Calibri"/>
          <w:color w:val="000000"/>
        </w:rPr>
        <w:lastRenderedPageBreak/>
        <w:br/>
        <w:t>Work is also progressing to find out more about the experience of victims of domestic abuse, from the first point of contact through to resolution and the level of support available. A practitioner’s workshop took place in October for police and an external partners’ workshop is planned to take place at the beginning of February 2014.</w:t>
      </w:r>
    </w:p>
    <w:p w:rsidR="004D46C0" w:rsidRPr="004D46C0" w:rsidRDefault="004D46C0" w:rsidP="004D46C0">
      <w:pPr>
        <w:autoSpaceDE w:val="0"/>
        <w:autoSpaceDN w:val="0"/>
        <w:adjustRightInd w:val="0"/>
        <w:spacing w:after="0" w:line="240" w:lineRule="auto"/>
        <w:rPr>
          <w:rFonts w:ascii="Calibri" w:eastAsia="Times New Roman" w:hAnsi="Calibri" w:cs="Calibri"/>
        </w:rPr>
      </w:pPr>
    </w:p>
    <w:p w:rsidR="004D46C0" w:rsidRPr="004D46C0" w:rsidRDefault="004D46C0" w:rsidP="004D46C0">
      <w:pPr>
        <w:spacing w:line="240" w:lineRule="auto"/>
        <w:rPr>
          <w:rFonts w:ascii="Calibri" w:eastAsia="Calibri" w:hAnsi="Calibri" w:cs="Calibri"/>
        </w:rPr>
      </w:pPr>
      <w:r w:rsidRPr="004D46C0">
        <w:rPr>
          <w:rFonts w:ascii="Calibri" w:eastAsia="Calibri" w:hAnsi="Calibri" w:cs="Calibri"/>
        </w:rPr>
        <w:t>Year to date figures show that BME victims of crime (84.0%) are as satisfied with the service received as white victims (82.7%). The work of the Victim Care Team, who contacts all BME victims of crime, should be recognised for increasing BME satisfaction which was, at one stage, 23% points lower than white victims of crime.</w:t>
      </w:r>
    </w:p>
    <w:p w:rsidR="004D46C0" w:rsidRPr="004D46C0" w:rsidRDefault="004D46C0" w:rsidP="004D46C0">
      <w:pPr>
        <w:rPr>
          <w:rFonts w:ascii="Calibri" w:eastAsia="Calibri" w:hAnsi="Calibri" w:cs="Times New Roman"/>
        </w:rPr>
      </w:pPr>
    </w:p>
    <w:p w:rsidR="00C515CE" w:rsidRPr="00AF57E4" w:rsidRDefault="00C515CE" w:rsidP="008A0103">
      <w:pPr>
        <w:spacing w:after="0"/>
        <w:rPr>
          <w:rFonts w:ascii="Calibri" w:hAnsi="Calibri" w:cs="Calibri"/>
          <w:sz w:val="24"/>
          <w:szCs w:val="24"/>
        </w:rPr>
      </w:pPr>
    </w:p>
    <w:p w:rsidR="00E206A0" w:rsidRPr="00150E2D" w:rsidRDefault="00E206A0" w:rsidP="00772ADB">
      <w:pPr>
        <w:contextualSpacing/>
        <w:rPr>
          <w:rFonts w:ascii="Calibri" w:hAnsi="Calibri" w:cs="Calibri"/>
          <w:lang w:eastAsia="en-GB"/>
        </w:rPr>
      </w:pPr>
    </w:p>
    <w:p w:rsidR="00AF57E4" w:rsidRDefault="00AF57E4" w:rsidP="00772ADB">
      <w:pPr>
        <w:shd w:val="clear" w:color="auto" w:fill="FFFFFF" w:themeFill="background1"/>
        <w:rPr>
          <w:rFonts w:ascii="Calibri" w:hAnsi="Calibri" w:cs="Calibri"/>
          <w:lang w:eastAsia="en-GB"/>
        </w:rPr>
      </w:pPr>
    </w:p>
    <w:p w:rsidR="00AF57E4" w:rsidRDefault="00AF57E4" w:rsidP="00772ADB">
      <w:pPr>
        <w:shd w:val="clear" w:color="auto" w:fill="FFFFFF" w:themeFill="background1"/>
        <w:rPr>
          <w:rFonts w:ascii="Calibri" w:hAnsi="Calibri" w:cs="Calibri"/>
          <w:lang w:eastAsia="en-GB"/>
        </w:rPr>
      </w:pPr>
    </w:p>
    <w:p w:rsidR="00AF57E4" w:rsidRDefault="00AF57E4" w:rsidP="00772ADB">
      <w:pPr>
        <w:shd w:val="clear" w:color="auto" w:fill="FFFFFF" w:themeFill="background1"/>
        <w:rPr>
          <w:rFonts w:ascii="Calibri" w:hAnsi="Calibri" w:cs="Calibri"/>
          <w:lang w:eastAsia="en-GB"/>
        </w:rPr>
      </w:pPr>
    </w:p>
    <w:p w:rsidR="00E206A0" w:rsidRPr="00DB0C8D" w:rsidRDefault="00E206A0" w:rsidP="008A0103">
      <w:pPr>
        <w:spacing w:after="0"/>
        <w:rPr>
          <w:rFonts w:ascii="Calibri" w:hAnsi="Calibri" w:cs="Calibri"/>
          <w:sz w:val="20"/>
          <w:szCs w:val="20"/>
        </w:rPr>
        <w:sectPr w:rsidR="00E206A0" w:rsidRPr="00DB0C8D" w:rsidSect="00AA22E7">
          <w:pgSz w:w="11906" w:h="16838" w:code="9"/>
          <w:pgMar w:top="1701" w:right="851" w:bottom="851" w:left="1134" w:header="397" w:footer="567" w:gutter="0"/>
          <w:cols w:space="708"/>
          <w:docGrid w:linePitch="360"/>
        </w:sectPr>
      </w:pPr>
    </w:p>
    <w:p w:rsidR="00516FF2" w:rsidRPr="00DC59ED" w:rsidRDefault="00732253" w:rsidP="00516FF2">
      <w:pPr>
        <w:spacing w:after="0"/>
        <w:rPr>
          <w:rFonts w:ascii="Calibri" w:hAnsi="Calibri" w:cs="Calibri"/>
          <w:b/>
          <w:sz w:val="24"/>
          <w:szCs w:val="24"/>
          <w:u w:val="single"/>
        </w:rPr>
      </w:pPr>
      <w:r w:rsidRPr="00DC59ED">
        <w:rPr>
          <w:rFonts w:ascii="Calibri" w:hAnsi="Calibri" w:cs="Calibri"/>
          <w:b/>
          <w:sz w:val="24"/>
          <w:szCs w:val="24"/>
          <w:u w:val="single"/>
        </w:rPr>
        <w:lastRenderedPageBreak/>
        <w:t>Performance Information</w:t>
      </w:r>
    </w:p>
    <w:p w:rsidR="00487745" w:rsidRDefault="00487745" w:rsidP="00313F44">
      <w:pPr>
        <w:spacing w:after="0"/>
        <w:rPr>
          <w:rFonts w:ascii="Arial" w:hAnsi="Arial" w:cs="Arial"/>
        </w:rPr>
      </w:pPr>
    </w:p>
    <w:p w:rsidR="00516FF2" w:rsidRDefault="00066158" w:rsidP="00313F44">
      <w:pPr>
        <w:spacing w:after="0"/>
        <w:rPr>
          <w:rFonts w:ascii="Arial" w:hAnsi="Arial" w:cs="Arial"/>
        </w:rPr>
      </w:pPr>
      <w:r>
        <w:rPr>
          <w:rFonts w:ascii="Arial" w:hAnsi="Arial" w:cs="Arial"/>
          <w:noProof/>
          <w:lang w:eastAsia="en-GB"/>
        </w:rPr>
        <w:drawing>
          <wp:inline distT="0" distB="0" distL="0" distR="0" wp14:anchorId="3AE9028E" wp14:editId="1813C506">
            <wp:extent cx="5695950" cy="31337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5950" cy="3133725"/>
                    </a:xfrm>
                    <a:prstGeom prst="rect">
                      <a:avLst/>
                    </a:prstGeom>
                    <a:noFill/>
                    <a:ln>
                      <a:noFill/>
                    </a:ln>
                  </pic:spPr>
                </pic:pic>
              </a:graphicData>
            </a:graphic>
          </wp:inline>
        </w:drawing>
      </w:r>
    </w:p>
    <w:p w:rsidR="00BC007B" w:rsidRPr="00BC007B" w:rsidRDefault="00BC007B" w:rsidP="00313F44">
      <w:pPr>
        <w:spacing w:after="0"/>
        <w:rPr>
          <w:rFonts w:ascii="Calibri" w:hAnsi="Calibri" w:cs="Calibri"/>
          <w:i/>
          <w:sz w:val="20"/>
          <w:szCs w:val="20"/>
        </w:rPr>
      </w:pPr>
      <w:r>
        <w:rPr>
          <w:rFonts w:ascii="Calibri" w:hAnsi="Calibri" w:cs="Calibri"/>
          <w:i/>
          <w:sz w:val="20"/>
          <w:szCs w:val="20"/>
        </w:rPr>
        <w:t>Work is on-going to develop the most informative measures of reoffending. Specifically</w:t>
      </w:r>
      <w:r w:rsidR="00E206A0">
        <w:rPr>
          <w:rFonts w:ascii="Calibri" w:hAnsi="Calibri" w:cs="Calibri"/>
          <w:i/>
          <w:sz w:val="20"/>
          <w:szCs w:val="20"/>
        </w:rPr>
        <w:t>,</w:t>
      </w:r>
      <w:r>
        <w:rPr>
          <w:rFonts w:ascii="Calibri" w:hAnsi="Calibri" w:cs="Calibri"/>
          <w:i/>
          <w:sz w:val="20"/>
          <w:szCs w:val="20"/>
        </w:rPr>
        <w:t xml:space="preserve"> the Force is working with the Probation Service and other partners to develop data to inform Integrated Offender Management. Until this work is completed, for this document the data shown above are based on offender information taken from the Police </w:t>
      </w:r>
      <w:proofErr w:type="spellStart"/>
      <w:r>
        <w:rPr>
          <w:rFonts w:ascii="Calibri" w:hAnsi="Calibri" w:cs="Calibri"/>
          <w:i/>
          <w:sz w:val="20"/>
          <w:szCs w:val="20"/>
        </w:rPr>
        <w:t>C</w:t>
      </w:r>
      <w:r w:rsidR="00760695">
        <w:rPr>
          <w:rFonts w:ascii="Calibri" w:hAnsi="Calibri" w:cs="Calibri"/>
          <w:i/>
          <w:sz w:val="20"/>
          <w:szCs w:val="20"/>
        </w:rPr>
        <w:t>rimeFile</w:t>
      </w:r>
      <w:proofErr w:type="spellEnd"/>
      <w:r w:rsidR="00760695">
        <w:rPr>
          <w:rFonts w:ascii="Calibri" w:hAnsi="Calibri" w:cs="Calibri"/>
          <w:i/>
          <w:sz w:val="20"/>
          <w:szCs w:val="20"/>
        </w:rPr>
        <w:t xml:space="preserve"> system rather than on ‘proven’</w:t>
      </w:r>
      <w:r>
        <w:rPr>
          <w:rFonts w:ascii="Calibri" w:hAnsi="Calibri" w:cs="Calibri"/>
          <w:i/>
          <w:sz w:val="20"/>
          <w:szCs w:val="20"/>
        </w:rPr>
        <w:t xml:space="preserve"> reoffending data from PNC. The data are 6 months in arrears to allow time for the </w:t>
      </w:r>
      <w:r w:rsidR="00F215D5">
        <w:rPr>
          <w:rFonts w:ascii="Calibri" w:hAnsi="Calibri" w:cs="Calibri"/>
          <w:i/>
          <w:sz w:val="20"/>
          <w:szCs w:val="20"/>
        </w:rPr>
        <w:t>p</w:t>
      </w:r>
      <w:r>
        <w:rPr>
          <w:rFonts w:ascii="Calibri" w:hAnsi="Calibri" w:cs="Calibri"/>
          <w:i/>
          <w:sz w:val="20"/>
          <w:szCs w:val="20"/>
        </w:rPr>
        <w:t xml:space="preserve">olice to establish who the offenders are for a crime. </w:t>
      </w:r>
    </w:p>
    <w:p w:rsidR="00732253" w:rsidRPr="00B02313" w:rsidRDefault="00732253" w:rsidP="00313F44">
      <w:pPr>
        <w:spacing w:after="0"/>
        <w:rPr>
          <w:rFonts w:ascii="Calibri" w:hAnsi="Calibri" w:cs="Calibri"/>
        </w:rPr>
      </w:pPr>
    </w:p>
    <w:p w:rsidR="00B7453D" w:rsidRDefault="00B7453D" w:rsidP="00B7453D">
      <w:pPr>
        <w:spacing w:after="0"/>
        <w:rPr>
          <w:rFonts w:ascii="Calibri" w:hAnsi="Calibri" w:cs="Calibri"/>
          <w:b/>
          <w:sz w:val="24"/>
          <w:szCs w:val="24"/>
          <w:u w:val="single"/>
        </w:rPr>
      </w:pPr>
      <w:r w:rsidRPr="00DC59ED">
        <w:rPr>
          <w:rFonts w:ascii="Calibri" w:hAnsi="Calibri" w:cs="Calibri"/>
          <w:b/>
          <w:sz w:val="24"/>
          <w:szCs w:val="24"/>
          <w:u w:val="single"/>
        </w:rPr>
        <w:t>Management Information</w:t>
      </w:r>
    </w:p>
    <w:p w:rsidR="004C3546" w:rsidRDefault="004C3546" w:rsidP="00B7453D">
      <w:pPr>
        <w:spacing w:after="0"/>
        <w:rPr>
          <w:rFonts w:ascii="Calibri" w:hAnsi="Calibri" w:cs="Calibri"/>
          <w:b/>
          <w:sz w:val="24"/>
          <w:szCs w:val="24"/>
          <w:u w:val="single"/>
        </w:rPr>
      </w:pPr>
    </w:p>
    <w:p w:rsidR="00B02313" w:rsidRDefault="003F1227" w:rsidP="00B7453D">
      <w:pPr>
        <w:spacing w:after="0"/>
        <w:rPr>
          <w:rFonts w:ascii="Calibri" w:hAnsi="Calibri" w:cs="Calibri"/>
          <w:b/>
          <w:sz w:val="24"/>
          <w:szCs w:val="24"/>
          <w:u w:val="single"/>
        </w:rPr>
      </w:pPr>
      <w:r w:rsidRPr="003F1227">
        <w:rPr>
          <w:rFonts w:ascii="Calibri" w:hAnsi="Calibri" w:cs="Calibri"/>
          <w:b/>
          <w:noProof/>
          <w:sz w:val="24"/>
          <w:szCs w:val="24"/>
          <w:lang w:eastAsia="en-GB"/>
        </w:rPr>
        <w:drawing>
          <wp:inline distT="0" distB="0" distL="0" distR="0" wp14:anchorId="497A3CF0" wp14:editId="7180A125">
            <wp:extent cx="6299835" cy="2593546"/>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835" cy="2593546"/>
                    </a:xfrm>
                    <a:prstGeom prst="rect">
                      <a:avLst/>
                    </a:prstGeom>
                    <a:noFill/>
                    <a:ln>
                      <a:noFill/>
                    </a:ln>
                  </pic:spPr>
                </pic:pic>
              </a:graphicData>
            </a:graphic>
          </wp:inline>
        </w:drawing>
      </w:r>
    </w:p>
    <w:p w:rsidR="00E32D77" w:rsidRPr="00252EB8" w:rsidRDefault="00E32D77" w:rsidP="00B7453D">
      <w:pPr>
        <w:spacing w:after="0"/>
        <w:rPr>
          <w:rFonts w:ascii="Calibri" w:hAnsi="Calibri" w:cs="Calibri"/>
          <w:b/>
          <w:sz w:val="24"/>
          <w:szCs w:val="24"/>
        </w:rPr>
      </w:pPr>
    </w:p>
    <w:p w:rsidR="008368B1" w:rsidRPr="00B02313" w:rsidRDefault="008368B1" w:rsidP="00B02313">
      <w:pPr>
        <w:spacing w:after="0"/>
        <w:rPr>
          <w:rFonts w:ascii="Calibri" w:hAnsi="Calibri" w:cs="Calibri"/>
          <w:b/>
          <w:sz w:val="24"/>
          <w:szCs w:val="24"/>
        </w:rPr>
      </w:pPr>
    </w:p>
    <w:p w:rsidR="00C515CE" w:rsidRDefault="003F1227" w:rsidP="00B97B31">
      <w:pPr>
        <w:rPr>
          <w:rFonts w:ascii="Arial" w:hAnsi="Arial" w:cs="Arial"/>
        </w:rPr>
      </w:pPr>
      <w:r>
        <w:rPr>
          <w:rFonts w:ascii="Arial" w:hAnsi="Arial" w:cs="Arial"/>
          <w:noProof/>
          <w:lang w:eastAsia="en-GB"/>
        </w:rPr>
        <w:lastRenderedPageBreak/>
        <w:drawing>
          <wp:inline distT="0" distB="0" distL="0" distR="0" wp14:anchorId="6EB30019" wp14:editId="6417C26E">
            <wp:extent cx="6299835" cy="2550540"/>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2550540"/>
                    </a:xfrm>
                    <a:prstGeom prst="rect">
                      <a:avLst/>
                    </a:prstGeom>
                    <a:noFill/>
                    <a:ln>
                      <a:noFill/>
                    </a:ln>
                  </pic:spPr>
                </pic:pic>
              </a:graphicData>
            </a:graphic>
          </wp:inline>
        </w:drawing>
      </w:r>
    </w:p>
    <w:p w:rsidR="00556D69" w:rsidRDefault="00556D69" w:rsidP="00B97B31">
      <w:pPr>
        <w:rPr>
          <w:rFonts w:ascii="Arial" w:hAnsi="Arial" w:cs="Arial"/>
        </w:rPr>
      </w:pPr>
    </w:p>
    <w:p w:rsidR="00556D69" w:rsidRPr="00556D69" w:rsidRDefault="00556D69" w:rsidP="00556D69">
      <w:pPr>
        <w:spacing w:after="0" w:line="240" w:lineRule="auto"/>
        <w:rPr>
          <w:rFonts w:ascii="Calibri" w:eastAsia="Calibri" w:hAnsi="Calibri" w:cs="Calibri"/>
          <w:b/>
        </w:rPr>
      </w:pPr>
      <w:r w:rsidRPr="00556D69">
        <w:rPr>
          <w:rFonts w:ascii="Calibri" w:eastAsia="Calibri" w:hAnsi="Calibri" w:cs="Calibri"/>
          <w:b/>
        </w:rPr>
        <w:t>Reducing Youth Offending</w:t>
      </w:r>
    </w:p>
    <w:p w:rsidR="00556D69" w:rsidRPr="00556D69" w:rsidRDefault="00556D69" w:rsidP="00556D69">
      <w:pPr>
        <w:spacing w:after="0" w:line="240" w:lineRule="auto"/>
        <w:rPr>
          <w:rFonts w:ascii="Calibri" w:eastAsia="Calibri" w:hAnsi="Calibri" w:cs="Calibri"/>
          <w:b/>
        </w:rPr>
      </w:pPr>
    </w:p>
    <w:p w:rsidR="00556D69" w:rsidRPr="00556D69" w:rsidRDefault="00556D69" w:rsidP="00556D69">
      <w:pPr>
        <w:spacing w:after="0" w:line="240" w:lineRule="auto"/>
        <w:rPr>
          <w:rFonts w:ascii="Calibri" w:eastAsia="Calibri" w:hAnsi="Calibri" w:cs="Calibri"/>
        </w:rPr>
      </w:pPr>
      <w:r w:rsidRPr="00556D69">
        <w:rPr>
          <w:rFonts w:ascii="Calibri" w:eastAsia="Calibri" w:hAnsi="Calibri" w:cs="Calibri"/>
        </w:rPr>
        <w:t xml:space="preserve">This quarter NP Command, supported by the youth officers and partners, will deliver a programme of youth activity to reduce anti-social behaviour, criminality, and victimisation as well as promote good citizenship amongst children and young people throughout Essex.  </w:t>
      </w:r>
    </w:p>
    <w:p w:rsidR="00556D69" w:rsidRPr="00556D69" w:rsidRDefault="00556D69" w:rsidP="00556D69">
      <w:pPr>
        <w:spacing w:after="0" w:line="240" w:lineRule="auto"/>
        <w:rPr>
          <w:rFonts w:ascii="Calibri" w:eastAsia="Calibri" w:hAnsi="Calibri" w:cs="Calibri"/>
        </w:rPr>
      </w:pPr>
    </w:p>
    <w:p w:rsidR="00556D69" w:rsidRPr="00556D69" w:rsidRDefault="00556D69" w:rsidP="00556D69">
      <w:pPr>
        <w:spacing w:after="0" w:line="240" w:lineRule="auto"/>
        <w:rPr>
          <w:rFonts w:ascii="Calibri" w:eastAsia="Calibri" w:hAnsi="Calibri" w:cs="Calibri"/>
        </w:rPr>
      </w:pPr>
      <w:r w:rsidRPr="00556D69">
        <w:rPr>
          <w:rFonts w:ascii="Calibri" w:eastAsia="Calibri" w:hAnsi="Calibri" w:cs="Calibri"/>
        </w:rPr>
        <w:t>The programme has access to a small amount of funding which will allow us to use social media to:</w:t>
      </w:r>
    </w:p>
    <w:p w:rsidR="00556D69" w:rsidRPr="00556D69" w:rsidRDefault="00556D69" w:rsidP="00556D69">
      <w:pPr>
        <w:spacing w:after="0" w:line="240" w:lineRule="auto"/>
        <w:rPr>
          <w:rFonts w:ascii="Calibri" w:eastAsia="Calibri" w:hAnsi="Calibri" w:cs="Calibri"/>
        </w:rPr>
      </w:pPr>
    </w:p>
    <w:p w:rsidR="00556D69" w:rsidRPr="00556D69" w:rsidRDefault="00556D69" w:rsidP="00556D69">
      <w:pPr>
        <w:numPr>
          <w:ilvl w:val="0"/>
          <w:numId w:val="17"/>
        </w:numPr>
        <w:tabs>
          <w:tab w:val="num" w:pos="284"/>
        </w:tabs>
        <w:spacing w:after="0" w:line="240" w:lineRule="auto"/>
        <w:ind w:left="284" w:right="26" w:hanging="284"/>
        <w:rPr>
          <w:rFonts w:ascii="Calibri" w:eastAsia="Calibri" w:hAnsi="Calibri" w:cs="Calibri"/>
        </w:rPr>
      </w:pPr>
      <w:r w:rsidRPr="00556D69">
        <w:rPr>
          <w:rFonts w:ascii="Calibri" w:eastAsia="Calibri" w:hAnsi="Calibri" w:cs="Calibri"/>
        </w:rPr>
        <w:t>Divert children and young people away from crime and anti-social behaviour (ASB).</w:t>
      </w:r>
    </w:p>
    <w:p w:rsidR="00556D69" w:rsidRPr="00556D69" w:rsidRDefault="00556D69" w:rsidP="00556D69">
      <w:pPr>
        <w:numPr>
          <w:ilvl w:val="0"/>
          <w:numId w:val="17"/>
        </w:numPr>
        <w:tabs>
          <w:tab w:val="num" w:pos="284"/>
        </w:tabs>
        <w:spacing w:after="0" w:line="240" w:lineRule="auto"/>
        <w:ind w:left="284" w:right="26" w:hanging="284"/>
        <w:rPr>
          <w:rFonts w:ascii="Calibri" w:eastAsia="Calibri" w:hAnsi="Calibri" w:cs="Calibri"/>
        </w:rPr>
      </w:pPr>
      <w:r w:rsidRPr="00556D69">
        <w:rPr>
          <w:rFonts w:ascii="Calibri" w:eastAsia="Calibri" w:hAnsi="Calibri" w:cs="Calibri"/>
        </w:rPr>
        <w:t>Work towards ensuring that they receive positive safety messages and that good citizenship is rewarded.</w:t>
      </w:r>
    </w:p>
    <w:p w:rsidR="00556D69" w:rsidRPr="00556D69" w:rsidRDefault="00556D69" w:rsidP="00556D69">
      <w:pPr>
        <w:spacing w:after="0" w:line="240" w:lineRule="auto"/>
        <w:ind w:left="284" w:right="26"/>
        <w:rPr>
          <w:rFonts w:ascii="Calibri" w:eastAsia="Calibri" w:hAnsi="Calibri" w:cs="Calibri"/>
        </w:rPr>
      </w:pPr>
    </w:p>
    <w:p w:rsidR="00556D69" w:rsidRPr="00556D69" w:rsidRDefault="00556D69" w:rsidP="00556D69">
      <w:pPr>
        <w:spacing w:after="0" w:line="240" w:lineRule="auto"/>
        <w:ind w:right="26"/>
        <w:rPr>
          <w:rFonts w:ascii="Calibri" w:eastAsia="Calibri" w:hAnsi="Calibri" w:cs="Calibri"/>
        </w:rPr>
      </w:pPr>
      <w:r w:rsidRPr="00556D69">
        <w:rPr>
          <w:rFonts w:ascii="Calibri" w:eastAsia="Calibri" w:hAnsi="Calibri" w:cs="Calibri"/>
        </w:rPr>
        <w:t>In addition NP Command continues to progress the risky behaviours programme of work which continues to show positive outcomes.</w:t>
      </w:r>
    </w:p>
    <w:p w:rsidR="00556D69" w:rsidRPr="00556D69" w:rsidRDefault="00556D69" w:rsidP="00556D69">
      <w:pPr>
        <w:spacing w:after="0" w:line="240" w:lineRule="auto"/>
        <w:ind w:left="284" w:right="26"/>
        <w:rPr>
          <w:rFonts w:ascii="Calibri" w:eastAsia="Calibri" w:hAnsi="Calibri" w:cs="Calibri"/>
        </w:rPr>
      </w:pPr>
      <w:r w:rsidRPr="00556D69">
        <w:rPr>
          <w:rFonts w:ascii="Calibri" w:eastAsia="Calibri" w:hAnsi="Calibri" w:cs="Calibri"/>
        </w:rPr>
        <w:t xml:space="preserve"> </w:t>
      </w:r>
    </w:p>
    <w:p w:rsidR="00556D69" w:rsidRPr="00556D69" w:rsidRDefault="00556D69" w:rsidP="00556D69">
      <w:pPr>
        <w:spacing w:after="0" w:line="240" w:lineRule="auto"/>
        <w:rPr>
          <w:rFonts w:ascii="Calibri" w:eastAsia="Calibri" w:hAnsi="Calibri" w:cs="Calibri"/>
        </w:rPr>
      </w:pPr>
    </w:p>
    <w:p w:rsidR="00556D69" w:rsidRPr="00556D69" w:rsidRDefault="00556D69" w:rsidP="00556D69">
      <w:pPr>
        <w:spacing w:after="0" w:line="240" w:lineRule="auto"/>
        <w:rPr>
          <w:rFonts w:ascii="Calibri" w:eastAsia="Calibri" w:hAnsi="Calibri" w:cs="Calibri"/>
          <w:b/>
        </w:rPr>
      </w:pPr>
      <w:r w:rsidRPr="00556D69">
        <w:rPr>
          <w:rFonts w:ascii="Calibri" w:eastAsia="Calibri" w:hAnsi="Calibri" w:cs="Calibri"/>
          <w:b/>
        </w:rPr>
        <w:t>Youth Conditional Cautions</w:t>
      </w:r>
    </w:p>
    <w:p w:rsidR="00556D69" w:rsidRPr="00556D69" w:rsidRDefault="00556D69" w:rsidP="00556D69">
      <w:pPr>
        <w:spacing w:after="0" w:line="240" w:lineRule="auto"/>
        <w:rPr>
          <w:rFonts w:ascii="Calibri" w:eastAsia="Calibri" w:hAnsi="Calibri" w:cs="Calibri"/>
        </w:rPr>
      </w:pPr>
    </w:p>
    <w:p w:rsidR="00556D69" w:rsidRPr="00556D69" w:rsidRDefault="00556D69" w:rsidP="00556D69">
      <w:pPr>
        <w:spacing w:after="0" w:line="240" w:lineRule="auto"/>
        <w:rPr>
          <w:rFonts w:ascii="Calibri" w:eastAsia="Calibri" w:hAnsi="Calibri" w:cs="Calibri"/>
        </w:rPr>
      </w:pPr>
      <w:r w:rsidRPr="00556D69">
        <w:rPr>
          <w:rFonts w:ascii="Calibri" w:eastAsia="Calibri" w:hAnsi="Calibri" w:cs="Calibri"/>
        </w:rPr>
        <w:t>Youth Cautions and Conditional Cautions were introduced in April 2013 in response to the changes in Legal Aid, sentencing and punishment of offenders.   They replaced the previous Reprimands and Warnings.   </w:t>
      </w:r>
    </w:p>
    <w:p w:rsidR="00556D69" w:rsidRPr="00556D69" w:rsidRDefault="00556D69" w:rsidP="00556D69">
      <w:pPr>
        <w:spacing w:after="0" w:line="240" w:lineRule="auto"/>
        <w:rPr>
          <w:rFonts w:ascii="Calibri" w:eastAsia="Calibri" w:hAnsi="Calibri" w:cs="Calibri"/>
        </w:rPr>
      </w:pPr>
    </w:p>
    <w:p w:rsidR="00556D69" w:rsidRPr="00556D69" w:rsidRDefault="00556D69" w:rsidP="00556D69">
      <w:pPr>
        <w:spacing w:after="0" w:line="240" w:lineRule="auto"/>
        <w:rPr>
          <w:rFonts w:ascii="Calibri" w:eastAsia="Calibri" w:hAnsi="Calibri" w:cs="Calibri"/>
        </w:rPr>
      </w:pPr>
      <w:r w:rsidRPr="00556D69">
        <w:rPr>
          <w:rFonts w:ascii="Calibri" w:eastAsia="Calibri" w:hAnsi="Calibri" w:cs="Calibri"/>
        </w:rPr>
        <w:t xml:space="preserve">Youth Conditional Cautions (YCC) requires a young person to complete mandatory conditions within three months of the date of their offending. 77 Youth Conditional Cautions have been issued across Essex since April 2013 and feedback so far has been positive, with nearly all young people completing their conditions successfully (only one young person refused to engage).    </w:t>
      </w:r>
    </w:p>
    <w:p w:rsidR="00556D69" w:rsidRPr="00556D69" w:rsidRDefault="00556D69" w:rsidP="00556D69">
      <w:pPr>
        <w:spacing w:after="0" w:line="240" w:lineRule="auto"/>
        <w:rPr>
          <w:rFonts w:ascii="Calibri" w:eastAsia="Calibri" w:hAnsi="Calibri" w:cs="Calibri"/>
        </w:rPr>
      </w:pPr>
    </w:p>
    <w:p w:rsidR="00556D69" w:rsidRPr="00556D69" w:rsidRDefault="00556D69" w:rsidP="00556D69">
      <w:pPr>
        <w:spacing w:after="0" w:line="240" w:lineRule="auto"/>
        <w:rPr>
          <w:rFonts w:ascii="Calibri" w:eastAsia="Calibri" w:hAnsi="Calibri" w:cs="Calibri"/>
        </w:rPr>
      </w:pPr>
      <w:r w:rsidRPr="00556D69">
        <w:rPr>
          <w:rFonts w:ascii="Calibri" w:eastAsia="Calibri" w:hAnsi="Calibri" w:cs="Calibri"/>
        </w:rPr>
        <w:t>The YCC has enabled young people to access support from the Youth Offending Service quickly and effectively without the cost of a court case and without delay.</w:t>
      </w:r>
    </w:p>
    <w:p w:rsidR="00556D69" w:rsidRPr="00556D69" w:rsidRDefault="00556D69" w:rsidP="00556D69">
      <w:pPr>
        <w:spacing w:after="0" w:line="240" w:lineRule="auto"/>
        <w:rPr>
          <w:rFonts w:ascii="Calibri" w:eastAsia="Calibri" w:hAnsi="Calibri" w:cs="Calibri"/>
        </w:rPr>
      </w:pPr>
    </w:p>
    <w:p w:rsidR="00556D69" w:rsidRPr="00556D69" w:rsidRDefault="00556D69" w:rsidP="00556D69">
      <w:pPr>
        <w:spacing w:after="0" w:line="240" w:lineRule="auto"/>
        <w:rPr>
          <w:rFonts w:ascii="Calibri" w:eastAsia="Calibri" w:hAnsi="Calibri" w:cs="Calibri"/>
        </w:rPr>
      </w:pPr>
      <w:r w:rsidRPr="00556D69">
        <w:rPr>
          <w:rFonts w:ascii="Calibri" w:eastAsia="Calibri" w:hAnsi="Calibri" w:cs="Calibri"/>
          <w:b/>
          <w:bCs/>
        </w:rPr>
        <w:t>Restorative Justice</w:t>
      </w:r>
    </w:p>
    <w:p w:rsidR="00556D69" w:rsidRPr="00556D69" w:rsidRDefault="00556D69" w:rsidP="00556D69">
      <w:pPr>
        <w:spacing w:after="0" w:line="240" w:lineRule="auto"/>
        <w:rPr>
          <w:rFonts w:ascii="Calibri" w:eastAsia="Calibri" w:hAnsi="Calibri" w:cs="Calibri"/>
        </w:rPr>
      </w:pPr>
    </w:p>
    <w:p w:rsidR="00556D69" w:rsidRPr="00556D69" w:rsidRDefault="00556D69" w:rsidP="00556D69">
      <w:pPr>
        <w:spacing w:after="0" w:line="240" w:lineRule="auto"/>
        <w:rPr>
          <w:rFonts w:ascii="Calibri" w:eastAsia="Calibri" w:hAnsi="Calibri" w:cs="Calibri"/>
        </w:rPr>
      </w:pPr>
      <w:r w:rsidRPr="00556D69">
        <w:rPr>
          <w:rFonts w:ascii="Calibri" w:eastAsia="Calibri" w:hAnsi="Calibri" w:cs="Calibri"/>
        </w:rPr>
        <w:t>In partnership with Family Solutions, we are developing opportunities to increase access to restorative justice and offending behaviour interventions. This is within the Community Resolution process where the offender is a young person.</w:t>
      </w:r>
    </w:p>
    <w:p w:rsidR="00556D69" w:rsidRPr="00556D69" w:rsidRDefault="00556D69" w:rsidP="00556D69">
      <w:pPr>
        <w:spacing w:after="0" w:line="240" w:lineRule="auto"/>
        <w:rPr>
          <w:rFonts w:ascii="Calibri" w:eastAsia="Calibri" w:hAnsi="Calibri" w:cs="Calibri"/>
        </w:rPr>
      </w:pPr>
    </w:p>
    <w:p w:rsidR="00556D69" w:rsidRPr="00556D69" w:rsidRDefault="00556D69" w:rsidP="00556D69">
      <w:pPr>
        <w:spacing w:after="0" w:line="240" w:lineRule="auto"/>
        <w:rPr>
          <w:rFonts w:ascii="Calibri" w:eastAsia="Calibri" w:hAnsi="Calibri" w:cs="Calibri"/>
          <w:b/>
          <w:bCs/>
        </w:rPr>
      </w:pPr>
      <w:r w:rsidRPr="00556D69">
        <w:rPr>
          <w:rFonts w:ascii="Calibri" w:eastAsia="Calibri" w:hAnsi="Calibri" w:cs="Calibri"/>
        </w:rPr>
        <w:t xml:space="preserve">We are working closely with partners and the OPCC RJ Advisory Group to improve access to Restorative Justice across the County for victims who seek an opportunity to engage in a restorative approach to the harm they have been caused.  </w:t>
      </w:r>
    </w:p>
    <w:p w:rsidR="00556D69" w:rsidRPr="00556D69" w:rsidRDefault="00556D69" w:rsidP="00556D69">
      <w:pPr>
        <w:spacing w:after="0" w:line="240" w:lineRule="auto"/>
        <w:rPr>
          <w:rFonts w:ascii="Calibri" w:eastAsia="Calibri" w:hAnsi="Calibri" w:cs="Calibri"/>
          <w:b/>
          <w:bCs/>
        </w:rPr>
      </w:pPr>
    </w:p>
    <w:p w:rsidR="00556D69" w:rsidRPr="00556D69" w:rsidRDefault="00556D69" w:rsidP="00556D69">
      <w:pPr>
        <w:spacing w:after="0" w:line="240" w:lineRule="auto"/>
        <w:rPr>
          <w:rFonts w:ascii="Calibri" w:eastAsia="Calibri" w:hAnsi="Calibri" w:cs="Calibri"/>
          <w:b/>
          <w:bCs/>
        </w:rPr>
      </w:pPr>
      <w:r w:rsidRPr="00556D69">
        <w:rPr>
          <w:rFonts w:ascii="Calibri" w:eastAsia="Calibri" w:hAnsi="Calibri" w:cs="Calibri"/>
          <w:b/>
          <w:bCs/>
        </w:rPr>
        <w:t>Internet safety</w:t>
      </w:r>
    </w:p>
    <w:p w:rsidR="00556D69" w:rsidRPr="00556D69" w:rsidRDefault="00556D69" w:rsidP="00556D69">
      <w:pPr>
        <w:spacing w:after="0" w:line="240" w:lineRule="auto"/>
        <w:rPr>
          <w:rFonts w:ascii="Calibri" w:eastAsia="Calibri" w:hAnsi="Calibri" w:cs="Calibri"/>
        </w:rPr>
      </w:pPr>
    </w:p>
    <w:p w:rsidR="00556D69" w:rsidRPr="00556D69" w:rsidRDefault="00556D69" w:rsidP="00556D69">
      <w:pPr>
        <w:spacing w:after="0" w:line="240" w:lineRule="auto"/>
        <w:rPr>
          <w:rFonts w:ascii="Calibri" w:eastAsia="Calibri" w:hAnsi="Calibri" w:cs="Calibri"/>
        </w:rPr>
      </w:pPr>
      <w:r w:rsidRPr="00556D69">
        <w:rPr>
          <w:rFonts w:ascii="Calibri" w:eastAsia="Calibri" w:hAnsi="Calibri" w:cs="Calibri"/>
        </w:rPr>
        <w:t>In response to the growing concerns around internet safety for young people; both of becoming a victim and of being a perpetrator of crime, Essex Police Youth Officers have now completed training and are all accredited Child Exploitation and Online Protection Ambassadors (CEOPs). This has enabled the officers to provide better guidance and support on cyber bullying, internet crime and personal safety to young people in schools and their parents.</w:t>
      </w:r>
    </w:p>
    <w:p w:rsidR="00556D69" w:rsidRPr="00556D69" w:rsidRDefault="00556D69" w:rsidP="00556D69">
      <w:pPr>
        <w:spacing w:after="0" w:line="240" w:lineRule="auto"/>
        <w:rPr>
          <w:rFonts w:ascii="Calibri" w:eastAsia="Calibri" w:hAnsi="Calibri" w:cs="Calibri"/>
        </w:rPr>
      </w:pPr>
    </w:p>
    <w:p w:rsidR="00556D69" w:rsidRPr="00556D69" w:rsidRDefault="00556D69" w:rsidP="00556D69">
      <w:pPr>
        <w:spacing w:after="0" w:line="240" w:lineRule="auto"/>
        <w:rPr>
          <w:rFonts w:ascii="Calibri" w:eastAsia="Calibri" w:hAnsi="Calibri" w:cs="Calibri"/>
          <w:b/>
          <w:bCs/>
        </w:rPr>
      </w:pPr>
      <w:r w:rsidRPr="00556D69">
        <w:rPr>
          <w:rFonts w:ascii="Calibri" w:eastAsia="Calibri" w:hAnsi="Calibri" w:cs="Calibri"/>
          <w:b/>
          <w:bCs/>
        </w:rPr>
        <w:t>Youth Policy</w:t>
      </w:r>
    </w:p>
    <w:p w:rsidR="00556D69" w:rsidRPr="00556D69" w:rsidRDefault="00556D69" w:rsidP="00556D69">
      <w:pPr>
        <w:spacing w:after="0" w:line="240" w:lineRule="auto"/>
        <w:rPr>
          <w:rFonts w:ascii="Calibri" w:eastAsia="Calibri" w:hAnsi="Calibri" w:cs="Calibri"/>
        </w:rPr>
      </w:pPr>
    </w:p>
    <w:p w:rsidR="00556D69" w:rsidRPr="00556D69" w:rsidRDefault="00556D69" w:rsidP="00556D69">
      <w:pPr>
        <w:spacing w:after="0" w:line="240" w:lineRule="auto"/>
        <w:rPr>
          <w:rFonts w:ascii="Calibri" w:eastAsia="Calibri" w:hAnsi="Calibri" w:cs="Calibri"/>
        </w:rPr>
      </w:pPr>
      <w:r w:rsidRPr="00556D69">
        <w:rPr>
          <w:rFonts w:ascii="Calibri" w:eastAsia="Calibri" w:hAnsi="Calibri" w:cs="Calibri"/>
        </w:rPr>
        <w:t>We are in the early stages of developing our new Youth Policy which will reflect the guidance recently published ACPO ‘Practitioners Guide: Children &amp; Young People and Policing 2013-2016’.   Our policy will set out our priorities to keep young people safe from victimisation and criminal behaviour.</w:t>
      </w:r>
    </w:p>
    <w:p w:rsidR="00556D69" w:rsidRDefault="00556D69" w:rsidP="00B97B31">
      <w:pPr>
        <w:rPr>
          <w:rFonts w:ascii="Arial" w:hAnsi="Arial" w:cs="Arial"/>
        </w:rPr>
        <w:sectPr w:rsidR="00556D69" w:rsidSect="00AA22E7">
          <w:headerReference w:type="default" r:id="rId27"/>
          <w:pgSz w:w="11906" w:h="16838" w:code="9"/>
          <w:pgMar w:top="1701" w:right="851" w:bottom="851" w:left="1134" w:header="397" w:footer="567" w:gutter="0"/>
          <w:cols w:space="708"/>
          <w:docGrid w:linePitch="360"/>
        </w:sectPr>
      </w:pPr>
    </w:p>
    <w:p w:rsidR="003B6492" w:rsidRPr="00DC59ED" w:rsidRDefault="003B6492" w:rsidP="003B6492">
      <w:pPr>
        <w:spacing w:after="0"/>
        <w:rPr>
          <w:rFonts w:ascii="Calibri" w:hAnsi="Calibri" w:cs="Calibri"/>
          <w:b/>
          <w:sz w:val="24"/>
          <w:szCs w:val="24"/>
          <w:u w:val="single"/>
        </w:rPr>
      </w:pPr>
      <w:r w:rsidRPr="00DC59ED">
        <w:rPr>
          <w:rFonts w:ascii="Calibri" w:hAnsi="Calibri" w:cs="Calibri"/>
          <w:b/>
          <w:sz w:val="24"/>
          <w:szCs w:val="24"/>
          <w:u w:val="single"/>
        </w:rPr>
        <w:lastRenderedPageBreak/>
        <w:t>Performance Information</w:t>
      </w:r>
    </w:p>
    <w:p w:rsidR="00732253" w:rsidRDefault="00732253" w:rsidP="003B6492">
      <w:pPr>
        <w:spacing w:after="0"/>
        <w:rPr>
          <w:rFonts w:ascii="Arial" w:hAnsi="Arial" w:cs="Arial"/>
        </w:rPr>
      </w:pPr>
    </w:p>
    <w:p w:rsidR="003B6492" w:rsidRDefault="00066158" w:rsidP="003B6492">
      <w:pPr>
        <w:spacing w:after="0"/>
        <w:rPr>
          <w:rFonts w:ascii="Arial" w:hAnsi="Arial" w:cs="Arial"/>
        </w:rPr>
      </w:pPr>
      <w:r>
        <w:rPr>
          <w:rFonts w:ascii="Arial" w:hAnsi="Arial" w:cs="Arial"/>
          <w:noProof/>
          <w:lang w:eastAsia="en-GB"/>
        </w:rPr>
        <w:drawing>
          <wp:inline distT="0" distB="0" distL="0" distR="0" wp14:anchorId="7E8ADFD5" wp14:editId="30B9E178">
            <wp:extent cx="5857875" cy="15906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7875" cy="1590675"/>
                    </a:xfrm>
                    <a:prstGeom prst="rect">
                      <a:avLst/>
                    </a:prstGeom>
                    <a:noFill/>
                    <a:ln>
                      <a:noFill/>
                    </a:ln>
                  </pic:spPr>
                </pic:pic>
              </a:graphicData>
            </a:graphic>
          </wp:inline>
        </w:drawing>
      </w:r>
    </w:p>
    <w:p w:rsidR="007B60CF" w:rsidRDefault="007B60CF" w:rsidP="003B6492">
      <w:pPr>
        <w:spacing w:after="0"/>
        <w:rPr>
          <w:rFonts w:ascii="Arial" w:hAnsi="Arial" w:cs="Arial"/>
        </w:rPr>
      </w:pPr>
    </w:p>
    <w:p w:rsidR="00F1521E" w:rsidRDefault="008A3818" w:rsidP="003B6492">
      <w:pPr>
        <w:spacing w:after="0"/>
        <w:rPr>
          <w:rFonts w:ascii="Calibri" w:hAnsi="Calibri" w:cs="Calibri"/>
          <w:b/>
          <w:sz w:val="24"/>
          <w:szCs w:val="24"/>
          <w:u w:val="single"/>
        </w:rPr>
      </w:pPr>
      <w:r w:rsidRPr="00DC59ED">
        <w:rPr>
          <w:rFonts w:ascii="Calibri" w:hAnsi="Calibri" w:cs="Calibri"/>
          <w:b/>
          <w:sz w:val="24"/>
          <w:szCs w:val="24"/>
          <w:u w:val="single"/>
        </w:rPr>
        <w:t>Management Information</w:t>
      </w:r>
    </w:p>
    <w:p w:rsidR="00B02313" w:rsidRPr="00D73DAB" w:rsidRDefault="004A6A28" w:rsidP="003B6492">
      <w:pPr>
        <w:spacing w:after="0"/>
        <w:rPr>
          <w:rFonts w:ascii="Calibri" w:hAnsi="Calibri" w:cs="Calibri"/>
          <w:b/>
          <w:sz w:val="24"/>
          <w:szCs w:val="24"/>
        </w:rPr>
      </w:pPr>
      <w:r>
        <w:rPr>
          <w:rFonts w:ascii="Calibri" w:hAnsi="Calibri" w:cs="Calibri"/>
          <w:b/>
          <w:noProof/>
          <w:sz w:val="24"/>
          <w:szCs w:val="24"/>
          <w:lang w:eastAsia="en-GB"/>
        </w:rPr>
        <w:drawing>
          <wp:inline distT="0" distB="0" distL="0" distR="0" wp14:anchorId="660B926E" wp14:editId="64FD7DFE">
            <wp:extent cx="6299835" cy="274750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835" cy="2747505"/>
                    </a:xfrm>
                    <a:prstGeom prst="rect">
                      <a:avLst/>
                    </a:prstGeom>
                    <a:noFill/>
                    <a:ln>
                      <a:noFill/>
                    </a:ln>
                  </pic:spPr>
                </pic:pic>
              </a:graphicData>
            </a:graphic>
          </wp:inline>
        </w:drawing>
      </w:r>
    </w:p>
    <w:p w:rsidR="00F1521E" w:rsidRDefault="00F1521E" w:rsidP="003B6492">
      <w:pPr>
        <w:spacing w:after="0"/>
        <w:rPr>
          <w:rFonts w:ascii="Arial" w:hAnsi="Arial" w:cs="Arial"/>
        </w:rPr>
      </w:pPr>
    </w:p>
    <w:p w:rsidR="00696108" w:rsidRPr="00696108" w:rsidRDefault="00696108" w:rsidP="00696108">
      <w:pPr>
        <w:spacing w:after="0"/>
        <w:rPr>
          <w:rFonts w:ascii="Calibri" w:hAnsi="Calibri" w:cs="Calibri"/>
          <w:i/>
          <w:sz w:val="20"/>
          <w:szCs w:val="20"/>
        </w:rPr>
      </w:pPr>
      <w:r w:rsidRPr="00696108">
        <w:rPr>
          <w:rFonts w:ascii="Calibri" w:hAnsi="Calibri" w:cs="Calibri"/>
          <w:i/>
          <w:sz w:val="20"/>
          <w:szCs w:val="20"/>
        </w:rPr>
        <w:t xml:space="preserve">Data for </w:t>
      </w:r>
      <w:r w:rsidR="00506E55">
        <w:rPr>
          <w:rFonts w:ascii="Calibri" w:hAnsi="Calibri" w:cs="Calibri"/>
          <w:i/>
          <w:sz w:val="20"/>
          <w:szCs w:val="20"/>
        </w:rPr>
        <w:t xml:space="preserve">April to </w:t>
      </w:r>
      <w:r w:rsidR="006E7A5D">
        <w:rPr>
          <w:rFonts w:ascii="Calibri" w:hAnsi="Calibri" w:cs="Calibri"/>
          <w:i/>
          <w:sz w:val="20"/>
          <w:szCs w:val="20"/>
        </w:rPr>
        <w:t>December</w:t>
      </w:r>
      <w:r w:rsidR="00E229DF">
        <w:rPr>
          <w:rFonts w:ascii="Calibri" w:hAnsi="Calibri" w:cs="Calibri"/>
          <w:i/>
          <w:sz w:val="20"/>
          <w:szCs w:val="20"/>
        </w:rPr>
        <w:t xml:space="preserve"> </w:t>
      </w:r>
      <w:r w:rsidRPr="00696108">
        <w:rPr>
          <w:rFonts w:ascii="Calibri" w:hAnsi="Calibri" w:cs="Calibri"/>
          <w:i/>
          <w:sz w:val="20"/>
          <w:szCs w:val="20"/>
        </w:rPr>
        <w:t xml:space="preserve">2012 has been re-run and as such is not strictly comparable with April </w:t>
      </w:r>
      <w:r w:rsidR="00506E55">
        <w:rPr>
          <w:rFonts w:ascii="Calibri" w:hAnsi="Calibri" w:cs="Calibri"/>
          <w:i/>
          <w:sz w:val="20"/>
          <w:szCs w:val="20"/>
        </w:rPr>
        <w:t xml:space="preserve">to </w:t>
      </w:r>
      <w:r w:rsidR="006E7A5D">
        <w:rPr>
          <w:rFonts w:ascii="Calibri" w:hAnsi="Calibri" w:cs="Calibri"/>
          <w:i/>
          <w:sz w:val="20"/>
          <w:szCs w:val="20"/>
        </w:rPr>
        <w:t>December</w:t>
      </w:r>
      <w:r w:rsidR="00506E55">
        <w:rPr>
          <w:rFonts w:ascii="Calibri" w:hAnsi="Calibri" w:cs="Calibri"/>
          <w:i/>
          <w:sz w:val="20"/>
          <w:szCs w:val="20"/>
        </w:rPr>
        <w:t xml:space="preserve"> </w:t>
      </w:r>
      <w:r w:rsidRPr="00696108">
        <w:rPr>
          <w:rFonts w:ascii="Calibri" w:hAnsi="Calibri" w:cs="Calibri"/>
          <w:i/>
          <w:sz w:val="20"/>
          <w:szCs w:val="20"/>
        </w:rPr>
        <w:t>2013. This is because</w:t>
      </w:r>
      <w:r>
        <w:rPr>
          <w:rFonts w:ascii="Calibri" w:hAnsi="Calibri" w:cs="Calibri"/>
          <w:i/>
          <w:sz w:val="20"/>
          <w:szCs w:val="20"/>
        </w:rPr>
        <w:t xml:space="preserve"> </w:t>
      </w:r>
      <w:r w:rsidRPr="00696108">
        <w:rPr>
          <w:rFonts w:ascii="Calibri" w:hAnsi="Calibri" w:cs="Calibri"/>
          <w:i/>
          <w:sz w:val="20"/>
          <w:szCs w:val="20"/>
        </w:rPr>
        <w:t>there has been a longer period of time for the 2012 incidents to have been closed with the most</w:t>
      </w:r>
      <w:r>
        <w:rPr>
          <w:rFonts w:ascii="Calibri" w:hAnsi="Calibri" w:cs="Calibri"/>
          <w:i/>
          <w:sz w:val="20"/>
          <w:szCs w:val="20"/>
        </w:rPr>
        <w:t xml:space="preserve"> </w:t>
      </w:r>
      <w:r w:rsidRPr="00696108">
        <w:rPr>
          <w:rFonts w:ascii="Calibri" w:hAnsi="Calibri" w:cs="Calibri"/>
          <w:i/>
          <w:sz w:val="20"/>
          <w:szCs w:val="20"/>
        </w:rPr>
        <w:t xml:space="preserve">appropriate </w:t>
      </w:r>
      <w:r w:rsidR="002B4641">
        <w:rPr>
          <w:rFonts w:ascii="Calibri" w:hAnsi="Calibri" w:cs="Calibri"/>
          <w:i/>
          <w:sz w:val="20"/>
          <w:szCs w:val="20"/>
        </w:rPr>
        <w:t>qualifiers</w:t>
      </w:r>
      <w:r w:rsidRPr="00696108">
        <w:rPr>
          <w:rFonts w:ascii="Calibri" w:hAnsi="Calibri" w:cs="Calibri"/>
          <w:i/>
          <w:sz w:val="20"/>
          <w:szCs w:val="20"/>
        </w:rPr>
        <w:t>.</w:t>
      </w:r>
    </w:p>
    <w:p w:rsidR="002B3B66" w:rsidRDefault="002B3B66" w:rsidP="002B3B66">
      <w:pPr>
        <w:spacing w:after="0"/>
        <w:rPr>
          <w:rFonts w:ascii="Calibri" w:hAnsi="Calibri" w:cs="Calibri"/>
          <w:i/>
          <w:sz w:val="20"/>
          <w:szCs w:val="20"/>
        </w:rPr>
      </w:pPr>
      <w:r w:rsidRPr="00696108">
        <w:rPr>
          <w:rFonts w:ascii="Calibri" w:hAnsi="Calibri" w:cs="Calibri"/>
          <w:i/>
          <w:sz w:val="20"/>
          <w:szCs w:val="20"/>
        </w:rPr>
        <w:t>I</w:t>
      </w:r>
      <w:r>
        <w:rPr>
          <w:rFonts w:ascii="Calibri" w:hAnsi="Calibri" w:cs="Calibri"/>
          <w:i/>
          <w:sz w:val="20"/>
          <w:szCs w:val="20"/>
        </w:rPr>
        <w:t>ncidents may contain all three qualifiers (drug</w:t>
      </w:r>
      <w:r w:rsidRPr="00696108">
        <w:rPr>
          <w:rFonts w:ascii="Calibri" w:hAnsi="Calibri" w:cs="Calibri"/>
          <w:i/>
          <w:sz w:val="20"/>
          <w:szCs w:val="20"/>
        </w:rPr>
        <w:t>, alcohol or mental health).</w:t>
      </w:r>
      <w:r>
        <w:rPr>
          <w:rFonts w:ascii="Calibri" w:hAnsi="Calibri" w:cs="Calibri"/>
          <w:i/>
          <w:sz w:val="20"/>
          <w:szCs w:val="20"/>
        </w:rPr>
        <w:t>The qualifiers used to close the incident as drug/alcohol/mental health-related Can be assigned by any authorised person during the ‘resulting’ or ‘closing’ process.  As a result a degree of caution has to be used whilst quoting these figures as an accurate representation of policing interaction.  These figures are collated from a system that is designed for Command and Control and not one for management information.</w:t>
      </w:r>
    </w:p>
    <w:p w:rsidR="004D46C0" w:rsidRDefault="004D46C0" w:rsidP="002B3B66">
      <w:pPr>
        <w:spacing w:after="0"/>
        <w:rPr>
          <w:rFonts w:ascii="Calibri" w:hAnsi="Calibri" w:cs="Calibri"/>
          <w:i/>
          <w:sz w:val="20"/>
          <w:szCs w:val="20"/>
        </w:rPr>
      </w:pPr>
    </w:p>
    <w:p w:rsidR="004D46C0" w:rsidRDefault="004D46C0" w:rsidP="002B3B66">
      <w:pPr>
        <w:spacing w:after="0"/>
        <w:rPr>
          <w:rFonts w:ascii="Calibri" w:hAnsi="Calibri" w:cs="Calibri"/>
          <w:i/>
          <w:sz w:val="20"/>
          <w:szCs w:val="20"/>
        </w:rPr>
      </w:pPr>
    </w:p>
    <w:p w:rsidR="004D46C0" w:rsidRPr="004D46C0" w:rsidRDefault="004D46C0" w:rsidP="004D46C0">
      <w:pPr>
        <w:spacing w:after="0" w:line="240" w:lineRule="auto"/>
        <w:rPr>
          <w:rFonts w:ascii="Calibri" w:eastAsia="Calibri" w:hAnsi="Calibri" w:cs="Calibri"/>
          <w:b/>
        </w:rPr>
      </w:pPr>
      <w:r w:rsidRPr="004D46C0">
        <w:rPr>
          <w:rFonts w:ascii="Calibri" w:eastAsia="Calibri" w:hAnsi="Calibri" w:cs="Calibri"/>
          <w:b/>
        </w:rPr>
        <w:t>Night Time Economy</w:t>
      </w:r>
    </w:p>
    <w:p w:rsidR="004D46C0" w:rsidRPr="004D46C0" w:rsidRDefault="004D46C0" w:rsidP="004D46C0">
      <w:pPr>
        <w:spacing w:after="0" w:line="240" w:lineRule="auto"/>
        <w:rPr>
          <w:rFonts w:ascii="Calibri" w:eastAsia="Calibri" w:hAnsi="Calibri" w:cs="Calibri"/>
        </w:rPr>
      </w:pPr>
    </w:p>
    <w:p w:rsidR="004D46C0" w:rsidRPr="004D46C0" w:rsidRDefault="004D46C0" w:rsidP="004D46C0">
      <w:pPr>
        <w:spacing w:after="0" w:line="240" w:lineRule="auto"/>
        <w:rPr>
          <w:rFonts w:ascii="Calibri" w:eastAsia="Calibri" w:hAnsi="Calibri" w:cs="Calibri"/>
        </w:rPr>
      </w:pPr>
      <w:r w:rsidRPr="004D46C0">
        <w:rPr>
          <w:rFonts w:ascii="Calibri" w:eastAsia="Calibri" w:hAnsi="Calibri" w:cs="Calibri"/>
        </w:rPr>
        <w:t>In November 2013 the Chief Constable hosted a strategic partnership event to engage strategic partners in the complex issues associated with managing the night time economies (NTE) of Essex.</w:t>
      </w:r>
    </w:p>
    <w:p w:rsidR="004D46C0" w:rsidRPr="004D46C0" w:rsidRDefault="004D46C0" w:rsidP="004D46C0">
      <w:pPr>
        <w:spacing w:after="0" w:line="240" w:lineRule="auto"/>
        <w:rPr>
          <w:rFonts w:ascii="Calibri" w:eastAsia="Calibri" w:hAnsi="Calibri" w:cs="Calibri"/>
        </w:rPr>
      </w:pPr>
    </w:p>
    <w:p w:rsidR="004D46C0" w:rsidRPr="004D46C0" w:rsidRDefault="004D46C0" w:rsidP="004D46C0">
      <w:pPr>
        <w:spacing w:after="0" w:line="240" w:lineRule="auto"/>
        <w:rPr>
          <w:rFonts w:ascii="Calibri" w:eastAsia="Calibri" w:hAnsi="Calibri" w:cs="Calibri"/>
        </w:rPr>
      </w:pPr>
      <w:r w:rsidRPr="004D46C0">
        <w:rPr>
          <w:rFonts w:ascii="Calibri" w:eastAsia="Calibri" w:hAnsi="Calibri" w:cs="Calibri"/>
        </w:rPr>
        <w:t xml:space="preserve">To reinforce the intentions set out at the conference the Chief Constable commissioned Operation Benison to deliver targeted inspection of licensed premises across the county.  </w:t>
      </w:r>
    </w:p>
    <w:p w:rsidR="004D46C0" w:rsidRPr="004D46C0" w:rsidRDefault="004D46C0" w:rsidP="004D46C0">
      <w:pPr>
        <w:spacing w:after="0" w:line="240" w:lineRule="auto"/>
        <w:rPr>
          <w:rFonts w:ascii="Calibri" w:eastAsia="Calibri" w:hAnsi="Calibri" w:cs="Calibri"/>
        </w:rPr>
      </w:pPr>
    </w:p>
    <w:p w:rsidR="004D46C0" w:rsidRPr="004D46C0" w:rsidRDefault="004D46C0" w:rsidP="004D46C0">
      <w:pPr>
        <w:spacing w:after="0" w:line="240" w:lineRule="auto"/>
        <w:rPr>
          <w:rFonts w:ascii="Calibri" w:eastAsia="Calibri" w:hAnsi="Calibri" w:cs="Calibri"/>
        </w:rPr>
      </w:pPr>
      <w:r w:rsidRPr="004D46C0">
        <w:rPr>
          <w:rFonts w:ascii="Calibri" w:eastAsia="Calibri" w:hAnsi="Calibri" w:cs="Calibri"/>
        </w:rPr>
        <w:lastRenderedPageBreak/>
        <w:t xml:space="preserve">The ‘Top 10’ problematic premises in each district were identified and a programme of activity was developed. This not only delivered high profile inspections, but also served to educate police officers and staff about the change in approach to the relationship between licensed premises and Essex Police.  265 visits were carried out during which a total of more than 5000 targeted questions were asked of the licensed trade.  </w:t>
      </w:r>
    </w:p>
    <w:p w:rsidR="004D46C0" w:rsidRPr="004D46C0" w:rsidRDefault="004D46C0" w:rsidP="004D46C0">
      <w:pPr>
        <w:spacing w:after="0" w:line="240" w:lineRule="auto"/>
        <w:rPr>
          <w:rFonts w:ascii="Calibri" w:eastAsia="Calibri" w:hAnsi="Calibri" w:cs="Calibri"/>
        </w:rPr>
      </w:pPr>
    </w:p>
    <w:p w:rsidR="004D46C0" w:rsidRPr="004D46C0" w:rsidRDefault="004D46C0" w:rsidP="004D46C0">
      <w:pPr>
        <w:spacing w:after="0" w:line="240" w:lineRule="auto"/>
        <w:rPr>
          <w:rFonts w:ascii="Calibri" w:eastAsia="Calibri" w:hAnsi="Calibri" w:cs="Calibri"/>
        </w:rPr>
      </w:pPr>
      <w:r w:rsidRPr="004D46C0">
        <w:rPr>
          <w:rFonts w:ascii="Calibri" w:eastAsia="Calibri" w:hAnsi="Calibri" w:cs="Calibri"/>
        </w:rPr>
        <w:t xml:space="preserve">The vast majority of premises were found to be operating lawfully and incidents of under-aged alcohol consumption or actionable drunkenness were scarce. Operation Benison will continue to evolve in 2014. </w:t>
      </w:r>
    </w:p>
    <w:p w:rsidR="004D46C0" w:rsidRPr="004D46C0" w:rsidRDefault="004D46C0" w:rsidP="004D46C0">
      <w:pPr>
        <w:spacing w:after="0" w:line="240" w:lineRule="auto"/>
        <w:rPr>
          <w:rFonts w:ascii="Calibri" w:eastAsia="Calibri" w:hAnsi="Calibri" w:cs="Calibri"/>
        </w:rPr>
      </w:pPr>
    </w:p>
    <w:p w:rsidR="004D46C0" w:rsidRPr="004D46C0" w:rsidRDefault="004D46C0" w:rsidP="004D46C0">
      <w:pPr>
        <w:spacing w:after="0" w:line="240" w:lineRule="auto"/>
        <w:rPr>
          <w:rFonts w:ascii="Calibri" w:eastAsia="Times New Roman" w:hAnsi="Calibri" w:cs="Calibri"/>
          <w:lang w:eastAsia="en-GB"/>
        </w:rPr>
      </w:pPr>
    </w:p>
    <w:p w:rsidR="004D46C0" w:rsidRPr="004D46C0" w:rsidRDefault="004D46C0" w:rsidP="004D46C0">
      <w:pPr>
        <w:spacing w:after="0" w:line="240" w:lineRule="auto"/>
        <w:ind w:left="1440" w:hanging="1440"/>
        <w:contextualSpacing/>
        <w:rPr>
          <w:rFonts w:ascii="Calibri" w:eastAsia="Times New Roman" w:hAnsi="Calibri" w:cs="Calibri"/>
          <w:b/>
          <w:lang w:eastAsia="en-GB"/>
        </w:rPr>
      </w:pPr>
      <w:r w:rsidRPr="004D46C0">
        <w:rPr>
          <w:rFonts w:ascii="Calibri" w:eastAsia="Times New Roman" w:hAnsi="Calibri" w:cs="Calibri"/>
          <w:b/>
          <w:lang w:eastAsia="en-GB"/>
        </w:rPr>
        <w:t>Drug Testing on Arrest</w:t>
      </w:r>
    </w:p>
    <w:p w:rsidR="004D46C0" w:rsidRPr="004D46C0" w:rsidRDefault="004D46C0" w:rsidP="004D46C0">
      <w:pPr>
        <w:spacing w:after="0" w:line="240" w:lineRule="auto"/>
        <w:ind w:left="1440" w:hanging="1440"/>
        <w:contextualSpacing/>
        <w:rPr>
          <w:rFonts w:ascii="Calibri" w:eastAsia="Calibri" w:hAnsi="Calibri" w:cs="Calibri"/>
        </w:rPr>
      </w:pPr>
    </w:p>
    <w:p w:rsidR="004D46C0" w:rsidRPr="004D46C0" w:rsidRDefault="004D46C0" w:rsidP="004D46C0">
      <w:pPr>
        <w:spacing w:after="0" w:line="240" w:lineRule="auto"/>
        <w:rPr>
          <w:rFonts w:ascii="Calibri" w:eastAsia="Calibri" w:hAnsi="Calibri" w:cs="Calibri"/>
        </w:rPr>
      </w:pPr>
      <w:r w:rsidRPr="004D46C0">
        <w:rPr>
          <w:rFonts w:ascii="Calibri" w:eastAsia="Calibri" w:hAnsi="Calibri" w:cs="Calibri"/>
        </w:rPr>
        <w:t xml:space="preserve">During October the Home Office announced its intentions to replace the approved equipment used in mandatory drug testing on arrest (DTOA).  Essex, for the first time, joined with the national specialist policing community on this topic.  </w:t>
      </w:r>
    </w:p>
    <w:p w:rsidR="004D46C0" w:rsidRPr="004D46C0" w:rsidRDefault="004D46C0" w:rsidP="004D46C0">
      <w:pPr>
        <w:spacing w:after="0" w:line="240" w:lineRule="auto"/>
        <w:rPr>
          <w:rFonts w:ascii="Calibri" w:eastAsia="Calibri" w:hAnsi="Calibri" w:cs="Calibri"/>
        </w:rPr>
      </w:pPr>
    </w:p>
    <w:p w:rsidR="004D46C0" w:rsidRPr="004D46C0" w:rsidRDefault="004D46C0" w:rsidP="004D46C0">
      <w:pPr>
        <w:spacing w:after="0" w:line="240" w:lineRule="auto"/>
        <w:rPr>
          <w:rFonts w:ascii="Calibri" w:eastAsia="Calibri" w:hAnsi="Calibri" w:cs="Calibri"/>
        </w:rPr>
      </w:pPr>
      <w:r w:rsidRPr="004D46C0">
        <w:rPr>
          <w:rFonts w:ascii="Calibri" w:eastAsia="Calibri" w:hAnsi="Calibri" w:cs="Calibri"/>
        </w:rPr>
        <w:t>The current pilot at Chelmsford underwent a smooth transition.  The performance of the pilot formed the basis for bid to the PCC (Home Office Initiatives Fund) for a county-wide DTOA roll-out.  Closely connected to DTOA, the training of Drug Intervention Project (DIP) workers continued throughout the period to enable them efficient access to custody systems.</w:t>
      </w:r>
    </w:p>
    <w:p w:rsidR="004D46C0" w:rsidRPr="004D46C0" w:rsidRDefault="004D46C0" w:rsidP="004D46C0">
      <w:pPr>
        <w:spacing w:after="0" w:line="240" w:lineRule="auto"/>
        <w:rPr>
          <w:rFonts w:ascii="Calibri" w:eastAsia="Calibri" w:hAnsi="Calibri" w:cs="Calibri"/>
        </w:rPr>
      </w:pPr>
    </w:p>
    <w:p w:rsidR="004D46C0" w:rsidRPr="004D46C0" w:rsidRDefault="004D46C0" w:rsidP="004D46C0">
      <w:pPr>
        <w:spacing w:after="0" w:line="240" w:lineRule="auto"/>
        <w:rPr>
          <w:rFonts w:ascii="Calibri" w:eastAsia="Calibri" w:hAnsi="Calibri" w:cs="Calibri"/>
          <w:b/>
        </w:rPr>
      </w:pPr>
      <w:r w:rsidRPr="004D46C0">
        <w:rPr>
          <w:rFonts w:ascii="Calibri" w:eastAsia="Calibri" w:hAnsi="Calibri" w:cs="Calibri"/>
          <w:b/>
        </w:rPr>
        <w:t>Legal Highs</w:t>
      </w:r>
    </w:p>
    <w:p w:rsidR="004D46C0" w:rsidRPr="004D46C0" w:rsidRDefault="004D46C0" w:rsidP="004D46C0">
      <w:pPr>
        <w:spacing w:after="0" w:line="240" w:lineRule="auto"/>
        <w:rPr>
          <w:rFonts w:ascii="Calibri" w:eastAsia="Calibri" w:hAnsi="Calibri" w:cs="Calibri"/>
        </w:rPr>
      </w:pPr>
    </w:p>
    <w:p w:rsidR="004D46C0" w:rsidRPr="004D46C0" w:rsidRDefault="004D46C0" w:rsidP="004D46C0">
      <w:pPr>
        <w:spacing w:after="0" w:line="240" w:lineRule="auto"/>
        <w:rPr>
          <w:rFonts w:ascii="Calibri" w:eastAsia="Calibri" w:hAnsi="Calibri" w:cs="Calibri"/>
        </w:rPr>
      </w:pPr>
      <w:r w:rsidRPr="004D46C0">
        <w:rPr>
          <w:rFonts w:ascii="Calibri" w:eastAsia="Calibri" w:hAnsi="Calibri" w:cs="Calibri"/>
        </w:rPr>
        <w:t>In ACPO’s week of action (from the 25</w:t>
      </w:r>
      <w:r w:rsidRPr="004D46C0">
        <w:rPr>
          <w:rFonts w:ascii="Calibri" w:eastAsia="Calibri" w:hAnsi="Calibri" w:cs="Calibri"/>
          <w:vertAlign w:val="superscript"/>
        </w:rPr>
        <w:t>th</w:t>
      </w:r>
      <w:r w:rsidRPr="004D46C0">
        <w:rPr>
          <w:rFonts w:ascii="Calibri" w:eastAsia="Calibri" w:hAnsi="Calibri" w:cs="Calibri"/>
        </w:rPr>
        <w:t xml:space="preserve"> November 2013) about Legal Highs (Novel Psychoactive Substances or NPS) activity in Essex schools included raising the profile of the topic, internal awareness raising for our staff and an external media campaign through newspaper and radio platforms.  </w:t>
      </w:r>
    </w:p>
    <w:p w:rsidR="004D46C0" w:rsidRPr="004D46C0" w:rsidRDefault="004D46C0" w:rsidP="004D46C0">
      <w:pPr>
        <w:spacing w:after="0" w:line="240" w:lineRule="auto"/>
        <w:rPr>
          <w:rFonts w:ascii="Calibri" w:eastAsia="Calibri" w:hAnsi="Calibri" w:cs="Calibri"/>
        </w:rPr>
      </w:pPr>
    </w:p>
    <w:p w:rsidR="004D46C0" w:rsidRPr="004D46C0" w:rsidRDefault="004D46C0" w:rsidP="004D46C0">
      <w:pPr>
        <w:spacing w:after="0" w:line="240" w:lineRule="auto"/>
        <w:rPr>
          <w:rFonts w:ascii="Calibri" w:eastAsia="Calibri" w:hAnsi="Calibri" w:cs="Calibri"/>
        </w:rPr>
      </w:pPr>
      <w:r w:rsidRPr="004D46C0">
        <w:rPr>
          <w:rFonts w:ascii="Calibri" w:eastAsia="Calibri" w:hAnsi="Calibri" w:cs="Calibri"/>
        </w:rPr>
        <w:t xml:space="preserve">There was also partnership enforcement activity around ‘head shops’, which sell legal highs and drug paraphernalia, in Southend and Thurrock, building on the activity carried out with Trading Standards earlier in the year elsewhere in Essex. </w:t>
      </w:r>
    </w:p>
    <w:p w:rsidR="004D46C0" w:rsidRPr="004D46C0" w:rsidRDefault="004D46C0" w:rsidP="004D46C0">
      <w:pPr>
        <w:spacing w:after="0" w:line="240" w:lineRule="auto"/>
        <w:rPr>
          <w:rFonts w:ascii="Calibri" w:eastAsia="Calibri" w:hAnsi="Calibri" w:cs="Calibri"/>
        </w:rPr>
      </w:pPr>
    </w:p>
    <w:p w:rsidR="004D46C0" w:rsidRPr="004D46C0" w:rsidRDefault="004D46C0" w:rsidP="004D46C0">
      <w:pPr>
        <w:spacing w:after="0" w:line="240" w:lineRule="auto"/>
        <w:rPr>
          <w:rFonts w:ascii="Calibri" w:eastAsia="Calibri" w:hAnsi="Calibri" w:cs="Calibri"/>
        </w:rPr>
      </w:pPr>
    </w:p>
    <w:p w:rsidR="004D46C0" w:rsidRPr="004D46C0" w:rsidRDefault="004D46C0" w:rsidP="004D46C0">
      <w:pPr>
        <w:spacing w:after="0" w:line="240" w:lineRule="auto"/>
        <w:rPr>
          <w:rFonts w:ascii="Calibri" w:eastAsia="Calibri" w:hAnsi="Calibri" w:cs="Calibri"/>
        </w:rPr>
      </w:pPr>
      <w:r w:rsidRPr="004D46C0">
        <w:rPr>
          <w:rFonts w:ascii="Calibri" w:eastAsia="Calibri" w:hAnsi="Calibri" w:cs="Calibri"/>
        </w:rPr>
        <w:t xml:space="preserve">Essex police continue to provide samples of NPS operationally recovered to an organisation called ‘Tic </w:t>
      </w:r>
      <w:proofErr w:type="spellStart"/>
      <w:r w:rsidRPr="004D46C0">
        <w:rPr>
          <w:rFonts w:ascii="Calibri" w:eastAsia="Calibri" w:hAnsi="Calibri" w:cs="Calibri"/>
        </w:rPr>
        <w:t>Tac</w:t>
      </w:r>
      <w:proofErr w:type="spellEnd"/>
      <w:r w:rsidRPr="004D46C0">
        <w:rPr>
          <w:rFonts w:ascii="Calibri" w:eastAsia="Calibri" w:hAnsi="Calibri" w:cs="Calibri"/>
        </w:rPr>
        <w:t xml:space="preserve">’ (based at the St Georges hospital, Tooting – Department of Toxicology).  ‘Tic </w:t>
      </w:r>
      <w:proofErr w:type="spellStart"/>
      <w:r w:rsidRPr="004D46C0">
        <w:rPr>
          <w:rFonts w:ascii="Calibri" w:eastAsia="Calibri" w:hAnsi="Calibri" w:cs="Calibri"/>
        </w:rPr>
        <w:t>Tac</w:t>
      </w:r>
      <w:proofErr w:type="spellEnd"/>
      <w:r w:rsidRPr="004D46C0">
        <w:rPr>
          <w:rFonts w:ascii="Calibri" w:eastAsia="Calibri" w:hAnsi="Calibri" w:cs="Calibri"/>
        </w:rPr>
        <w:t xml:space="preserve">’ provide a national database of such materials, conduct product testing on our behalf and share the information gained both with the Home Office and Advisory Council on the Misuse of Drugs (ACMD) members.  </w:t>
      </w:r>
    </w:p>
    <w:p w:rsidR="004D46C0" w:rsidRPr="004D46C0" w:rsidRDefault="004D46C0" w:rsidP="004D46C0">
      <w:pPr>
        <w:spacing w:after="0" w:line="240" w:lineRule="auto"/>
        <w:rPr>
          <w:rFonts w:ascii="Calibri" w:eastAsia="Calibri" w:hAnsi="Calibri" w:cs="Calibri"/>
        </w:rPr>
      </w:pPr>
    </w:p>
    <w:p w:rsidR="004D46C0" w:rsidRPr="004D46C0" w:rsidRDefault="004D46C0" w:rsidP="004D46C0">
      <w:pPr>
        <w:spacing w:after="0" w:line="240" w:lineRule="auto"/>
        <w:rPr>
          <w:rFonts w:ascii="Calibri" w:eastAsia="Calibri" w:hAnsi="Calibri" w:cs="Calibri"/>
        </w:rPr>
      </w:pPr>
      <w:r w:rsidRPr="004D46C0">
        <w:rPr>
          <w:rFonts w:ascii="Calibri" w:eastAsia="Calibri" w:hAnsi="Calibri" w:cs="Calibri"/>
        </w:rPr>
        <w:t xml:space="preserve">The Home Office uses this material and that from other sources to inform their Forensic Early Warning methodology.  </w:t>
      </w:r>
    </w:p>
    <w:p w:rsidR="00931666" w:rsidRPr="00931666" w:rsidRDefault="00931666" w:rsidP="00696108">
      <w:pPr>
        <w:spacing w:after="0"/>
        <w:rPr>
          <w:rFonts w:ascii="Calibri" w:hAnsi="Calibri" w:cs="Calibri"/>
        </w:rPr>
        <w:sectPr w:rsidR="00931666" w:rsidRPr="00931666" w:rsidSect="00AA22E7">
          <w:headerReference w:type="default" r:id="rId30"/>
          <w:pgSz w:w="11906" w:h="16838" w:code="9"/>
          <w:pgMar w:top="1701" w:right="851" w:bottom="851" w:left="1134" w:header="397" w:footer="567" w:gutter="0"/>
          <w:cols w:space="708"/>
          <w:docGrid w:linePitch="360"/>
        </w:sectPr>
      </w:pPr>
    </w:p>
    <w:p w:rsidR="00C71410" w:rsidRPr="00DC59ED" w:rsidRDefault="00C71410" w:rsidP="00C71410">
      <w:pPr>
        <w:spacing w:after="0"/>
        <w:rPr>
          <w:rFonts w:ascii="Calibri" w:hAnsi="Calibri" w:cs="Calibri"/>
          <w:b/>
          <w:sz w:val="24"/>
          <w:szCs w:val="24"/>
          <w:u w:val="single"/>
        </w:rPr>
      </w:pPr>
      <w:r w:rsidRPr="00DC59ED">
        <w:rPr>
          <w:rFonts w:ascii="Calibri" w:hAnsi="Calibri" w:cs="Calibri"/>
          <w:b/>
          <w:sz w:val="24"/>
          <w:szCs w:val="24"/>
          <w:u w:val="single"/>
        </w:rPr>
        <w:lastRenderedPageBreak/>
        <w:t>Performance Information</w:t>
      </w:r>
    </w:p>
    <w:p w:rsidR="00C71410" w:rsidRPr="00C71410" w:rsidRDefault="00C71410" w:rsidP="00F1521E">
      <w:pPr>
        <w:spacing w:after="0"/>
        <w:rPr>
          <w:rFonts w:ascii="Calibri" w:hAnsi="Calibri" w:cs="Calibri"/>
          <w:b/>
          <w:sz w:val="16"/>
          <w:szCs w:val="16"/>
          <w:u w:val="single"/>
        </w:rPr>
      </w:pPr>
    </w:p>
    <w:p w:rsidR="00C71410" w:rsidRPr="0004776B" w:rsidRDefault="00066158">
      <w:pPr>
        <w:rPr>
          <w:rFonts w:ascii="Calibri" w:hAnsi="Calibri" w:cs="Calibri"/>
          <w:b/>
          <w:sz w:val="24"/>
          <w:szCs w:val="24"/>
        </w:rPr>
      </w:pPr>
      <w:r>
        <w:rPr>
          <w:rFonts w:ascii="Calibri" w:hAnsi="Calibri" w:cs="Calibri"/>
          <w:b/>
          <w:noProof/>
          <w:sz w:val="24"/>
          <w:szCs w:val="24"/>
          <w:lang w:eastAsia="en-GB"/>
        </w:rPr>
        <w:drawing>
          <wp:inline distT="0" distB="0" distL="0" distR="0" wp14:anchorId="6BD77906" wp14:editId="444ACFC5">
            <wp:extent cx="5638800" cy="47339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8800" cy="4733925"/>
                    </a:xfrm>
                    <a:prstGeom prst="rect">
                      <a:avLst/>
                    </a:prstGeom>
                    <a:noFill/>
                    <a:ln>
                      <a:noFill/>
                    </a:ln>
                  </pic:spPr>
                </pic:pic>
              </a:graphicData>
            </a:graphic>
          </wp:inline>
        </w:drawing>
      </w:r>
    </w:p>
    <w:p w:rsidR="00C71410" w:rsidRPr="00066158" w:rsidRDefault="00066158" w:rsidP="00C71410">
      <w:pPr>
        <w:spacing w:after="0"/>
        <w:rPr>
          <w:rFonts w:ascii="Calibri" w:hAnsi="Calibri" w:cs="Calibri"/>
          <w:i/>
          <w:color w:val="000000" w:themeColor="text1"/>
          <w:sz w:val="20"/>
          <w:szCs w:val="20"/>
        </w:rPr>
      </w:pPr>
      <w:r w:rsidRPr="00066158">
        <w:rPr>
          <w:rFonts w:ascii="Calibri" w:hAnsi="Calibri" w:cs="Calibri"/>
          <w:i/>
          <w:color w:val="000000" w:themeColor="text1"/>
          <w:sz w:val="20"/>
          <w:szCs w:val="20"/>
        </w:rPr>
        <w:t>December</w:t>
      </w:r>
      <w:r w:rsidR="003F1227">
        <w:rPr>
          <w:rFonts w:ascii="Calibri" w:hAnsi="Calibri" w:cs="Calibri"/>
          <w:i/>
          <w:color w:val="000000" w:themeColor="text1"/>
          <w:sz w:val="20"/>
          <w:szCs w:val="20"/>
        </w:rPr>
        <w:t xml:space="preserve"> </w:t>
      </w:r>
      <w:r w:rsidR="00D206D2" w:rsidRPr="00066158">
        <w:rPr>
          <w:rFonts w:ascii="Calibri" w:hAnsi="Calibri" w:cs="Calibri"/>
          <w:i/>
          <w:color w:val="000000" w:themeColor="text1"/>
          <w:sz w:val="20"/>
          <w:szCs w:val="20"/>
        </w:rPr>
        <w:t xml:space="preserve">2013 KSI data is at </w:t>
      </w:r>
      <w:r w:rsidRPr="00066158">
        <w:rPr>
          <w:rFonts w:ascii="Calibri" w:hAnsi="Calibri" w:cs="Calibri"/>
          <w:i/>
          <w:color w:val="000000" w:themeColor="text1"/>
          <w:sz w:val="20"/>
          <w:szCs w:val="20"/>
        </w:rPr>
        <w:t>13/01/2014</w:t>
      </w:r>
    </w:p>
    <w:p w:rsidR="00C71410" w:rsidRPr="00476A23" w:rsidRDefault="00C71410" w:rsidP="00C71410">
      <w:pPr>
        <w:spacing w:after="0"/>
        <w:rPr>
          <w:rFonts w:ascii="Calibri" w:hAnsi="Calibri" w:cs="Calibri"/>
          <w:sz w:val="20"/>
          <w:szCs w:val="20"/>
        </w:rPr>
      </w:pPr>
    </w:p>
    <w:p w:rsidR="00C71410" w:rsidRDefault="00C71410" w:rsidP="00C71410">
      <w:pPr>
        <w:spacing w:after="0"/>
        <w:rPr>
          <w:rFonts w:ascii="Calibri" w:hAnsi="Calibri" w:cs="Calibri"/>
          <w:b/>
          <w:sz w:val="24"/>
          <w:szCs w:val="24"/>
          <w:u w:val="single"/>
        </w:rPr>
      </w:pPr>
      <w:r>
        <w:rPr>
          <w:rFonts w:ascii="Calibri" w:hAnsi="Calibri" w:cs="Calibri"/>
          <w:b/>
          <w:sz w:val="24"/>
          <w:szCs w:val="24"/>
          <w:u w:val="single"/>
        </w:rPr>
        <w:t>Management</w:t>
      </w:r>
      <w:r w:rsidRPr="00DC59ED">
        <w:rPr>
          <w:rFonts w:ascii="Calibri" w:hAnsi="Calibri" w:cs="Calibri"/>
          <w:b/>
          <w:sz w:val="24"/>
          <w:szCs w:val="24"/>
          <w:u w:val="single"/>
        </w:rPr>
        <w:t xml:space="preserve"> Information</w:t>
      </w:r>
    </w:p>
    <w:p w:rsidR="0050143C" w:rsidRDefault="0050143C" w:rsidP="00D206D2">
      <w:pPr>
        <w:spacing w:after="0"/>
        <w:rPr>
          <w:rFonts w:ascii="Calibri" w:hAnsi="Calibri" w:cs="Calibri"/>
          <w:b/>
          <w:noProof/>
          <w:sz w:val="24"/>
          <w:szCs w:val="24"/>
          <w:lang w:eastAsia="en-GB"/>
        </w:rPr>
      </w:pPr>
    </w:p>
    <w:p w:rsidR="00E51415" w:rsidRDefault="002A3E2A" w:rsidP="00D206D2">
      <w:pPr>
        <w:spacing w:after="0"/>
        <w:rPr>
          <w:rFonts w:ascii="Calibri" w:hAnsi="Calibri" w:cs="Calibri"/>
          <w:b/>
          <w:sz w:val="24"/>
          <w:szCs w:val="24"/>
          <w:u w:val="single"/>
        </w:rPr>
      </w:pPr>
      <w:r w:rsidRPr="002A3E2A">
        <w:rPr>
          <w:rFonts w:ascii="Calibri" w:hAnsi="Calibri" w:cs="Calibri"/>
          <w:b/>
          <w:noProof/>
          <w:sz w:val="24"/>
          <w:szCs w:val="24"/>
          <w:lang w:eastAsia="en-GB"/>
        </w:rPr>
        <w:drawing>
          <wp:inline distT="0" distB="0" distL="0" distR="0" wp14:anchorId="05118453" wp14:editId="0C0E09C5">
            <wp:extent cx="6299835" cy="2610184"/>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835" cy="2610184"/>
                    </a:xfrm>
                    <a:prstGeom prst="rect">
                      <a:avLst/>
                    </a:prstGeom>
                    <a:noFill/>
                    <a:ln>
                      <a:noFill/>
                    </a:ln>
                  </pic:spPr>
                </pic:pic>
              </a:graphicData>
            </a:graphic>
          </wp:inline>
        </w:drawing>
      </w:r>
    </w:p>
    <w:p w:rsidR="004D46C0" w:rsidRDefault="004D46C0" w:rsidP="00D206D2">
      <w:pPr>
        <w:spacing w:after="0"/>
        <w:rPr>
          <w:rFonts w:ascii="Calibri" w:hAnsi="Calibri" w:cs="Calibri"/>
          <w:b/>
          <w:sz w:val="24"/>
          <w:szCs w:val="24"/>
          <w:u w:val="single"/>
        </w:rPr>
      </w:pPr>
    </w:p>
    <w:p w:rsidR="004D46C0" w:rsidRPr="004D46C0" w:rsidRDefault="004D46C0" w:rsidP="004D46C0">
      <w:pPr>
        <w:rPr>
          <w:rFonts w:ascii="Calibri" w:eastAsia="Calibri" w:hAnsi="Calibri" w:cs="Times New Roman"/>
          <w:b/>
        </w:rPr>
      </w:pPr>
      <w:r w:rsidRPr="004D46C0">
        <w:rPr>
          <w:rFonts w:ascii="Calibri" w:eastAsia="Calibri" w:hAnsi="Calibri" w:cs="Times New Roman"/>
          <w:b/>
        </w:rPr>
        <w:t>Improve Road Safety</w:t>
      </w:r>
    </w:p>
    <w:p w:rsidR="004D46C0" w:rsidRPr="004D46C0" w:rsidRDefault="004D46C0" w:rsidP="004D46C0">
      <w:pPr>
        <w:rPr>
          <w:rFonts w:ascii="Calibri" w:eastAsia="Calibri" w:hAnsi="Calibri" w:cs="Times New Roman"/>
        </w:rPr>
      </w:pPr>
      <w:r w:rsidRPr="004D46C0">
        <w:rPr>
          <w:rFonts w:ascii="Calibri" w:eastAsia="Calibri" w:hAnsi="Calibri" w:cs="Times New Roman"/>
        </w:rPr>
        <w:t xml:space="preserve">Good progress has been made around two of our most vulnerable road user groups, cyclists and motorcyclists. Pro- active educational and enforcement activities are being implemented to improve the overall casualty rates with both groups. </w:t>
      </w:r>
    </w:p>
    <w:p w:rsidR="004D46C0" w:rsidRPr="004D46C0" w:rsidRDefault="004D46C0" w:rsidP="004D46C0">
      <w:pPr>
        <w:rPr>
          <w:rFonts w:ascii="Calibri" w:eastAsia="Calibri" w:hAnsi="Calibri" w:cs="Times New Roman"/>
        </w:rPr>
      </w:pPr>
      <w:r w:rsidRPr="004D46C0">
        <w:rPr>
          <w:rFonts w:ascii="Calibri" w:eastAsia="Calibri" w:hAnsi="Calibri" w:cs="Times New Roman"/>
        </w:rPr>
        <w:t xml:space="preserve">In November Essex Police launched, with our partners, “Let’s Look out for each other” an educational campaign aimed at improving the safety of cycling on Essex roads. Excellent media coverage supported the launch, enhancing the message. Operation BLUENOSE is now up and running which focuses  upon identified cycle casualty areas of Basildon, Colchester, Chelmsford and Southend delivering a robust and positive cycle safety strategy.          </w:t>
      </w:r>
    </w:p>
    <w:p w:rsidR="004D46C0" w:rsidRPr="004D46C0" w:rsidRDefault="004D46C0" w:rsidP="004D46C0">
      <w:pPr>
        <w:rPr>
          <w:rFonts w:ascii="Calibri" w:eastAsia="Calibri" w:hAnsi="Calibri" w:cs="Times New Roman"/>
        </w:rPr>
      </w:pPr>
      <w:r w:rsidRPr="004D46C0">
        <w:rPr>
          <w:rFonts w:ascii="Calibri" w:eastAsia="Calibri" w:hAnsi="Calibri" w:cs="Times New Roman"/>
        </w:rPr>
        <w:t>Motorcycle KSI casualties have seen a large reduction, highlighting a strong year engaging with riders and the community on key identified casualty routes. An enforcement strategy focusing upon commuter riding (A12, A13 &amp; A127) identified a high number of riders committing offences, suitable for the national educational course - Rider Intervention and Development Experience (RIDE).</w:t>
      </w:r>
    </w:p>
    <w:p w:rsidR="004D46C0" w:rsidRPr="004D46C0" w:rsidRDefault="004D46C0" w:rsidP="004D46C0">
      <w:pPr>
        <w:rPr>
          <w:rFonts w:ascii="Calibri" w:eastAsia="Calibri" w:hAnsi="Calibri" w:cs="Times New Roman"/>
        </w:rPr>
      </w:pPr>
      <w:r w:rsidRPr="004D46C0">
        <w:rPr>
          <w:rFonts w:ascii="Calibri" w:eastAsia="Calibri" w:hAnsi="Calibri" w:cs="Times New Roman"/>
        </w:rPr>
        <w:t xml:space="preserve">During November Essex Police launched a new national educational course ‘Driving for change’. This new course looks to identify low level careless driving offences in response to the Government launch, during 2013, of careless driving offences being dealt with by means of a fixed penalty ticket. The new course provides practical application with offenders undertaking road training with advanced driving instructors.       </w:t>
      </w:r>
    </w:p>
    <w:p w:rsidR="004D46C0" w:rsidRPr="004D46C0" w:rsidRDefault="004D46C0" w:rsidP="004D46C0">
      <w:pPr>
        <w:rPr>
          <w:rFonts w:ascii="Calibri" w:eastAsia="Calibri" w:hAnsi="Calibri" w:cs="Times New Roman"/>
        </w:rPr>
      </w:pPr>
      <w:r w:rsidRPr="004D46C0">
        <w:rPr>
          <w:rFonts w:ascii="Calibri" w:eastAsia="Calibri" w:hAnsi="Calibri" w:cs="Times New Roman"/>
        </w:rPr>
        <w:t xml:space="preserve">During the month of December Essex Police participated in the National ACPO Drink Drive campaign. The launch of the campaign took place with colleagues from Norfolk and Suffolk Police, which enhanced the regional media coverage and was set against a safety message “Don’t Take That Chance”. </w:t>
      </w:r>
    </w:p>
    <w:p w:rsidR="004D46C0" w:rsidRPr="004D46C0" w:rsidRDefault="004D46C0" w:rsidP="004D46C0">
      <w:pPr>
        <w:rPr>
          <w:rFonts w:ascii="Calibri" w:eastAsia="Calibri" w:hAnsi="Calibri" w:cs="Times New Roman"/>
        </w:rPr>
      </w:pPr>
      <w:r w:rsidRPr="004D46C0">
        <w:rPr>
          <w:rFonts w:ascii="Calibri" w:eastAsia="Calibri" w:hAnsi="Calibri" w:cs="Times New Roman"/>
        </w:rPr>
        <w:t xml:space="preserve">The focus was to promote the use of intelligence relating to drink driving through Crimestoppers, plus highlighting daily Police activity through use of social media. </w:t>
      </w:r>
    </w:p>
    <w:p w:rsidR="004D46C0" w:rsidRPr="004D46C0" w:rsidRDefault="00545233" w:rsidP="004D46C0">
      <w:pPr>
        <w:rPr>
          <w:rFonts w:ascii="Calibri" w:eastAsia="Calibri" w:hAnsi="Calibri" w:cs="Times New Roman"/>
        </w:rPr>
      </w:pPr>
      <w:r>
        <w:rPr>
          <w:rFonts w:ascii="Calibri" w:eastAsia="Calibri" w:hAnsi="Calibri" w:cs="Times New Roman"/>
        </w:rPr>
        <w:t>During the Christmas and New Year period the</w:t>
      </w:r>
      <w:r w:rsidR="004D46C0" w:rsidRPr="004D46C0">
        <w:rPr>
          <w:rFonts w:ascii="Calibri" w:eastAsia="Calibri" w:hAnsi="Calibri" w:cs="Times New Roman"/>
        </w:rPr>
        <w:t xml:space="preserve"> Criminal Justice and Offender Management Department put in place a process to facilitate swift justice, ensuring that once charged offenders were placed into local Magistrates Courts as soon as practicable with a target set of 24 hours.    </w:t>
      </w:r>
    </w:p>
    <w:p w:rsidR="004D46C0" w:rsidRPr="004D46C0" w:rsidRDefault="004D46C0" w:rsidP="004D46C0">
      <w:pPr>
        <w:rPr>
          <w:rFonts w:ascii="Calibri" w:eastAsia="Calibri" w:hAnsi="Calibri" w:cs="Times New Roman"/>
        </w:rPr>
      </w:pPr>
      <w:r w:rsidRPr="004D46C0">
        <w:rPr>
          <w:rFonts w:ascii="Calibri" w:eastAsia="Calibri" w:hAnsi="Calibri" w:cs="Times New Roman"/>
        </w:rPr>
        <w:t>A total of 3,409 drivers were tested at the roadside during the period December 1</w:t>
      </w:r>
      <w:r w:rsidRPr="004D46C0">
        <w:rPr>
          <w:rFonts w:ascii="Calibri" w:eastAsia="Calibri" w:hAnsi="Calibri" w:cs="Times New Roman"/>
          <w:vertAlign w:val="superscript"/>
        </w:rPr>
        <w:t>st</w:t>
      </w:r>
      <w:r w:rsidRPr="004D46C0">
        <w:rPr>
          <w:rFonts w:ascii="Calibri" w:eastAsia="Calibri" w:hAnsi="Calibri" w:cs="Times New Roman"/>
        </w:rPr>
        <w:t xml:space="preserve"> – December 31</w:t>
      </w:r>
      <w:r w:rsidRPr="004D46C0">
        <w:rPr>
          <w:rFonts w:ascii="Calibri" w:eastAsia="Calibri" w:hAnsi="Calibri" w:cs="Times New Roman"/>
          <w:vertAlign w:val="superscript"/>
        </w:rPr>
        <w:t>st</w:t>
      </w:r>
      <w:r w:rsidRPr="004D46C0">
        <w:rPr>
          <w:rFonts w:ascii="Calibri" w:eastAsia="Calibri" w:hAnsi="Calibri" w:cs="Times New Roman"/>
        </w:rPr>
        <w:t xml:space="preserve"> 2013, resulting in 124 failing or refusing the test (4%). This compares to a total number of roadside tests of 3,533 during the Christmas 2012 campaign, resulting in 126 failing or refusing (4%). </w:t>
      </w:r>
    </w:p>
    <w:p w:rsidR="004D46C0" w:rsidRPr="004D46C0" w:rsidRDefault="004D46C0" w:rsidP="004D46C0">
      <w:pPr>
        <w:rPr>
          <w:rFonts w:ascii="Calibri" w:eastAsia="Calibri" w:hAnsi="Calibri" w:cs="Times New Roman"/>
        </w:rPr>
      </w:pPr>
      <w:r w:rsidRPr="004D46C0">
        <w:rPr>
          <w:rFonts w:ascii="Calibri" w:eastAsia="Calibri" w:hAnsi="Calibri" w:cs="Times New Roman"/>
        </w:rPr>
        <w:t xml:space="preserve">The Casualty Reduction Section continue to lead on a range of operations including </w:t>
      </w:r>
    </w:p>
    <w:p w:rsidR="004D46C0" w:rsidRPr="004D46C0" w:rsidRDefault="004D46C0" w:rsidP="004D46C0">
      <w:pPr>
        <w:numPr>
          <w:ilvl w:val="0"/>
          <w:numId w:val="16"/>
        </w:numPr>
        <w:contextualSpacing/>
        <w:rPr>
          <w:rFonts w:ascii="Calibri" w:eastAsia="Calibri" w:hAnsi="Calibri" w:cs="Times New Roman"/>
        </w:rPr>
      </w:pPr>
      <w:r w:rsidRPr="004D46C0">
        <w:rPr>
          <w:rFonts w:ascii="Calibri" w:eastAsia="Calibri" w:hAnsi="Calibri" w:cs="Times New Roman"/>
        </w:rPr>
        <w:t xml:space="preserve">Operation CALYPSO – Additional enforcement focusing upon fatal offences </w:t>
      </w:r>
    </w:p>
    <w:p w:rsidR="004D46C0" w:rsidRPr="004D46C0" w:rsidRDefault="004D46C0" w:rsidP="004D46C0">
      <w:pPr>
        <w:numPr>
          <w:ilvl w:val="0"/>
          <w:numId w:val="16"/>
        </w:numPr>
        <w:contextualSpacing/>
        <w:rPr>
          <w:rFonts w:ascii="Calibri" w:eastAsia="Calibri" w:hAnsi="Calibri" w:cs="Times New Roman"/>
        </w:rPr>
      </w:pPr>
      <w:r w:rsidRPr="004D46C0">
        <w:rPr>
          <w:rFonts w:ascii="Calibri" w:eastAsia="Calibri" w:hAnsi="Calibri" w:cs="Times New Roman"/>
        </w:rPr>
        <w:t>Operation RAFFIA – Bringing offenders to justice (safety camera offences)</w:t>
      </w:r>
    </w:p>
    <w:p w:rsidR="004D46C0" w:rsidRPr="004D46C0" w:rsidRDefault="004D46C0" w:rsidP="004D46C0">
      <w:pPr>
        <w:numPr>
          <w:ilvl w:val="0"/>
          <w:numId w:val="16"/>
        </w:numPr>
        <w:contextualSpacing/>
        <w:rPr>
          <w:rFonts w:ascii="Calibri" w:eastAsia="Calibri" w:hAnsi="Calibri" w:cs="Times New Roman"/>
        </w:rPr>
      </w:pPr>
      <w:r w:rsidRPr="004D46C0">
        <w:rPr>
          <w:rFonts w:ascii="Calibri" w:eastAsia="Calibri" w:hAnsi="Calibri" w:cs="Times New Roman"/>
        </w:rPr>
        <w:t>Operations PETREL – Motorcycle safety</w:t>
      </w:r>
    </w:p>
    <w:p w:rsidR="004D46C0" w:rsidRPr="004D46C0" w:rsidRDefault="004D46C0" w:rsidP="004D46C0">
      <w:pPr>
        <w:rPr>
          <w:rFonts w:ascii="Calibri" w:eastAsia="Calibri" w:hAnsi="Calibri" w:cs="Times New Roman"/>
        </w:rPr>
      </w:pPr>
    </w:p>
    <w:p w:rsidR="004D46C0" w:rsidRDefault="004D46C0" w:rsidP="00D206D2">
      <w:pPr>
        <w:spacing w:after="0"/>
        <w:rPr>
          <w:rFonts w:ascii="Calibri" w:hAnsi="Calibri" w:cs="Calibri"/>
          <w:b/>
          <w:sz w:val="24"/>
          <w:szCs w:val="24"/>
          <w:u w:val="single"/>
        </w:rPr>
        <w:sectPr w:rsidR="004D46C0" w:rsidSect="00AA22E7">
          <w:headerReference w:type="default" r:id="rId33"/>
          <w:pgSz w:w="11906" w:h="16838" w:code="9"/>
          <w:pgMar w:top="1701" w:right="851" w:bottom="851" w:left="1134" w:header="397" w:footer="567" w:gutter="0"/>
          <w:cols w:space="708"/>
          <w:docGrid w:linePitch="360"/>
        </w:sectPr>
      </w:pPr>
    </w:p>
    <w:p w:rsidR="00F1521E" w:rsidRPr="00DC59ED" w:rsidRDefault="00F1521E" w:rsidP="00A622DB">
      <w:pPr>
        <w:rPr>
          <w:rFonts w:ascii="Calibri" w:hAnsi="Calibri" w:cs="Calibri"/>
          <w:b/>
          <w:sz w:val="24"/>
          <w:szCs w:val="24"/>
          <w:u w:val="single"/>
        </w:rPr>
      </w:pPr>
      <w:r w:rsidRPr="00DC59ED">
        <w:rPr>
          <w:rFonts w:ascii="Calibri" w:hAnsi="Calibri" w:cs="Calibri"/>
          <w:b/>
          <w:sz w:val="24"/>
          <w:szCs w:val="24"/>
          <w:u w:val="single"/>
        </w:rPr>
        <w:lastRenderedPageBreak/>
        <w:t>Performance Information</w:t>
      </w:r>
    </w:p>
    <w:p w:rsidR="00F1521E" w:rsidRDefault="00066158" w:rsidP="003B6492">
      <w:pPr>
        <w:spacing w:after="0"/>
        <w:rPr>
          <w:rFonts w:ascii="Arial" w:hAnsi="Arial" w:cs="Arial"/>
        </w:rPr>
      </w:pPr>
      <w:r>
        <w:rPr>
          <w:rFonts w:ascii="Arial" w:hAnsi="Arial" w:cs="Arial"/>
          <w:noProof/>
          <w:lang w:eastAsia="en-GB"/>
        </w:rPr>
        <w:drawing>
          <wp:inline distT="0" distB="0" distL="0" distR="0">
            <wp:extent cx="6105525" cy="43053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5525" cy="4305300"/>
                    </a:xfrm>
                    <a:prstGeom prst="rect">
                      <a:avLst/>
                    </a:prstGeom>
                    <a:noFill/>
                    <a:ln>
                      <a:noFill/>
                    </a:ln>
                  </pic:spPr>
                </pic:pic>
              </a:graphicData>
            </a:graphic>
          </wp:inline>
        </w:drawing>
      </w:r>
    </w:p>
    <w:p w:rsidR="001522AB" w:rsidRPr="004D7910" w:rsidRDefault="001522AB" w:rsidP="001522AB">
      <w:pPr>
        <w:spacing w:after="0"/>
        <w:rPr>
          <w:rFonts w:ascii="Calibri" w:hAnsi="Calibri" w:cs="Calibri"/>
          <w:i/>
          <w:sz w:val="20"/>
          <w:szCs w:val="20"/>
        </w:rPr>
      </w:pPr>
      <w:r w:rsidRPr="004D7910">
        <w:rPr>
          <w:rFonts w:ascii="Calibri" w:hAnsi="Calibri" w:cs="Calibri"/>
          <w:i/>
          <w:sz w:val="20"/>
          <w:szCs w:val="20"/>
        </w:rPr>
        <w:t xml:space="preserve">The Essex Most Similar </w:t>
      </w:r>
      <w:r>
        <w:rPr>
          <w:rFonts w:ascii="Calibri" w:hAnsi="Calibri" w:cs="Calibri"/>
          <w:i/>
          <w:sz w:val="20"/>
          <w:szCs w:val="20"/>
        </w:rPr>
        <w:t xml:space="preserve">Group (MSG) consists of Avon &amp; Somerset, Derbyshire, Hampshire, </w:t>
      </w:r>
      <w:r w:rsidRPr="004D7910">
        <w:rPr>
          <w:rFonts w:ascii="Calibri" w:hAnsi="Calibri" w:cs="Calibri"/>
          <w:i/>
          <w:sz w:val="20"/>
          <w:szCs w:val="20"/>
        </w:rPr>
        <w:t>Hertfordshire</w:t>
      </w:r>
      <w:r>
        <w:rPr>
          <w:rFonts w:ascii="Calibri" w:hAnsi="Calibri" w:cs="Calibri"/>
          <w:i/>
          <w:sz w:val="20"/>
          <w:szCs w:val="20"/>
        </w:rPr>
        <w:t>, Leicestershire, Staffordshire and Sussex.</w:t>
      </w:r>
      <w:r w:rsidR="00096F2B">
        <w:rPr>
          <w:rFonts w:ascii="Calibri" w:hAnsi="Calibri" w:cs="Calibri"/>
          <w:i/>
          <w:sz w:val="20"/>
          <w:szCs w:val="20"/>
        </w:rPr>
        <w:t xml:space="preserve"> These are the new groupings.</w:t>
      </w:r>
    </w:p>
    <w:p w:rsidR="00D859A5" w:rsidRDefault="00A578D5" w:rsidP="003B6492">
      <w:pPr>
        <w:spacing w:after="0"/>
        <w:rPr>
          <w:rFonts w:ascii="Calibri" w:hAnsi="Calibri" w:cs="Calibri"/>
          <w:i/>
          <w:sz w:val="20"/>
          <w:szCs w:val="20"/>
        </w:rPr>
      </w:pPr>
      <w:r>
        <w:rPr>
          <w:rFonts w:ascii="Calibri" w:hAnsi="Calibri" w:cs="Calibri"/>
          <w:i/>
          <w:sz w:val="20"/>
          <w:szCs w:val="20"/>
        </w:rPr>
        <w:t>The all crime</w:t>
      </w:r>
      <w:r w:rsidR="00587941">
        <w:rPr>
          <w:rFonts w:ascii="Calibri" w:hAnsi="Calibri" w:cs="Calibri"/>
          <w:i/>
          <w:sz w:val="20"/>
          <w:szCs w:val="20"/>
        </w:rPr>
        <w:t xml:space="preserve"> MSG</w:t>
      </w:r>
      <w:r w:rsidR="00D859A5">
        <w:rPr>
          <w:rFonts w:ascii="Calibri" w:hAnsi="Calibri" w:cs="Calibri"/>
          <w:i/>
          <w:sz w:val="20"/>
          <w:szCs w:val="20"/>
        </w:rPr>
        <w:t xml:space="preserve"> rankings are for the 3 months to </w:t>
      </w:r>
      <w:r w:rsidR="00066158">
        <w:rPr>
          <w:rFonts w:ascii="Calibri" w:hAnsi="Calibri" w:cs="Calibri"/>
          <w:i/>
          <w:sz w:val="20"/>
          <w:szCs w:val="20"/>
        </w:rPr>
        <w:t>November</w:t>
      </w:r>
      <w:r w:rsidR="00D859A5">
        <w:rPr>
          <w:rFonts w:ascii="Calibri" w:hAnsi="Calibri" w:cs="Calibri"/>
          <w:i/>
          <w:sz w:val="20"/>
          <w:szCs w:val="20"/>
        </w:rPr>
        <w:t xml:space="preserve"> 2013.</w:t>
      </w:r>
    </w:p>
    <w:p w:rsidR="00D859A5" w:rsidRDefault="00587941" w:rsidP="003B6492">
      <w:pPr>
        <w:spacing w:after="0"/>
        <w:rPr>
          <w:rFonts w:ascii="Calibri" w:hAnsi="Calibri" w:cs="Calibri"/>
          <w:i/>
          <w:sz w:val="20"/>
          <w:szCs w:val="20"/>
        </w:rPr>
      </w:pPr>
      <w:r>
        <w:rPr>
          <w:rFonts w:ascii="Calibri" w:hAnsi="Calibri" w:cs="Calibri"/>
          <w:i/>
          <w:sz w:val="20"/>
          <w:szCs w:val="20"/>
        </w:rPr>
        <w:t>The all crime solved rate MSG</w:t>
      </w:r>
      <w:r w:rsidR="00D859A5">
        <w:rPr>
          <w:rFonts w:ascii="Calibri" w:hAnsi="Calibri" w:cs="Calibri"/>
          <w:i/>
          <w:sz w:val="20"/>
          <w:szCs w:val="20"/>
        </w:rPr>
        <w:t xml:space="preserve"> ranking is </w:t>
      </w:r>
      <w:r w:rsidR="00400046">
        <w:rPr>
          <w:rFonts w:ascii="Calibri" w:hAnsi="Calibri" w:cs="Calibri"/>
          <w:i/>
          <w:sz w:val="20"/>
          <w:szCs w:val="20"/>
        </w:rPr>
        <w:t>no longer available.</w:t>
      </w:r>
    </w:p>
    <w:p w:rsidR="00194618" w:rsidRPr="004D7910" w:rsidRDefault="00194618" w:rsidP="00194618">
      <w:pPr>
        <w:spacing w:after="0"/>
        <w:rPr>
          <w:rFonts w:ascii="Calibri" w:hAnsi="Calibri" w:cs="Calibri"/>
          <w:i/>
          <w:sz w:val="20"/>
          <w:szCs w:val="20"/>
        </w:rPr>
      </w:pPr>
      <w:r w:rsidRPr="004D7910">
        <w:rPr>
          <w:rFonts w:ascii="Calibri" w:hAnsi="Calibri" w:cs="Calibri"/>
          <w:i/>
          <w:sz w:val="20"/>
          <w:szCs w:val="20"/>
        </w:rPr>
        <w:t>The</w:t>
      </w:r>
      <w:r w:rsidR="002D30C8">
        <w:rPr>
          <w:rFonts w:ascii="Calibri" w:hAnsi="Calibri" w:cs="Calibri"/>
          <w:i/>
          <w:sz w:val="20"/>
          <w:szCs w:val="20"/>
        </w:rPr>
        <w:t xml:space="preserve"> last </w:t>
      </w:r>
      <w:r w:rsidR="00705356">
        <w:rPr>
          <w:rFonts w:ascii="Calibri" w:hAnsi="Calibri" w:cs="Calibri"/>
          <w:i/>
          <w:sz w:val="20"/>
          <w:szCs w:val="20"/>
        </w:rPr>
        <w:t>two</w:t>
      </w:r>
      <w:r w:rsidR="002D30C8">
        <w:rPr>
          <w:rFonts w:ascii="Calibri" w:hAnsi="Calibri" w:cs="Calibri"/>
          <w:i/>
          <w:sz w:val="20"/>
          <w:szCs w:val="20"/>
        </w:rPr>
        <w:t xml:space="preserve"> measures in the table above are from the C</w:t>
      </w:r>
      <w:r w:rsidRPr="004D7910">
        <w:rPr>
          <w:rFonts w:ascii="Calibri" w:hAnsi="Calibri" w:cs="Calibri"/>
          <w:i/>
          <w:sz w:val="20"/>
          <w:szCs w:val="20"/>
        </w:rPr>
        <w:t xml:space="preserve">rime </w:t>
      </w:r>
      <w:r w:rsidR="002D30C8">
        <w:rPr>
          <w:rFonts w:ascii="Calibri" w:hAnsi="Calibri" w:cs="Calibri"/>
          <w:i/>
          <w:sz w:val="20"/>
          <w:szCs w:val="20"/>
        </w:rPr>
        <w:t>S</w:t>
      </w:r>
      <w:r w:rsidRPr="004D7910">
        <w:rPr>
          <w:rFonts w:ascii="Calibri" w:hAnsi="Calibri" w:cs="Calibri"/>
          <w:i/>
          <w:sz w:val="20"/>
          <w:szCs w:val="20"/>
        </w:rPr>
        <w:t>urvey for England and Wales</w:t>
      </w:r>
      <w:r w:rsidR="002D30C8">
        <w:rPr>
          <w:rFonts w:ascii="Calibri" w:hAnsi="Calibri" w:cs="Calibri"/>
          <w:i/>
          <w:sz w:val="20"/>
          <w:szCs w:val="20"/>
        </w:rPr>
        <w:t>. D</w:t>
      </w:r>
      <w:r w:rsidR="00587941">
        <w:rPr>
          <w:rFonts w:ascii="Calibri" w:hAnsi="Calibri" w:cs="Calibri"/>
          <w:i/>
          <w:sz w:val="20"/>
          <w:szCs w:val="20"/>
        </w:rPr>
        <w:t>ata and MSG</w:t>
      </w:r>
      <w:r w:rsidRPr="004D7910">
        <w:rPr>
          <w:rFonts w:ascii="Calibri" w:hAnsi="Calibri" w:cs="Calibri"/>
          <w:i/>
          <w:sz w:val="20"/>
          <w:szCs w:val="20"/>
        </w:rPr>
        <w:t xml:space="preserve"> ranking</w:t>
      </w:r>
      <w:r w:rsidR="005A1B6F">
        <w:rPr>
          <w:rFonts w:ascii="Calibri" w:hAnsi="Calibri" w:cs="Calibri"/>
          <w:i/>
          <w:sz w:val="20"/>
          <w:szCs w:val="20"/>
        </w:rPr>
        <w:t>s</w:t>
      </w:r>
      <w:r w:rsidRPr="004D7910">
        <w:rPr>
          <w:rFonts w:ascii="Calibri" w:hAnsi="Calibri" w:cs="Calibri"/>
          <w:i/>
          <w:sz w:val="20"/>
          <w:szCs w:val="20"/>
        </w:rPr>
        <w:t xml:space="preserve"> </w:t>
      </w:r>
      <w:r w:rsidR="00A578D5">
        <w:rPr>
          <w:rFonts w:ascii="Calibri" w:hAnsi="Calibri" w:cs="Calibri"/>
          <w:i/>
          <w:sz w:val="20"/>
          <w:szCs w:val="20"/>
        </w:rPr>
        <w:t>are</w:t>
      </w:r>
      <w:r w:rsidRPr="004D7910">
        <w:rPr>
          <w:rFonts w:ascii="Calibri" w:hAnsi="Calibri" w:cs="Calibri"/>
          <w:i/>
          <w:sz w:val="20"/>
          <w:szCs w:val="20"/>
        </w:rPr>
        <w:t xml:space="preserve"> for the 12</w:t>
      </w:r>
      <w:r>
        <w:rPr>
          <w:rFonts w:ascii="Calibri" w:hAnsi="Calibri" w:cs="Calibri"/>
          <w:i/>
          <w:sz w:val="20"/>
          <w:szCs w:val="20"/>
        </w:rPr>
        <w:t xml:space="preserve"> </w:t>
      </w:r>
      <w:r w:rsidR="009F028D">
        <w:rPr>
          <w:rFonts w:ascii="Calibri" w:hAnsi="Calibri" w:cs="Calibri"/>
          <w:i/>
          <w:sz w:val="20"/>
          <w:szCs w:val="20"/>
        </w:rPr>
        <w:t xml:space="preserve">months to </w:t>
      </w:r>
      <w:r w:rsidR="003C0ECF">
        <w:rPr>
          <w:rFonts w:ascii="Calibri" w:hAnsi="Calibri" w:cs="Calibri"/>
          <w:i/>
          <w:sz w:val="20"/>
          <w:szCs w:val="20"/>
        </w:rPr>
        <w:t>June</w:t>
      </w:r>
      <w:r w:rsidR="009F028D">
        <w:rPr>
          <w:rFonts w:ascii="Calibri" w:hAnsi="Calibri" w:cs="Calibri"/>
          <w:i/>
          <w:sz w:val="20"/>
          <w:szCs w:val="20"/>
        </w:rPr>
        <w:t xml:space="preserve"> 2013</w:t>
      </w:r>
      <w:r w:rsidRPr="004D7910">
        <w:rPr>
          <w:rFonts w:ascii="Calibri" w:hAnsi="Calibri" w:cs="Calibri"/>
          <w:i/>
          <w:sz w:val="20"/>
          <w:szCs w:val="20"/>
        </w:rPr>
        <w:t>.</w:t>
      </w:r>
    </w:p>
    <w:p w:rsidR="00D859A5" w:rsidRDefault="00587941" w:rsidP="003B6492">
      <w:pPr>
        <w:spacing w:after="0"/>
        <w:rPr>
          <w:rFonts w:ascii="Calibri" w:hAnsi="Calibri" w:cs="Calibri"/>
          <w:i/>
          <w:sz w:val="20"/>
          <w:szCs w:val="20"/>
        </w:rPr>
      </w:pPr>
      <w:r>
        <w:rPr>
          <w:rFonts w:ascii="Calibri" w:hAnsi="Calibri" w:cs="Calibri"/>
          <w:i/>
          <w:sz w:val="20"/>
          <w:szCs w:val="20"/>
        </w:rPr>
        <w:t>MSG</w:t>
      </w:r>
      <w:r w:rsidR="00D859A5">
        <w:rPr>
          <w:rFonts w:ascii="Calibri" w:hAnsi="Calibri" w:cs="Calibri"/>
          <w:i/>
          <w:sz w:val="20"/>
          <w:szCs w:val="20"/>
        </w:rPr>
        <w:t xml:space="preserve"> raggin</w:t>
      </w:r>
      <w:r>
        <w:rPr>
          <w:rFonts w:ascii="Calibri" w:hAnsi="Calibri" w:cs="Calibri"/>
          <w:i/>
          <w:sz w:val="20"/>
          <w:szCs w:val="20"/>
        </w:rPr>
        <w:t>g – green is better than the MSG</w:t>
      </w:r>
      <w:r w:rsidR="00D859A5">
        <w:rPr>
          <w:rFonts w:ascii="Calibri" w:hAnsi="Calibri" w:cs="Calibri"/>
          <w:i/>
          <w:sz w:val="20"/>
          <w:szCs w:val="20"/>
        </w:rPr>
        <w:t xml:space="preserve"> average, red is worse and black is the same as the average.</w:t>
      </w:r>
    </w:p>
    <w:p w:rsidR="00E02DD7" w:rsidRDefault="00E02DD7" w:rsidP="003B6492">
      <w:pPr>
        <w:spacing w:after="0"/>
        <w:rPr>
          <w:rFonts w:ascii="Calibri" w:hAnsi="Calibri" w:cs="Calibri"/>
          <w:i/>
          <w:sz w:val="20"/>
          <w:szCs w:val="20"/>
        </w:rPr>
      </w:pPr>
    </w:p>
    <w:p w:rsidR="008D20B5" w:rsidRDefault="008D20B5" w:rsidP="00B842D2">
      <w:pPr>
        <w:rPr>
          <w:rFonts w:ascii="Calibri" w:hAnsi="Calibri" w:cs="Calibri"/>
          <w:i/>
          <w:sz w:val="20"/>
          <w:szCs w:val="20"/>
        </w:rPr>
      </w:pPr>
    </w:p>
    <w:p w:rsidR="00A557FA" w:rsidRDefault="00A557FA" w:rsidP="00B842D2">
      <w:pPr>
        <w:rPr>
          <w:rFonts w:ascii="Calibri" w:hAnsi="Calibri" w:cs="Calibri"/>
          <w:i/>
          <w:sz w:val="20"/>
          <w:szCs w:val="20"/>
        </w:rPr>
      </w:pPr>
    </w:p>
    <w:p w:rsidR="00A557FA" w:rsidRDefault="00A557FA" w:rsidP="00B842D2">
      <w:pPr>
        <w:rPr>
          <w:rFonts w:ascii="Calibri" w:hAnsi="Calibri" w:cs="Calibri"/>
          <w:i/>
          <w:sz w:val="20"/>
          <w:szCs w:val="20"/>
        </w:rPr>
      </w:pPr>
    </w:p>
    <w:p w:rsidR="00A557FA" w:rsidRDefault="00A557FA" w:rsidP="00B842D2">
      <w:pPr>
        <w:rPr>
          <w:rFonts w:ascii="Calibri" w:hAnsi="Calibri" w:cs="Calibri"/>
          <w:i/>
          <w:sz w:val="20"/>
          <w:szCs w:val="20"/>
        </w:rPr>
      </w:pPr>
    </w:p>
    <w:p w:rsidR="00A557FA" w:rsidRDefault="00A557FA" w:rsidP="00B842D2">
      <w:pPr>
        <w:rPr>
          <w:rFonts w:ascii="Calibri" w:hAnsi="Calibri" w:cs="Calibri"/>
          <w:i/>
          <w:sz w:val="20"/>
          <w:szCs w:val="20"/>
        </w:rPr>
      </w:pPr>
    </w:p>
    <w:p w:rsidR="008D20B5" w:rsidRDefault="008D20B5" w:rsidP="00B842D2">
      <w:pPr>
        <w:rPr>
          <w:rFonts w:ascii="Calibri" w:hAnsi="Calibri" w:cs="Calibri"/>
          <w:i/>
          <w:sz w:val="20"/>
          <w:szCs w:val="20"/>
        </w:rPr>
      </w:pPr>
    </w:p>
    <w:p w:rsidR="008D20B5" w:rsidRDefault="008D20B5" w:rsidP="00B842D2">
      <w:pPr>
        <w:rPr>
          <w:rFonts w:ascii="Calibri" w:hAnsi="Calibri" w:cs="Calibri"/>
          <w:i/>
          <w:sz w:val="20"/>
          <w:szCs w:val="20"/>
        </w:rPr>
      </w:pPr>
    </w:p>
    <w:p w:rsidR="008D20B5" w:rsidRDefault="008D20B5" w:rsidP="00B842D2">
      <w:pPr>
        <w:rPr>
          <w:rFonts w:ascii="Calibri" w:hAnsi="Calibri" w:cs="Calibri"/>
          <w:i/>
          <w:sz w:val="20"/>
          <w:szCs w:val="20"/>
        </w:rPr>
      </w:pPr>
    </w:p>
    <w:p w:rsidR="008D20B5" w:rsidRPr="00B842D2" w:rsidRDefault="008D20B5" w:rsidP="00B842D2">
      <w:pPr>
        <w:rPr>
          <w:rFonts w:ascii="Calibri" w:hAnsi="Calibri" w:cs="Calibri"/>
          <w:b/>
          <w:i/>
          <w:sz w:val="20"/>
          <w:szCs w:val="20"/>
          <w:u w:val="single"/>
        </w:rPr>
      </w:pPr>
    </w:p>
    <w:p w:rsidR="00D206D2" w:rsidRPr="001D2AB7" w:rsidRDefault="008818C7" w:rsidP="00D206D2">
      <w:pPr>
        <w:spacing w:after="0"/>
        <w:rPr>
          <w:rFonts w:ascii="Arial" w:hAnsi="Arial" w:cs="Arial"/>
        </w:rPr>
      </w:pPr>
      <w:r>
        <w:rPr>
          <w:rFonts w:ascii="Calibri" w:hAnsi="Calibri" w:cs="Calibri"/>
          <w:b/>
          <w:sz w:val="24"/>
          <w:szCs w:val="24"/>
          <w:u w:val="single"/>
        </w:rPr>
        <w:lastRenderedPageBreak/>
        <w:t>Management</w:t>
      </w:r>
      <w:r w:rsidRPr="00DC59ED">
        <w:rPr>
          <w:rFonts w:ascii="Calibri" w:hAnsi="Calibri" w:cs="Calibri"/>
          <w:b/>
          <w:sz w:val="24"/>
          <w:szCs w:val="24"/>
          <w:u w:val="single"/>
        </w:rPr>
        <w:t xml:space="preserve"> Information</w:t>
      </w:r>
    </w:p>
    <w:p w:rsidR="008818C7" w:rsidRDefault="000B5A28" w:rsidP="003B6492">
      <w:pPr>
        <w:spacing w:after="0"/>
        <w:rPr>
          <w:rFonts w:ascii="Arial" w:hAnsi="Arial" w:cs="Arial"/>
        </w:rPr>
      </w:pPr>
      <w:r>
        <w:rPr>
          <w:rFonts w:ascii="Arial" w:hAnsi="Arial" w:cs="Arial"/>
          <w:noProof/>
          <w:lang w:eastAsia="en-GB"/>
        </w:rPr>
        <w:drawing>
          <wp:inline distT="0" distB="0" distL="0" distR="0">
            <wp:extent cx="6299835" cy="2712677"/>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9835" cy="2712677"/>
                    </a:xfrm>
                    <a:prstGeom prst="rect">
                      <a:avLst/>
                    </a:prstGeom>
                    <a:noFill/>
                    <a:ln>
                      <a:noFill/>
                    </a:ln>
                  </pic:spPr>
                </pic:pic>
              </a:graphicData>
            </a:graphic>
          </wp:inline>
        </w:drawing>
      </w:r>
    </w:p>
    <w:p w:rsidR="00544D36" w:rsidRDefault="000B5A28" w:rsidP="00D206D2">
      <w:pPr>
        <w:spacing w:after="0"/>
        <w:rPr>
          <w:rFonts w:ascii="Calibri" w:hAnsi="Calibri" w:cs="Calibri"/>
          <w:b/>
          <w:sz w:val="24"/>
          <w:szCs w:val="20"/>
        </w:rPr>
      </w:pPr>
      <w:r>
        <w:rPr>
          <w:rFonts w:ascii="Calibri" w:hAnsi="Calibri" w:cs="Calibri"/>
          <w:b/>
          <w:noProof/>
          <w:sz w:val="24"/>
          <w:szCs w:val="20"/>
          <w:lang w:eastAsia="en-GB"/>
        </w:rPr>
        <w:drawing>
          <wp:inline distT="0" distB="0" distL="0" distR="0">
            <wp:extent cx="6299835" cy="2793995"/>
            <wp:effectExtent l="0" t="0" r="571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835" cy="2793995"/>
                    </a:xfrm>
                    <a:prstGeom prst="rect">
                      <a:avLst/>
                    </a:prstGeom>
                    <a:noFill/>
                    <a:ln>
                      <a:noFill/>
                    </a:ln>
                  </pic:spPr>
                </pic:pic>
              </a:graphicData>
            </a:graphic>
          </wp:inline>
        </w:drawing>
      </w:r>
    </w:p>
    <w:p w:rsidR="009052A2" w:rsidRPr="000F1233" w:rsidRDefault="008818C7" w:rsidP="00D206D2">
      <w:pPr>
        <w:spacing w:after="0"/>
        <w:rPr>
          <w:rFonts w:ascii="Calibri" w:hAnsi="Calibri" w:cs="Calibri"/>
          <w:b/>
          <w:sz w:val="24"/>
          <w:szCs w:val="20"/>
        </w:rPr>
      </w:pPr>
      <w:r w:rsidRPr="000F1233">
        <w:rPr>
          <w:rFonts w:ascii="Calibri" w:hAnsi="Calibri" w:cs="Calibri"/>
          <w:b/>
          <w:sz w:val="24"/>
          <w:szCs w:val="20"/>
        </w:rPr>
        <w:t xml:space="preserve">Breakdown of </w:t>
      </w:r>
      <w:r w:rsidR="000F1233" w:rsidRPr="000F1233">
        <w:rPr>
          <w:rFonts w:ascii="Calibri" w:hAnsi="Calibri" w:cs="Calibri"/>
          <w:b/>
          <w:sz w:val="24"/>
          <w:szCs w:val="20"/>
        </w:rPr>
        <w:t xml:space="preserve">Offence </w:t>
      </w:r>
      <w:r w:rsidRPr="000F1233">
        <w:rPr>
          <w:rFonts w:ascii="Calibri" w:hAnsi="Calibri" w:cs="Calibri"/>
          <w:b/>
          <w:sz w:val="24"/>
          <w:szCs w:val="20"/>
        </w:rPr>
        <w:t>Disposals</w:t>
      </w:r>
    </w:p>
    <w:p w:rsidR="00BC24F0" w:rsidRPr="00E14C79" w:rsidRDefault="00BC24F0" w:rsidP="00D206D2">
      <w:pPr>
        <w:spacing w:after="0"/>
        <w:rPr>
          <w:rFonts w:ascii="Calibri" w:hAnsi="Calibri" w:cs="Calibri"/>
          <w:b/>
          <w:sz w:val="24"/>
          <w:szCs w:val="24"/>
        </w:rPr>
      </w:pPr>
    </w:p>
    <w:p w:rsidR="009052A2" w:rsidRDefault="00365C3F" w:rsidP="003B6492">
      <w:pPr>
        <w:spacing w:after="0"/>
        <w:rPr>
          <w:rFonts w:ascii="Arial" w:hAnsi="Arial" w:cs="Arial"/>
        </w:rPr>
      </w:pPr>
      <w:r>
        <w:rPr>
          <w:rFonts w:ascii="Arial" w:hAnsi="Arial" w:cs="Arial"/>
          <w:noProof/>
          <w:lang w:eastAsia="en-GB"/>
        </w:rPr>
        <w:drawing>
          <wp:inline distT="0" distB="0" distL="0" distR="0">
            <wp:extent cx="6299835" cy="2452176"/>
            <wp:effectExtent l="0" t="0" r="5715"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9835" cy="2452176"/>
                    </a:xfrm>
                    <a:prstGeom prst="rect">
                      <a:avLst/>
                    </a:prstGeom>
                    <a:noFill/>
                    <a:ln>
                      <a:noFill/>
                    </a:ln>
                  </pic:spPr>
                </pic:pic>
              </a:graphicData>
            </a:graphic>
          </wp:inline>
        </w:drawing>
      </w:r>
    </w:p>
    <w:p w:rsidR="00C53C0B" w:rsidRDefault="00C53C0B" w:rsidP="003B6492">
      <w:pPr>
        <w:spacing w:after="0"/>
        <w:rPr>
          <w:rFonts w:ascii="Arial" w:hAnsi="Arial" w:cs="Arial"/>
        </w:rPr>
      </w:pPr>
    </w:p>
    <w:p w:rsidR="00C53C0B" w:rsidRPr="00C53C0B" w:rsidRDefault="00C53C0B" w:rsidP="00C53C0B">
      <w:pPr>
        <w:spacing w:after="0" w:line="240" w:lineRule="auto"/>
        <w:rPr>
          <w:rFonts w:ascii="Calibri" w:eastAsia="Calibri" w:hAnsi="Calibri" w:cs="Calibri"/>
          <w:b/>
        </w:rPr>
      </w:pPr>
      <w:r w:rsidRPr="00C53C0B">
        <w:rPr>
          <w:rFonts w:ascii="Calibri" w:eastAsia="Calibri" w:hAnsi="Calibri" w:cs="Calibri"/>
          <w:b/>
        </w:rPr>
        <w:t xml:space="preserve">Dwelling Burglary </w:t>
      </w:r>
    </w:p>
    <w:p w:rsidR="00C53C0B" w:rsidRPr="00C53C0B" w:rsidRDefault="00C53C0B" w:rsidP="00C53C0B">
      <w:pPr>
        <w:spacing w:after="0" w:line="240" w:lineRule="auto"/>
        <w:rPr>
          <w:rFonts w:ascii="Calibri" w:eastAsia="Calibri" w:hAnsi="Calibri" w:cs="Calibri"/>
          <w:b/>
        </w:rPr>
      </w:pPr>
    </w:p>
    <w:p w:rsidR="00C53C0B" w:rsidRPr="00C53C0B" w:rsidRDefault="00C53C0B" w:rsidP="00C53C0B">
      <w:pPr>
        <w:spacing w:after="0" w:line="240" w:lineRule="auto"/>
        <w:rPr>
          <w:rFonts w:ascii="Calibri" w:eastAsia="Calibri" w:hAnsi="Calibri" w:cs="Calibri"/>
        </w:rPr>
      </w:pPr>
      <w:r w:rsidRPr="00C53C0B">
        <w:rPr>
          <w:rFonts w:ascii="Calibri" w:eastAsia="Calibri" w:hAnsi="Calibri" w:cs="Calibri"/>
        </w:rPr>
        <w:t xml:space="preserve">Work continues to embed Operation Insight across the force. Following its launch in October 2013, the force now utilises an evidence based predictive policing model to help focus patrols in key areas complimented by the timely ‘cocooning’ of victims houses. This is done by visiting the 35 or so nearest properties to maximise the investigative and preventative plans. Although difficult to accurately assess, it is very likely that this collective approach has significantly underpinned the current 4.6% cumulative </w:t>
      </w:r>
      <w:proofErr w:type="gramStart"/>
      <w:r w:rsidRPr="00C53C0B">
        <w:rPr>
          <w:rFonts w:ascii="Calibri" w:eastAsia="Calibri" w:hAnsi="Calibri" w:cs="Calibri"/>
        </w:rPr>
        <w:t>year</w:t>
      </w:r>
      <w:proofErr w:type="gramEnd"/>
      <w:r w:rsidRPr="00C53C0B">
        <w:rPr>
          <w:rFonts w:ascii="Calibri" w:eastAsia="Calibri" w:hAnsi="Calibri" w:cs="Calibri"/>
        </w:rPr>
        <w:t xml:space="preserve"> to date reduction in reported offences.   </w:t>
      </w:r>
    </w:p>
    <w:p w:rsidR="00C53C0B" w:rsidRPr="00C53C0B" w:rsidRDefault="00C53C0B" w:rsidP="00C53C0B">
      <w:pPr>
        <w:spacing w:after="0" w:line="240" w:lineRule="auto"/>
        <w:rPr>
          <w:rFonts w:ascii="Calibri" w:eastAsia="Calibri" w:hAnsi="Calibri" w:cs="Calibri"/>
          <w:b/>
        </w:rPr>
      </w:pPr>
    </w:p>
    <w:p w:rsidR="00C53C0B" w:rsidRPr="00C53C0B" w:rsidRDefault="00C53C0B" w:rsidP="00C53C0B">
      <w:pPr>
        <w:spacing w:after="0" w:line="240" w:lineRule="auto"/>
        <w:rPr>
          <w:rFonts w:ascii="Calibri" w:eastAsia="Calibri" w:hAnsi="Calibri" w:cs="Calibri"/>
          <w:b/>
        </w:rPr>
      </w:pPr>
      <w:r w:rsidRPr="00C53C0B">
        <w:rPr>
          <w:rFonts w:ascii="Calibri" w:eastAsia="Calibri" w:hAnsi="Calibri" w:cs="Calibri"/>
          <w:b/>
        </w:rPr>
        <w:t>Rural Crime</w:t>
      </w:r>
    </w:p>
    <w:p w:rsidR="00C53C0B" w:rsidRPr="00C53C0B" w:rsidRDefault="00C53C0B" w:rsidP="00C53C0B">
      <w:pPr>
        <w:spacing w:after="0" w:line="240" w:lineRule="auto"/>
        <w:rPr>
          <w:rFonts w:ascii="Calibri" w:eastAsia="Calibri" w:hAnsi="Calibri" w:cs="Calibri"/>
          <w:b/>
        </w:rPr>
      </w:pPr>
    </w:p>
    <w:p w:rsidR="00C53C0B" w:rsidRPr="00C53C0B" w:rsidRDefault="00C53C0B" w:rsidP="00C53C0B">
      <w:pPr>
        <w:spacing w:after="0" w:line="240" w:lineRule="auto"/>
        <w:contextualSpacing/>
        <w:rPr>
          <w:rFonts w:ascii="Calibri" w:eastAsia="Calibri" w:hAnsi="Calibri" w:cs="Calibri"/>
        </w:rPr>
      </w:pPr>
      <w:r w:rsidRPr="00C53C0B">
        <w:rPr>
          <w:rFonts w:ascii="Calibri" w:eastAsia="Calibri" w:hAnsi="Calibri" w:cs="Calibri"/>
        </w:rPr>
        <w:t xml:space="preserve">Every DPA now has a Farm-watch scheme. Local Essex Watch Liaison Officers (EWLO’s) are actively engaged in identifying farms in their areas and encouraging membership. Benefits of membership are promoted at key events including the Rural Crime Awareness Day in November 2013 which was attended by over 350 members of the rural community. Farmers Action Panels have been re-launched in Uttlesford, Braintree and Maldon, supported by HQ NHP and the NFU.  The newly formed Special Constabulary Rural Crime Team based in </w:t>
      </w:r>
      <w:proofErr w:type="spellStart"/>
      <w:proofErr w:type="gramStart"/>
      <w:r w:rsidRPr="00C53C0B">
        <w:rPr>
          <w:rFonts w:ascii="Calibri" w:eastAsia="Calibri" w:hAnsi="Calibri" w:cs="Calibri"/>
        </w:rPr>
        <w:t>Dunmow</w:t>
      </w:r>
      <w:proofErr w:type="spellEnd"/>
      <w:r w:rsidRPr="00C53C0B">
        <w:rPr>
          <w:rFonts w:ascii="Calibri" w:eastAsia="Calibri" w:hAnsi="Calibri" w:cs="Calibri"/>
        </w:rPr>
        <w:t>,</w:t>
      </w:r>
      <w:proofErr w:type="gramEnd"/>
      <w:r w:rsidRPr="00C53C0B">
        <w:rPr>
          <w:rFonts w:ascii="Calibri" w:eastAsia="Calibri" w:hAnsi="Calibri" w:cs="Calibri"/>
        </w:rPr>
        <w:t xml:space="preserve"> will play an integral part in supporting the rural community and will attend all Farmers NAP’s. </w:t>
      </w:r>
    </w:p>
    <w:p w:rsidR="00C53C0B" w:rsidRPr="00C53C0B" w:rsidRDefault="00C53C0B" w:rsidP="00C53C0B">
      <w:pPr>
        <w:spacing w:after="0" w:line="240" w:lineRule="auto"/>
        <w:contextualSpacing/>
        <w:rPr>
          <w:rFonts w:ascii="Calibri" w:eastAsia="Calibri" w:hAnsi="Calibri" w:cs="Calibri"/>
        </w:rPr>
      </w:pPr>
    </w:p>
    <w:p w:rsidR="00C53C0B" w:rsidRPr="00C53C0B" w:rsidRDefault="00C53C0B" w:rsidP="00C53C0B">
      <w:pPr>
        <w:spacing w:after="0" w:line="240" w:lineRule="auto"/>
        <w:rPr>
          <w:rFonts w:ascii="Calibri" w:eastAsia="Calibri" w:hAnsi="Calibri" w:cs="Calibri"/>
          <w:b/>
        </w:rPr>
      </w:pPr>
      <w:r w:rsidRPr="00C53C0B">
        <w:rPr>
          <w:rFonts w:ascii="Calibri" w:eastAsia="Calibri" w:hAnsi="Calibri" w:cs="Calibri"/>
          <w:b/>
        </w:rPr>
        <w:t>Business Crime</w:t>
      </w:r>
    </w:p>
    <w:p w:rsidR="00C53C0B" w:rsidRPr="00C53C0B" w:rsidRDefault="00C53C0B" w:rsidP="00C53C0B">
      <w:pPr>
        <w:spacing w:after="0" w:line="240" w:lineRule="auto"/>
        <w:rPr>
          <w:rFonts w:ascii="Calibri" w:eastAsia="Calibri" w:hAnsi="Calibri" w:cs="Calibri"/>
          <w:b/>
        </w:rPr>
      </w:pPr>
    </w:p>
    <w:p w:rsidR="00C53C0B" w:rsidRPr="00C53C0B" w:rsidRDefault="00C53C0B" w:rsidP="00C53C0B">
      <w:pPr>
        <w:spacing w:after="0" w:line="240" w:lineRule="auto"/>
        <w:contextualSpacing/>
        <w:rPr>
          <w:rFonts w:ascii="Calibri" w:eastAsia="Calibri" w:hAnsi="Calibri" w:cs="Calibri"/>
        </w:rPr>
      </w:pPr>
      <w:r w:rsidRPr="00C53C0B">
        <w:rPr>
          <w:rFonts w:ascii="Calibri" w:eastAsia="Calibri" w:hAnsi="Calibri" w:cs="Calibri"/>
        </w:rPr>
        <w:t xml:space="preserve">Eight out of ten DPA’s now have a ‘Business against Crime’ (BAC) group and five have a Town Link Radio system in place. Work is ongoing to bridge these gaps and further enhance the partnership approach to tackling retail crime. Behave Or Be Banned (BOBB) is a scheme through which Pub Watch groups can work in partnership with Police. This was originally a police initiative but is now owned and operated by the licensing community. </w:t>
      </w:r>
    </w:p>
    <w:p w:rsidR="00C53C0B" w:rsidRPr="00C53C0B" w:rsidRDefault="00C53C0B" w:rsidP="00C53C0B">
      <w:pPr>
        <w:spacing w:after="0" w:line="240" w:lineRule="auto"/>
        <w:contextualSpacing/>
        <w:rPr>
          <w:rFonts w:ascii="Calibri" w:eastAsia="Calibri" w:hAnsi="Calibri" w:cs="Calibri"/>
        </w:rPr>
      </w:pPr>
    </w:p>
    <w:p w:rsidR="00C53C0B" w:rsidRPr="00C53C0B" w:rsidRDefault="00C53C0B" w:rsidP="00C53C0B">
      <w:pPr>
        <w:spacing w:after="0" w:line="240" w:lineRule="auto"/>
        <w:contextualSpacing/>
        <w:rPr>
          <w:rFonts w:ascii="Calibri" w:eastAsia="Calibri" w:hAnsi="Calibri" w:cs="Calibri"/>
        </w:rPr>
      </w:pPr>
      <w:r w:rsidRPr="00C53C0B">
        <w:rPr>
          <w:rFonts w:ascii="Calibri" w:eastAsia="Calibri" w:hAnsi="Calibri" w:cs="Calibri"/>
        </w:rPr>
        <w:t>The Essex Police ‘Be Safe’ website has been refreshed to include a variety of crime prevention advice. NPTs actively encourage businesses to engage with their local Surgeries, Neighbourhood Action Panels and Business Watch Schemes to help reduce business crime. Retail Action Panels are being trialled in the South LPA with the assistance of the Federation of Small Businesses. If successful, these will be rolled out county-wide.</w:t>
      </w:r>
    </w:p>
    <w:p w:rsidR="00C53C0B" w:rsidRPr="00C53C0B" w:rsidRDefault="00C53C0B" w:rsidP="00C53C0B">
      <w:pPr>
        <w:spacing w:after="0" w:line="240" w:lineRule="auto"/>
        <w:rPr>
          <w:rFonts w:ascii="Calibri" w:eastAsia="Calibri" w:hAnsi="Calibri" w:cs="Calibri"/>
          <w:b/>
        </w:rPr>
      </w:pPr>
    </w:p>
    <w:p w:rsidR="00C53C0B" w:rsidRPr="00C53C0B" w:rsidRDefault="00C53C0B" w:rsidP="00C53C0B">
      <w:pPr>
        <w:spacing w:after="0" w:line="240" w:lineRule="auto"/>
        <w:rPr>
          <w:rFonts w:ascii="Calibri" w:eastAsia="Calibri" w:hAnsi="Calibri" w:cs="Calibri"/>
          <w:b/>
        </w:rPr>
      </w:pPr>
      <w:r w:rsidRPr="00C53C0B">
        <w:rPr>
          <w:rFonts w:ascii="Calibri" w:eastAsia="Calibri" w:hAnsi="Calibri" w:cs="Calibri"/>
          <w:b/>
        </w:rPr>
        <w:t xml:space="preserve">Community Messaging System     </w:t>
      </w:r>
    </w:p>
    <w:p w:rsidR="00C53C0B" w:rsidRPr="00C53C0B" w:rsidRDefault="00C53C0B" w:rsidP="00C53C0B">
      <w:pPr>
        <w:spacing w:after="0" w:line="240" w:lineRule="auto"/>
        <w:rPr>
          <w:rFonts w:ascii="Calibri" w:eastAsia="Calibri" w:hAnsi="Calibri" w:cs="Calibri"/>
        </w:rPr>
      </w:pPr>
    </w:p>
    <w:p w:rsidR="00C53C0B" w:rsidRPr="00C53C0B" w:rsidRDefault="00C53C0B" w:rsidP="00C53C0B">
      <w:pPr>
        <w:spacing w:after="0" w:line="240" w:lineRule="auto"/>
        <w:contextualSpacing/>
        <w:rPr>
          <w:rFonts w:ascii="Calibri" w:eastAsia="Calibri" w:hAnsi="Calibri" w:cs="Calibri"/>
        </w:rPr>
      </w:pPr>
      <w:r w:rsidRPr="00C53C0B">
        <w:rPr>
          <w:rFonts w:ascii="Calibri" w:eastAsia="Calibri" w:hAnsi="Calibri" w:cs="Calibri"/>
        </w:rPr>
        <w:t xml:space="preserve">Community </w:t>
      </w:r>
      <w:proofErr w:type="gramStart"/>
      <w:r w:rsidRPr="00C53C0B">
        <w:rPr>
          <w:rFonts w:ascii="Calibri" w:eastAsia="Calibri" w:hAnsi="Calibri" w:cs="Calibri"/>
        </w:rPr>
        <w:t>Messaging</w:t>
      </w:r>
      <w:proofErr w:type="gramEnd"/>
      <w:r w:rsidRPr="00C53C0B">
        <w:rPr>
          <w:rFonts w:ascii="Calibri" w:eastAsia="Calibri" w:hAnsi="Calibri" w:cs="Calibri"/>
        </w:rPr>
        <w:t xml:space="preserve"> is seen as a key strategic arm supporting effective crime reduction. The force project is currently within the later stages of the procurement process and it is anticipated that the new system will be rolled out across Essex in early 2014. This system will significantly improve the effective and timely communication within existing community groups such as Neighbourhood Watch, also substantially growing the membership base going forward. </w:t>
      </w:r>
    </w:p>
    <w:p w:rsidR="00C53C0B" w:rsidRPr="00C53C0B" w:rsidRDefault="00C53C0B" w:rsidP="00C53C0B">
      <w:pPr>
        <w:spacing w:after="0" w:line="240" w:lineRule="auto"/>
        <w:rPr>
          <w:rFonts w:ascii="Calibri" w:eastAsia="Calibri" w:hAnsi="Calibri" w:cs="Calibri"/>
          <w:b/>
        </w:rPr>
      </w:pPr>
    </w:p>
    <w:p w:rsidR="00C53C0B" w:rsidRPr="00C53C0B" w:rsidRDefault="00C53C0B" w:rsidP="00C53C0B">
      <w:pPr>
        <w:spacing w:after="0" w:line="240" w:lineRule="auto"/>
        <w:rPr>
          <w:rFonts w:ascii="Calibri" w:eastAsia="Calibri" w:hAnsi="Calibri" w:cs="Calibri"/>
          <w:b/>
        </w:rPr>
      </w:pPr>
      <w:r w:rsidRPr="00C53C0B">
        <w:rPr>
          <w:rFonts w:ascii="Calibri" w:eastAsia="Calibri" w:hAnsi="Calibri" w:cs="Calibri"/>
          <w:b/>
        </w:rPr>
        <w:t xml:space="preserve">Tasking and Coordination </w:t>
      </w:r>
    </w:p>
    <w:p w:rsidR="00C53C0B" w:rsidRPr="00C53C0B" w:rsidRDefault="00C53C0B" w:rsidP="00C53C0B">
      <w:pPr>
        <w:spacing w:after="0" w:line="240" w:lineRule="auto"/>
        <w:rPr>
          <w:rFonts w:ascii="Calibri" w:eastAsia="Calibri" w:hAnsi="Calibri" w:cs="Calibri"/>
          <w:b/>
        </w:rPr>
      </w:pPr>
    </w:p>
    <w:p w:rsidR="00C53C0B" w:rsidRPr="00C53C0B" w:rsidRDefault="00C53C0B" w:rsidP="00C53C0B">
      <w:pPr>
        <w:spacing w:after="0" w:line="240" w:lineRule="auto"/>
        <w:rPr>
          <w:rFonts w:ascii="Calibri" w:eastAsia="Calibri" w:hAnsi="Calibri" w:cs="Calibri"/>
        </w:rPr>
      </w:pPr>
      <w:r w:rsidRPr="00C53C0B">
        <w:rPr>
          <w:rFonts w:ascii="Calibri" w:eastAsia="Calibri" w:hAnsi="Calibri" w:cs="Calibri"/>
        </w:rPr>
        <w:t xml:space="preserve">Enhanced membership at both the LPA/DPA and Force Tasking meetings has improved the partnership response to crime patterns, offender management and broader policing issues. Improved data sharing has meant that agencies such as Trading Standards have successfully led joint campaigns regarding Rogue Trading and distraction burglaries recently. Additionally, Trading Standards supported this year’s successful Operation Pumpkin to reduce crime and ASB across the Halloween and Bonfire Night period, with crime down by 14.4% and ASB by 10.4% compared to the previous year. </w:t>
      </w:r>
    </w:p>
    <w:p w:rsidR="00C53C0B" w:rsidRDefault="00C53C0B" w:rsidP="00C53C0B">
      <w:pPr>
        <w:spacing w:after="0" w:line="240" w:lineRule="auto"/>
        <w:rPr>
          <w:rFonts w:ascii="Calibri" w:eastAsia="Calibri" w:hAnsi="Calibri" w:cs="Calibri"/>
        </w:rPr>
      </w:pPr>
    </w:p>
    <w:p w:rsidR="00C53C0B" w:rsidRDefault="00C53C0B" w:rsidP="00C53C0B">
      <w:pPr>
        <w:spacing w:after="0" w:line="240" w:lineRule="auto"/>
        <w:rPr>
          <w:rFonts w:ascii="Calibri" w:eastAsia="Calibri" w:hAnsi="Calibri" w:cs="Calibri"/>
        </w:rPr>
      </w:pPr>
    </w:p>
    <w:p w:rsidR="00C53C0B" w:rsidRPr="00C53C0B" w:rsidRDefault="00C53C0B" w:rsidP="00C53C0B">
      <w:pPr>
        <w:spacing w:after="0" w:line="240" w:lineRule="auto"/>
        <w:rPr>
          <w:rFonts w:ascii="Calibri" w:eastAsia="Calibri" w:hAnsi="Calibri" w:cs="Calibri"/>
        </w:rPr>
      </w:pPr>
    </w:p>
    <w:p w:rsidR="00C53C0B" w:rsidRPr="00C53C0B" w:rsidRDefault="00C53C0B" w:rsidP="00C53C0B">
      <w:pPr>
        <w:spacing w:after="0" w:line="240" w:lineRule="auto"/>
        <w:rPr>
          <w:rFonts w:ascii="Calibri" w:eastAsia="Calibri" w:hAnsi="Calibri" w:cs="Calibri"/>
          <w:b/>
        </w:rPr>
      </w:pPr>
      <w:r w:rsidRPr="00C53C0B">
        <w:rPr>
          <w:rFonts w:ascii="Calibri" w:eastAsia="Calibri" w:hAnsi="Calibri" w:cs="Calibri"/>
          <w:b/>
        </w:rPr>
        <w:lastRenderedPageBreak/>
        <w:t>Crimestoppers</w:t>
      </w:r>
    </w:p>
    <w:p w:rsidR="00C53C0B" w:rsidRPr="00C53C0B" w:rsidRDefault="00C53C0B" w:rsidP="00C53C0B">
      <w:pPr>
        <w:spacing w:after="0" w:line="240" w:lineRule="auto"/>
        <w:rPr>
          <w:rFonts w:ascii="Calibri" w:eastAsia="Calibri" w:hAnsi="Calibri" w:cs="Calibri"/>
          <w:b/>
        </w:rPr>
      </w:pPr>
    </w:p>
    <w:p w:rsidR="00C53C0B" w:rsidRPr="00C53C0B" w:rsidRDefault="00C53C0B" w:rsidP="00C53C0B">
      <w:pPr>
        <w:spacing w:after="0" w:line="240" w:lineRule="auto"/>
        <w:contextualSpacing/>
        <w:rPr>
          <w:rFonts w:ascii="Calibri" w:eastAsia="Calibri" w:hAnsi="Calibri" w:cs="Calibri"/>
        </w:rPr>
      </w:pPr>
      <w:r w:rsidRPr="00C53C0B">
        <w:rPr>
          <w:rFonts w:ascii="Calibri" w:eastAsia="Calibri" w:hAnsi="Calibri" w:cs="Calibri"/>
        </w:rPr>
        <w:t>Crimestoppers continue to play a key role within the crime reduction approach. Supported with additional PCC New Initiative Funding, they are heavily involved in tackling dwelling burglary and supporting Op Insight. Key strands of this plan include:</w:t>
      </w:r>
    </w:p>
    <w:p w:rsidR="00C53C0B" w:rsidRPr="00C53C0B" w:rsidRDefault="00C53C0B" w:rsidP="00C53C0B">
      <w:pPr>
        <w:spacing w:after="0" w:line="240" w:lineRule="auto"/>
        <w:ind w:left="360"/>
        <w:contextualSpacing/>
        <w:rPr>
          <w:rFonts w:ascii="Calibri" w:eastAsia="Calibri" w:hAnsi="Calibri" w:cs="Calibri"/>
        </w:rPr>
      </w:pPr>
    </w:p>
    <w:p w:rsidR="00C53C0B" w:rsidRPr="00C53C0B" w:rsidRDefault="00C53C0B" w:rsidP="00C53C0B">
      <w:pPr>
        <w:numPr>
          <w:ilvl w:val="0"/>
          <w:numId w:val="18"/>
        </w:numPr>
        <w:spacing w:after="0" w:line="240" w:lineRule="auto"/>
        <w:ind w:left="567" w:hanging="283"/>
        <w:contextualSpacing/>
        <w:rPr>
          <w:rFonts w:ascii="Calibri" w:eastAsia="Calibri" w:hAnsi="Calibri" w:cs="Calibri"/>
          <w:bCs/>
        </w:rPr>
      </w:pPr>
      <w:r w:rsidRPr="00C53C0B">
        <w:rPr>
          <w:rFonts w:ascii="Calibri" w:eastAsia="Calibri" w:hAnsi="Calibri" w:cs="Calibri"/>
          <w:bCs/>
        </w:rPr>
        <w:t>Ad-vans and Bus Shelter posters targeted within Op Insight Zones.</w:t>
      </w:r>
    </w:p>
    <w:p w:rsidR="00C53C0B" w:rsidRPr="00C53C0B" w:rsidRDefault="00C53C0B" w:rsidP="00C53C0B">
      <w:pPr>
        <w:numPr>
          <w:ilvl w:val="0"/>
          <w:numId w:val="18"/>
        </w:numPr>
        <w:spacing w:after="0" w:line="240" w:lineRule="auto"/>
        <w:ind w:left="567" w:hanging="283"/>
        <w:contextualSpacing/>
        <w:rPr>
          <w:rFonts w:ascii="Calibri" w:eastAsia="Calibri" w:hAnsi="Calibri" w:cs="Calibri"/>
        </w:rPr>
      </w:pPr>
      <w:r w:rsidRPr="00C53C0B">
        <w:rPr>
          <w:rFonts w:ascii="Calibri" w:eastAsia="Calibri" w:hAnsi="Calibri" w:cs="Calibri"/>
          <w:bCs/>
        </w:rPr>
        <w:t xml:space="preserve">Facebook adverts which have been geographically profiled to link in with Op Insight Zones have seen in excess of 72,000 hits with 341 of those viewing the Crimestoppers Website. </w:t>
      </w:r>
    </w:p>
    <w:p w:rsidR="00C53C0B" w:rsidRPr="00C53C0B" w:rsidRDefault="00C53C0B" w:rsidP="00C53C0B">
      <w:pPr>
        <w:numPr>
          <w:ilvl w:val="0"/>
          <w:numId w:val="18"/>
        </w:numPr>
        <w:spacing w:after="0" w:line="240" w:lineRule="auto"/>
        <w:ind w:left="567" w:hanging="283"/>
        <w:contextualSpacing/>
        <w:rPr>
          <w:rFonts w:ascii="Calibri" w:eastAsia="Calibri" w:hAnsi="Calibri" w:cs="Calibri"/>
        </w:rPr>
      </w:pPr>
      <w:r w:rsidRPr="00C53C0B">
        <w:rPr>
          <w:rFonts w:ascii="Calibri" w:eastAsia="Calibri" w:hAnsi="Calibri" w:cs="Calibri"/>
          <w:bCs/>
        </w:rPr>
        <w:t xml:space="preserve">Flyers for Insight Zones put through </w:t>
      </w:r>
      <w:r w:rsidRPr="00C53C0B">
        <w:rPr>
          <w:rFonts w:ascii="Calibri" w:eastAsia="Calibri" w:hAnsi="Calibri" w:cs="Calibri"/>
        </w:rPr>
        <w:t xml:space="preserve">the doors of residential properties in the Insight Zones when police do their routine cocooning activity after a burglary. </w:t>
      </w:r>
      <w:proofErr w:type="spellStart"/>
      <w:r w:rsidRPr="00C53C0B">
        <w:rPr>
          <w:rFonts w:ascii="Calibri" w:eastAsia="Calibri" w:hAnsi="Calibri" w:cs="Calibri"/>
        </w:rPr>
        <w:t>Corex</w:t>
      </w:r>
      <w:proofErr w:type="spellEnd"/>
      <w:r w:rsidRPr="00C53C0B">
        <w:rPr>
          <w:rFonts w:ascii="Calibri" w:eastAsia="Calibri" w:hAnsi="Calibri" w:cs="Calibri"/>
        </w:rPr>
        <w:t xml:space="preserve"> boards are to be placed on lamp posts in these hotspot areas. </w:t>
      </w:r>
    </w:p>
    <w:p w:rsidR="00C53C0B" w:rsidRPr="00C53C0B" w:rsidRDefault="00C53C0B" w:rsidP="00C53C0B">
      <w:pPr>
        <w:spacing w:after="0" w:line="240" w:lineRule="auto"/>
        <w:rPr>
          <w:rFonts w:ascii="Calibri" w:eastAsia="Calibri" w:hAnsi="Calibri" w:cs="Calibri"/>
        </w:rPr>
      </w:pPr>
    </w:p>
    <w:p w:rsidR="00C53C0B" w:rsidRPr="00C53C0B" w:rsidRDefault="00C53C0B" w:rsidP="00C53C0B">
      <w:pPr>
        <w:spacing w:after="0" w:line="240" w:lineRule="auto"/>
        <w:rPr>
          <w:rFonts w:ascii="Calibri" w:eastAsia="Calibri" w:hAnsi="Calibri" w:cs="Calibri"/>
          <w:b/>
        </w:rPr>
      </w:pPr>
      <w:r w:rsidRPr="00C53C0B">
        <w:rPr>
          <w:rFonts w:ascii="Calibri" w:eastAsia="Calibri" w:hAnsi="Calibri" w:cs="Calibri"/>
          <w:b/>
        </w:rPr>
        <w:t>Community Safety Accreditation Scheme (CSAS) Day</w:t>
      </w:r>
    </w:p>
    <w:p w:rsidR="00C53C0B" w:rsidRPr="00C53C0B" w:rsidRDefault="00C53C0B" w:rsidP="00C53C0B">
      <w:pPr>
        <w:spacing w:after="0" w:line="240" w:lineRule="auto"/>
        <w:rPr>
          <w:rFonts w:ascii="Calibri" w:eastAsia="Calibri" w:hAnsi="Calibri" w:cs="Calibri"/>
          <w:b/>
        </w:rPr>
      </w:pPr>
    </w:p>
    <w:p w:rsidR="00C53C0B" w:rsidRPr="00C53C0B" w:rsidRDefault="00C53C0B" w:rsidP="00C53C0B">
      <w:pPr>
        <w:spacing w:after="0" w:line="240" w:lineRule="auto"/>
        <w:contextualSpacing/>
        <w:rPr>
          <w:rFonts w:ascii="Calibri" w:eastAsia="Calibri" w:hAnsi="Calibri" w:cs="Calibri"/>
        </w:rPr>
      </w:pPr>
      <w:r w:rsidRPr="00C53C0B">
        <w:rPr>
          <w:rFonts w:ascii="Calibri" w:eastAsia="Calibri" w:hAnsi="Calibri" w:cs="Calibri"/>
        </w:rPr>
        <w:t>This event enhanced partnership working with CSAS organisations and shared best practice about current campaigns and initiatives across Essex. 54 Accredited Persons from various organisations around the county attended, plus representatives from other regional police forces and the Home Office. Guest speakers presented information on subjects such as crime prevention, ASB, counter-terrorism and partnership work.</w:t>
      </w:r>
    </w:p>
    <w:p w:rsidR="00C53C0B" w:rsidRPr="00C53C0B" w:rsidRDefault="00C53C0B" w:rsidP="00C53C0B">
      <w:pPr>
        <w:spacing w:after="0" w:line="240" w:lineRule="auto"/>
        <w:rPr>
          <w:rFonts w:ascii="Calibri" w:eastAsia="Calibri" w:hAnsi="Calibri" w:cs="Calibri"/>
        </w:rPr>
      </w:pPr>
    </w:p>
    <w:p w:rsidR="00C53C0B" w:rsidRPr="00C53C0B" w:rsidRDefault="00C53C0B" w:rsidP="00C53C0B">
      <w:pPr>
        <w:autoSpaceDE w:val="0"/>
        <w:autoSpaceDN w:val="0"/>
        <w:adjustRightInd w:val="0"/>
        <w:spacing w:after="0" w:line="240" w:lineRule="auto"/>
        <w:rPr>
          <w:rFonts w:ascii="Calibri" w:eastAsia="Calibri" w:hAnsi="Calibri" w:cs="Calibri"/>
          <w:b/>
        </w:rPr>
      </w:pPr>
      <w:r w:rsidRPr="00C53C0B">
        <w:rPr>
          <w:rFonts w:ascii="Calibri" w:eastAsia="Calibri" w:hAnsi="Calibri" w:cs="Calibri"/>
          <w:b/>
        </w:rPr>
        <w:t>ASB</w:t>
      </w:r>
    </w:p>
    <w:p w:rsidR="00C53C0B" w:rsidRPr="00C53C0B" w:rsidRDefault="00C53C0B" w:rsidP="00C53C0B">
      <w:pPr>
        <w:autoSpaceDE w:val="0"/>
        <w:autoSpaceDN w:val="0"/>
        <w:adjustRightInd w:val="0"/>
        <w:spacing w:after="0" w:line="240" w:lineRule="auto"/>
        <w:rPr>
          <w:rFonts w:ascii="Calibri" w:eastAsia="Calibri" w:hAnsi="Calibri" w:cs="Calibri"/>
        </w:rPr>
      </w:pPr>
    </w:p>
    <w:p w:rsidR="00C53C0B" w:rsidRPr="00C53C0B" w:rsidRDefault="00C53C0B" w:rsidP="00C53C0B">
      <w:pPr>
        <w:autoSpaceDE w:val="0"/>
        <w:autoSpaceDN w:val="0"/>
        <w:adjustRightInd w:val="0"/>
        <w:spacing w:after="0" w:line="240" w:lineRule="auto"/>
        <w:rPr>
          <w:rFonts w:ascii="Calibri" w:eastAsia="Calibri" w:hAnsi="Calibri" w:cs="Calibri"/>
        </w:rPr>
      </w:pPr>
      <w:r w:rsidRPr="00C53C0B">
        <w:rPr>
          <w:rFonts w:ascii="Calibri" w:eastAsia="Calibri" w:hAnsi="Calibri" w:cs="Calibri"/>
        </w:rPr>
        <w:t>Essex Police acknowledges that ASB can have a considerable effect on individuals and communities alike.</w:t>
      </w:r>
      <w:r>
        <w:rPr>
          <w:rFonts w:ascii="Calibri" w:eastAsia="Calibri" w:hAnsi="Calibri" w:cs="Calibri"/>
        </w:rPr>
        <w:t xml:space="preserve"> </w:t>
      </w:r>
      <w:r w:rsidRPr="00C53C0B">
        <w:rPr>
          <w:rFonts w:ascii="Calibri" w:eastAsia="Calibri" w:hAnsi="Calibri" w:cs="Calibri"/>
        </w:rPr>
        <w:t>The effectiveness of the service the force provides in response to such incidents (especially regarding our communication with victims) will play a significant part in determining levels of confidence in the police service.</w:t>
      </w:r>
    </w:p>
    <w:p w:rsidR="00C53C0B" w:rsidRPr="00C53C0B" w:rsidRDefault="00C53C0B" w:rsidP="00C53C0B">
      <w:pPr>
        <w:spacing w:after="0" w:line="240" w:lineRule="auto"/>
        <w:rPr>
          <w:rFonts w:ascii="Calibri" w:eastAsia="Calibri" w:hAnsi="Calibri" w:cs="Calibri"/>
        </w:rPr>
      </w:pPr>
    </w:p>
    <w:p w:rsidR="00C53C0B" w:rsidRPr="00C53C0B" w:rsidRDefault="00C53C0B" w:rsidP="00C53C0B">
      <w:pPr>
        <w:spacing w:after="0" w:line="240" w:lineRule="auto"/>
        <w:rPr>
          <w:rFonts w:ascii="Calibri" w:eastAsia="Calibri" w:hAnsi="Calibri" w:cs="Calibri"/>
        </w:rPr>
      </w:pPr>
      <w:r w:rsidRPr="00C53C0B">
        <w:rPr>
          <w:rFonts w:ascii="Calibri" w:eastAsia="Calibri" w:hAnsi="Calibri" w:cs="Calibri"/>
        </w:rPr>
        <w:t>The introduction this year of three ASB co-ordinators has further developed our commitment to improving how we identify and deal with on-going patterns of anti-social behaviour.  The co-ordinators are taking a key role in supporting the neighbourhood policing teams and district commanders, in recognising where patterns are emerging or victims may still be vulnerable.  They will guide on the legislation surrounding enforcement tools and develop partnership approaches for the forthcoming Community Trigger process.</w:t>
      </w:r>
    </w:p>
    <w:p w:rsidR="00C53C0B" w:rsidRPr="00C53C0B" w:rsidRDefault="00C53C0B" w:rsidP="00C53C0B">
      <w:pPr>
        <w:autoSpaceDE w:val="0"/>
        <w:autoSpaceDN w:val="0"/>
        <w:adjustRightInd w:val="0"/>
        <w:spacing w:after="0" w:line="240" w:lineRule="auto"/>
        <w:rPr>
          <w:rFonts w:ascii="Calibri" w:eastAsia="Calibri" w:hAnsi="Calibri" w:cs="Calibri"/>
        </w:rPr>
      </w:pPr>
    </w:p>
    <w:p w:rsidR="00C53C0B" w:rsidRPr="00C53C0B" w:rsidRDefault="00C53C0B" w:rsidP="00C53C0B">
      <w:pPr>
        <w:autoSpaceDE w:val="0"/>
        <w:autoSpaceDN w:val="0"/>
        <w:adjustRightInd w:val="0"/>
        <w:spacing w:after="0" w:line="240" w:lineRule="auto"/>
        <w:rPr>
          <w:rFonts w:ascii="Calibri" w:eastAsia="Calibri" w:hAnsi="Calibri" w:cs="Calibri"/>
        </w:rPr>
      </w:pPr>
      <w:r w:rsidRPr="00C53C0B">
        <w:rPr>
          <w:rFonts w:ascii="Calibri" w:eastAsia="Calibri" w:hAnsi="Calibri" w:cs="Calibri"/>
        </w:rPr>
        <w:t xml:space="preserve">Neighbourhood Policing (NP) Command has achieved its goals in providing the three principle areas of work to support the enhancement of the management of ASB across Essex.  </w:t>
      </w:r>
    </w:p>
    <w:p w:rsidR="00C53C0B" w:rsidRPr="00C53C0B" w:rsidRDefault="00C53C0B" w:rsidP="00C53C0B">
      <w:pPr>
        <w:autoSpaceDE w:val="0"/>
        <w:autoSpaceDN w:val="0"/>
        <w:adjustRightInd w:val="0"/>
        <w:spacing w:after="0" w:line="240" w:lineRule="auto"/>
        <w:rPr>
          <w:rFonts w:ascii="Calibri" w:eastAsia="Calibri" w:hAnsi="Calibri" w:cs="Calibri"/>
        </w:rPr>
      </w:pPr>
    </w:p>
    <w:p w:rsidR="00C53C0B" w:rsidRPr="00C53C0B" w:rsidRDefault="00C53C0B" w:rsidP="00C53C0B">
      <w:pPr>
        <w:autoSpaceDE w:val="0"/>
        <w:autoSpaceDN w:val="0"/>
        <w:adjustRightInd w:val="0"/>
        <w:spacing w:after="0" w:line="240" w:lineRule="auto"/>
        <w:rPr>
          <w:rFonts w:ascii="Calibri" w:eastAsia="Calibri" w:hAnsi="Calibri" w:cs="Calibri"/>
        </w:rPr>
      </w:pPr>
      <w:r w:rsidRPr="00C53C0B">
        <w:rPr>
          <w:rFonts w:ascii="Calibri" w:eastAsia="Calibri" w:hAnsi="Calibri" w:cs="Calibri"/>
        </w:rPr>
        <w:t xml:space="preserve">Weekly and fortnightly information regarding ASB including hot spots, emerging issues and repeat victims/locations is provided by the NPC analyst </w:t>
      </w:r>
      <w:proofErr w:type="gramStart"/>
      <w:r w:rsidRPr="00C53C0B">
        <w:rPr>
          <w:rFonts w:ascii="Calibri" w:eastAsia="Calibri" w:hAnsi="Calibri" w:cs="Calibri"/>
        </w:rPr>
        <w:t>which</w:t>
      </w:r>
      <w:proofErr w:type="gramEnd"/>
      <w:r w:rsidRPr="00C53C0B">
        <w:rPr>
          <w:rFonts w:ascii="Calibri" w:eastAsia="Calibri" w:hAnsi="Calibri" w:cs="Calibri"/>
        </w:rPr>
        <w:t xml:space="preserve"> identifies not only the above but also where tasks remain outstanding and incomplete.  Data regarding vulnerable victims is now incorporated into tasking and shared with partner agencies</w:t>
      </w:r>
    </w:p>
    <w:p w:rsidR="00C53C0B" w:rsidRPr="00C53C0B" w:rsidRDefault="00C53C0B" w:rsidP="00C53C0B">
      <w:pPr>
        <w:autoSpaceDE w:val="0"/>
        <w:autoSpaceDN w:val="0"/>
        <w:adjustRightInd w:val="0"/>
        <w:spacing w:after="0" w:line="240" w:lineRule="auto"/>
        <w:rPr>
          <w:rFonts w:ascii="Calibri" w:eastAsia="Calibri" w:hAnsi="Calibri" w:cs="Calibri"/>
        </w:rPr>
      </w:pPr>
    </w:p>
    <w:p w:rsidR="00C53C0B" w:rsidRPr="00C53C0B" w:rsidRDefault="00C53C0B" w:rsidP="00C53C0B">
      <w:pPr>
        <w:autoSpaceDE w:val="0"/>
        <w:autoSpaceDN w:val="0"/>
        <w:adjustRightInd w:val="0"/>
        <w:spacing w:after="0" w:line="240" w:lineRule="auto"/>
        <w:rPr>
          <w:rFonts w:ascii="Calibri" w:eastAsia="Calibri" w:hAnsi="Calibri" w:cs="Calibri"/>
        </w:rPr>
      </w:pPr>
      <w:r w:rsidRPr="00C53C0B">
        <w:rPr>
          <w:rFonts w:ascii="Calibri" w:eastAsia="Calibri" w:hAnsi="Calibri" w:cs="Calibri"/>
        </w:rPr>
        <w:t xml:space="preserve">Our ASB policy and procedure has now been updated to ensure victims who are vulnerable achieve a level of service that reflects their needs.   Our procedures will ensure we have met the standards set out by HMIC at its last visit.    The forthcoming changes that Athena will bring about will further enhance our investigations, intelligence, </w:t>
      </w:r>
      <w:proofErr w:type="gramStart"/>
      <w:r w:rsidRPr="00C53C0B">
        <w:rPr>
          <w:rFonts w:ascii="Calibri" w:eastAsia="Calibri" w:hAnsi="Calibri" w:cs="Calibri"/>
        </w:rPr>
        <w:t>case</w:t>
      </w:r>
      <w:proofErr w:type="gramEnd"/>
      <w:r w:rsidRPr="00C53C0B">
        <w:rPr>
          <w:rFonts w:ascii="Calibri" w:eastAsia="Calibri" w:hAnsi="Calibri" w:cs="Calibri"/>
        </w:rPr>
        <w:t xml:space="preserve"> and custody system.   We anticipate the system going live by the end of 2014.</w:t>
      </w:r>
    </w:p>
    <w:p w:rsidR="00C53C0B" w:rsidRPr="00C53C0B" w:rsidRDefault="00C53C0B" w:rsidP="00C53C0B">
      <w:pPr>
        <w:autoSpaceDE w:val="0"/>
        <w:autoSpaceDN w:val="0"/>
        <w:adjustRightInd w:val="0"/>
        <w:spacing w:after="0" w:line="240" w:lineRule="auto"/>
        <w:rPr>
          <w:rFonts w:ascii="Calibri" w:eastAsia="Calibri" w:hAnsi="Calibri" w:cs="Calibri"/>
        </w:rPr>
      </w:pPr>
    </w:p>
    <w:p w:rsidR="00C53C0B" w:rsidRPr="00C53C0B" w:rsidRDefault="00C53C0B" w:rsidP="00C53C0B">
      <w:pPr>
        <w:autoSpaceDE w:val="0"/>
        <w:autoSpaceDN w:val="0"/>
        <w:adjustRightInd w:val="0"/>
        <w:spacing w:after="0" w:line="240" w:lineRule="auto"/>
        <w:rPr>
          <w:rFonts w:ascii="Calibri" w:eastAsia="Calibri" w:hAnsi="Calibri" w:cs="Calibri"/>
        </w:rPr>
      </w:pPr>
      <w:r w:rsidRPr="00C53C0B">
        <w:rPr>
          <w:rFonts w:ascii="Calibri" w:eastAsia="Calibri" w:hAnsi="Calibri" w:cs="Calibri"/>
        </w:rPr>
        <w:t>The multi-agency ASB reduction projects commissioned under the Safer Essex banner successfully funded a multitude of interventions to reduce hot spot areas suffering disorder.   Some projects have now become self-funding and ‘mainstreamed’ into the community.</w:t>
      </w:r>
    </w:p>
    <w:p w:rsidR="00C53C0B" w:rsidRDefault="00C53C0B" w:rsidP="00C53C0B">
      <w:pPr>
        <w:autoSpaceDE w:val="0"/>
        <w:autoSpaceDN w:val="0"/>
        <w:adjustRightInd w:val="0"/>
        <w:spacing w:after="0" w:line="240" w:lineRule="auto"/>
        <w:rPr>
          <w:rFonts w:ascii="Calibri" w:eastAsia="Calibri" w:hAnsi="Calibri" w:cs="Calibri"/>
        </w:rPr>
      </w:pPr>
    </w:p>
    <w:p w:rsidR="00C53C0B" w:rsidRPr="00C53C0B" w:rsidRDefault="00C53C0B" w:rsidP="00C53C0B">
      <w:pPr>
        <w:autoSpaceDE w:val="0"/>
        <w:autoSpaceDN w:val="0"/>
        <w:adjustRightInd w:val="0"/>
        <w:spacing w:after="0" w:line="240" w:lineRule="auto"/>
        <w:rPr>
          <w:rFonts w:ascii="Calibri" w:eastAsia="Calibri" w:hAnsi="Calibri" w:cs="Calibri"/>
        </w:rPr>
      </w:pPr>
    </w:p>
    <w:p w:rsidR="00C53C0B" w:rsidRPr="00C53C0B" w:rsidRDefault="00C53C0B" w:rsidP="00C53C0B">
      <w:pPr>
        <w:autoSpaceDE w:val="0"/>
        <w:autoSpaceDN w:val="0"/>
        <w:adjustRightInd w:val="0"/>
        <w:spacing w:after="0" w:line="240" w:lineRule="auto"/>
        <w:rPr>
          <w:rFonts w:ascii="Calibri" w:eastAsia="Calibri" w:hAnsi="Calibri" w:cs="Calibri"/>
        </w:rPr>
      </w:pPr>
      <w:r w:rsidRPr="00C53C0B">
        <w:rPr>
          <w:rFonts w:ascii="Calibri" w:eastAsia="Calibri" w:hAnsi="Calibri" w:cs="Calibri"/>
        </w:rPr>
        <w:lastRenderedPageBreak/>
        <w:t>In respect of incidents of ASB dealt with by Essex Police, the force aims continue to:</w:t>
      </w:r>
    </w:p>
    <w:p w:rsidR="00C53C0B" w:rsidRPr="00C53C0B" w:rsidRDefault="00C53C0B" w:rsidP="00C53C0B">
      <w:pPr>
        <w:autoSpaceDE w:val="0"/>
        <w:autoSpaceDN w:val="0"/>
        <w:adjustRightInd w:val="0"/>
        <w:spacing w:after="0" w:line="240" w:lineRule="auto"/>
        <w:rPr>
          <w:rFonts w:ascii="Calibri" w:eastAsia="Calibri" w:hAnsi="Calibri" w:cs="Calibri"/>
        </w:rPr>
      </w:pPr>
    </w:p>
    <w:p w:rsidR="00C53C0B" w:rsidRPr="00C53C0B" w:rsidRDefault="00C53C0B" w:rsidP="00C53C0B">
      <w:pPr>
        <w:autoSpaceDE w:val="0"/>
        <w:autoSpaceDN w:val="0"/>
        <w:adjustRightInd w:val="0"/>
        <w:spacing w:after="0" w:line="240" w:lineRule="auto"/>
        <w:ind w:left="284" w:hanging="284"/>
        <w:rPr>
          <w:rFonts w:ascii="Calibri" w:eastAsia="Calibri" w:hAnsi="Calibri" w:cs="Calibri"/>
        </w:rPr>
      </w:pPr>
      <w:r w:rsidRPr="00C53C0B">
        <w:rPr>
          <w:rFonts w:ascii="Calibri" w:eastAsia="Calibri" w:hAnsi="Calibri" w:cs="Calibri"/>
        </w:rPr>
        <w:t xml:space="preserve">• </w:t>
      </w:r>
      <w:r w:rsidRPr="00C53C0B">
        <w:rPr>
          <w:rFonts w:ascii="Calibri" w:eastAsia="Calibri" w:hAnsi="Calibri" w:cs="Calibri"/>
        </w:rPr>
        <w:tab/>
        <w:t>establish a robust case management system within Athena that records policing and partnership activity following repeat victimisation and where the victim is vulnerable</w:t>
      </w:r>
    </w:p>
    <w:p w:rsidR="00C53C0B" w:rsidRPr="00C53C0B" w:rsidRDefault="00C53C0B" w:rsidP="00C53C0B">
      <w:pPr>
        <w:autoSpaceDE w:val="0"/>
        <w:autoSpaceDN w:val="0"/>
        <w:adjustRightInd w:val="0"/>
        <w:spacing w:after="0" w:line="240" w:lineRule="auto"/>
        <w:ind w:left="284" w:hanging="284"/>
        <w:rPr>
          <w:rFonts w:ascii="Calibri" w:eastAsia="Calibri" w:hAnsi="Calibri" w:cs="Calibri"/>
        </w:rPr>
      </w:pPr>
      <w:r w:rsidRPr="00C53C0B">
        <w:rPr>
          <w:rFonts w:ascii="Calibri" w:eastAsia="Calibri" w:hAnsi="Calibri" w:cs="Calibri"/>
        </w:rPr>
        <w:t xml:space="preserve">• </w:t>
      </w:r>
      <w:r w:rsidRPr="00C53C0B">
        <w:rPr>
          <w:rFonts w:ascii="Calibri" w:eastAsia="Calibri" w:hAnsi="Calibri" w:cs="Calibri"/>
        </w:rPr>
        <w:tab/>
        <w:t>reduce the number of people who suffer repeat victimisation</w:t>
      </w:r>
    </w:p>
    <w:p w:rsidR="00C53C0B" w:rsidRPr="00C53C0B" w:rsidRDefault="00C53C0B" w:rsidP="00C53C0B">
      <w:pPr>
        <w:autoSpaceDE w:val="0"/>
        <w:autoSpaceDN w:val="0"/>
        <w:adjustRightInd w:val="0"/>
        <w:spacing w:after="0" w:line="240" w:lineRule="auto"/>
        <w:ind w:left="284" w:hanging="284"/>
        <w:rPr>
          <w:rFonts w:ascii="Calibri" w:eastAsia="Calibri" w:hAnsi="Calibri" w:cs="Calibri"/>
        </w:rPr>
      </w:pPr>
      <w:r w:rsidRPr="00C53C0B">
        <w:rPr>
          <w:rFonts w:ascii="Calibri" w:eastAsia="Calibri" w:hAnsi="Calibri" w:cs="Calibri"/>
        </w:rPr>
        <w:t xml:space="preserve">• </w:t>
      </w:r>
      <w:r w:rsidRPr="00C53C0B">
        <w:rPr>
          <w:rFonts w:ascii="Calibri" w:eastAsia="Calibri" w:hAnsi="Calibri" w:cs="Calibri"/>
        </w:rPr>
        <w:tab/>
        <w:t>provide enhanced support to vulnerable victims by identifying those considered to be at the greatest risk, focusing activity and resources to support them.</w:t>
      </w:r>
    </w:p>
    <w:p w:rsidR="00C53C0B" w:rsidRPr="00C53C0B" w:rsidRDefault="00C53C0B" w:rsidP="00C53C0B">
      <w:pPr>
        <w:autoSpaceDE w:val="0"/>
        <w:autoSpaceDN w:val="0"/>
        <w:adjustRightInd w:val="0"/>
        <w:spacing w:after="0" w:line="240" w:lineRule="auto"/>
        <w:ind w:left="284" w:hanging="284"/>
        <w:rPr>
          <w:rFonts w:ascii="Calibri" w:eastAsia="Calibri" w:hAnsi="Calibri" w:cs="Calibri"/>
        </w:rPr>
      </w:pPr>
      <w:r w:rsidRPr="00C53C0B">
        <w:rPr>
          <w:rFonts w:ascii="Calibri" w:eastAsia="Calibri" w:hAnsi="Calibri" w:cs="Calibri"/>
        </w:rPr>
        <w:t xml:space="preserve">• </w:t>
      </w:r>
      <w:r w:rsidRPr="00C53C0B">
        <w:rPr>
          <w:rFonts w:ascii="Calibri" w:eastAsia="Calibri" w:hAnsi="Calibri" w:cs="Calibri"/>
        </w:rPr>
        <w:tab/>
        <w:t>reduce and detect ASB</w:t>
      </w:r>
    </w:p>
    <w:p w:rsidR="00C53C0B" w:rsidRPr="00C53C0B" w:rsidRDefault="00C53C0B" w:rsidP="00C53C0B">
      <w:pPr>
        <w:spacing w:after="0" w:line="240" w:lineRule="auto"/>
        <w:ind w:left="284" w:hanging="284"/>
        <w:rPr>
          <w:rFonts w:ascii="Calibri" w:eastAsia="Calibri" w:hAnsi="Calibri" w:cs="Calibri"/>
        </w:rPr>
      </w:pPr>
      <w:r w:rsidRPr="00C53C0B">
        <w:rPr>
          <w:rFonts w:ascii="Calibri" w:eastAsia="Calibri" w:hAnsi="Calibri" w:cs="Calibri"/>
        </w:rPr>
        <w:t xml:space="preserve">• </w:t>
      </w:r>
      <w:r w:rsidRPr="00C53C0B">
        <w:rPr>
          <w:rFonts w:ascii="Calibri" w:eastAsia="Calibri" w:hAnsi="Calibri" w:cs="Calibri"/>
        </w:rPr>
        <w:tab/>
        <w:t>reduce and detect crime related to ASB</w:t>
      </w:r>
    </w:p>
    <w:p w:rsidR="00C53C0B" w:rsidRDefault="00C53C0B" w:rsidP="003B6492">
      <w:pPr>
        <w:spacing w:after="0"/>
        <w:rPr>
          <w:rFonts w:ascii="Arial" w:hAnsi="Arial" w:cs="Arial"/>
        </w:rPr>
        <w:sectPr w:rsidR="00C53C0B" w:rsidSect="00AA22E7">
          <w:headerReference w:type="default" r:id="rId38"/>
          <w:pgSz w:w="11906" w:h="16838" w:code="9"/>
          <w:pgMar w:top="1701" w:right="851" w:bottom="851" w:left="1134" w:header="397" w:footer="567" w:gutter="0"/>
          <w:cols w:space="708"/>
          <w:docGrid w:linePitch="360"/>
        </w:sectPr>
      </w:pPr>
    </w:p>
    <w:p w:rsidR="009052A2" w:rsidRPr="00DC59ED" w:rsidRDefault="009052A2" w:rsidP="003B6492">
      <w:pPr>
        <w:spacing w:after="0"/>
        <w:rPr>
          <w:rFonts w:ascii="Calibri" w:hAnsi="Calibri" w:cs="Calibri"/>
          <w:b/>
          <w:sz w:val="24"/>
          <w:szCs w:val="24"/>
          <w:u w:val="single"/>
        </w:rPr>
      </w:pPr>
      <w:r w:rsidRPr="00DC59ED">
        <w:rPr>
          <w:rFonts w:ascii="Calibri" w:hAnsi="Calibri" w:cs="Calibri"/>
          <w:b/>
          <w:sz w:val="24"/>
          <w:szCs w:val="24"/>
          <w:u w:val="single"/>
        </w:rPr>
        <w:lastRenderedPageBreak/>
        <w:t>Performance Information</w:t>
      </w:r>
    </w:p>
    <w:p w:rsidR="009052A2" w:rsidRDefault="009052A2" w:rsidP="003B6492">
      <w:pPr>
        <w:spacing w:after="0"/>
        <w:rPr>
          <w:rFonts w:ascii="Arial" w:hAnsi="Arial" w:cs="Arial"/>
        </w:rPr>
      </w:pPr>
    </w:p>
    <w:tbl>
      <w:tblPr>
        <w:tblW w:w="7340" w:type="dxa"/>
        <w:tblInd w:w="93" w:type="dxa"/>
        <w:tblLook w:val="04A0" w:firstRow="1" w:lastRow="0" w:firstColumn="1" w:lastColumn="0" w:noHBand="0" w:noVBand="1"/>
      </w:tblPr>
      <w:tblGrid>
        <w:gridCol w:w="3940"/>
        <w:gridCol w:w="1040"/>
        <w:gridCol w:w="1040"/>
        <w:gridCol w:w="1320"/>
      </w:tblGrid>
      <w:tr w:rsidR="001F270B" w:rsidRPr="001F270B" w:rsidTr="001F270B">
        <w:trPr>
          <w:trHeight w:val="765"/>
        </w:trPr>
        <w:tc>
          <w:tcPr>
            <w:tcW w:w="3940" w:type="dxa"/>
            <w:tcBorders>
              <w:top w:val="single" w:sz="4" w:space="0" w:color="BFBFBF"/>
              <w:left w:val="single" w:sz="4" w:space="0" w:color="BFBFBF"/>
              <w:bottom w:val="single" w:sz="4" w:space="0" w:color="BFBFBF"/>
              <w:right w:val="nil"/>
            </w:tcBorders>
            <w:shd w:val="pct25" w:color="FABF8F" w:fill="auto"/>
            <w:vAlign w:val="center"/>
            <w:hideMark/>
          </w:tcPr>
          <w:p w:rsidR="001F270B" w:rsidRPr="001F270B" w:rsidRDefault="001F270B" w:rsidP="001F270B">
            <w:pPr>
              <w:spacing w:after="0" w:line="240" w:lineRule="auto"/>
              <w:rPr>
                <w:rFonts w:ascii="Calibri" w:eastAsia="Times New Roman" w:hAnsi="Calibri" w:cs="Calibri"/>
                <w:b/>
                <w:bCs/>
                <w:sz w:val="20"/>
                <w:szCs w:val="20"/>
                <w:lang w:eastAsia="en-GB"/>
              </w:rPr>
            </w:pPr>
            <w:r w:rsidRPr="001F270B">
              <w:rPr>
                <w:rFonts w:ascii="Calibri" w:eastAsia="Times New Roman" w:hAnsi="Calibri" w:cs="Calibri"/>
                <w:b/>
                <w:bCs/>
                <w:sz w:val="20"/>
                <w:szCs w:val="20"/>
                <w:lang w:eastAsia="en-GB"/>
              </w:rPr>
              <w:t>7. Increased Efficiency in Policing Through Collaborative Working and Innovation</w:t>
            </w:r>
          </w:p>
        </w:tc>
        <w:tc>
          <w:tcPr>
            <w:tcW w:w="1040" w:type="dxa"/>
            <w:tcBorders>
              <w:top w:val="single" w:sz="4" w:space="0" w:color="BFBFBF"/>
              <w:left w:val="nil"/>
              <w:bottom w:val="single" w:sz="4" w:space="0" w:color="BFBFBF"/>
              <w:right w:val="nil"/>
            </w:tcBorders>
            <w:shd w:val="pct25" w:color="BFBFBF" w:fill="auto"/>
            <w:vAlign w:val="center"/>
            <w:hideMark/>
          </w:tcPr>
          <w:p w:rsidR="001F270B" w:rsidRPr="001F270B" w:rsidRDefault="001F270B" w:rsidP="001F270B">
            <w:pPr>
              <w:spacing w:after="0" w:line="240" w:lineRule="auto"/>
              <w:jc w:val="center"/>
              <w:rPr>
                <w:rFonts w:ascii="Calibri" w:eastAsia="Times New Roman" w:hAnsi="Calibri" w:cs="Calibri"/>
                <w:b/>
                <w:bCs/>
                <w:sz w:val="20"/>
                <w:szCs w:val="20"/>
                <w:lang w:eastAsia="en-GB"/>
              </w:rPr>
            </w:pPr>
            <w:r w:rsidRPr="001F270B">
              <w:rPr>
                <w:rFonts w:ascii="Calibri" w:eastAsia="Times New Roman" w:hAnsi="Calibri" w:cs="Calibri"/>
                <w:b/>
                <w:bCs/>
                <w:sz w:val="20"/>
                <w:szCs w:val="20"/>
                <w:lang w:eastAsia="en-GB"/>
              </w:rPr>
              <w:t> </w:t>
            </w:r>
          </w:p>
        </w:tc>
        <w:tc>
          <w:tcPr>
            <w:tcW w:w="1040" w:type="dxa"/>
            <w:tcBorders>
              <w:top w:val="single" w:sz="4" w:space="0" w:color="BFBFBF"/>
              <w:left w:val="nil"/>
              <w:bottom w:val="single" w:sz="4" w:space="0" w:color="BFBFBF"/>
              <w:right w:val="nil"/>
            </w:tcBorders>
            <w:shd w:val="pct25" w:color="BFBFBF" w:fill="auto"/>
            <w:vAlign w:val="center"/>
            <w:hideMark/>
          </w:tcPr>
          <w:p w:rsidR="001F270B" w:rsidRPr="001F270B" w:rsidRDefault="001F270B" w:rsidP="001F270B">
            <w:pPr>
              <w:spacing w:after="0" w:line="240" w:lineRule="auto"/>
              <w:jc w:val="center"/>
              <w:rPr>
                <w:rFonts w:ascii="Calibri" w:eastAsia="Times New Roman" w:hAnsi="Calibri" w:cs="Calibri"/>
                <w:b/>
                <w:bCs/>
                <w:sz w:val="20"/>
                <w:szCs w:val="20"/>
                <w:lang w:eastAsia="en-GB"/>
              </w:rPr>
            </w:pPr>
            <w:r w:rsidRPr="001F270B">
              <w:rPr>
                <w:rFonts w:ascii="Calibri" w:eastAsia="Times New Roman" w:hAnsi="Calibri" w:cs="Calibri"/>
                <w:b/>
                <w:bCs/>
                <w:sz w:val="20"/>
                <w:szCs w:val="20"/>
                <w:lang w:eastAsia="en-GB"/>
              </w:rPr>
              <w:t> </w:t>
            </w:r>
          </w:p>
        </w:tc>
        <w:tc>
          <w:tcPr>
            <w:tcW w:w="1320" w:type="dxa"/>
            <w:tcBorders>
              <w:top w:val="single" w:sz="4" w:space="0" w:color="BFBFBF"/>
              <w:left w:val="nil"/>
              <w:bottom w:val="single" w:sz="4" w:space="0" w:color="BFBFBF"/>
              <w:right w:val="single" w:sz="4" w:space="0" w:color="BFBFBF"/>
            </w:tcBorders>
            <w:shd w:val="pct25" w:color="BFBFBF" w:fill="auto"/>
            <w:vAlign w:val="center"/>
            <w:hideMark/>
          </w:tcPr>
          <w:p w:rsidR="001F270B" w:rsidRPr="001F270B" w:rsidRDefault="001F270B" w:rsidP="001F270B">
            <w:pPr>
              <w:spacing w:after="0" w:line="240" w:lineRule="auto"/>
              <w:jc w:val="center"/>
              <w:rPr>
                <w:rFonts w:ascii="Calibri" w:eastAsia="Times New Roman" w:hAnsi="Calibri" w:cs="Calibri"/>
                <w:b/>
                <w:bCs/>
                <w:sz w:val="20"/>
                <w:szCs w:val="20"/>
                <w:lang w:eastAsia="en-GB"/>
              </w:rPr>
            </w:pPr>
            <w:r w:rsidRPr="001F270B">
              <w:rPr>
                <w:rFonts w:ascii="Calibri" w:eastAsia="Times New Roman" w:hAnsi="Calibri" w:cs="Calibri"/>
                <w:b/>
                <w:bCs/>
                <w:sz w:val="20"/>
                <w:szCs w:val="20"/>
                <w:lang w:eastAsia="en-GB"/>
              </w:rPr>
              <w:t> </w:t>
            </w:r>
          </w:p>
        </w:tc>
      </w:tr>
      <w:tr w:rsidR="001F270B" w:rsidRPr="001F270B" w:rsidTr="001F270B">
        <w:trPr>
          <w:trHeight w:val="900"/>
        </w:trPr>
        <w:tc>
          <w:tcPr>
            <w:tcW w:w="3940" w:type="dxa"/>
            <w:tcBorders>
              <w:top w:val="nil"/>
              <w:left w:val="single" w:sz="4" w:space="0" w:color="BFBFBF"/>
              <w:bottom w:val="nil"/>
              <w:right w:val="nil"/>
            </w:tcBorders>
            <w:shd w:val="pct25" w:color="FABF8F" w:fill="auto"/>
            <w:vAlign w:val="center"/>
            <w:hideMark/>
          </w:tcPr>
          <w:p w:rsidR="001F270B" w:rsidRPr="001F270B" w:rsidRDefault="001F270B" w:rsidP="001F270B">
            <w:pPr>
              <w:spacing w:after="0" w:line="240" w:lineRule="auto"/>
              <w:rPr>
                <w:rFonts w:ascii="Calibri" w:eastAsia="Times New Roman" w:hAnsi="Calibri" w:cs="Calibri"/>
                <w:sz w:val="20"/>
                <w:szCs w:val="20"/>
                <w:lang w:eastAsia="en-GB"/>
              </w:rPr>
            </w:pPr>
            <w:r w:rsidRPr="001F270B">
              <w:rPr>
                <w:rFonts w:ascii="Calibri" w:eastAsia="Times New Roman" w:hAnsi="Calibri" w:cs="Calibri"/>
                <w:sz w:val="20"/>
                <w:szCs w:val="20"/>
                <w:lang w:eastAsia="en-GB"/>
              </w:rPr>
              <w:t>Make savings of £6.633 million by 31/03/2014 (as part of our overall requirement to realise savings of £44.0 million by 2014/15)</w:t>
            </w:r>
          </w:p>
        </w:tc>
        <w:tc>
          <w:tcPr>
            <w:tcW w:w="3400" w:type="dxa"/>
            <w:gridSpan w:val="3"/>
            <w:tcBorders>
              <w:top w:val="single" w:sz="4" w:space="0" w:color="BFBFBF"/>
              <w:left w:val="nil"/>
              <w:bottom w:val="nil"/>
              <w:right w:val="single" w:sz="4" w:space="0" w:color="BFBFBF"/>
            </w:tcBorders>
            <w:shd w:val="pct25" w:color="BFBFBF" w:fill="auto"/>
            <w:vAlign w:val="center"/>
            <w:hideMark/>
          </w:tcPr>
          <w:p w:rsidR="001F270B" w:rsidRPr="001F270B" w:rsidRDefault="001F270B" w:rsidP="001F270B">
            <w:pPr>
              <w:spacing w:after="0" w:line="240" w:lineRule="auto"/>
              <w:jc w:val="center"/>
              <w:rPr>
                <w:rFonts w:ascii="Calibri" w:eastAsia="Times New Roman" w:hAnsi="Calibri" w:cs="Calibri"/>
                <w:sz w:val="20"/>
                <w:szCs w:val="20"/>
                <w:lang w:eastAsia="en-GB"/>
              </w:rPr>
            </w:pPr>
            <w:r w:rsidRPr="001F270B">
              <w:rPr>
                <w:rFonts w:ascii="Calibri" w:eastAsia="Times New Roman" w:hAnsi="Calibri" w:cs="Calibri"/>
                <w:sz w:val="20"/>
                <w:szCs w:val="20"/>
                <w:lang w:eastAsia="en-GB"/>
              </w:rPr>
              <w:t>We are on track to meet our 2013/14</w:t>
            </w:r>
            <w:r w:rsidRPr="001F270B">
              <w:rPr>
                <w:rFonts w:ascii="Calibri" w:eastAsia="Times New Roman" w:hAnsi="Calibri" w:cs="Calibri"/>
                <w:sz w:val="20"/>
                <w:szCs w:val="20"/>
                <w:lang w:eastAsia="en-GB"/>
              </w:rPr>
              <w:br/>
              <w:t>savings requirement in full</w:t>
            </w:r>
          </w:p>
        </w:tc>
      </w:tr>
      <w:tr w:rsidR="001F270B" w:rsidRPr="001F270B" w:rsidTr="001F270B">
        <w:trPr>
          <w:trHeight w:val="600"/>
        </w:trPr>
        <w:tc>
          <w:tcPr>
            <w:tcW w:w="3940" w:type="dxa"/>
            <w:tcBorders>
              <w:top w:val="nil"/>
              <w:left w:val="single" w:sz="4" w:space="0" w:color="BFBFBF"/>
              <w:bottom w:val="single" w:sz="4" w:space="0" w:color="BFBFBF"/>
              <w:right w:val="nil"/>
            </w:tcBorders>
            <w:shd w:val="pct25" w:color="FABF8F" w:fill="auto"/>
            <w:vAlign w:val="center"/>
            <w:hideMark/>
          </w:tcPr>
          <w:p w:rsidR="001F270B" w:rsidRPr="001F270B" w:rsidRDefault="001F270B" w:rsidP="001F270B">
            <w:pPr>
              <w:spacing w:after="0" w:line="240" w:lineRule="auto"/>
              <w:rPr>
                <w:rFonts w:ascii="Calibri" w:eastAsia="Times New Roman" w:hAnsi="Calibri" w:cs="Calibri"/>
                <w:sz w:val="20"/>
                <w:szCs w:val="20"/>
                <w:lang w:eastAsia="en-GB"/>
              </w:rPr>
            </w:pPr>
            <w:r w:rsidRPr="001F270B">
              <w:rPr>
                <w:rFonts w:ascii="Calibri" w:eastAsia="Times New Roman" w:hAnsi="Calibri" w:cs="Calibri"/>
                <w:sz w:val="20"/>
                <w:szCs w:val="20"/>
                <w:lang w:eastAsia="en-GB"/>
              </w:rPr>
              <w:t>Options for cash savings beyond £6.633 million</w:t>
            </w:r>
          </w:p>
        </w:tc>
        <w:tc>
          <w:tcPr>
            <w:tcW w:w="3400" w:type="dxa"/>
            <w:gridSpan w:val="3"/>
            <w:tcBorders>
              <w:top w:val="nil"/>
              <w:left w:val="nil"/>
              <w:bottom w:val="single" w:sz="4" w:space="0" w:color="BFBFBF"/>
              <w:right w:val="single" w:sz="4" w:space="0" w:color="BFBFBF"/>
            </w:tcBorders>
            <w:shd w:val="pct25" w:color="BFBFBF" w:fill="auto"/>
            <w:vAlign w:val="center"/>
            <w:hideMark/>
          </w:tcPr>
          <w:p w:rsidR="001F270B" w:rsidRPr="001F270B" w:rsidRDefault="001F270B" w:rsidP="00AF69AD">
            <w:pPr>
              <w:spacing w:after="0" w:line="240" w:lineRule="auto"/>
              <w:jc w:val="center"/>
              <w:rPr>
                <w:rFonts w:ascii="Calibri" w:eastAsia="Times New Roman" w:hAnsi="Calibri" w:cs="Calibri"/>
                <w:sz w:val="20"/>
                <w:szCs w:val="20"/>
                <w:lang w:eastAsia="en-GB"/>
              </w:rPr>
            </w:pPr>
            <w:r w:rsidRPr="001F270B">
              <w:rPr>
                <w:rFonts w:ascii="Calibri" w:eastAsia="Times New Roman" w:hAnsi="Calibri" w:cs="Calibri"/>
                <w:sz w:val="20"/>
                <w:szCs w:val="20"/>
                <w:lang w:eastAsia="en-GB"/>
              </w:rPr>
              <w:t xml:space="preserve">Currently being scoped under the </w:t>
            </w:r>
            <w:r w:rsidR="00AF69AD">
              <w:rPr>
                <w:rFonts w:ascii="Calibri" w:eastAsia="Times New Roman" w:hAnsi="Calibri" w:cs="Calibri"/>
                <w:sz w:val="20"/>
                <w:szCs w:val="20"/>
                <w:lang w:eastAsia="en-GB"/>
              </w:rPr>
              <w:t xml:space="preserve">Evolve </w:t>
            </w:r>
            <w:r w:rsidRPr="001F270B">
              <w:rPr>
                <w:rFonts w:ascii="Calibri" w:eastAsia="Times New Roman" w:hAnsi="Calibri" w:cs="Calibri"/>
                <w:sz w:val="20"/>
                <w:szCs w:val="20"/>
                <w:lang w:eastAsia="en-GB"/>
              </w:rPr>
              <w:t>Programme</w:t>
            </w:r>
          </w:p>
        </w:tc>
      </w:tr>
    </w:tbl>
    <w:p w:rsidR="009052A2" w:rsidRDefault="009052A2" w:rsidP="003B6492">
      <w:pPr>
        <w:spacing w:after="0"/>
        <w:rPr>
          <w:rFonts w:ascii="Arial" w:hAnsi="Arial" w:cs="Arial"/>
        </w:rPr>
      </w:pPr>
    </w:p>
    <w:p w:rsidR="00847CCD" w:rsidRPr="007A6300" w:rsidRDefault="007A6300" w:rsidP="003B6492">
      <w:pPr>
        <w:spacing w:after="0"/>
        <w:rPr>
          <w:rFonts w:ascii="Calibri" w:hAnsi="Calibri" w:cs="Calibri"/>
          <w:i/>
          <w:sz w:val="20"/>
          <w:szCs w:val="20"/>
        </w:rPr>
      </w:pPr>
      <w:r>
        <w:rPr>
          <w:rFonts w:ascii="Calibri" w:hAnsi="Calibri" w:cs="Calibri"/>
          <w:i/>
          <w:sz w:val="20"/>
          <w:szCs w:val="20"/>
        </w:rPr>
        <w:t>Detailed progress is reported via the monthly Budgetary Control Report.</w:t>
      </w:r>
    </w:p>
    <w:p w:rsidR="00F61F14" w:rsidRPr="00C743D8" w:rsidRDefault="00F61F14" w:rsidP="00F61F14">
      <w:pPr>
        <w:spacing w:after="0"/>
        <w:rPr>
          <w:rFonts w:ascii="Calibri" w:hAnsi="Calibri" w:cs="Calibri"/>
        </w:rPr>
      </w:pPr>
    </w:p>
    <w:p w:rsidR="00847CCD" w:rsidRDefault="00847CCD" w:rsidP="003B6492">
      <w:pPr>
        <w:spacing w:after="0"/>
        <w:rPr>
          <w:rFonts w:ascii="Arial" w:hAnsi="Arial" w:cs="Arial"/>
        </w:rPr>
      </w:pPr>
    </w:p>
    <w:p w:rsidR="00847CCD" w:rsidRDefault="00847CCD" w:rsidP="003B6492">
      <w:pPr>
        <w:spacing w:after="0"/>
        <w:rPr>
          <w:rFonts w:ascii="Arial" w:hAnsi="Arial" w:cs="Arial"/>
        </w:rPr>
      </w:pPr>
    </w:p>
    <w:p w:rsidR="00847CCD" w:rsidRDefault="00847CCD" w:rsidP="003B6492">
      <w:pPr>
        <w:spacing w:after="0"/>
        <w:rPr>
          <w:rFonts w:ascii="Arial" w:hAnsi="Arial" w:cs="Arial"/>
        </w:rPr>
      </w:pPr>
    </w:p>
    <w:p w:rsidR="00B2438B" w:rsidRDefault="00B2438B" w:rsidP="003B6492">
      <w:pPr>
        <w:spacing w:after="0"/>
        <w:rPr>
          <w:rFonts w:ascii="Calibri" w:hAnsi="Calibri" w:cs="Calibri"/>
          <w:b/>
          <w:sz w:val="24"/>
          <w:szCs w:val="24"/>
          <w:u w:val="single"/>
        </w:rPr>
        <w:sectPr w:rsidR="00B2438B" w:rsidSect="00AA22E7">
          <w:headerReference w:type="default" r:id="rId39"/>
          <w:pgSz w:w="11906" w:h="16838" w:code="9"/>
          <w:pgMar w:top="1701" w:right="851" w:bottom="851" w:left="1134" w:header="397" w:footer="567" w:gutter="0"/>
          <w:cols w:space="708"/>
          <w:docGrid w:linePitch="360"/>
        </w:sectPr>
      </w:pPr>
    </w:p>
    <w:p w:rsidR="00C92661" w:rsidRPr="00EB4555" w:rsidRDefault="008818C7" w:rsidP="00EB4555">
      <w:pPr>
        <w:rPr>
          <w:rFonts w:ascii="Calibri" w:hAnsi="Calibri" w:cs="Calibri"/>
          <w:b/>
          <w:sz w:val="24"/>
          <w:szCs w:val="24"/>
          <w:u w:val="single"/>
        </w:rPr>
      </w:pPr>
      <w:r>
        <w:rPr>
          <w:rFonts w:ascii="Calibri" w:hAnsi="Calibri" w:cs="Calibri"/>
          <w:b/>
          <w:sz w:val="24"/>
          <w:szCs w:val="24"/>
          <w:u w:val="single"/>
        </w:rPr>
        <w:lastRenderedPageBreak/>
        <w:t>Management</w:t>
      </w:r>
      <w:r w:rsidR="00C92661" w:rsidRPr="00DC59ED">
        <w:rPr>
          <w:rFonts w:ascii="Calibri" w:hAnsi="Calibri" w:cs="Calibri"/>
          <w:b/>
          <w:sz w:val="24"/>
          <w:szCs w:val="24"/>
          <w:u w:val="single"/>
        </w:rPr>
        <w:t xml:space="preserve"> Information</w:t>
      </w:r>
    </w:p>
    <w:p w:rsidR="00431AC8" w:rsidRPr="00406519" w:rsidRDefault="000F1233" w:rsidP="00EB4555">
      <w:pPr>
        <w:rPr>
          <w:rFonts w:ascii="Calibri" w:hAnsi="Calibri" w:cs="Calibri"/>
          <w:color w:val="000000" w:themeColor="text1"/>
          <w:sz w:val="24"/>
          <w:szCs w:val="20"/>
          <w:u w:val="single"/>
        </w:rPr>
      </w:pPr>
      <w:r w:rsidRPr="00406519">
        <w:rPr>
          <w:rFonts w:ascii="Calibri" w:hAnsi="Calibri" w:cs="Calibri"/>
          <w:color w:val="000000" w:themeColor="text1"/>
          <w:sz w:val="24"/>
          <w:szCs w:val="20"/>
          <w:u w:val="single"/>
        </w:rPr>
        <w:t>Sickness Levels</w:t>
      </w:r>
    </w:p>
    <w:p w:rsidR="00406519" w:rsidRDefault="00096EEB" w:rsidP="00EB4555">
      <w:pPr>
        <w:rPr>
          <w:rFonts w:ascii="Calibri" w:hAnsi="Calibri" w:cs="Calibri"/>
          <w:color w:val="FF0000"/>
          <w:sz w:val="24"/>
          <w:szCs w:val="20"/>
        </w:rPr>
      </w:pPr>
      <w:r>
        <w:rPr>
          <w:rFonts w:ascii="Calibri" w:hAnsi="Calibri" w:cs="Calibri"/>
          <w:noProof/>
          <w:color w:val="FF0000"/>
          <w:sz w:val="24"/>
          <w:szCs w:val="20"/>
          <w:lang w:eastAsia="en-GB"/>
        </w:rPr>
        <w:drawing>
          <wp:inline distT="0" distB="0" distL="0" distR="0">
            <wp:extent cx="6299835" cy="2528745"/>
            <wp:effectExtent l="0" t="0" r="571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9835" cy="2528745"/>
                    </a:xfrm>
                    <a:prstGeom prst="rect">
                      <a:avLst/>
                    </a:prstGeom>
                    <a:noFill/>
                    <a:ln>
                      <a:noFill/>
                    </a:ln>
                  </pic:spPr>
                </pic:pic>
              </a:graphicData>
            </a:graphic>
          </wp:inline>
        </w:drawing>
      </w:r>
    </w:p>
    <w:p w:rsidR="00406519" w:rsidRPr="007A6300" w:rsidRDefault="00406519" w:rsidP="00406519">
      <w:pPr>
        <w:spacing w:after="0"/>
        <w:rPr>
          <w:rFonts w:ascii="Calibri" w:hAnsi="Calibri" w:cs="Calibri"/>
          <w:i/>
          <w:sz w:val="20"/>
          <w:szCs w:val="20"/>
        </w:rPr>
      </w:pPr>
      <w:r>
        <w:rPr>
          <w:rFonts w:ascii="Calibri" w:hAnsi="Calibri" w:cs="Calibri"/>
          <w:i/>
          <w:sz w:val="20"/>
          <w:szCs w:val="20"/>
        </w:rPr>
        <w:t>Please note the sickness for 2013/14 is based on the cumulative</w:t>
      </w:r>
      <w:r w:rsidR="009300C6">
        <w:rPr>
          <w:rFonts w:ascii="Calibri" w:hAnsi="Calibri" w:cs="Calibri"/>
          <w:i/>
          <w:sz w:val="20"/>
          <w:szCs w:val="20"/>
        </w:rPr>
        <w:t xml:space="preserve"> sickness level</w:t>
      </w:r>
      <w:r>
        <w:rPr>
          <w:rFonts w:ascii="Calibri" w:hAnsi="Calibri" w:cs="Calibri"/>
          <w:i/>
          <w:sz w:val="20"/>
          <w:szCs w:val="20"/>
        </w:rPr>
        <w:t xml:space="preserve"> projected for </w:t>
      </w:r>
      <w:r w:rsidR="009300C6">
        <w:rPr>
          <w:rFonts w:ascii="Calibri" w:hAnsi="Calibri" w:cs="Calibri"/>
          <w:i/>
          <w:sz w:val="20"/>
          <w:szCs w:val="20"/>
        </w:rPr>
        <w:t>a full year</w:t>
      </w:r>
      <w:r>
        <w:rPr>
          <w:rFonts w:ascii="Calibri" w:hAnsi="Calibri" w:cs="Calibri"/>
          <w:i/>
          <w:sz w:val="20"/>
          <w:szCs w:val="20"/>
        </w:rPr>
        <w:t xml:space="preserve">. </w:t>
      </w:r>
    </w:p>
    <w:p w:rsidR="00406519" w:rsidRPr="009173A4" w:rsidRDefault="00406519" w:rsidP="00EB4555">
      <w:pPr>
        <w:rPr>
          <w:rFonts w:ascii="Calibri" w:hAnsi="Calibri" w:cs="Calibri"/>
          <w:color w:val="FF0000"/>
          <w:sz w:val="24"/>
          <w:szCs w:val="20"/>
        </w:rPr>
      </w:pPr>
    </w:p>
    <w:p w:rsidR="00431AC8" w:rsidRDefault="00FA3246" w:rsidP="00EB4555">
      <w:pPr>
        <w:rPr>
          <w:rFonts w:ascii="Calibri" w:hAnsi="Calibri" w:cs="Calibri"/>
          <w:sz w:val="24"/>
          <w:szCs w:val="20"/>
          <w:u w:val="single"/>
        </w:rPr>
      </w:pPr>
      <w:r>
        <w:rPr>
          <w:rFonts w:ascii="Calibri" w:hAnsi="Calibri" w:cs="Calibri"/>
          <w:sz w:val="24"/>
          <w:szCs w:val="20"/>
          <w:u w:val="single"/>
        </w:rPr>
        <w:t>Vacancy Levels</w:t>
      </w:r>
    </w:p>
    <w:p w:rsidR="00696108" w:rsidRPr="004D7910" w:rsidRDefault="00AF270F" w:rsidP="00EB4555">
      <w:pPr>
        <w:rPr>
          <w:rFonts w:ascii="Calibri" w:hAnsi="Calibri" w:cs="Calibri"/>
          <w:i/>
          <w:sz w:val="20"/>
          <w:szCs w:val="20"/>
        </w:rPr>
      </w:pPr>
      <w:r>
        <w:rPr>
          <w:rFonts w:ascii="Calibri" w:hAnsi="Calibri" w:cs="Calibri"/>
          <w:sz w:val="24"/>
          <w:szCs w:val="20"/>
        </w:rPr>
        <w:t>Vacancy levels will be</w:t>
      </w:r>
      <w:r w:rsidR="00EB28BA">
        <w:rPr>
          <w:rFonts w:ascii="Calibri" w:hAnsi="Calibri" w:cs="Calibri"/>
          <w:sz w:val="24"/>
          <w:szCs w:val="20"/>
        </w:rPr>
        <w:t xml:space="preserve"> provided in a separate update given by the Head of Human Resources (HR) each quarter</w:t>
      </w:r>
      <w:r w:rsidR="00696108">
        <w:rPr>
          <w:rFonts w:ascii="Calibri" w:hAnsi="Calibri" w:cs="Calibri"/>
          <w:i/>
          <w:sz w:val="20"/>
          <w:szCs w:val="20"/>
        </w:rPr>
        <w:t>.</w:t>
      </w:r>
    </w:p>
    <w:sectPr w:rsidR="00696108" w:rsidRPr="004D7910" w:rsidSect="00AA22E7">
      <w:headerReference w:type="default" r:id="rId41"/>
      <w:pgSz w:w="11906" w:h="16838" w:code="9"/>
      <w:pgMar w:top="1701" w:right="851" w:bottom="851" w:left="1134" w:header="39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7B0" w:rsidRDefault="005967B0" w:rsidP="00093042">
      <w:pPr>
        <w:spacing w:after="0" w:line="240" w:lineRule="auto"/>
      </w:pPr>
      <w:r>
        <w:separator/>
      </w:r>
    </w:p>
  </w:endnote>
  <w:endnote w:type="continuationSeparator" w:id="0">
    <w:p w:rsidR="005967B0" w:rsidRDefault="005967B0" w:rsidP="00093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2E3" w:rsidRPr="000222E3" w:rsidRDefault="000222E3" w:rsidP="00F709E7">
    <w:pPr>
      <w:pStyle w:val="Footer"/>
      <w:pBdr>
        <w:top w:val="single" w:sz="4" w:space="1" w:color="auto"/>
      </w:pBdr>
      <w:jc w:val="right"/>
      <w:rPr>
        <w:sz w:val="20"/>
      </w:rPr>
    </w:pPr>
    <w:r w:rsidRPr="000222E3">
      <w:rPr>
        <w:sz w:val="20"/>
      </w:rPr>
      <w:t>[NOT PROTECTIVELY MARKED]</w:t>
    </w:r>
    <w:r w:rsidR="00334992">
      <w:rPr>
        <w:sz w:val="20"/>
      </w:rPr>
      <w:t xml:space="preserve"> </w:t>
    </w:r>
    <w:r w:rsidR="00334992" w:rsidRPr="00334992">
      <w:rPr>
        <w:sz w:val="20"/>
      </w:rPr>
      <w:fldChar w:fldCharType="begin"/>
    </w:r>
    <w:r w:rsidR="00334992" w:rsidRPr="00334992">
      <w:rPr>
        <w:sz w:val="20"/>
      </w:rPr>
      <w:instrText xml:space="preserve"> PAGE   \* MERGEFORMAT </w:instrText>
    </w:r>
    <w:r w:rsidR="00334992" w:rsidRPr="00334992">
      <w:rPr>
        <w:sz w:val="20"/>
      </w:rPr>
      <w:fldChar w:fldCharType="separate"/>
    </w:r>
    <w:r w:rsidR="004445C4">
      <w:rPr>
        <w:noProof/>
        <w:sz w:val="20"/>
      </w:rPr>
      <w:t>1</w:t>
    </w:r>
    <w:r w:rsidR="00334992" w:rsidRPr="00334992">
      <w:rPr>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7B0" w:rsidRDefault="005967B0" w:rsidP="00093042">
      <w:pPr>
        <w:spacing w:after="0" w:line="240" w:lineRule="auto"/>
      </w:pPr>
      <w:r>
        <w:separator/>
      </w:r>
    </w:p>
  </w:footnote>
  <w:footnote w:type="continuationSeparator" w:id="0">
    <w:p w:rsidR="005967B0" w:rsidRDefault="005967B0" w:rsidP="000930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60" w:rsidRDefault="00AA22E7" w:rsidP="00354DB9">
    <w:pPr>
      <w:pStyle w:val="Header"/>
      <w:jc w:val="right"/>
      <w:rPr>
        <w:noProof/>
        <w:sz w:val="20"/>
        <w:lang w:eastAsia="en-GB"/>
      </w:rPr>
    </w:pPr>
    <w:r w:rsidRPr="00F709E7">
      <w:rPr>
        <w:noProof/>
        <w:color w:val="FFFFFF" w:themeColor="background1"/>
        <w:sz w:val="20"/>
        <w:lang w:eastAsia="en-GB"/>
      </w:rPr>
      <w:drawing>
        <wp:anchor distT="0" distB="0" distL="114300" distR="114300" simplePos="0" relativeHeight="251659264" behindDoc="1" locked="0" layoutInCell="1" allowOverlap="1" wp14:anchorId="6F7D1D0E" wp14:editId="2DD09DB8">
          <wp:simplePos x="0" y="0"/>
          <wp:positionH relativeFrom="column">
            <wp:posOffset>718185</wp:posOffset>
          </wp:positionH>
          <wp:positionV relativeFrom="paragraph">
            <wp:posOffset>-45720</wp:posOffset>
          </wp:positionV>
          <wp:extent cx="2249805" cy="542290"/>
          <wp:effectExtent l="0" t="0" r="0" b="0"/>
          <wp:wrapThrough wrapText="bothSides">
            <wp:wrapPolygon edited="0">
              <wp:start x="0" y="0"/>
              <wp:lineTo x="0" y="20487"/>
              <wp:lineTo x="21399" y="20487"/>
              <wp:lineTo x="21399"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542290"/>
                  </a:xfrm>
                  <a:prstGeom prst="rect">
                    <a:avLst/>
                  </a:prstGeom>
                  <a:noFill/>
                </pic:spPr>
              </pic:pic>
            </a:graphicData>
          </a:graphic>
          <wp14:sizeRelH relativeFrom="page">
            <wp14:pctWidth>0</wp14:pctWidth>
          </wp14:sizeRelH>
          <wp14:sizeRelV relativeFrom="page">
            <wp14:pctHeight>0</wp14:pctHeight>
          </wp14:sizeRelV>
        </wp:anchor>
      </w:drawing>
    </w:r>
    <w:r w:rsidR="00354DB9" w:rsidRPr="00F709E7">
      <w:rPr>
        <w:noProof/>
        <w:color w:val="FFFFFF" w:themeColor="background1"/>
        <w:sz w:val="20"/>
        <w:lang w:eastAsia="en-GB"/>
      </w:rPr>
      <w:drawing>
        <wp:anchor distT="0" distB="0" distL="114300" distR="114300" simplePos="0" relativeHeight="251658240" behindDoc="1" locked="0" layoutInCell="1" allowOverlap="1" wp14:anchorId="373F6A72" wp14:editId="16E35FA6">
          <wp:simplePos x="0" y="0"/>
          <wp:positionH relativeFrom="column">
            <wp:posOffset>22860</wp:posOffset>
          </wp:positionH>
          <wp:positionV relativeFrom="paragraph">
            <wp:posOffset>-121920</wp:posOffset>
          </wp:positionV>
          <wp:extent cx="609600" cy="646430"/>
          <wp:effectExtent l="0" t="0" r="0" b="1270"/>
          <wp:wrapThrough wrapText="bothSides">
            <wp:wrapPolygon edited="0">
              <wp:start x="0" y="0"/>
              <wp:lineTo x="0" y="21006"/>
              <wp:lineTo x="20925" y="21006"/>
              <wp:lineTo x="20925"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46430"/>
                  </a:xfrm>
                  <a:prstGeom prst="rect">
                    <a:avLst/>
                  </a:prstGeom>
                  <a:noFill/>
                </pic:spPr>
              </pic:pic>
            </a:graphicData>
          </a:graphic>
          <wp14:sizeRelH relativeFrom="page">
            <wp14:pctWidth>0</wp14:pctWidth>
          </wp14:sizeRelH>
          <wp14:sizeRelV relativeFrom="page">
            <wp14:pctHeight>0</wp14:pctHeight>
          </wp14:sizeRelV>
        </wp:anchor>
      </w:drawing>
    </w:r>
    <w:r w:rsidR="000222E3" w:rsidRPr="00F709E7">
      <w:rPr>
        <w:noProof/>
        <w:color w:val="FFFFFF" w:themeColor="background1"/>
        <w:sz w:val="20"/>
        <w:lang w:eastAsia="en-GB"/>
      </w:rPr>
      <w:t>[NOT PROTECTIVELY MARKED]</w:t>
    </w:r>
  </w:p>
  <w:p w:rsidR="00354DB9" w:rsidRDefault="00354DB9" w:rsidP="000222E3">
    <w:pPr>
      <w:pStyle w:val="Header"/>
      <w:jc w:val="center"/>
      <w:rPr>
        <w:noProof/>
        <w:sz w:val="20"/>
        <w:lang w:eastAsia="en-GB"/>
      </w:rPr>
    </w:pPr>
  </w:p>
  <w:p w:rsidR="00354DB9" w:rsidRDefault="00354DB9" w:rsidP="000222E3">
    <w:pPr>
      <w:pStyle w:val="Header"/>
      <w:jc w:val="center"/>
      <w:rPr>
        <w:noProof/>
        <w:sz w:val="20"/>
        <w:lang w:eastAsia="en-GB"/>
      </w:rPr>
    </w:pPr>
  </w:p>
  <w:p w:rsidR="00354DB9" w:rsidRDefault="00354DB9"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8468D3">
      <w:rPr>
        <w:rFonts w:ascii="Calibri" w:hAnsi="Calibri" w:cs="Calibri"/>
        <w:b/>
        <w:noProof/>
        <w:sz w:val="32"/>
        <w:lang w:eastAsia="en-GB"/>
      </w:rPr>
      <w:t>April</w:t>
    </w:r>
    <w:r w:rsidRPr="00354DB9">
      <w:rPr>
        <w:rFonts w:ascii="Calibri" w:hAnsi="Calibri" w:cs="Calibri"/>
        <w:b/>
        <w:noProof/>
        <w:sz w:val="32"/>
        <w:lang w:eastAsia="en-GB"/>
      </w:rPr>
      <w:t xml:space="preserve"> 2013</w:t>
    </w:r>
  </w:p>
  <w:p w:rsidR="0003112D" w:rsidRPr="0003112D" w:rsidRDefault="00240B33"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Contents</w:t>
    </w:r>
  </w:p>
  <w:p w:rsidR="00354DB9" w:rsidRPr="000222E3" w:rsidRDefault="00354DB9" w:rsidP="000222E3">
    <w:pPr>
      <w:pStyle w:val="Header"/>
      <w:jc w:val="center"/>
      <w:rPr>
        <w:rFonts w:ascii="Arial" w:hAnsi="Arial" w:cs="Arial"/>
        <w:i/>
        <w:sz w:val="2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33" w:rsidRDefault="00240B33" w:rsidP="00354DB9">
    <w:pPr>
      <w:pStyle w:val="Header"/>
      <w:jc w:val="right"/>
      <w:rPr>
        <w:noProof/>
        <w:sz w:val="20"/>
        <w:lang w:eastAsia="en-GB"/>
      </w:rPr>
    </w:pPr>
    <w:r w:rsidRPr="00F709E7">
      <w:rPr>
        <w:noProof/>
        <w:color w:val="FFFFFF" w:themeColor="background1"/>
        <w:sz w:val="20"/>
        <w:lang w:eastAsia="en-GB"/>
      </w:rPr>
      <w:drawing>
        <wp:anchor distT="0" distB="0" distL="114300" distR="114300" simplePos="0" relativeHeight="251683840" behindDoc="1" locked="0" layoutInCell="1" allowOverlap="1" wp14:anchorId="3AF3460F" wp14:editId="21D38498">
          <wp:simplePos x="0" y="0"/>
          <wp:positionH relativeFrom="column">
            <wp:posOffset>718185</wp:posOffset>
          </wp:positionH>
          <wp:positionV relativeFrom="paragraph">
            <wp:posOffset>-45720</wp:posOffset>
          </wp:positionV>
          <wp:extent cx="2249805" cy="542290"/>
          <wp:effectExtent l="0" t="0" r="0" b="0"/>
          <wp:wrapThrough wrapText="bothSides">
            <wp:wrapPolygon edited="0">
              <wp:start x="0" y="0"/>
              <wp:lineTo x="0" y="20487"/>
              <wp:lineTo x="21399" y="20487"/>
              <wp:lineTo x="2139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54229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drawing>
        <wp:anchor distT="0" distB="0" distL="114300" distR="114300" simplePos="0" relativeHeight="251682816" behindDoc="1" locked="0" layoutInCell="1" allowOverlap="1" wp14:anchorId="4A927836" wp14:editId="701A83E9">
          <wp:simplePos x="0" y="0"/>
          <wp:positionH relativeFrom="column">
            <wp:posOffset>22860</wp:posOffset>
          </wp:positionH>
          <wp:positionV relativeFrom="paragraph">
            <wp:posOffset>-121920</wp:posOffset>
          </wp:positionV>
          <wp:extent cx="609600" cy="646430"/>
          <wp:effectExtent l="0" t="0" r="0" b="1270"/>
          <wp:wrapThrough wrapText="bothSides">
            <wp:wrapPolygon edited="0">
              <wp:start x="0" y="0"/>
              <wp:lineTo x="0" y="21006"/>
              <wp:lineTo x="20925" y="21006"/>
              <wp:lineTo x="20925"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4643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t>[NOT PROTECTIVELY MARKED]</w:t>
    </w:r>
  </w:p>
  <w:p w:rsidR="00240B33" w:rsidRDefault="00240B33" w:rsidP="000222E3">
    <w:pPr>
      <w:pStyle w:val="Header"/>
      <w:jc w:val="center"/>
      <w:rPr>
        <w:noProof/>
        <w:sz w:val="20"/>
        <w:lang w:eastAsia="en-GB"/>
      </w:rPr>
    </w:pPr>
  </w:p>
  <w:p w:rsidR="00240B33" w:rsidRDefault="00240B33" w:rsidP="000222E3">
    <w:pPr>
      <w:pStyle w:val="Header"/>
      <w:jc w:val="center"/>
      <w:rPr>
        <w:noProof/>
        <w:sz w:val="20"/>
        <w:lang w:eastAsia="en-GB"/>
      </w:rPr>
    </w:pPr>
  </w:p>
  <w:p w:rsidR="00240B33" w:rsidRDefault="00FA1487" w:rsidP="00C94338">
    <w:pPr>
      <w:pStyle w:val="Header"/>
      <w:pBdr>
        <w:bottom w:val="single" w:sz="4" w:space="1" w:color="auto"/>
      </w:pBdr>
      <w:rPr>
        <w:rFonts w:ascii="Calibri" w:hAnsi="Calibri" w:cs="Calibri"/>
        <w:b/>
        <w:noProof/>
        <w:sz w:val="32"/>
        <w:lang w:eastAsia="en-GB"/>
      </w:rPr>
    </w:pPr>
    <w:r>
      <w:rPr>
        <w:rFonts w:ascii="Calibri" w:hAnsi="Calibri" w:cs="Calibri"/>
        <w:b/>
        <w:noProof/>
        <w:sz w:val="32"/>
        <w:lang w:eastAsia="en-GB"/>
      </w:rPr>
      <w:t xml:space="preserve">Monthly Performance Report: </w:t>
    </w:r>
    <w:r w:rsidR="001875AC">
      <w:rPr>
        <w:rFonts w:ascii="Calibri" w:hAnsi="Calibri" w:cs="Calibri"/>
        <w:b/>
        <w:noProof/>
        <w:sz w:val="32"/>
        <w:lang w:eastAsia="en-GB"/>
      </w:rPr>
      <w:t>December</w:t>
    </w:r>
    <w:r w:rsidR="00A75AE0">
      <w:rPr>
        <w:rFonts w:ascii="Calibri" w:hAnsi="Calibri" w:cs="Calibri"/>
        <w:b/>
        <w:noProof/>
        <w:sz w:val="32"/>
        <w:lang w:eastAsia="en-GB"/>
      </w:rPr>
      <w:t xml:space="preserve"> </w:t>
    </w:r>
    <w:r w:rsidR="00240B33" w:rsidRPr="00354DB9">
      <w:rPr>
        <w:rFonts w:ascii="Calibri" w:hAnsi="Calibri" w:cs="Calibri"/>
        <w:b/>
        <w:noProof/>
        <w:sz w:val="32"/>
        <w:lang w:eastAsia="en-GB"/>
      </w:rPr>
      <w:t>2013</w:t>
    </w:r>
  </w:p>
  <w:p w:rsidR="00240B33" w:rsidRPr="0003112D" w:rsidRDefault="00240B33"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1</w:t>
    </w:r>
    <w:r w:rsidRPr="0003112D">
      <w:rPr>
        <w:rFonts w:ascii="Calibri" w:hAnsi="Calibri" w:cs="Calibri"/>
        <w:noProof/>
        <w:sz w:val="28"/>
        <w:szCs w:val="28"/>
        <w:lang w:eastAsia="en-GB"/>
      </w:rPr>
      <w:t xml:space="preserve">.  </w:t>
    </w:r>
    <w:r>
      <w:rPr>
        <w:rFonts w:ascii="Calibri" w:hAnsi="Calibri" w:cs="Calibri"/>
        <w:noProof/>
        <w:sz w:val="28"/>
        <w:szCs w:val="28"/>
        <w:lang w:eastAsia="en-GB"/>
      </w:rPr>
      <w:t>Reducing Domestic Abuse</w:t>
    </w:r>
  </w:p>
  <w:p w:rsidR="00240B33" w:rsidRPr="000222E3" w:rsidRDefault="00240B33" w:rsidP="000222E3">
    <w:pPr>
      <w:pStyle w:val="Header"/>
      <w:jc w:val="center"/>
      <w:rPr>
        <w:rFonts w:ascii="Arial" w:hAnsi="Arial" w:cs="Arial"/>
        <w:i/>
        <w:sz w:val="20"/>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103" w:rsidRDefault="008A0103" w:rsidP="00354DB9">
    <w:pPr>
      <w:pStyle w:val="Header"/>
      <w:jc w:val="right"/>
      <w:rPr>
        <w:noProof/>
        <w:sz w:val="20"/>
        <w:lang w:eastAsia="en-GB"/>
      </w:rPr>
    </w:pPr>
    <w:r w:rsidRPr="00F709E7">
      <w:rPr>
        <w:noProof/>
        <w:color w:val="FFFFFF" w:themeColor="background1"/>
        <w:sz w:val="20"/>
        <w:lang w:eastAsia="en-GB"/>
      </w:rPr>
      <w:drawing>
        <wp:anchor distT="0" distB="0" distL="114300" distR="114300" simplePos="0" relativeHeight="251686912" behindDoc="1" locked="0" layoutInCell="1" allowOverlap="1" wp14:anchorId="444368BF" wp14:editId="69163ED3">
          <wp:simplePos x="0" y="0"/>
          <wp:positionH relativeFrom="column">
            <wp:posOffset>718185</wp:posOffset>
          </wp:positionH>
          <wp:positionV relativeFrom="paragraph">
            <wp:posOffset>-45720</wp:posOffset>
          </wp:positionV>
          <wp:extent cx="2249805" cy="542290"/>
          <wp:effectExtent l="0" t="0" r="0" b="0"/>
          <wp:wrapThrough wrapText="bothSides">
            <wp:wrapPolygon edited="0">
              <wp:start x="0" y="0"/>
              <wp:lineTo x="0" y="20487"/>
              <wp:lineTo x="21399" y="20487"/>
              <wp:lineTo x="2139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54229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drawing>
        <wp:anchor distT="0" distB="0" distL="114300" distR="114300" simplePos="0" relativeHeight="251685888" behindDoc="1" locked="0" layoutInCell="1" allowOverlap="1" wp14:anchorId="157523E2" wp14:editId="49EE58E9">
          <wp:simplePos x="0" y="0"/>
          <wp:positionH relativeFrom="column">
            <wp:posOffset>22860</wp:posOffset>
          </wp:positionH>
          <wp:positionV relativeFrom="paragraph">
            <wp:posOffset>-121920</wp:posOffset>
          </wp:positionV>
          <wp:extent cx="609600" cy="646430"/>
          <wp:effectExtent l="0" t="0" r="0" b="1270"/>
          <wp:wrapThrough wrapText="bothSides">
            <wp:wrapPolygon edited="0">
              <wp:start x="0" y="0"/>
              <wp:lineTo x="0" y="21006"/>
              <wp:lineTo x="20925" y="21006"/>
              <wp:lineTo x="2092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4643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t>[NOT PROTECTIVELY MARKED]</w:t>
    </w:r>
  </w:p>
  <w:p w:rsidR="008A0103" w:rsidRDefault="008A0103" w:rsidP="000222E3">
    <w:pPr>
      <w:pStyle w:val="Header"/>
      <w:jc w:val="center"/>
      <w:rPr>
        <w:noProof/>
        <w:sz w:val="20"/>
        <w:lang w:eastAsia="en-GB"/>
      </w:rPr>
    </w:pPr>
  </w:p>
  <w:p w:rsidR="008A0103" w:rsidRDefault="008A0103" w:rsidP="000222E3">
    <w:pPr>
      <w:pStyle w:val="Header"/>
      <w:jc w:val="center"/>
      <w:rPr>
        <w:noProof/>
        <w:sz w:val="20"/>
        <w:lang w:eastAsia="en-GB"/>
      </w:rPr>
    </w:pPr>
  </w:p>
  <w:p w:rsidR="008A0103" w:rsidRDefault="008A0103"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1875AC">
      <w:rPr>
        <w:rFonts w:ascii="Calibri" w:hAnsi="Calibri" w:cs="Calibri"/>
        <w:b/>
        <w:noProof/>
        <w:sz w:val="32"/>
        <w:lang w:eastAsia="en-GB"/>
      </w:rPr>
      <w:t>December</w:t>
    </w:r>
    <w:r w:rsidRPr="00354DB9">
      <w:rPr>
        <w:rFonts w:ascii="Calibri" w:hAnsi="Calibri" w:cs="Calibri"/>
        <w:b/>
        <w:noProof/>
        <w:sz w:val="32"/>
        <w:lang w:eastAsia="en-GB"/>
      </w:rPr>
      <w:t xml:space="preserve"> 2013</w:t>
    </w:r>
  </w:p>
  <w:p w:rsidR="008A0103" w:rsidRPr="0003112D" w:rsidRDefault="008A0103"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 xml:space="preserve">2.  Supporting </w:t>
    </w:r>
    <w:r w:rsidR="00C71410">
      <w:rPr>
        <w:rFonts w:ascii="Calibri" w:hAnsi="Calibri" w:cs="Calibri"/>
        <w:noProof/>
        <w:sz w:val="28"/>
        <w:szCs w:val="28"/>
        <w:lang w:eastAsia="en-GB"/>
      </w:rPr>
      <w:t xml:space="preserve">Our </w:t>
    </w:r>
    <w:r>
      <w:rPr>
        <w:rFonts w:ascii="Calibri" w:hAnsi="Calibri" w:cs="Calibri"/>
        <w:noProof/>
        <w:sz w:val="28"/>
        <w:szCs w:val="28"/>
        <w:lang w:eastAsia="en-GB"/>
      </w:rPr>
      <w:t>Victims of Crime</w:t>
    </w:r>
  </w:p>
  <w:p w:rsidR="008A0103" w:rsidRPr="000222E3" w:rsidRDefault="008A0103" w:rsidP="000222E3">
    <w:pPr>
      <w:pStyle w:val="Header"/>
      <w:jc w:val="center"/>
      <w:rPr>
        <w:rFonts w:ascii="Arial" w:hAnsi="Arial" w:cs="Arial"/>
        <w:i/>
        <w:sz w:val="20"/>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745" w:rsidRDefault="00487745" w:rsidP="00354DB9">
    <w:pPr>
      <w:pStyle w:val="Header"/>
      <w:jc w:val="right"/>
      <w:rPr>
        <w:noProof/>
        <w:sz w:val="20"/>
        <w:lang w:eastAsia="en-GB"/>
      </w:rPr>
    </w:pPr>
    <w:r w:rsidRPr="00F709E7">
      <w:rPr>
        <w:noProof/>
        <w:color w:val="FFFFFF" w:themeColor="background1"/>
        <w:sz w:val="20"/>
        <w:lang w:eastAsia="en-GB"/>
      </w:rPr>
      <w:drawing>
        <wp:anchor distT="0" distB="0" distL="114300" distR="114300" simplePos="0" relativeHeight="251662336" behindDoc="1" locked="0" layoutInCell="1" allowOverlap="1" wp14:anchorId="57D5CB3E" wp14:editId="3FE2F93E">
          <wp:simplePos x="0" y="0"/>
          <wp:positionH relativeFrom="column">
            <wp:posOffset>718185</wp:posOffset>
          </wp:positionH>
          <wp:positionV relativeFrom="paragraph">
            <wp:posOffset>-45720</wp:posOffset>
          </wp:positionV>
          <wp:extent cx="2249805" cy="542290"/>
          <wp:effectExtent l="0" t="0" r="0" b="0"/>
          <wp:wrapThrough wrapText="bothSides">
            <wp:wrapPolygon edited="0">
              <wp:start x="0" y="0"/>
              <wp:lineTo x="0" y="20487"/>
              <wp:lineTo x="21399" y="20487"/>
              <wp:lineTo x="2139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54229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drawing>
        <wp:anchor distT="0" distB="0" distL="114300" distR="114300" simplePos="0" relativeHeight="251661312" behindDoc="1" locked="0" layoutInCell="1" allowOverlap="1" wp14:anchorId="018092B3" wp14:editId="3C8881F8">
          <wp:simplePos x="0" y="0"/>
          <wp:positionH relativeFrom="column">
            <wp:posOffset>22860</wp:posOffset>
          </wp:positionH>
          <wp:positionV relativeFrom="paragraph">
            <wp:posOffset>-121920</wp:posOffset>
          </wp:positionV>
          <wp:extent cx="609600" cy="646430"/>
          <wp:effectExtent l="0" t="0" r="0" b="1270"/>
          <wp:wrapThrough wrapText="bothSides">
            <wp:wrapPolygon edited="0">
              <wp:start x="0" y="0"/>
              <wp:lineTo x="0" y="21006"/>
              <wp:lineTo x="20925" y="21006"/>
              <wp:lineTo x="2092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4643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t>[NOT PROTECTIVELY MARKED]</w:t>
    </w:r>
  </w:p>
  <w:p w:rsidR="00487745" w:rsidRDefault="00487745" w:rsidP="000222E3">
    <w:pPr>
      <w:pStyle w:val="Header"/>
      <w:jc w:val="center"/>
      <w:rPr>
        <w:noProof/>
        <w:sz w:val="20"/>
        <w:lang w:eastAsia="en-GB"/>
      </w:rPr>
    </w:pPr>
  </w:p>
  <w:p w:rsidR="00487745" w:rsidRDefault="00487745" w:rsidP="000222E3">
    <w:pPr>
      <w:pStyle w:val="Header"/>
      <w:jc w:val="center"/>
      <w:rPr>
        <w:noProof/>
        <w:sz w:val="20"/>
        <w:lang w:eastAsia="en-GB"/>
      </w:rPr>
    </w:pPr>
  </w:p>
  <w:p w:rsidR="00487745" w:rsidRDefault="00487745"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1875AC">
      <w:rPr>
        <w:rFonts w:ascii="Calibri" w:hAnsi="Calibri" w:cs="Calibri"/>
        <w:b/>
        <w:noProof/>
        <w:sz w:val="32"/>
        <w:lang w:eastAsia="en-GB"/>
      </w:rPr>
      <w:t>December</w:t>
    </w:r>
    <w:r w:rsidRPr="00354DB9">
      <w:rPr>
        <w:rFonts w:ascii="Calibri" w:hAnsi="Calibri" w:cs="Calibri"/>
        <w:b/>
        <w:noProof/>
        <w:sz w:val="32"/>
        <w:lang w:eastAsia="en-GB"/>
      </w:rPr>
      <w:t xml:space="preserve"> 2013</w:t>
    </w:r>
  </w:p>
  <w:p w:rsidR="00487745" w:rsidRPr="0003112D" w:rsidRDefault="008A0103"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3</w:t>
    </w:r>
    <w:r w:rsidR="00EE11C6">
      <w:rPr>
        <w:rFonts w:ascii="Calibri" w:hAnsi="Calibri" w:cs="Calibri"/>
        <w:noProof/>
        <w:sz w:val="28"/>
        <w:szCs w:val="28"/>
        <w:lang w:eastAsia="en-GB"/>
      </w:rPr>
      <w:t xml:space="preserve">.  </w:t>
    </w:r>
    <w:r>
      <w:rPr>
        <w:rFonts w:ascii="Calibri" w:hAnsi="Calibri" w:cs="Calibri"/>
        <w:noProof/>
        <w:sz w:val="28"/>
        <w:szCs w:val="28"/>
        <w:lang w:eastAsia="en-GB"/>
      </w:rPr>
      <w:t>Reducing Youth Offending and Re</w:t>
    </w:r>
    <w:r w:rsidR="00A2518B">
      <w:rPr>
        <w:rFonts w:ascii="Calibri" w:hAnsi="Calibri" w:cs="Calibri"/>
        <w:noProof/>
        <w:sz w:val="28"/>
        <w:szCs w:val="28"/>
        <w:lang w:eastAsia="en-GB"/>
      </w:rPr>
      <w:t>-</w:t>
    </w:r>
    <w:r>
      <w:rPr>
        <w:rFonts w:ascii="Calibri" w:hAnsi="Calibri" w:cs="Calibri"/>
        <w:noProof/>
        <w:sz w:val="28"/>
        <w:szCs w:val="28"/>
        <w:lang w:eastAsia="en-GB"/>
      </w:rPr>
      <w:t>offending</w:t>
    </w:r>
    <w:r w:rsidR="00C71410">
      <w:rPr>
        <w:rFonts w:ascii="Calibri" w:hAnsi="Calibri" w:cs="Calibri"/>
        <w:noProof/>
        <w:sz w:val="28"/>
        <w:szCs w:val="28"/>
        <w:lang w:eastAsia="en-GB"/>
      </w:rPr>
      <w:t xml:space="preserve"> in General</w:t>
    </w:r>
  </w:p>
  <w:p w:rsidR="00487745" w:rsidRPr="000222E3" w:rsidRDefault="00487745" w:rsidP="000222E3">
    <w:pPr>
      <w:pStyle w:val="Header"/>
      <w:jc w:val="center"/>
      <w:rPr>
        <w:rFonts w:ascii="Arial" w:hAnsi="Arial" w:cs="Arial"/>
        <w:i/>
        <w:sz w:val="20"/>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253" w:rsidRDefault="00732253" w:rsidP="00354DB9">
    <w:pPr>
      <w:pStyle w:val="Header"/>
      <w:jc w:val="right"/>
      <w:rPr>
        <w:noProof/>
        <w:sz w:val="20"/>
        <w:lang w:eastAsia="en-GB"/>
      </w:rPr>
    </w:pPr>
    <w:r w:rsidRPr="00F709E7">
      <w:rPr>
        <w:noProof/>
        <w:color w:val="FFFFFF" w:themeColor="background1"/>
        <w:sz w:val="20"/>
        <w:lang w:eastAsia="en-GB"/>
      </w:rPr>
      <w:drawing>
        <wp:anchor distT="0" distB="0" distL="114300" distR="114300" simplePos="0" relativeHeight="251665408" behindDoc="1" locked="0" layoutInCell="1" allowOverlap="1" wp14:anchorId="5BEECFA0" wp14:editId="73A00BD5">
          <wp:simplePos x="0" y="0"/>
          <wp:positionH relativeFrom="column">
            <wp:posOffset>718185</wp:posOffset>
          </wp:positionH>
          <wp:positionV relativeFrom="paragraph">
            <wp:posOffset>-45720</wp:posOffset>
          </wp:positionV>
          <wp:extent cx="2249805" cy="542290"/>
          <wp:effectExtent l="0" t="0" r="0" b="0"/>
          <wp:wrapThrough wrapText="bothSides">
            <wp:wrapPolygon edited="0">
              <wp:start x="0" y="0"/>
              <wp:lineTo x="0" y="20487"/>
              <wp:lineTo x="21399" y="20487"/>
              <wp:lineTo x="2139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54229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drawing>
        <wp:anchor distT="0" distB="0" distL="114300" distR="114300" simplePos="0" relativeHeight="251664384" behindDoc="1" locked="0" layoutInCell="1" allowOverlap="1" wp14:anchorId="5DF2DAFF" wp14:editId="48C842C6">
          <wp:simplePos x="0" y="0"/>
          <wp:positionH relativeFrom="column">
            <wp:posOffset>22860</wp:posOffset>
          </wp:positionH>
          <wp:positionV relativeFrom="paragraph">
            <wp:posOffset>-121920</wp:posOffset>
          </wp:positionV>
          <wp:extent cx="609600" cy="646430"/>
          <wp:effectExtent l="0" t="0" r="0" b="1270"/>
          <wp:wrapThrough wrapText="bothSides">
            <wp:wrapPolygon edited="0">
              <wp:start x="0" y="0"/>
              <wp:lineTo x="0" y="21006"/>
              <wp:lineTo x="20925" y="21006"/>
              <wp:lineTo x="2092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4643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t>[NOT PROTECTIVELY MARKED]</w:t>
    </w:r>
  </w:p>
  <w:p w:rsidR="00732253" w:rsidRDefault="00732253" w:rsidP="000222E3">
    <w:pPr>
      <w:pStyle w:val="Header"/>
      <w:jc w:val="center"/>
      <w:rPr>
        <w:noProof/>
        <w:sz w:val="20"/>
        <w:lang w:eastAsia="en-GB"/>
      </w:rPr>
    </w:pPr>
  </w:p>
  <w:p w:rsidR="00732253" w:rsidRDefault="00732253" w:rsidP="000222E3">
    <w:pPr>
      <w:pStyle w:val="Header"/>
      <w:jc w:val="center"/>
      <w:rPr>
        <w:noProof/>
        <w:sz w:val="20"/>
        <w:lang w:eastAsia="en-GB"/>
      </w:rPr>
    </w:pPr>
  </w:p>
  <w:p w:rsidR="00732253" w:rsidRDefault="00732253"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1875AC">
      <w:rPr>
        <w:rFonts w:ascii="Calibri" w:hAnsi="Calibri" w:cs="Calibri"/>
        <w:b/>
        <w:noProof/>
        <w:sz w:val="32"/>
        <w:lang w:eastAsia="en-GB"/>
      </w:rPr>
      <w:t>December</w:t>
    </w:r>
    <w:r w:rsidRPr="00354DB9">
      <w:rPr>
        <w:rFonts w:ascii="Calibri" w:hAnsi="Calibri" w:cs="Calibri"/>
        <w:b/>
        <w:noProof/>
        <w:sz w:val="32"/>
        <w:lang w:eastAsia="en-GB"/>
      </w:rPr>
      <w:t xml:space="preserve"> 2013</w:t>
    </w:r>
  </w:p>
  <w:p w:rsidR="00732253" w:rsidRPr="0003112D" w:rsidRDefault="008A0103"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4</w:t>
    </w:r>
    <w:r w:rsidR="00732253">
      <w:rPr>
        <w:rFonts w:ascii="Calibri" w:hAnsi="Calibri" w:cs="Calibri"/>
        <w:noProof/>
        <w:sz w:val="28"/>
        <w:szCs w:val="28"/>
        <w:lang w:eastAsia="en-GB"/>
      </w:rPr>
      <w:t xml:space="preserve">.  </w:t>
    </w:r>
    <w:r>
      <w:rPr>
        <w:rFonts w:ascii="Calibri" w:hAnsi="Calibri" w:cs="Calibri"/>
        <w:noProof/>
        <w:sz w:val="28"/>
        <w:szCs w:val="28"/>
        <w:lang w:eastAsia="en-GB"/>
      </w:rPr>
      <w:t xml:space="preserve">Tackling Consequences of </w:t>
    </w:r>
    <w:r w:rsidR="009B6CB0">
      <w:rPr>
        <w:rFonts w:ascii="Calibri" w:hAnsi="Calibri" w:cs="Calibri"/>
        <w:noProof/>
        <w:sz w:val="28"/>
        <w:szCs w:val="28"/>
        <w:lang w:eastAsia="en-GB"/>
      </w:rPr>
      <w:t>Alcohol</w:t>
    </w:r>
    <w:r>
      <w:rPr>
        <w:rFonts w:ascii="Calibri" w:hAnsi="Calibri" w:cs="Calibri"/>
        <w:noProof/>
        <w:sz w:val="28"/>
        <w:szCs w:val="28"/>
        <w:lang w:eastAsia="en-GB"/>
      </w:rPr>
      <w:t xml:space="preserve"> and Drug</w:t>
    </w:r>
    <w:r w:rsidR="009B6CB0">
      <w:rPr>
        <w:rFonts w:ascii="Calibri" w:hAnsi="Calibri" w:cs="Calibri"/>
        <w:noProof/>
        <w:sz w:val="28"/>
        <w:szCs w:val="28"/>
        <w:lang w:eastAsia="en-GB"/>
      </w:rPr>
      <w:t xml:space="preserve"> Abuse</w:t>
    </w:r>
    <w:r>
      <w:rPr>
        <w:rFonts w:ascii="Calibri" w:hAnsi="Calibri" w:cs="Calibri"/>
        <w:noProof/>
        <w:sz w:val="28"/>
        <w:szCs w:val="28"/>
        <w:lang w:eastAsia="en-GB"/>
      </w:rPr>
      <w:t>,</w:t>
    </w:r>
    <w:r w:rsidR="009B6CB0">
      <w:rPr>
        <w:rFonts w:ascii="Calibri" w:hAnsi="Calibri" w:cs="Calibri"/>
        <w:noProof/>
        <w:sz w:val="28"/>
        <w:szCs w:val="28"/>
        <w:lang w:eastAsia="en-GB"/>
      </w:rPr>
      <w:t xml:space="preserve"> and Mental</w:t>
    </w:r>
    <w:r>
      <w:rPr>
        <w:rFonts w:ascii="Calibri" w:hAnsi="Calibri" w:cs="Calibri"/>
        <w:noProof/>
        <w:sz w:val="28"/>
        <w:szCs w:val="28"/>
        <w:lang w:eastAsia="en-GB"/>
      </w:rPr>
      <w:t xml:space="preserve"> Health Issues</w:t>
    </w:r>
  </w:p>
  <w:p w:rsidR="00732253" w:rsidRPr="000222E3" w:rsidRDefault="00732253" w:rsidP="000222E3">
    <w:pPr>
      <w:pStyle w:val="Header"/>
      <w:jc w:val="center"/>
      <w:rPr>
        <w:rFonts w:ascii="Arial" w:hAnsi="Arial" w:cs="Arial"/>
        <w:i/>
        <w:sz w:val="20"/>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DB" w:rsidRDefault="00A622DB" w:rsidP="00354DB9">
    <w:pPr>
      <w:pStyle w:val="Header"/>
      <w:jc w:val="right"/>
      <w:rPr>
        <w:noProof/>
        <w:sz w:val="20"/>
        <w:lang w:eastAsia="en-GB"/>
      </w:rPr>
    </w:pPr>
    <w:r w:rsidRPr="00F709E7">
      <w:rPr>
        <w:noProof/>
        <w:color w:val="FFFFFF" w:themeColor="background1"/>
        <w:sz w:val="20"/>
        <w:lang w:eastAsia="en-GB"/>
      </w:rPr>
      <w:drawing>
        <wp:anchor distT="0" distB="0" distL="114300" distR="114300" simplePos="0" relativeHeight="251693056" behindDoc="1" locked="0" layoutInCell="1" allowOverlap="1" wp14:anchorId="0FF59229" wp14:editId="5AF4D9FA">
          <wp:simplePos x="0" y="0"/>
          <wp:positionH relativeFrom="column">
            <wp:posOffset>718185</wp:posOffset>
          </wp:positionH>
          <wp:positionV relativeFrom="paragraph">
            <wp:posOffset>-45720</wp:posOffset>
          </wp:positionV>
          <wp:extent cx="2249805" cy="542290"/>
          <wp:effectExtent l="0" t="0" r="0" b="0"/>
          <wp:wrapThrough wrapText="bothSides">
            <wp:wrapPolygon edited="0">
              <wp:start x="0" y="0"/>
              <wp:lineTo x="0" y="20487"/>
              <wp:lineTo x="21399" y="20487"/>
              <wp:lineTo x="2139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54229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drawing>
        <wp:anchor distT="0" distB="0" distL="114300" distR="114300" simplePos="0" relativeHeight="251692032" behindDoc="1" locked="0" layoutInCell="1" allowOverlap="1" wp14:anchorId="7E5B36AA" wp14:editId="0C4D18B6">
          <wp:simplePos x="0" y="0"/>
          <wp:positionH relativeFrom="column">
            <wp:posOffset>22860</wp:posOffset>
          </wp:positionH>
          <wp:positionV relativeFrom="paragraph">
            <wp:posOffset>-121920</wp:posOffset>
          </wp:positionV>
          <wp:extent cx="609600" cy="646430"/>
          <wp:effectExtent l="0" t="0" r="0" b="1270"/>
          <wp:wrapThrough wrapText="bothSides">
            <wp:wrapPolygon edited="0">
              <wp:start x="0" y="0"/>
              <wp:lineTo x="0" y="21006"/>
              <wp:lineTo x="20925" y="21006"/>
              <wp:lineTo x="2092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4643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t>[NOT PROTECTIVELY MARKED]</w:t>
    </w:r>
  </w:p>
  <w:p w:rsidR="00A622DB" w:rsidRDefault="00A622DB" w:rsidP="000222E3">
    <w:pPr>
      <w:pStyle w:val="Header"/>
      <w:jc w:val="center"/>
      <w:rPr>
        <w:noProof/>
        <w:sz w:val="20"/>
        <w:lang w:eastAsia="en-GB"/>
      </w:rPr>
    </w:pPr>
  </w:p>
  <w:p w:rsidR="00A622DB" w:rsidRDefault="00A622DB" w:rsidP="000222E3">
    <w:pPr>
      <w:pStyle w:val="Header"/>
      <w:jc w:val="center"/>
      <w:rPr>
        <w:noProof/>
        <w:sz w:val="20"/>
        <w:lang w:eastAsia="en-GB"/>
      </w:rPr>
    </w:pPr>
  </w:p>
  <w:p w:rsidR="00A622DB" w:rsidRDefault="00A622DB"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1875AC">
      <w:rPr>
        <w:rFonts w:ascii="Calibri" w:hAnsi="Calibri" w:cs="Calibri"/>
        <w:b/>
        <w:noProof/>
        <w:sz w:val="32"/>
        <w:lang w:eastAsia="en-GB"/>
      </w:rPr>
      <w:t>December</w:t>
    </w:r>
    <w:r w:rsidR="005B6E88">
      <w:rPr>
        <w:rFonts w:ascii="Calibri" w:hAnsi="Calibri" w:cs="Calibri"/>
        <w:b/>
        <w:noProof/>
        <w:sz w:val="32"/>
        <w:lang w:eastAsia="en-GB"/>
      </w:rPr>
      <w:t xml:space="preserve"> </w:t>
    </w:r>
    <w:r w:rsidRPr="00354DB9">
      <w:rPr>
        <w:rFonts w:ascii="Calibri" w:hAnsi="Calibri" w:cs="Calibri"/>
        <w:b/>
        <w:noProof/>
        <w:sz w:val="32"/>
        <w:lang w:eastAsia="en-GB"/>
      </w:rPr>
      <w:t>2013</w:t>
    </w:r>
  </w:p>
  <w:p w:rsidR="00A622DB" w:rsidRPr="0003112D" w:rsidRDefault="0050143C"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5.  Improving Road Safety</w:t>
    </w:r>
  </w:p>
  <w:p w:rsidR="00A622DB" w:rsidRPr="000222E3" w:rsidRDefault="00A622DB" w:rsidP="000222E3">
    <w:pPr>
      <w:pStyle w:val="Header"/>
      <w:jc w:val="center"/>
      <w:rPr>
        <w:rFonts w:ascii="Arial" w:hAnsi="Arial" w:cs="Arial"/>
        <w:i/>
        <w:sz w:val="20"/>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3C" w:rsidRDefault="0050143C" w:rsidP="00354DB9">
    <w:pPr>
      <w:pStyle w:val="Header"/>
      <w:jc w:val="right"/>
      <w:rPr>
        <w:noProof/>
        <w:sz w:val="20"/>
        <w:lang w:eastAsia="en-GB"/>
      </w:rPr>
    </w:pPr>
    <w:r w:rsidRPr="00F709E7">
      <w:rPr>
        <w:noProof/>
        <w:color w:val="FFFFFF" w:themeColor="background1"/>
        <w:sz w:val="20"/>
        <w:lang w:eastAsia="en-GB"/>
      </w:rPr>
      <w:drawing>
        <wp:anchor distT="0" distB="0" distL="114300" distR="114300" simplePos="0" relativeHeight="251696128" behindDoc="1" locked="0" layoutInCell="1" allowOverlap="1" wp14:anchorId="2762504B" wp14:editId="01AF0D3D">
          <wp:simplePos x="0" y="0"/>
          <wp:positionH relativeFrom="column">
            <wp:posOffset>718185</wp:posOffset>
          </wp:positionH>
          <wp:positionV relativeFrom="paragraph">
            <wp:posOffset>-45720</wp:posOffset>
          </wp:positionV>
          <wp:extent cx="2249805" cy="542290"/>
          <wp:effectExtent l="0" t="0" r="0" b="0"/>
          <wp:wrapThrough wrapText="bothSides">
            <wp:wrapPolygon edited="0">
              <wp:start x="0" y="0"/>
              <wp:lineTo x="0" y="20487"/>
              <wp:lineTo x="21399" y="20487"/>
              <wp:lineTo x="2139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54229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drawing>
        <wp:anchor distT="0" distB="0" distL="114300" distR="114300" simplePos="0" relativeHeight="251695104" behindDoc="1" locked="0" layoutInCell="1" allowOverlap="1" wp14:anchorId="339B9548" wp14:editId="72BAC6DE">
          <wp:simplePos x="0" y="0"/>
          <wp:positionH relativeFrom="column">
            <wp:posOffset>22860</wp:posOffset>
          </wp:positionH>
          <wp:positionV relativeFrom="paragraph">
            <wp:posOffset>-121920</wp:posOffset>
          </wp:positionV>
          <wp:extent cx="609600" cy="646430"/>
          <wp:effectExtent l="0" t="0" r="0" b="1270"/>
          <wp:wrapThrough wrapText="bothSides">
            <wp:wrapPolygon edited="0">
              <wp:start x="0" y="0"/>
              <wp:lineTo x="0" y="21006"/>
              <wp:lineTo x="20925" y="21006"/>
              <wp:lineTo x="2092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4643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t>[NOT PROTECTIVELY MARKED]</w:t>
    </w:r>
  </w:p>
  <w:p w:rsidR="0050143C" w:rsidRDefault="0050143C" w:rsidP="000222E3">
    <w:pPr>
      <w:pStyle w:val="Header"/>
      <w:jc w:val="center"/>
      <w:rPr>
        <w:noProof/>
        <w:sz w:val="20"/>
        <w:lang w:eastAsia="en-GB"/>
      </w:rPr>
    </w:pPr>
  </w:p>
  <w:p w:rsidR="0050143C" w:rsidRDefault="0050143C" w:rsidP="000222E3">
    <w:pPr>
      <w:pStyle w:val="Header"/>
      <w:jc w:val="center"/>
      <w:rPr>
        <w:noProof/>
        <w:sz w:val="20"/>
        <w:lang w:eastAsia="en-GB"/>
      </w:rPr>
    </w:pPr>
  </w:p>
  <w:p w:rsidR="0050143C" w:rsidRDefault="0050143C"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1875AC">
      <w:rPr>
        <w:rFonts w:ascii="Calibri" w:hAnsi="Calibri" w:cs="Calibri"/>
        <w:b/>
        <w:noProof/>
        <w:sz w:val="32"/>
        <w:lang w:eastAsia="en-GB"/>
      </w:rPr>
      <w:t>December</w:t>
    </w:r>
    <w:r w:rsidRPr="00354DB9">
      <w:rPr>
        <w:rFonts w:ascii="Calibri" w:hAnsi="Calibri" w:cs="Calibri"/>
        <w:b/>
        <w:noProof/>
        <w:sz w:val="32"/>
        <w:lang w:eastAsia="en-GB"/>
      </w:rPr>
      <w:t xml:space="preserve"> 2013</w:t>
    </w:r>
  </w:p>
  <w:p w:rsidR="0050143C" w:rsidRPr="0003112D" w:rsidRDefault="0050143C"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6.  Improving Crime Prevention</w:t>
    </w:r>
  </w:p>
  <w:p w:rsidR="0050143C" w:rsidRPr="000222E3" w:rsidRDefault="0050143C" w:rsidP="000222E3">
    <w:pPr>
      <w:pStyle w:val="Header"/>
      <w:jc w:val="center"/>
      <w:rPr>
        <w:rFonts w:ascii="Arial" w:hAnsi="Arial" w:cs="Arial"/>
        <w:i/>
        <w:sz w:val="20"/>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61" w:rsidRDefault="00C92661" w:rsidP="00354DB9">
    <w:pPr>
      <w:pStyle w:val="Header"/>
      <w:jc w:val="right"/>
      <w:rPr>
        <w:noProof/>
        <w:sz w:val="20"/>
        <w:lang w:eastAsia="en-GB"/>
      </w:rPr>
    </w:pPr>
    <w:r w:rsidRPr="00F709E7">
      <w:rPr>
        <w:noProof/>
        <w:color w:val="FFFFFF" w:themeColor="background1"/>
        <w:sz w:val="20"/>
        <w:lang w:eastAsia="en-GB"/>
      </w:rPr>
      <w:drawing>
        <wp:anchor distT="0" distB="0" distL="114300" distR="114300" simplePos="0" relativeHeight="251680768" behindDoc="1" locked="0" layoutInCell="1" allowOverlap="1" wp14:anchorId="79B422B6" wp14:editId="0EA4A0C6">
          <wp:simplePos x="0" y="0"/>
          <wp:positionH relativeFrom="column">
            <wp:posOffset>718185</wp:posOffset>
          </wp:positionH>
          <wp:positionV relativeFrom="paragraph">
            <wp:posOffset>-45720</wp:posOffset>
          </wp:positionV>
          <wp:extent cx="2249805" cy="542290"/>
          <wp:effectExtent l="0" t="0" r="0" b="0"/>
          <wp:wrapThrough wrapText="bothSides">
            <wp:wrapPolygon edited="0">
              <wp:start x="0" y="0"/>
              <wp:lineTo x="0" y="20487"/>
              <wp:lineTo x="21399" y="20487"/>
              <wp:lineTo x="2139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54229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drawing>
        <wp:anchor distT="0" distB="0" distL="114300" distR="114300" simplePos="0" relativeHeight="251679744" behindDoc="1" locked="0" layoutInCell="1" allowOverlap="1" wp14:anchorId="5CB87AC2" wp14:editId="2C4A5279">
          <wp:simplePos x="0" y="0"/>
          <wp:positionH relativeFrom="column">
            <wp:posOffset>22860</wp:posOffset>
          </wp:positionH>
          <wp:positionV relativeFrom="paragraph">
            <wp:posOffset>-121920</wp:posOffset>
          </wp:positionV>
          <wp:extent cx="609600" cy="646430"/>
          <wp:effectExtent l="0" t="0" r="0" b="1270"/>
          <wp:wrapThrough wrapText="bothSides">
            <wp:wrapPolygon edited="0">
              <wp:start x="0" y="0"/>
              <wp:lineTo x="0" y="21006"/>
              <wp:lineTo x="20925" y="21006"/>
              <wp:lineTo x="2092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4643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t>[NOT PROTECTIVELY MARKED]</w:t>
    </w:r>
  </w:p>
  <w:p w:rsidR="00C92661" w:rsidRDefault="00C92661" w:rsidP="000222E3">
    <w:pPr>
      <w:pStyle w:val="Header"/>
      <w:jc w:val="center"/>
      <w:rPr>
        <w:noProof/>
        <w:sz w:val="20"/>
        <w:lang w:eastAsia="en-GB"/>
      </w:rPr>
    </w:pPr>
  </w:p>
  <w:p w:rsidR="00C92661" w:rsidRDefault="00C92661" w:rsidP="000222E3">
    <w:pPr>
      <w:pStyle w:val="Header"/>
      <w:jc w:val="center"/>
      <w:rPr>
        <w:noProof/>
        <w:sz w:val="20"/>
        <w:lang w:eastAsia="en-GB"/>
      </w:rPr>
    </w:pPr>
  </w:p>
  <w:p w:rsidR="00C92661" w:rsidRDefault="00C92661"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1875AC">
      <w:rPr>
        <w:rFonts w:ascii="Calibri" w:hAnsi="Calibri" w:cs="Calibri"/>
        <w:b/>
        <w:noProof/>
        <w:sz w:val="32"/>
        <w:lang w:eastAsia="en-GB"/>
      </w:rPr>
      <w:t>December</w:t>
    </w:r>
    <w:r w:rsidRPr="00354DB9">
      <w:rPr>
        <w:rFonts w:ascii="Calibri" w:hAnsi="Calibri" w:cs="Calibri"/>
        <w:b/>
        <w:noProof/>
        <w:sz w:val="32"/>
        <w:lang w:eastAsia="en-GB"/>
      </w:rPr>
      <w:t xml:space="preserve"> 2013</w:t>
    </w:r>
  </w:p>
  <w:p w:rsidR="00C92661" w:rsidRPr="0003112D" w:rsidRDefault="00B2438B"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7</w:t>
    </w:r>
    <w:r w:rsidR="00C92661">
      <w:rPr>
        <w:rFonts w:ascii="Calibri" w:hAnsi="Calibri" w:cs="Calibri"/>
        <w:noProof/>
        <w:sz w:val="28"/>
        <w:szCs w:val="28"/>
        <w:lang w:eastAsia="en-GB"/>
      </w:rPr>
      <w:t xml:space="preserve">.  </w:t>
    </w:r>
    <w:r>
      <w:rPr>
        <w:rFonts w:ascii="Calibri" w:hAnsi="Calibri" w:cs="Calibri"/>
        <w:noProof/>
        <w:sz w:val="28"/>
        <w:szCs w:val="28"/>
        <w:lang w:eastAsia="en-GB"/>
      </w:rPr>
      <w:t>Increasing Efficiency in Policing Through Collaborative Working and Innovation</w:t>
    </w:r>
  </w:p>
  <w:p w:rsidR="00C92661" w:rsidRPr="000222E3" w:rsidRDefault="00C92661" w:rsidP="000222E3">
    <w:pPr>
      <w:pStyle w:val="Header"/>
      <w:jc w:val="center"/>
      <w:rPr>
        <w:rFonts w:ascii="Arial" w:hAnsi="Arial" w:cs="Arial"/>
        <w:i/>
        <w:sz w:val="20"/>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38B" w:rsidRDefault="00B2438B" w:rsidP="00354DB9">
    <w:pPr>
      <w:pStyle w:val="Header"/>
      <w:jc w:val="right"/>
      <w:rPr>
        <w:noProof/>
        <w:sz w:val="20"/>
        <w:lang w:eastAsia="en-GB"/>
      </w:rPr>
    </w:pPr>
    <w:r w:rsidRPr="00F709E7">
      <w:rPr>
        <w:noProof/>
        <w:color w:val="FFFFFF" w:themeColor="background1"/>
        <w:sz w:val="20"/>
        <w:lang w:eastAsia="en-GB"/>
      </w:rPr>
      <w:drawing>
        <wp:anchor distT="0" distB="0" distL="114300" distR="114300" simplePos="0" relativeHeight="251689984" behindDoc="1" locked="0" layoutInCell="1" allowOverlap="1" wp14:anchorId="3F8A3107" wp14:editId="3387C24B">
          <wp:simplePos x="0" y="0"/>
          <wp:positionH relativeFrom="column">
            <wp:posOffset>718185</wp:posOffset>
          </wp:positionH>
          <wp:positionV relativeFrom="paragraph">
            <wp:posOffset>-45720</wp:posOffset>
          </wp:positionV>
          <wp:extent cx="2249805" cy="542290"/>
          <wp:effectExtent l="0" t="0" r="0" b="0"/>
          <wp:wrapThrough wrapText="bothSides">
            <wp:wrapPolygon edited="0">
              <wp:start x="0" y="0"/>
              <wp:lineTo x="0" y="20487"/>
              <wp:lineTo x="21399" y="20487"/>
              <wp:lineTo x="2139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54229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drawing>
        <wp:anchor distT="0" distB="0" distL="114300" distR="114300" simplePos="0" relativeHeight="251688960" behindDoc="1" locked="0" layoutInCell="1" allowOverlap="1" wp14:anchorId="7A358E89" wp14:editId="73AA0F0F">
          <wp:simplePos x="0" y="0"/>
          <wp:positionH relativeFrom="column">
            <wp:posOffset>22860</wp:posOffset>
          </wp:positionH>
          <wp:positionV relativeFrom="paragraph">
            <wp:posOffset>-121920</wp:posOffset>
          </wp:positionV>
          <wp:extent cx="609600" cy="646430"/>
          <wp:effectExtent l="0" t="0" r="0" b="1270"/>
          <wp:wrapThrough wrapText="bothSides">
            <wp:wrapPolygon edited="0">
              <wp:start x="0" y="0"/>
              <wp:lineTo x="0" y="21006"/>
              <wp:lineTo x="20925" y="21006"/>
              <wp:lineTo x="2092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4643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t>[NOT PROTECTIVELY MARKED]</w:t>
    </w:r>
  </w:p>
  <w:p w:rsidR="00B2438B" w:rsidRDefault="00B2438B" w:rsidP="000222E3">
    <w:pPr>
      <w:pStyle w:val="Header"/>
      <w:jc w:val="center"/>
      <w:rPr>
        <w:noProof/>
        <w:sz w:val="20"/>
        <w:lang w:eastAsia="en-GB"/>
      </w:rPr>
    </w:pPr>
  </w:p>
  <w:p w:rsidR="00B2438B" w:rsidRDefault="00B2438B" w:rsidP="000222E3">
    <w:pPr>
      <w:pStyle w:val="Header"/>
      <w:jc w:val="center"/>
      <w:rPr>
        <w:noProof/>
        <w:sz w:val="20"/>
        <w:lang w:eastAsia="en-GB"/>
      </w:rPr>
    </w:pPr>
  </w:p>
  <w:p w:rsidR="00B2438B" w:rsidRDefault="00B2438B"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FA1487">
      <w:rPr>
        <w:rFonts w:ascii="Calibri" w:hAnsi="Calibri" w:cs="Calibri"/>
        <w:b/>
        <w:noProof/>
        <w:sz w:val="32"/>
        <w:lang w:eastAsia="en-GB"/>
      </w:rPr>
      <w:t>November</w:t>
    </w:r>
    <w:r w:rsidRPr="00354DB9">
      <w:rPr>
        <w:rFonts w:ascii="Calibri" w:hAnsi="Calibri" w:cs="Calibri"/>
        <w:b/>
        <w:noProof/>
        <w:sz w:val="32"/>
        <w:lang w:eastAsia="en-GB"/>
      </w:rPr>
      <w:t xml:space="preserve"> 2013</w:t>
    </w:r>
  </w:p>
  <w:p w:rsidR="00B2438B" w:rsidRPr="0003112D" w:rsidRDefault="00B2438B"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 xml:space="preserve">8.  </w:t>
    </w:r>
    <w:r w:rsidR="00A622DB">
      <w:rPr>
        <w:rFonts w:ascii="Calibri" w:hAnsi="Calibri" w:cs="Calibri"/>
        <w:noProof/>
        <w:sz w:val="28"/>
        <w:szCs w:val="28"/>
        <w:lang w:eastAsia="en-GB"/>
      </w:rPr>
      <w:t>Organisational Health</w:t>
    </w:r>
  </w:p>
  <w:p w:rsidR="00B2438B" w:rsidRPr="000222E3" w:rsidRDefault="00B2438B" w:rsidP="000222E3">
    <w:pPr>
      <w:pStyle w:val="Header"/>
      <w:jc w:val="center"/>
      <w:rPr>
        <w:rFonts w:ascii="Arial" w:hAnsi="Arial" w:cs="Arial"/>
        <w:i/>
        <w:sz w:val="20"/>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8FD"/>
    <w:multiLevelType w:val="hybridMultilevel"/>
    <w:tmpl w:val="05D2A5D0"/>
    <w:lvl w:ilvl="0" w:tplc="08090001">
      <w:start w:val="1"/>
      <w:numFmt w:val="bullet"/>
      <w:lvlText w:val=""/>
      <w:lvlJc w:val="left"/>
      <w:pPr>
        <w:ind w:left="107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1064411"/>
    <w:multiLevelType w:val="hybridMultilevel"/>
    <w:tmpl w:val="625CF6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165EB5"/>
    <w:multiLevelType w:val="hybridMultilevel"/>
    <w:tmpl w:val="20945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A050B4"/>
    <w:multiLevelType w:val="hybridMultilevel"/>
    <w:tmpl w:val="C2AAA704"/>
    <w:lvl w:ilvl="0" w:tplc="08090001">
      <w:start w:val="1"/>
      <w:numFmt w:val="bullet"/>
      <w:lvlText w:val=""/>
      <w:lvlJc w:val="left"/>
      <w:pPr>
        <w:ind w:left="107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CBE4DD3"/>
    <w:multiLevelType w:val="hybridMultilevel"/>
    <w:tmpl w:val="D82A3E9E"/>
    <w:lvl w:ilvl="0" w:tplc="08090001">
      <w:start w:val="1"/>
      <w:numFmt w:val="bullet"/>
      <w:lvlText w:val=""/>
      <w:lvlJc w:val="left"/>
      <w:pPr>
        <w:ind w:left="107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00D42CE"/>
    <w:multiLevelType w:val="hybridMultilevel"/>
    <w:tmpl w:val="9DDA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5E35FC"/>
    <w:multiLevelType w:val="hybridMultilevel"/>
    <w:tmpl w:val="B31E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C33ADE"/>
    <w:multiLevelType w:val="hybridMultilevel"/>
    <w:tmpl w:val="379E1C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3ACB4289"/>
    <w:multiLevelType w:val="hybridMultilevel"/>
    <w:tmpl w:val="668C7F9A"/>
    <w:lvl w:ilvl="0" w:tplc="07C8E6A8">
      <w:start w:val="1"/>
      <w:numFmt w:val="decimal"/>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C34340E"/>
    <w:multiLevelType w:val="hybridMultilevel"/>
    <w:tmpl w:val="5C64DDD4"/>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0">
    <w:nsid w:val="4D5569EA"/>
    <w:multiLevelType w:val="hybridMultilevel"/>
    <w:tmpl w:val="1550085C"/>
    <w:lvl w:ilvl="0" w:tplc="08090001">
      <w:start w:val="1"/>
      <w:numFmt w:val="bullet"/>
      <w:lvlText w:val=""/>
      <w:lvlJc w:val="left"/>
      <w:pPr>
        <w:ind w:left="107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0E824BA"/>
    <w:multiLevelType w:val="hybridMultilevel"/>
    <w:tmpl w:val="386CE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3203A75"/>
    <w:multiLevelType w:val="hybridMultilevel"/>
    <w:tmpl w:val="D400B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D6529F9"/>
    <w:multiLevelType w:val="hybridMultilevel"/>
    <w:tmpl w:val="56F44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0876873"/>
    <w:multiLevelType w:val="hybridMultilevel"/>
    <w:tmpl w:val="83A48F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72CC4028"/>
    <w:multiLevelType w:val="hybridMultilevel"/>
    <w:tmpl w:val="DD0A499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nsid w:val="7361140F"/>
    <w:multiLevelType w:val="hybridMultilevel"/>
    <w:tmpl w:val="57944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D894C7A"/>
    <w:multiLevelType w:val="hybridMultilevel"/>
    <w:tmpl w:val="40B6DF18"/>
    <w:lvl w:ilvl="0" w:tplc="08090001">
      <w:start w:val="1"/>
      <w:numFmt w:val="bullet"/>
      <w:lvlText w:val=""/>
      <w:lvlJc w:val="left"/>
      <w:pPr>
        <w:ind w:left="107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
  </w:num>
  <w:num w:numId="3">
    <w:abstractNumId w:val="5"/>
  </w:num>
  <w:num w:numId="4">
    <w:abstractNumId w:val="7"/>
  </w:num>
  <w:num w:numId="5">
    <w:abstractNumId w:val="8"/>
  </w:num>
  <w:num w:numId="6">
    <w:abstractNumId w:val="16"/>
  </w:num>
  <w:num w:numId="7">
    <w:abstractNumId w:val="11"/>
  </w:num>
  <w:num w:numId="8">
    <w:abstractNumId w:val="14"/>
  </w:num>
  <w:num w:numId="9">
    <w:abstractNumId w:val="17"/>
  </w:num>
  <w:num w:numId="10">
    <w:abstractNumId w:val="3"/>
  </w:num>
  <w:num w:numId="11">
    <w:abstractNumId w:val="10"/>
  </w:num>
  <w:num w:numId="12">
    <w:abstractNumId w:val="0"/>
  </w:num>
  <w:num w:numId="13">
    <w:abstractNumId w:val="4"/>
  </w:num>
  <w:num w:numId="14">
    <w:abstractNumId w:val="2"/>
  </w:num>
  <w:num w:numId="15">
    <w:abstractNumId w:val="12"/>
  </w:num>
  <w:num w:numId="16">
    <w:abstractNumId w:val="6"/>
  </w:num>
  <w:num w:numId="17">
    <w:abstractNumId w:val="1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042"/>
    <w:rsid w:val="0000057D"/>
    <w:rsid w:val="00003106"/>
    <w:rsid w:val="00007492"/>
    <w:rsid w:val="00012E95"/>
    <w:rsid w:val="000222E3"/>
    <w:rsid w:val="00025C97"/>
    <w:rsid w:val="0003112D"/>
    <w:rsid w:val="000355C0"/>
    <w:rsid w:val="00035B51"/>
    <w:rsid w:val="0004764F"/>
    <w:rsid w:val="0004776B"/>
    <w:rsid w:val="0005341F"/>
    <w:rsid w:val="000561FE"/>
    <w:rsid w:val="000578B1"/>
    <w:rsid w:val="00066158"/>
    <w:rsid w:val="00081C19"/>
    <w:rsid w:val="00081C5B"/>
    <w:rsid w:val="00093042"/>
    <w:rsid w:val="00094DCB"/>
    <w:rsid w:val="00096EEB"/>
    <w:rsid w:val="00096F2B"/>
    <w:rsid w:val="000A05AC"/>
    <w:rsid w:val="000B1A4C"/>
    <w:rsid w:val="000B5A28"/>
    <w:rsid w:val="000B5DE5"/>
    <w:rsid w:val="000C72CB"/>
    <w:rsid w:val="000D0234"/>
    <w:rsid w:val="000D22BA"/>
    <w:rsid w:val="000D25C5"/>
    <w:rsid w:val="000D3094"/>
    <w:rsid w:val="000E6F71"/>
    <w:rsid w:val="000F1233"/>
    <w:rsid w:val="001122E6"/>
    <w:rsid w:val="00122767"/>
    <w:rsid w:val="001346B1"/>
    <w:rsid w:val="0014001E"/>
    <w:rsid w:val="00140044"/>
    <w:rsid w:val="001421F8"/>
    <w:rsid w:val="0014386A"/>
    <w:rsid w:val="00150E2D"/>
    <w:rsid w:val="001522AB"/>
    <w:rsid w:val="001742FA"/>
    <w:rsid w:val="00174AA8"/>
    <w:rsid w:val="00180B23"/>
    <w:rsid w:val="0018431C"/>
    <w:rsid w:val="001875AC"/>
    <w:rsid w:val="00194618"/>
    <w:rsid w:val="0019649E"/>
    <w:rsid w:val="001A2E2E"/>
    <w:rsid w:val="001A4E71"/>
    <w:rsid w:val="001B3E74"/>
    <w:rsid w:val="001B46B6"/>
    <w:rsid w:val="001B7A58"/>
    <w:rsid w:val="001D2794"/>
    <w:rsid w:val="001D2AB7"/>
    <w:rsid w:val="001D7C72"/>
    <w:rsid w:val="001E1269"/>
    <w:rsid w:val="001F270B"/>
    <w:rsid w:val="001F3CAE"/>
    <w:rsid w:val="002055D6"/>
    <w:rsid w:val="002065A3"/>
    <w:rsid w:val="00207F18"/>
    <w:rsid w:val="00216058"/>
    <w:rsid w:val="0023062E"/>
    <w:rsid w:val="00230915"/>
    <w:rsid w:val="002361B8"/>
    <w:rsid w:val="00240B33"/>
    <w:rsid w:val="00252BE8"/>
    <w:rsid w:val="00252EB8"/>
    <w:rsid w:val="0026457A"/>
    <w:rsid w:val="00276D51"/>
    <w:rsid w:val="00277F78"/>
    <w:rsid w:val="0028721B"/>
    <w:rsid w:val="00291253"/>
    <w:rsid w:val="00291ECF"/>
    <w:rsid w:val="002A22DE"/>
    <w:rsid w:val="002A3E2A"/>
    <w:rsid w:val="002B04A7"/>
    <w:rsid w:val="002B3B66"/>
    <w:rsid w:val="002B4641"/>
    <w:rsid w:val="002B6907"/>
    <w:rsid w:val="002C0A08"/>
    <w:rsid w:val="002D30C8"/>
    <w:rsid w:val="002D40E7"/>
    <w:rsid w:val="002E04E6"/>
    <w:rsid w:val="002E3E19"/>
    <w:rsid w:val="002E785E"/>
    <w:rsid w:val="002F2ADC"/>
    <w:rsid w:val="002F5A64"/>
    <w:rsid w:val="003041FF"/>
    <w:rsid w:val="00305399"/>
    <w:rsid w:val="00313F44"/>
    <w:rsid w:val="003176F4"/>
    <w:rsid w:val="0032179C"/>
    <w:rsid w:val="00323691"/>
    <w:rsid w:val="00334992"/>
    <w:rsid w:val="003377F1"/>
    <w:rsid w:val="00341522"/>
    <w:rsid w:val="00343DE3"/>
    <w:rsid w:val="003448BB"/>
    <w:rsid w:val="0035016E"/>
    <w:rsid w:val="00352220"/>
    <w:rsid w:val="00354DB9"/>
    <w:rsid w:val="00361395"/>
    <w:rsid w:val="00363B2F"/>
    <w:rsid w:val="00365C3F"/>
    <w:rsid w:val="00375BC7"/>
    <w:rsid w:val="00381315"/>
    <w:rsid w:val="003845A0"/>
    <w:rsid w:val="00390F85"/>
    <w:rsid w:val="00395E84"/>
    <w:rsid w:val="00397F59"/>
    <w:rsid w:val="003A33E6"/>
    <w:rsid w:val="003B1999"/>
    <w:rsid w:val="003B309F"/>
    <w:rsid w:val="003B4E90"/>
    <w:rsid w:val="003B6492"/>
    <w:rsid w:val="003C0158"/>
    <w:rsid w:val="003C0ECF"/>
    <w:rsid w:val="003C1A5D"/>
    <w:rsid w:val="003C2598"/>
    <w:rsid w:val="003D5720"/>
    <w:rsid w:val="003E0FBD"/>
    <w:rsid w:val="003F1227"/>
    <w:rsid w:val="003F1BB2"/>
    <w:rsid w:val="003F1C38"/>
    <w:rsid w:val="003F6321"/>
    <w:rsid w:val="00400046"/>
    <w:rsid w:val="0040048A"/>
    <w:rsid w:val="0040245A"/>
    <w:rsid w:val="00402E2D"/>
    <w:rsid w:val="00406519"/>
    <w:rsid w:val="004117C4"/>
    <w:rsid w:val="00412E8D"/>
    <w:rsid w:val="004145DA"/>
    <w:rsid w:val="00426FA9"/>
    <w:rsid w:val="0043075F"/>
    <w:rsid w:val="00431AC8"/>
    <w:rsid w:val="00434F30"/>
    <w:rsid w:val="00435610"/>
    <w:rsid w:val="004366B0"/>
    <w:rsid w:val="004445C4"/>
    <w:rsid w:val="00445EE6"/>
    <w:rsid w:val="00447406"/>
    <w:rsid w:val="004567FD"/>
    <w:rsid w:val="00456ACF"/>
    <w:rsid w:val="00467D4D"/>
    <w:rsid w:val="00471C44"/>
    <w:rsid w:val="00473974"/>
    <w:rsid w:val="00476A23"/>
    <w:rsid w:val="00487745"/>
    <w:rsid w:val="00491276"/>
    <w:rsid w:val="00493042"/>
    <w:rsid w:val="00496479"/>
    <w:rsid w:val="004A261B"/>
    <w:rsid w:val="004A6A28"/>
    <w:rsid w:val="004C3546"/>
    <w:rsid w:val="004C3585"/>
    <w:rsid w:val="004C3AA4"/>
    <w:rsid w:val="004D0BD3"/>
    <w:rsid w:val="004D46C0"/>
    <w:rsid w:val="004D7910"/>
    <w:rsid w:val="004E4160"/>
    <w:rsid w:val="004E74A4"/>
    <w:rsid w:val="004F5C99"/>
    <w:rsid w:val="0050143C"/>
    <w:rsid w:val="00502226"/>
    <w:rsid w:val="005039B8"/>
    <w:rsid w:val="00503A3C"/>
    <w:rsid w:val="00504730"/>
    <w:rsid w:val="00506E55"/>
    <w:rsid w:val="00516FF2"/>
    <w:rsid w:val="005236BE"/>
    <w:rsid w:val="005306E9"/>
    <w:rsid w:val="00537841"/>
    <w:rsid w:val="00544D36"/>
    <w:rsid w:val="00545233"/>
    <w:rsid w:val="00552093"/>
    <w:rsid w:val="00556CC5"/>
    <w:rsid w:val="00556D69"/>
    <w:rsid w:val="00567525"/>
    <w:rsid w:val="005704C3"/>
    <w:rsid w:val="0057348E"/>
    <w:rsid w:val="00576863"/>
    <w:rsid w:val="00587941"/>
    <w:rsid w:val="005967B0"/>
    <w:rsid w:val="005A0C24"/>
    <w:rsid w:val="005A1B6F"/>
    <w:rsid w:val="005A2E37"/>
    <w:rsid w:val="005A7AD1"/>
    <w:rsid w:val="005B11D2"/>
    <w:rsid w:val="005B6E88"/>
    <w:rsid w:val="005C1990"/>
    <w:rsid w:val="005C3594"/>
    <w:rsid w:val="005C3941"/>
    <w:rsid w:val="005C68E4"/>
    <w:rsid w:val="005D193D"/>
    <w:rsid w:val="005E0E9C"/>
    <w:rsid w:val="005E265C"/>
    <w:rsid w:val="005E400D"/>
    <w:rsid w:val="005E7F7F"/>
    <w:rsid w:val="005F24C5"/>
    <w:rsid w:val="0060216E"/>
    <w:rsid w:val="006033BA"/>
    <w:rsid w:val="006036ED"/>
    <w:rsid w:val="0060560E"/>
    <w:rsid w:val="00607BEF"/>
    <w:rsid w:val="00613CC8"/>
    <w:rsid w:val="006221F4"/>
    <w:rsid w:val="00636229"/>
    <w:rsid w:val="00650C9D"/>
    <w:rsid w:val="00651CD8"/>
    <w:rsid w:val="006522D1"/>
    <w:rsid w:val="00663709"/>
    <w:rsid w:val="00664A13"/>
    <w:rsid w:val="00666F13"/>
    <w:rsid w:val="0067166F"/>
    <w:rsid w:val="00675939"/>
    <w:rsid w:val="00680019"/>
    <w:rsid w:val="00691AF6"/>
    <w:rsid w:val="00696108"/>
    <w:rsid w:val="006A31CC"/>
    <w:rsid w:val="006A6752"/>
    <w:rsid w:val="006A7229"/>
    <w:rsid w:val="006A7754"/>
    <w:rsid w:val="006B47E6"/>
    <w:rsid w:val="006C6BF4"/>
    <w:rsid w:val="006D06B8"/>
    <w:rsid w:val="006E7A5D"/>
    <w:rsid w:val="00705356"/>
    <w:rsid w:val="0071201E"/>
    <w:rsid w:val="00712CD7"/>
    <w:rsid w:val="0071442E"/>
    <w:rsid w:val="007244C1"/>
    <w:rsid w:val="0073108C"/>
    <w:rsid w:val="00732253"/>
    <w:rsid w:val="00732AB0"/>
    <w:rsid w:val="00745305"/>
    <w:rsid w:val="0074642F"/>
    <w:rsid w:val="00760695"/>
    <w:rsid w:val="0076129B"/>
    <w:rsid w:val="00765E70"/>
    <w:rsid w:val="00772ADB"/>
    <w:rsid w:val="00773FAC"/>
    <w:rsid w:val="007808EE"/>
    <w:rsid w:val="007831D1"/>
    <w:rsid w:val="00787DF7"/>
    <w:rsid w:val="007909CE"/>
    <w:rsid w:val="00791360"/>
    <w:rsid w:val="007A2E30"/>
    <w:rsid w:val="007A6300"/>
    <w:rsid w:val="007A6915"/>
    <w:rsid w:val="007B13AF"/>
    <w:rsid w:val="007B39FF"/>
    <w:rsid w:val="007B60CF"/>
    <w:rsid w:val="007B6D74"/>
    <w:rsid w:val="007B6E3C"/>
    <w:rsid w:val="007C09FB"/>
    <w:rsid w:val="007C39DB"/>
    <w:rsid w:val="007C67A9"/>
    <w:rsid w:val="007E323B"/>
    <w:rsid w:val="007E5677"/>
    <w:rsid w:val="007E6E0F"/>
    <w:rsid w:val="007F1398"/>
    <w:rsid w:val="007F1B9F"/>
    <w:rsid w:val="007F36C7"/>
    <w:rsid w:val="007F4C92"/>
    <w:rsid w:val="00804BF3"/>
    <w:rsid w:val="008060F3"/>
    <w:rsid w:val="00807013"/>
    <w:rsid w:val="008074F3"/>
    <w:rsid w:val="0080759C"/>
    <w:rsid w:val="0081178C"/>
    <w:rsid w:val="00813DFA"/>
    <w:rsid w:val="00814A5E"/>
    <w:rsid w:val="00820654"/>
    <w:rsid w:val="00826544"/>
    <w:rsid w:val="008325AD"/>
    <w:rsid w:val="00832EAD"/>
    <w:rsid w:val="00833607"/>
    <w:rsid w:val="008368B1"/>
    <w:rsid w:val="00840C9D"/>
    <w:rsid w:val="0084680C"/>
    <w:rsid w:val="008468D3"/>
    <w:rsid w:val="00847CCD"/>
    <w:rsid w:val="00852B4A"/>
    <w:rsid w:val="00862D27"/>
    <w:rsid w:val="00864BC0"/>
    <w:rsid w:val="00867A9E"/>
    <w:rsid w:val="008707BA"/>
    <w:rsid w:val="00875CD5"/>
    <w:rsid w:val="008818C7"/>
    <w:rsid w:val="00887AFD"/>
    <w:rsid w:val="00891854"/>
    <w:rsid w:val="00893892"/>
    <w:rsid w:val="008A0103"/>
    <w:rsid w:val="008A06EA"/>
    <w:rsid w:val="008A12B2"/>
    <w:rsid w:val="008A19A2"/>
    <w:rsid w:val="008A373F"/>
    <w:rsid w:val="008A3818"/>
    <w:rsid w:val="008A60C7"/>
    <w:rsid w:val="008A6C5E"/>
    <w:rsid w:val="008B0A75"/>
    <w:rsid w:val="008C35AA"/>
    <w:rsid w:val="008C3BBA"/>
    <w:rsid w:val="008C625B"/>
    <w:rsid w:val="008C707F"/>
    <w:rsid w:val="008C7774"/>
    <w:rsid w:val="008D20B5"/>
    <w:rsid w:val="008D2A47"/>
    <w:rsid w:val="008E3BF2"/>
    <w:rsid w:val="008F40EB"/>
    <w:rsid w:val="009016E2"/>
    <w:rsid w:val="00902E1A"/>
    <w:rsid w:val="009052A2"/>
    <w:rsid w:val="00913584"/>
    <w:rsid w:val="009146D4"/>
    <w:rsid w:val="009173A4"/>
    <w:rsid w:val="00917EC9"/>
    <w:rsid w:val="00920697"/>
    <w:rsid w:val="009300C6"/>
    <w:rsid w:val="00931666"/>
    <w:rsid w:val="00931698"/>
    <w:rsid w:val="00950047"/>
    <w:rsid w:val="00950183"/>
    <w:rsid w:val="0095250F"/>
    <w:rsid w:val="009635F2"/>
    <w:rsid w:val="00970D0E"/>
    <w:rsid w:val="00973D55"/>
    <w:rsid w:val="0098073F"/>
    <w:rsid w:val="009909A6"/>
    <w:rsid w:val="00991626"/>
    <w:rsid w:val="0099205C"/>
    <w:rsid w:val="00992298"/>
    <w:rsid w:val="00992522"/>
    <w:rsid w:val="009B31B7"/>
    <w:rsid w:val="009B638B"/>
    <w:rsid w:val="009B6CB0"/>
    <w:rsid w:val="009D01C2"/>
    <w:rsid w:val="009D25D4"/>
    <w:rsid w:val="009D2FE6"/>
    <w:rsid w:val="009D4CE3"/>
    <w:rsid w:val="009E5005"/>
    <w:rsid w:val="009F028D"/>
    <w:rsid w:val="009F3073"/>
    <w:rsid w:val="009F5531"/>
    <w:rsid w:val="009F76EE"/>
    <w:rsid w:val="00A04838"/>
    <w:rsid w:val="00A04AD8"/>
    <w:rsid w:val="00A056F1"/>
    <w:rsid w:val="00A079AE"/>
    <w:rsid w:val="00A10C8D"/>
    <w:rsid w:val="00A215C8"/>
    <w:rsid w:val="00A23192"/>
    <w:rsid w:val="00A237E2"/>
    <w:rsid w:val="00A2518B"/>
    <w:rsid w:val="00A31DA0"/>
    <w:rsid w:val="00A3544E"/>
    <w:rsid w:val="00A40331"/>
    <w:rsid w:val="00A417CC"/>
    <w:rsid w:val="00A42F2A"/>
    <w:rsid w:val="00A517A8"/>
    <w:rsid w:val="00A5578A"/>
    <w:rsid w:val="00A557FA"/>
    <w:rsid w:val="00A561C5"/>
    <w:rsid w:val="00A578D5"/>
    <w:rsid w:val="00A57A63"/>
    <w:rsid w:val="00A60A21"/>
    <w:rsid w:val="00A622DB"/>
    <w:rsid w:val="00A646B6"/>
    <w:rsid w:val="00A71207"/>
    <w:rsid w:val="00A749AB"/>
    <w:rsid w:val="00A75AE0"/>
    <w:rsid w:val="00A851B0"/>
    <w:rsid w:val="00A86AF4"/>
    <w:rsid w:val="00AA0044"/>
    <w:rsid w:val="00AA22E7"/>
    <w:rsid w:val="00AB1CA7"/>
    <w:rsid w:val="00AB77DA"/>
    <w:rsid w:val="00AC29B2"/>
    <w:rsid w:val="00AC6DE4"/>
    <w:rsid w:val="00AE2431"/>
    <w:rsid w:val="00AE3B4F"/>
    <w:rsid w:val="00AE4635"/>
    <w:rsid w:val="00AE5502"/>
    <w:rsid w:val="00AE6CC1"/>
    <w:rsid w:val="00AF189A"/>
    <w:rsid w:val="00AF270F"/>
    <w:rsid w:val="00AF57E4"/>
    <w:rsid w:val="00AF69AD"/>
    <w:rsid w:val="00B02313"/>
    <w:rsid w:val="00B0241A"/>
    <w:rsid w:val="00B04A61"/>
    <w:rsid w:val="00B06575"/>
    <w:rsid w:val="00B07DBF"/>
    <w:rsid w:val="00B10B27"/>
    <w:rsid w:val="00B133CE"/>
    <w:rsid w:val="00B208EF"/>
    <w:rsid w:val="00B211A3"/>
    <w:rsid w:val="00B2438B"/>
    <w:rsid w:val="00B3042E"/>
    <w:rsid w:val="00B4412F"/>
    <w:rsid w:val="00B45944"/>
    <w:rsid w:val="00B57B2C"/>
    <w:rsid w:val="00B70C8B"/>
    <w:rsid w:val="00B73587"/>
    <w:rsid w:val="00B7453D"/>
    <w:rsid w:val="00B768D7"/>
    <w:rsid w:val="00B842D2"/>
    <w:rsid w:val="00B855E3"/>
    <w:rsid w:val="00B86111"/>
    <w:rsid w:val="00B920BD"/>
    <w:rsid w:val="00B95D70"/>
    <w:rsid w:val="00B95EAD"/>
    <w:rsid w:val="00B97138"/>
    <w:rsid w:val="00B97B31"/>
    <w:rsid w:val="00B97D08"/>
    <w:rsid w:val="00BA2E74"/>
    <w:rsid w:val="00BB0E71"/>
    <w:rsid w:val="00BB1055"/>
    <w:rsid w:val="00BC007B"/>
    <w:rsid w:val="00BC0FE2"/>
    <w:rsid w:val="00BC24F0"/>
    <w:rsid w:val="00BC5AE1"/>
    <w:rsid w:val="00BD15F2"/>
    <w:rsid w:val="00BD3721"/>
    <w:rsid w:val="00BD4733"/>
    <w:rsid w:val="00BD7AD6"/>
    <w:rsid w:val="00BE0E03"/>
    <w:rsid w:val="00BE3E1B"/>
    <w:rsid w:val="00BE6D5D"/>
    <w:rsid w:val="00BF19F4"/>
    <w:rsid w:val="00BF2524"/>
    <w:rsid w:val="00C07B3F"/>
    <w:rsid w:val="00C11BB2"/>
    <w:rsid w:val="00C14956"/>
    <w:rsid w:val="00C249FE"/>
    <w:rsid w:val="00C33A5A"/>
    <w:rsid w:val="00C36C2A"/>
    <w:rsid w:val="00C405FF"/>
    <w:rsid w:val="00C465F4"/>
    <w:rsid w:val="00C515CE"/>
    <w:rsid w:val="00C53C0B"/>
    <w:rsid w:val="00C56C24"/>
    <w:rsid w:val="00C624D5"/>
    <w:rsid w:val="00C6291A"/>
    <w:rsid w:val="00C66070"/>
    <w:rsid w:val="00C71410"/>
    <w:rsid w:val="00C71CCA"/>
    <w:rsid w:val="00C743D8"/>
    <w:rsid w:val="00C77973"/>
    <w:rsid w:val="00C92661"/>
    <w:rsid w:val="00C94338"/>
    <w:rsid w:val="00C96560"/>
    <w:rsid w:val="00CB2D50"/>
    <w:rsid w:val="00CC4F37"/>
    <w:rsid w:val="00CC6847"/>
    <w:rsid w:val="00CC7889"/>
    <w:rsid w:val="00CE0E4F"/>
    <w:rsid w:val="00CE46B4"/>
    <w:rsid w:val="00CE6309"/>
    <w:rsid w:val="00CF1F65"/>
    <w:rsid w:val="00CF32BD"/>
    <w:rsid w:val="00D077B1"/>
    <w:rsid w:val="00D167FB"/>
    <w:rsid w:val="00D17489"/>
    <w:rsid w:val="00D206D2"/>
    <w:rsid w:val="00D21D69"/>
    <w:rsid w:val="00D3421F"/>
    <w:rsid w:val="00D4620B"/>
    <w:rsid w:val="00D4724F"/>
    <w:rsid w:val="00D579BB"/>
    <w:rsid w:val="00D6493A"/>
    <w:rsid w:val="00D670A0"/>
    <w:rsid w:val="00D73DAB"/>
    <w:rsid w:val="00D74B37"/>
    <w:rsid w:val="00D8586E"/>
    <w:rsid w:val="00D859A5"/>
    <w:rsid w:val="00D87CAE"/>
    <w:rsid w:val="00D906DC"/>
    <w:rsid w:val="00D935BA"/>
    <w:rsid w:val="00D973AA"/>
    <w:rsid w:val="00DA1B20"/>
    <w:rsid w:val="00DB0C8D"/>
    <w:rsid w:val="00DB3645"/>
    <w:rsid w:val="00DB5155"/>
    <w:rsid w:val="00DC59ED"/>
    <w:rsid w:val="00DC693C"/>
    <w:rsid w:val="00DD0181"/>
    <w:rsid w:val="00DE24B2"/>
    <w:rsid w:val="00DE2EBD"/>
    <w:rsid w:val="00DF3088"/>
    <w:rsid w:val="00DF4185"/>
    <w:rsid w:val="00DF585D"/>
    <w:rsid w:val="00DF6B45"/>
    <w:rsid w:val="00E02DD7"/>
    <w:rsid w:val="00E12A6B"/>
    <w:rsid w:val="00E14C79"/>
    <w:rsid w:val="00E206A0"/>
    <w:rsid w:val="00E21DF2"/>
    <w:rsid w:val="00E21F00"/>
    <w:rsid w:val="00E229DF"/>
    <w:rsid w:val="00E27136"/>
    <w:rsid w:val="00E32D77"/>
    <w:rsid w:val="00E45AE0"/>
    <w:rsid w:val="00E46BFE"/>
    <w:rsid w:val="00E4761E"/>
    <w:rsid w:val="00E51415"/>
    <w:rsid w:val="00E55C4A"/>
    <w:rsid w:val="00E61743"/>
    <w:rsid w:val="00E62E26"/>
    <w:rsid w:val="00E66B6E"/>
    <w:rsid w:val="00E71660"/>
    <w:rsid w:val="00E731F7"/>
    <w:rsid w:val="00E77C52"/>
    <w:rsid w:val="00E877FF"/>
    <w:rsid w:val="00E933EC"/>
    <w:rsid w:val="00E97EA2"/>
    <w:rsid w:val="00EA285D"/>
    <w:rsid w:val="00EA7488"/>
    <w:rsid w:val="00EB1A84"/>
    <w:rsid w:val="00EB28BA"/>
    <w:rsid w:val="00EB4555"/>
    <w:rsid w:val="00ED601E"/>
    <w:rsid w:val="00EE11C6"/>
    <w:rsid w:val="00EE76D1"/>
    <w:rsid w:val="00EE7B5D"/>
    <w:rsid w:val="00EE7CE5"/>
    <w:rsid w:val="00EF00E3"/>
    <w:rsid w:val="00EF63EB"/>
    <w:rsid w:val="00F055B4"/>
    <w:rsid w:val="00F062A7"/>
    <w:rsid w:val="00F12204"/>
    <w:rsid w:val="00F1521E"/>
    <w:rsid w:val="00F15715"/>
    <w:rsid w:val="00F15716"/>
    <w:rsid w:val="00F17DC4"/>
    <w:rsid w:val="00F215D5"/>
    <w:rsid w:val="00F235C9"/>
    <w:rsid w:val="00F3205D"/>
    <w:rsid w:val="00F35BB7"/>
    <w:rsid w:val="00F37491"/>
    <w:rsid w:val="00F432AF"/>
    <w:rsid w:val="00F4481B"/>
    <w:rsid w:val="00F5257C"/>
    <w:rsid w:val="00F54777"/>
    <w:rsid w:val="00F562D9"/>
    <w:rsid w:val="00F610BB"/>
    <w:rsid w:val="00F61F14"/>
    <w:rsid w:val="00F648D1"/>
    <w:rsid w:val="00F6760F"/>
    <w:rsid w:val="00F70812"/>
    <w:rsid w:val="00F709E7"/>
    <w:rsid w:val="00F73D46"/>
    <w:rsid w:val="00F7675B"/>
    <w:rsid w:val="00F8150B"/>
    <w:rsid w:val="00F877E5"/>
    <w:rsid w:val="00F918E1"/>
    <w:rsid w:val="00F94AEB"/>
    <w:rsid w:val="00F9622A"/>
    <w:rsid w:val="00FA0148"/>
    <w:rsid w:val="00FA1487"/>
    <w:rsid w:val="00FA1E3F"/>
    <w:rsid w:val="00FA3246"/>
    <w:rsid w:val="00FA493B"/>
    <w:rsid w:val="00FB1A3B"/>
    <w:rsid w:val="00FB49A8"/>
    <w:rsid w:val="00FB7131"/>
    <w:rsid w:val="00FC06F4"/>
    <w:rsid w:val="00FC15C7"/>
    <w:rsid w:val="00FC2993"/>
    <w:rsid w:val="00FC4B36"/>
    <w:rsid w:val="00FC7A2F"/>
    <w:rsid w:val="00FD274F"/>
    <w:rsid w:val="00FD2D24"/>
    <w:rsid w:val="00FD3A9D"/>
    <w:rsid w:val="00FD4FFB"/>
    <w:rsid w:val="00FD50C6"/>
    <w:rsid w:val="00FD67A3"/>
    <w:rsid w:val="00FE53C8"/>
    <w:rsid w:val="00FF17B3"/>
    <w:rsid w:val="00FF22C2"/>
    <w:rsid w:val="00FF3D89"/>
    <w:rsid w:val="00FF3E43"/>
    <w:rsid w:val="00FF73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0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042"/>
    <w:rPr>
      <w:rFonts w:ascii="Tahoma" w:hAnsi="Tahoma" w:cs="Tahoma"/>
      <w:sz w:val="16"/>
      <w:szCs w:val="16"/>
    </w:rPr>
  </w:style>
  <w:style w:type="paragraph" w:styleId="Header">
    <w:name w:val="header"/>
    <w:basedOn w:val="Normal"/>
    <w:link w:val="HeaderChar"/>
    <w:uiPriority w:val="99"/>
    <w:unhideWhenUsed/>
    <w:rsid w:val="000930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042"/>
  </w:style>
  <w:style w:type="paragraph" w:styleId="Footer">
    <w:name w:val="footer"/>
    <w:basedOn w:val="Normal"/>
    <w:link w:val="FooterChar"/>
    <w:uiPriority w:val="99"/>
    <w:unhideWhenUsed/>
    <w:rsid w:val="000930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042"/>
  </w:style>
  <w:style w:type="table" w:styleId="TableGrid">
    <w:name w:val="Table Grid"/>
    <w:basedOn w:val="TableNormal"/>
    <w:uiPriority w:val="59"/>
    <w:rsid w:val="00AB77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AB77DA"/>
    <w:pPr>
      <w:spacing w:after="0" w:line="240" w:lineRule="auto"/>
    </w:pPr>
    <w:rPr>
      <w:color w:val="42558C" w:themeColor="accent1" w:themeShade="BF"/>
    </w:rPr>
    <w:tblPr>
      <w:tblStyleRowBandSize w:val="1"/>
      <w:tblStyleColBandSize w:val="1"/>
      <w:tblInd w:w="0" w:type="dxa"/>
      <w:tblBorders>
        <w:top w:val="single" w:sz="8" w:space="0" w:color="6076B4" w:themeColor="accent1"/>
        <w:bottom w:val="single" w:sz="8" w:space="0" w:color="6076B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character" w:styleId="CommentReference">
    <w:name w:val="annotation reference"/>
    <w:basedOn w:val="DefaultParagraphFont"/>
    <w:uiPriority w:val="99"/>
    <w:semiHidden/>
    <w:unhideWhenUsed/>
    <w:rsid w:val="00EF63EB"/>
    <w:rPr>
      <w:sz w:val="16"/>
      <w:szCs w:val="16"/>
    </w:rPr>
  </w:style>
  <w:style w:type="paragraph" w:styleId="CommentText">
    <w:name w:val="annotation text"/>
    <w:basedOn w:val="Normal"/>
    <w:link w:val="CommentTextChar"/>
    <w:uiPriority w:val="99"/>
    <w:semiHidden/>
    <w:unhideWhenUsed/>
    <w:rsid w:val="00EF63EB"/>
    <w:pPr>
      <w:spacing w:line="240" w:lineRule="auto"/>
    </w:pPr>
    <w:rPr>
      <w:sz w:val="20"/>
      <w:szCs w:val="20"/>
    </w:rPr>
  </w:style>
  <w:style w:type="character" w:customStyle="1" w:styleId="CommentTextChar">
    <w:name w:val="Comment Text Char"/>
    <w:basedOn w:val="DefaultParagraphFont"/>
    <w:link w:val="CommentText"/>
    <w:uiPriority w:val="99"/>
    <w:semiHidden/>
    <w:rsid w:val="00EF63EB"/>
    <w:rPr>
      <w:sz w:val="20"/>
      <w:szCs w:val="20"/>
    </w:rPr>
  </w:style>
  <w:style w:type="paragraph" w:styleId="CommentSubject">
    <w:name w:val="annotation subject"/>
    <w:basedOn w:val="CommentText"/>
    <w:next w:val="CommentText"/>
    <w:link w:val="CommentSubjectChar"/>
    <w:uiPriority w:val="99"/>
    <w:semiHidden/>
    <w:unhideWhenUsed/>
    <w:rsid w:val="00EF63EB"/>
    <w:rPr>
      <w:b/>
      <w:bCs/>
    </w:rPr>
  </w:style>
  <w:style w:type="character" w:customStyle="1" w:styleId="CommentSubjectChar">
    <w:name w:val="Comment Subject Char"/>
    <w:basedOn w:val="CommentTextChar"/>
    <w:link w:val="CommentSubject"/>
    <w:uiPriority w:val="99"/>
    <w:semiHidden/>
    <w:rsid w:val="00EF63EB"/>
    <w:rPr>
      <w:b/>
      <w:bCs/>
      <w:sz w:val="20"/>
      <w:szCs w:val="20"/>
    </w:rPr>
  </w:style>
  <w:style w:type="paragraph" w:styleId="FootnoteText">
    <w:name w:val="footnote text"/>
    <w:basedOn w:val="Normal"/>
    <w:link w:val="FootnoteTextChar"/>
    <w:uiPriority w:val="99"/>
    <w:semiHidden/>
    <w:unhideWhenUsed/>
    <w:rsid w:val="00EF63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63EB"/>
    <w:rPr>
      <w:sz w:val="20"/>
      <w:szCs w:val="20"/>
    </w:rPr>
  </w:style>
  <w:style w:type="character" w:styleId="FootnoteReference">
    <w:name w:val="footnote reference"/>
    <w:basedOn w:val="DefaultParagraphFont"/>
    <w:uiPriority w:val="99"/>
    <w:semiHidden/>
    <w:unhideWhenUsed/>
    <w:rsid w:val="00EF63EB"/>
    <w:rPr>
      <w:vertAlign w:val="superscript"/>
    </w:rPr>
  </w:style>
  <w:style w:type="paragraph" w:styleId="ListParagraph">
    <w:name w:val="List Paragraph"/>
    <w:basedOn w:val="Normal"/>
    <w:uiPriority w:val="34"/>
    <w:qFormat/>
    <w:rsid w:val="00240B33"/>
    <w:pPr>
      <w:ind w:left="720"/>
      <w:contextualSpacing/>
    </w:pPr>
  </w:style>
  <w:style w:type="paragraph" w:styleId="NoSpacing">
    <w:name w:val="No Spacing"/>
    <w:link w:val="NoSpacingChar"/>
    <w:uiPriority w:val="1"/>
    <w:qFormat/>
    <w:rsid w:val="00E55C4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55C4A"/>
    <w:rPr>
      <w:rFonts w:eastAsiaTheme="minorEastAsia"/>
      <w:lang w:val="en-US" w:eastAsia="ja-JP"/>
    </w:rPr>
  </w:style>
  <w:style w:type="character" w:styleId="Emphasis">
    <w:name w:val="Emphasis"/>
    <w:basedOn w:val="DefaultParagraphFont"/>
    <w:uiPriority w:val="20"/>
    <w:qFormat/>
    <w:rsid w:val="0093166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0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042"/>
    <w:rPr>
      <w:rFonts w:ascii="Tahoma" w:hAnsi="Tahoma" w:cs="Tahoma"/>
      <w:sz w:val="16"/>
      <w:szCs w:val="16"/>
    </w:rPr>
  </w:style>
  <w:style w:type="paragraph" w:styleId="Header">
    <w:name w:val="header"/>
    <w:basedOn w:val="Normal"/>
    <w:link w:val="HeaderChar"/>
    <w:uiPriority w:val="99"/>
    <w:unhideWhenUsed/>
    <w:rsid w:val="000930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042"/>
  </w:style>
  <w:style w:type="paragraph" w:styleId="Footer">
    <w:name w:val="footer"/>
    <w:basedOn w:val="Normal"/>
    <w:link w:val="FooterChar"/>
    <w:uiPriority w:val="99"/>
    <w:unhideWhenUsed/>
    <w:rsid w:val="000930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042"/>
  </w:style>
  <w:style w:type="table" w:styleId="TableGrid">
    <w:name w:val="Table Grid"/>
    <w:basedOn w:val="TableNormal"/>
    <w:uiPriority w:val="59"/>
    <w:rsid w:val="00AB77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AB77DA"/>
    <w:pPr>
      <w:spacing w:after="0" w:line="240" w:lineRule="auto"/>
    </w:pPr>
    <w:rPr>
      <w:color w:val="42558C" w:themeColor="accent1" w:themeShade="BF"/>
    </w:rPr>
    <w:tblPr>
      <w:tblStyleRowBandSize w:val="1"/>
      <w:tblStyleColBandSize w:val="1"/>
      <w:tblInd w:w="0" w:type="dxa"/>
      <w:tblBorders>
        <w:top w:val="single" w:sz="8" w:space="0" w:color="6076B4" w:themeColor="accent1"/>
        <w:bottom w:val="single" w:sz="8" w:space="0" w:color="6076B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character" w:styleId="CommentReference">
    <w:name w:val="annotation reference"/>
    <w:basedOn w:val="DefaultParagraphFont"/>
    <w:uiPriority w:val="99"/>
    <w:semiHidden/>
    <w:unhideWhenUsed/>
    <w:rsid w:val="00EF63EB"/>
    <w:rPr>
      <w:sz w:val="16"/>
      <w:szCs w:val="16"/>
    </w:rPr>
  </w:style>
  <w:style w:type="paragraph" w:styleId="CommentText">
    <w:name w:val="annotation text"/>
    <w:basedOn w:val="Normal"/>
    <w:link w:val="CommentTextChar"/>
    <w:uiPriority w:val="99"/>
    <w:semiHidden/>
    <w:unhideWhenUsed/>
    <w:rsid w:val="00EF63EB"/>
    <w:pPr>
      <w:spacing w:line="240" w:lineRule="auto"/>
    </w:pPr>
    <w:rPr>
      <w:sz w:val="20"/>
      <w:szCs w:val="20"/>
    </w:rPr>
  </w:style>
  <w:style w:type="character" w:customStyle="1" w:styleId="CommentTextChar">
    <w:name w:val="Comment Text Char"/>
    <w:basedOn w:val="DefaultParagraphFont"/>
    <w:link w:val="CommentText"/>
    <w:uiPriority w:val="99"/>
    <w:semiHidden/>
    <w:rsid w:val="00EF63EB"/>
    <w:rPr>
      <w:sz w:val="20"/>
      <w:szCs w:val="20"/>
    </w:rPr>
  </w:style>
  <w:style w:type="paragraph" w:styleId="CommentSubject">
    <w:name w:val="annotation subject"/>
    <w:basedOn w:val="CommentText"/>
    <w:next w:val="CommentText"/>
    <w:link w:val="CommentSubjectChar"/>
    <w:uiPriority w:val="99"/>
    <w:semiHidden/>
    <w:unhideWhenUsed/>
    <w:rsid w:val="00EF63EB"/>
    <w:rPr>
      <w:b/>
      <w:bCs/>
    </w:rPr>
  </w:style>
  <w:style w:type="character" w:customStyle="1" w:styleId="CommentSubjectChar">
    <w:name w:val="Comment Subject Char"/>
    <w:basedOn w:val="CommentTextChar"/>
    <w:link w:val="CommentSubject"/>
    <w:uiPriority w:val="99"/>
    <w:semiHidden/>
    <w:rsid w:val="00EF63EB"/>
    <w:rPr>
      <w:b/>
      <w:bCs/>
      <w:sz w:val="20"/>
      <w:szCs w:val="20"/>
    </w:rPr>
  </w:style>
  <w:style w:type="paragraph" w:styleId="FootnoteText">
    <w:name w:val="footnote text"/>
    <w:basedOn w:val="Normal"/>
    <w:link w:val="FootnoteTextChar"/>
    <w:uiPriority w:val="99"/>
    <w:semiHidden/>
    <w:unhideWhenUsed/>
    <w:rsid w:val="00EF63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63EB"/>
    <w:rPr>
      <w:sz w:val="20"/>
      <w:szCs w:val="20"/>
    </w:rPr>
  </w:style>
  <w:style w:type="character" w:styleId="FootnoteReference">
    <w:name w:val="footnote reference"/>
    <w:basedOn w:val="DefaultParagraphFont"/>
    <w:uiPriority w:val="99"/>
    <w:semiHidden/>
    <w:unhideWhenUsed/>
    <w:rsid w:val="00EF63EB"/>
    <w:rPr>
      <w:vertAlign w:val="superscript"/>
    </w:rPr>
  </w:style>
  <w:style w:type="paragraph" w:styleId="ListParagraph">
    <w:name w:val="List Paragraph"/>
    <w:basedOn w:val="Normal"/>
    <w:uiPriority w:val="34"/>
    <w:qFormat/>
    <w:rsid w:val="00240B33"/>
    <w:pPr>
      <w:ind w:left="720"/>
      <w:contextualSpacing/>
    </w:pPr>
  </w:style>
  <w:style w:type="paragraph" w:styleId="NoSpacing">
    <w:name w:val="No Spacing"/>
    <w:link w:val="NoSpacingChar"/>
    <w:uiPriority w:val="1"/>
    <w:qFormat/>
    <w:rsid w:val="00E55C4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55C4A"/>
    <w:rPr>
      <w:rFonts w:eastAsiaTheme="minorEastAsia"/>
      <w:lang w:val="en-US" w:eastAsia="ja-JP"/>
    </w:rPr>
  </w:style>
  <w:style w:type="character" w:styleId="Emphasis">
    <w:name w:val="Emphasis"/>
    <w:basedOn w:val="DefaultParagraphFont"/>
    <w:uiPriority w:val="20"/>
    <w:qFormat/>
    <w:rsid w:val="009316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54658">
      <w:bodyDiv w:val="1"/>
      <w:marLeft w:val="0"/>
      <w:marRight w:val="0"/>
      <w:marTop w:val="0"/>
      <w:marBottom w:val="0"/>
      <w:divBdr>
        <w:top w:val="none" w:sz="0" w:space="0" w:color="auto"/>
        <w:left w:val="none" w:sz="0" w:space="0" w:color="auto"/>
        <w:bottom w:val="none" w:sz="0" w:space="0" w:color="auto"/>
        <w:right w:val="none" w:sz="0" w:space="0" w:color="auto"/>
      </w:divBdr>
    </w:div>
    <w:div w:id="323167720">
      <w:bodyDiv w:val="1"/>
      <w:marLeft w:val="0"/>
      <w:marRight w:val="0"/>
      <w:marTop w:val="0"/>
      <w:marBottom w:val="0"/>
      <w:divBdr>
        <w:top w:val="none" w:sz="0" w:space="0" w:color="auto"/>
        <w:left w:val="none" w:sz="0" w:space="0" w:color="auto"/>
        <w:bottom w:val="none" w:sz="0" w:space="0" w:color="auto"/>
        <w:right w:val="none" w:sz="0" w:space="0" w:color="auto"/>
      </w:divBdr>
    </w:div>
    <w:div w:id="323628863">
      <w:bodyDiv w:val="1"/>
      <w:marLeft w:val="0"/>
      <w:marRight w:val="0"/>
      <w:marTop w:val="0"/>
      <w:marBottom w:val="0"/>
      <w:divBdr>
        <w:top w:val="none" w:sz="0" w:space="0" w:color="auto"/>
        <w:left w:val="none" w:sz="0" w:space="0" w:color="auto"/>
        <w:bottom w:val="none" w:sz="0" w:space="0" w:color="auto"/>
        <w:right w:val="none" w:sz="0" w:space="0" w:color="auto"/>
      </w:divBdr>
    </w:div>
    <w:div w:id="346368077">
      <w:bodyDiv w:val="1"/>
      <w:marLeft w:val="0"/>
      <w:marRight w:val="0"/>
      <w:marTop w:val="0"/>
      <w:marBottom w:val="0"/>
      <w:divBdr>
        <w:top w:val="none" w:sz="0" w:space="0" w:color="auto"/>
        <w:left w:val="none" w:sz="0" w:space="0" w:color="auto"/>
        <w:bottom w:val="none" w:sz="0" w:space="0" w:color="auto"/>
        <w:right w:val="none" w:sz="0" w:space="0" w:color="auto"/>
      </w:divBdr>
    </w:div>
    <w:div w:id="507209785">
      <w:bodyDiv w:val="1"/>
      <w:marLeft w:val="0"/>
      <w:marRight w:val="0"/>
      <w:marTop w:val="0"/>
      <w:marBottom w:val="0"/>
      <w:divBdr>
        <w:top w:val="none" w:sz="0" w:space="0" w:color="auto"/>
        <w:left w:val="none" w:sz="0" w:space="0" w:color="auto"/>
        <w:bottom w:val="none" w:sz="0" w:space="0" w:color="auto"/>
        <w:right w:val="none" w:sz="0" w:space="0" w:color="auto"/>
      </w:divBdr>
    </w:div>
    <w:div w:id="1622413761">
      <w:bodyDiv w:val="1"/>
      <w:marLeft w:val="0"/>
      <w:marRight w:val="0"/>
      <w:marTop w:val="0"/>
      <w:marBottom w:val="0"/>
      <w:divBdr>
        <w:top w:val="none" w:sz="0" w:space="0" w:color="auto"/>
        <w:left w:val="none" w:sz="0" w:space="0" w:color="auto"/>
        <w:bottom w:val="none" w:sz="0" w:space="0" w:color="auto"/>
        <w:right w:val="none" w:sz="0" w:space="0" w:color="auto"/>
      </w:divBdr>
    </w:div>
    <w:div w:id="1913545027">
      <w:bodyDiv w:val="1"/>
      <w:marLeft w:val="0"/>
      <w:marRight w:val="0"/>
      <w:marTop w:val="0"/>
      <w:marBottom w:val="0"/>
      <w:divBdr>
        <w:top w:val="none" w:sz="0" w:space="0" w:color="auto"/>
        <w:left w:val="none" w:sz="0" w:space="0" w:color="auto"/>
        <w:bottom w:val="none" w:sz="0" w:space="0" w:color="auto"/>
        <w:right w:val="none" w:sz="0" w:space="0" w:color="auto"/>
      </w:divBdr>
    </w:div>
    <w:div w:id="2093504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9.emf"/><Relationship Id="rId26" Type="http://schemas.openxmlformats.org/officeDocument/2006/relationships/image" Target="media/image14.emf"/><Relationship Id="rId39"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image" Target="media/image19.emf"/><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3.emf"/><Relationship Id="rId33" Type="http://schemas.openxmlformats.org/officeDocument/2006/relationships/header" Target="header6.xml"/><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image" Target="media/image16.emf"/><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emf"/><Relationship Id="rId32" Type="http://schemas.openxmlformats.org/officeDocument/2006/relationships/image" Target="media/image18.emf"/><Relationship Id="rId37" Type="http://schemas.openxmlformats.org/officeDocument/2006/relationships/image" Target="media/image22.emf"/><Relationship Id="rId40" Type="http://schemas.openxmlformats.org/officeDocument/2006/relationships/image" Target="media/image23.emf"/><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hyperlink" Target="http://www.essex.police.uk/contact_us/reporting_crime/victims_code_of_practice.aspx" TargetMode="External"/><Relationship Id="rId28" Type="http://schemas.openxmlformats.org/officeDocument/2006/relationships/image" Target="media/image15.emf"/><Relationship Id="rId36" Type="http://schemas.openxmlformats.org/officeDocument/2006/relationships/image" Target="media/image21.emf"/><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image" Target="media/image20.emf"/><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Reducing Domestic Abise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95E3A2-005C-4D2D-8A96-23C57B565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3968</Words>
  <Characters>22621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Essex Police</Company>
  <LinksUpToDate>false</LinksUpToDate>
  <CharactersWithSpaces>26536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Shaw</dc:creator>
  <cp:keywords/>
  <dc:description/>
  <cp:lastModifiedBy>Tom Brereton</cp:lastModifiedBy>
  <cp:revision>3</cp:revision>
  <cp:lastPrinted>2014-01-28T14:12:00Z</cp:lastPrinted>
  <dcterms:created xsi:type="dcterms:W3CDTF">2014-01-28T14:17:00Z</dcterms:created>
  <dcterms:modified xsi:type="dcterms:W3CDTF">2014-01-28T14:20:00Z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71402</vt:lpwstr>
  </property>
  <property fmtid="{D5CDD505-2E9C-101B-9397-08002B2CF9AE}" pid="3" name="Protective Marking">
    <vt:lpwstr>NOT PROTECTIVELY MARKED</vt:lpwstr>
  </property>
  <property fmtid="{D5CDD505-2E9C-101B-9397-08002B2CF9AE}" pid="4" name="Descriptor">
    <vt:lpwstr/>
  </property>
</Properties>
</file>