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2BB" w:rsidRPr="000B6863" w:rsidRDefault="004F62BB" w:rsidP="00773654">
      <w:pPr>
        <w:spacing w:after="0" w:line="240" w:lineRule="auto"/>
        <w:jc w:val="center"/>
        <w:rPr>
          <w:rFonts w:ascii="Arial" w:hAnsi="Arial" w:cs="Arial"/>
          <w:b/>
          <w:color w:val="000000" w:themeColor="text1"/>
          <w:sz w:val="24"/>
          <w:szCs w:val="24"/>
        </w:rPr>
      </w:pPr>
      <w:bookmarkStart w:id="0" w:name="_GoBack"/>
      <w:bookmarkEnd w:id="0"/>
      <w:r w:rsidRPr="000B6863">
        <w:rPr>
          <w:rFonts w:ascii="Arial" w:hAnsi="Arial" w:cs="Arial"/>
          <w:b/>
          <w:color w:val="000000" w:themeColor="text1"/>
          <w:sz w:val="24"/>
          <w:szCs w:val="24"/>
        </w:rPr>
        <w:t>Performance and Resource</w:t>
      </w:r>
      <w:r w:rsidR="007D3E9B" w:rsidRPr="000B6863">
        <w:rPr>
          <w:rFonts w:ascii="Arial" w:hAnsi="Arial" w:cs="Arial"/>
          <w:b/>
          <w:color w:val="000000" w:themeColor="text1"/>
          <w:sz w:val="24"/>
          <w:szCs w:val="24"/>
        </w:rPr>
        <w:t>s</w:t>
      </w:r>
      <w:r w:rsidRPr="000B6863">
        <w:rPr>
          <w:rFonts w:ascii="Arial" w:hAnsi="Arial" w:cs="Arial"/>
          <w:b/>
          <w:color w:val="000000" w:themeColor="text1"/>
          <w:sz w:val="24"/>
          <w:szCs w:val="24"/>
        </w:rPr>
        <w:t xml:space="preserve"> Scrutiny Programme 2017/18</w:t>
      </w:r>
    </w:p>
    <w:p w:rsidR="001D5222" w:rsidRPr="000B6863" w:rsidRDefault="001D5222" w:rsidP="00773654">
      <w:pPr>
        <w:spacing w:after="0" w:line="240" w:lineRule="auto"/>
        <w:jc w:val="center"/>
        <w:rPr>
          <w:rFonts w:ascii="Arial" w:hAnsi="Arial" w:cs="Arial"/>
          <w:b/>
          <w:color w:val="000000" w:themeColor="text1"/>
          <w:sz w:val="24"/>
          <w:szCs w:val="24"/>
        </w:rPr>
      </w:pPr>
    </w:p>
    <w:p w:rsidR="004F62BB" w:rsidRPr="000B6863" w:rsidRDefault="004F62BB" w:rsidP="00773654">
      <w:pPr>
        <w:spacing w:after="0" w:line="240" w:lineRule="auto"/>
        <w:jc w:val="center"/>
        <w:rPr>
          <w:rFonts w:ascii="Arial" w:hAnsi="Arial" w:cs="Arial"/>
          <w:b/>
          <w:color w:val="000000" w:themeColor="text1"/>
          <w:sz w:val="24"/>
          <w:szCs w:val="24"/>
        </w:rPr>
      </w:pPr>
      <w:r w:rsidRPr="000B6863">
        <w:rPr>
          <w:rFonts w:ascii="Arial" w:hAnsi="Arial" w:cs="Arial"/>
          <w:b/>
          <w:color w:val="000000" w:themeColor="text1"/>
          <w:sz w:val="24"/>
          <w:szCs w:val="24"/>
        </w:rPr>
        <w:t>Report to: the Office of the Police</w:t>
      </w:r>
      <w:r w:rsidR="00AC1ABD" w:rsidRPr="000B6863">
        <w:rPr>
          <w:rFonts w:ascii="Arial" w:hAnsi="Arial" w:cs="Arial"/>
          <w:b/>
          <w:color w:val="000000" w:themeColor="text1"/>
          <w:sz w:val="24"/>
          <w:szCs w:val="24"/>
        </w:rPr>
        <w:t>, Fire</w:t>
      </w:r>
      <w:r w:rsidRPr="000B6863">
        <w:rPr>
          <w:rFonts w:ascii="Arial" w:hAnsi="Arial" w:cs="Arial"/>
          <w:b/>
          <w:color w:val="000000" w:themeColor="text1"/>
          <w:sz w:val="24"/>
          <w:szCs w:val="24"/>
        </w:rPr>
        <w:t xml:space="preserve"> and Crime Commissioner for Essex</w:t>
      </w:r>
    </w:p>
    <w:p w:rsidR="004F62BB" w:rsidRPr="000B6863" w:rsidRDefault="004F62BB" w:rsidP="004F62BB">
      <w:pPr>
        <w:spacing w:after="0" w:line="240" w:lineRule="auto"/>
        <w:jc w:val="center"/>
        <w:rPr>
          <w:rFonts w:ascii="Arial" w:hAnsi="Arial" w:cs="Arial"/>
          <w:b/>
          <w:color w:val="000000" w:themeColor="text1"/>
          <w:sz w:val="24"/>
          <w:szCs w:val="24"/>
        </w:rPr>
      </w:pPr>
    </w:p>
    <w:tbl>
      <w:tblPr>
        <w:tblStyle w:val="TableGrid"/>
        <w:tblW w:w="0" w:type="auto"/>
        <w:tblInd w:w="817" w:type="dxa"/>
        <w:tblLook w:val="04A0" w:firstRow="1" w:lastRow="0" w:firstColumn="1" w:lastColumn="0" w:noHBand="0" w:noVBand="1"/>
      </w:tblPr>
      <w:tblGrid>
        <w:gridCol w:w="3260"/>
        <w:gridCol w:w="5103"/>
      </w:tblGrid>
      <w:tr w:rsidR="000B6863" w:rsidRPr="000B6863" w:rsidTr="00773654">
        <w:tc>
          <w:tcPr>
            <w:tcW w:w="3260" w:type="dxa"/>
          </w:tcPr>
          <w:p w:rsidR="00773654" w:rsidRPr="000B6863" w:rsidRDefault="00652B9C" w:rsidP="00773654">
            <w:pPr>
              <w:spacing w:line="480" w:lineRule="auto"/>
              <w:rPr>
                <w:rFonts w:ascii="Arial" w:hAnsi="Arial" w:cs="Arial"/>
                <w:b/>
                <w:color w:val="000000" w:themeColor="text1"/>
                <w:sz w:val="24"/>
                <w:szCs w:val="24"/>
              </w:rPr>
            </w:pPr>
            <w:r w:rsidRPr="000B6863">
              <w:rPr>
                <w:rFonts w:ascii="Arial" w:hAnsi="Arial" w:cs="Arial"/>
                <w:b/>
                <w:color w:val="000000" w:themeColor="text1"/>
                <w:sz w:val="24"/>
                <w:szCs w:val="24"/>
              </w:rPr>
              <w:t>Title of Report:</w:t>
            </w:r>
          </w:p>
        </w:tc>
        <w:tc>
          <w:tcPr>
            <w:tcW w:w="5103" w:type="dxa"/>
          </w:tcPr>
          <w:p w:rsidR="00652B9C" w:rsidRPr="000B6863" w:rsidRDefault="001B4C97" w:rsidP="000B6863">
            <w:pPr>
              <w:spacing w:line="480" w:lineRule="auto"/>
              <w:rPr>
                <w:rFonts w:ascii="Arial" w:hAnsi="Arial" w:cs="Arial"/>
                <w:b/>
                <w:color w:val="000000" w:themeColor="text1"/>
                <w:sz w:val="24"/>
                <w:szCs w:val="24"/>
              </w:rPr>
            </w:pPr>
            <w:r w:rsidRPr="000B6863">
              <w:rPr>
                <w:rFonts w:ascii="Arial" w:hAnsi="Arial" w:cs="Arial"/>
                <w:b/>
                <w:color w:val="000000" w:themeColor="text1"/>
                <w:sz w:val="24"/>
                <w:szCs w:val="24"/>
              </w:rPr>
              <w:t xml:space="preserve">Use of Force </w:t>
            </w:r>
            <w:r w:rsidR="0081526A" w:rsidRPr="000B6863">
              <w:rPr>
                <w:rFonts w:ascii="Arial" w:hAnsi="Arial" w:cs="Arial"/>
                <w:b/>
                <w:color w:val="000000" w:themeColor="text1"/>
                <w:sz w:val="24"/>
                <w:szCs w:val="24"/>
              </w:rPr>
              <w:t>– 201</w:t>
            </w:r>
            <w:r w:rsidR="000B6863" w:rsidRPr="000B6863">
              <w:rPr>
                <w:rFonts w:ascii="Arial" w:hAnsi="Arial" w:cs="Arial"/>
                <w:b/>
                <w:color w:val="000000" w:themeColor="text1"/>
                <w:sz w:val="24"/>
                <w:szCs w:val="24"/>
              </w:rPr>
              <w:t>8/19 Quarter 1</w:t>
            </w:r>
          </w:p>
        </w:tc>
      </w:tr>
      <w:tr w:rsidR="00437875" w:rsidRPr="000B6863" w:rsidTr="00773654">
        <w:tc>
          <w:tcPr>
            <w:tcW w:w="3260" w:type="dxa"/>
          </w:tcPr>
          <w:p w:rsidR="00437875" w:rsidRPr="000B6863" w:rsidRDefault="00437875" w:rsidP="00773654">
            <w:pPr>
              <w:spacing w:line="480" w:lineRule="auto"/>
              <w:rPr>
                <w:rFonts w:ascii="Arial" w:hAnsi="Arial" w:cs="Arial"/>
                <w:b/>
                <w:color w:val="000000" w:themeColor="text1"/>
                <w:sz w:val="24"/>
                <w:szCs w:val="24"/>
              </w:rPr>
            </w:pPr>
            <w:r>
              <w:rPr>
                <w:rFonts w:ascii="Arial" w:hAnsi="Arial" w:cs="Arial"/>
                <w:b/>
                <w:color w:val="000000" w:themeColor="text1"/>
                <w:sz w:val="24"/>
                <w:szCs w:val="24"/>
              </w:rPr>
              <w:t>Agenda Number</w:t>
            </w:r>
          </w:p>
        </w:tc>
        <w:tc>
          <w:tcPr>
            <w:tcW w:w="5103" w:type="dxa"/>
          </w:tcPr>
          <w:p w:rsidR="00437875" w:rsidRPr="000B6863" w:rsidRDefault="00437875" w:rsidP="00EE5BF1">
            <w:pPr>
              <w:spacing w:line="480" w:lineRule="auto"/>
              <w:rPr>
                <w:rFonts w:ascii="Arial" w:hAnsi="Arial" w:cs="Arial"/>
                <w:b/>
                <w:color w:val="000000" w:themeColor="text1"/>
                <w:sz w:val="24"/>
                <w:szCs w:val="24"/>
              </w:rPr>
            </w:pPr>
            <w:r>
              <w:rPr>
                <w:rFonts w:ascii="Arial" w:hAnsi="Arial" w:cs="Arial"/>
                <w:b/>
                <w:color w:val="000000" w:themeColor="text1"/>
                <w:sz w:val="24"/>
                <w:szCs w:val="24"/>
              </w:rPr>
              <w:t>5.1</w:t>
            </w:r>
          </w:p>
        </w:tc>
      </w:tr>
      <w:tr w:rsidR="000B6863" w:rsidRPr="000B6863" w:rsidTr="00773654">
        <w:tc>
          <w:tcPr>
            <w:tcW w:w="3260" w:type="dxa"/>
          </w:tcPr>
          <w:p w:rsidR="00773654" w:rsidRPr="000B6863" w:rsidRDefault="00517DD2" w:rsidP="00773654">
            <w:pPr>
              <w:spacing w:line="480" w:lineRule="auto"/>
              <w:rPr>
                <w:rFonts w:ascii="Arial" w:hAnsi="Arial" w:cs="Arial"/>
                <w:b/>
                <w:color w:val="000000" w:themeColor="text1"/>
                <w:sz w:val="24"/>
                <w:szCs w:val="24"/>
              </w:rPr>
            </w:pPr>
            <w:r w:rsidRPr="000B6863">
              <w:rPr>
                <w:rFonts w:ascii="Arial" w:hAnsi="Arial" w:cs="Arial"/>
                <w:b/>
                <w:color w:val="000000" w:themeColor="text1"/>
                <w:sz w:val="24"/>
                <w:szCs w:val="24"/>
              </w:rPr>
              <w:t>Chief Officer</w:t>
            </w:r>
          </w:p>
        </w:tc>
        <w:tc>
          <w:tcPr>
            <w:tcW w:w="5103" w:type="dxa"/>
          </w:tcPr>
          <w:p w:rsidR="00652B9C" w:rsidRPr="000B6863" w:rsidRDefault="00EE5BF1" w:rsidP="00EE5BF1">
            <w:pPr>
              <w:spacing w:line="480" w:lineRule="auto"/>
              <w:rPr>
                <w:rFonts w:ascii="Arial" w:hAnsi="Arial" w:cs="Arial"/>
                <w:b/>
                <w:color w:val="000000" w:themeColor="text1"/>
                <w:sz w:val="24"/>
                <w:szCs w:val="24"/>
              </w:rPr>
            </w:pPr>
            <w:r w:rsidRPr="000B6863">
              <w:rPr>
                <w:rFonts w:ascii="Arial" w:hAnsi="Arial" w:cs="Arial"/>
                <w:b/>
                <w:color w:val="000000" w:themeColor="text1"/>
                <w:sz w:val="24"/>
                <w:szCs w:val="24"/>
              </w:rPr>
              <w:t>ACC Pippa Mills</w:t>
            </w:r>
          </w:p>
        </w:tc>
      </w:tr>
      <w:tr w:rsidR="000B6863" w:rsidRPr="000B6863" w:rsidTr="00773654">
        <w:tc>
          <w:tcPr>
            <w:tcW w:w="3260" w:type="dxa"/>
          </w:tcPr>
          <w:p w:rsidR="00591EB9" w:rsidRPr="000B6863" w:rsidRDefault="00591EB9" w:rsidP="00773654">
            <w:pPr>
              <w:spacing w:line="480" w:lineRule="auto"/>
              <w:rPr>
                <w:rFonts w:ascii="Arial" w:hAnsi="Arial" w:cs="Arial"/>
                <w:b/>
                <w:color w:val="000000" w:themeColor="text1"/>
                <w:sz w:val="24"/>
                <w:szCs w:val="24"/>
              </w:rPr>
            </w:pPr>
            <w:r w:rsidRPr="000B6863">
              <w:rPr>
                <w:rFonts w:ascii="Arial" w:hAnsi="Arial" w:cs="Arial"/>
                <w:b/>
                <w:color w:val="000000" w:themeColor="text1"/>
                <w:sz w:val="24"/>
                <w:szCs w:val="24"/>
              </w:rPr>
              <w:t>Date Paper was Written</w:t>
            </w:r>
          </w:p>
        </w:tc>
        <w:tc>
          <w:tcPr>
            <w:tcW w:w="5103" w:type="dxa"/>
          </w:tcPr>
          <w:p w:rsidR="00591EB9" w:rsidRPr="000B6863" w:rsidRDefault="000B6863" w:rsidP="000B6863">
            <w:pPr>
              <w:spacing w:line="480" w:lineRule="auto"/>
              <w:rPr>
                <w:rFonts w:ascii="Arial" w:hAnsi="Arial" w:cs="Arial"/>
                <w:b/>
                <w:color w:val="000000" w:themeColor="text1"/>
                <w:sz w:val="24"/>
                <w:szCs w:val="24"/>
              </w:rPr>
            </w:pPr>
            <w:r w:rsidRPr="000B6863">
              <w:rPr>
                <w:rFonts w:ascii="Arial" w:hAnsi="Arial" w:cs="Arial"/>
                <w:b/>
                <w:color w:val="000000" w:themeColor="text1"/>
                <w:sz w:val="24"/>
                <w:szCs w:val="24"/>
              </w:rPr>
              <w:t>21 August</w:t>
            </w:r>
            <w:r w:rsidR="00CB1BDA" w:rsidRPr="000B6863">
              <w:rPr>
                <w:rFonts w:ascii="Arial" w:hAnsi="Arial" w:cs="Arial"/>
                <w:b/>
                <w:color w:val="000000" w:themeColor="text1"/>
                <w:sz w:val="24"/>
                <w:szCs w:val="24"/>
              </w:rPr>
              <w:t xml:space="preserve"> 2018</w:t>
            </w:r>
          </w:p>
        </w:tc>
      </w:tr>
      <w:tr w:rsidR="000B6863" w:rsidRPr="000B6863" w:rsidTr="00773654">
        <w:tc>
          <w:tcPr>
            <w:tcW w:w="3260" w:type="dxa"/>
          </w:tcPr>
          <w:p w:rsidR="00591EB9" w:rsidRPr="000B6863" w:rsidRDefault="00591EB9" w:rsidP="00773654">
            <w:pPr>
              <w:spacing w:line="480" w:lineRule="auto"/>
              <w:rPr>
                <w:rFonts w:ascii="Arial" w:hAnsi="Arial" w:cs="Arial"/>
                <w:b/>
                <w:color w:val="000000" w:themeColor="text1"/>
                <w:sz w:val="24"/>
                <w:szCs w:val="24"/>
              </w:rPr>
            </w:pPr>
            <w:r w:rsidRPr="000B6863">
              <w:rPr>
                <w:rFonts w:ascii="Arial" w:hAnsi="Arial" w:cs="Arial"/>
                <w:b/>
                <w:color w:val="000000" w:themeColor="text1"/>
                <w:sz w:val="24"/>
                <w:szCs w:val="24"/>
              </w:rPr>
              <w:t>Version Number</w:t>
            </w:r>
          </w:p>
        </w:tc>
        <w:tc>
          <w:tcPr>
            <w:tcW w:w="5103" w:type="dxa"/>
          </w:tcPr>
          <w:p w:rsidR="00591EB9" w:rsidRPr="000B6863" w:rsidRDefault="00BA68AB" w:rsidP="00773654">
            <w:pPr>
              <w:spacing w:line="480" w:lineRule="auto"/>
              <w:rPr>
                <w:rFonts w:ascii="Arial" w:hAnsi="Arial" w:cs="Arial"/>
                <w:b/>
                <w:color w:val="000000" w:themeColor="text1"/>
                <w:sz w:val="24"/>
                <w:szCs w:val="24"/>
              </w:rPr>
            </w:pPr>
            <w:r>
              <w:rPr>
                <w:rFonts w:ascii="Arial" w:hAnsi="Arial" w:cs="Arial"/>
                <w:b/>
                <w:color w:val="000000" w:themeColor="text1"/>
                <w:sz w:val="24"/>
                <w:szCs w:val="24"/>
              </w:rPr>
              <w:t>1.1</w:t>
            </w:r>
            <w:r w:rsidR="00CB1BDA" w:rsidRPr="000B6863">
              <w:rPr>
                <w:rFonts w:ascii="Arial" w:hAnsi="Arial" w:cs="Arial"/>
                <w:b/>
                <w:color w:val="000000" w:themeColor="text1"/>
                <w:sz w:val="24"/>
                <w:szCs w:val="24"/>
              </w:rPr>
              <w:t>.</w:t>
            </w:r>
          </w:p>
        </w:tc>
      </w:tr>
      <w:tr w:rsidR="000B6863" w:rsidRPr="000B6863" w:rsidTr="00773654">
        <w:tc>
          <w:tcPr>
            <w:tcW w:w="3260" w:type="dxa"/>
          </w:tcPr>
          <w:p w:rsidR="00652B9C" w:rsidRPr="000B6863" w:rsidRDefault="00652B9C" w:rsidP="00773654">
            <w:pPr>
              <w:spacing w:line="480" w:lineRule="auto"/>
              <w:rPr>
                <w:rFonts w:ascii="Arial" w:hAnsi="Arial" w:cs="Arial"/>
                <w:b/>
                <w:color w:val="000000" w:themeColor="text1"/>
                <w:sz w:val="24"/>
                <w:szCs w:val="24"/>
              </w:rPr>
            </w:pPr>
            <w:r w:rsidRPr="000B6863">
              <w:rPr>
                <w:rFonts w:ascii="Arial" w:hAnsi="Arial" w:cs="Arial"/>
                <w:b/>
                <w:color w:val="000000" w:themeColor="text1"/>
                <w:sz w:val="24"/>
                <w:szCs w:val="24"/>
              </w:rPr>
              <w:t xml:space="preserve">Report from: </w:t>
            </w:r>
          </w:p>
        </w:tc>
        <w:tc>
          <w:tcPr>
            <w:tcW w:w="5103" w:type="dxa"/>
          </w:tcPr>
          <w:p w:rsidR="00652B9C" w:rsidRPr="000B6863" w:rsidRDefault="00773654" w:rsidP="00773654">
            <w:pPr>
              <w:spacing w:line="480" w:lineRule="auto"/>
              <w:rPr>
                <w:rFonts w:ascii="Arial" w:hAnsi="Arial" w:cs="Arial"/>
                <w:b/>
                <w:color w:val="000000" w:themeColor="text1"/>
                <w:sz w:val="24"/>
                <w:szCs w:val="24"/>
              </w:rPr>
            </w:pPr>
            <w:r w:rsidRPr="000B6863">
              <w:rPr>
                <w:rFonts w:ascii="Arial" w:hAnsi="Arial" w:cs="Arial"/>
                <w:b/>
                <w:color w:val="000000" w:themeColor="text1"/>
                <w:sz w:val="24"/>
                <w:szCs w:val="24"/>
              </w:rPr>
              <w:t>Essex Police</w:t>
            </w:r>
          </w:p>
        </w:tc>
      </w:tr>
      <w:tr w:rsidR="000B6863" w:rsidRPr="000B6863" w:rsidTr="00773654">
        <w:tc>
          <w:tcPr>
            <w:tcW w:w="3260" w:type="dxa"/>
          </w:tcPr>
          <w:p w:rsidR="00652B9C" w:rsidRPr="000B6863" w:rsidRDefault="00652B9C" w:rsidP="00773654">
            <w:pPr>
              <w:spacing w:line="480" w:lineRule="auto"/>
              <w:rPr>
                <w:rFonts w:ascii="Arial" w:hAnsi="Arial" w:cs="Arial"/>
                <w:b/>
                <w:color w:val="000000" w:themeColor="text1"/>
                <w:sz w:val="24"/>
                <w:szCs w:val="24"/>
              </w:rPr>
            </w:pPr>
            <w:r w:rsidRPr="000B6863">
              <w:rPr>
                <w:rFonts w:ascii="Arial" w:hAnsi="Arial" w:cs="Arial"/>
                <w:b/>
                <w:color w:val="000000" w:themeColor="text1"/>
                <w:sz w:val="24"/>
                <w:szCs w:val="24"/>
              </w:rPr>
              <w:t>Date of Meeting</w:t>
            </w:r>
            <w:r w:rsidR="00773654" w:rsidRPr="000B6863">
              <w:rPr>
                <w:rFonts w:ascii="Arial" w:hAnsi="Arial" w:cs="Arial"/>
                <w:b/>
                <w:color w:val="000000" w:themeColor="text1"/>
                <w:sz w:val="24"/>
                <w:szCs w:val="24"/>
              </w:rPr>
              <w:t>:</w:t>
            </w:r>
          </w:p>
        </w:tc>
        <w:tc>
          <w:tcPr>
            <w:tcW w:w="5103" w:type="dxa"/>
          </w:tcPr>
          <w:p w:rsidR="00652B9C" w:rsidRPr="000B6863" w:rsidRDefault="008C38B5" w:rsidP="000B6863">
            <w:pPr>
              <w:spacing w:line="480" w:lineRule="auto"/>
              <w:rPr>
                <w:rFonts w:ascii="Arial" w:hAnsi="Arial" w:cs="Arial"/>
                <w:b/>
                <w:color w:val="000000" w:themeColor="text1"/>
                <w:sz w:val="24"/>
                <w:szCs w:val="24"/>
              </w:rPr>
            </w:pPr>
            <w:r w:rsidRPr="000B6863">
              <w:rPr>
                <w:rFonts w:ascii="Arial" w:hAnsi="Arial" w:cs="Arial"/>
                <w:b/>
                <w:color w:val="000000" w:themeColor="text1"/>
                <w:sz w:val="24"/>
                <w:szCs w:val="24"/>
              </w:rPr>
              <w:t>3</w:t>
            </w:r>
            <w:r w:rsidR="000B6863" w:rsidRPr="000B6863">
              <w:rPr>
                <w:rFonts w:ascii="Arial" w:hAnsi="Arial" w:cs="Arial"/>
                <w:b/>
                <w:color w:val="000000" w:themeColor="text1"/>
                <w:sz w:val="24"/>
                <w:szCs w:val="24"/>
              </w:rPr>
              <w:t>0 August</w:t>
            </w:r>
            <w:r w:rsidRPr="000B6863">
              <w:rPr>
                <w:rFonts w:ascii="Arial" w:hAnsi="Arial" w:cs="Arial"/>
                <w:b/>
                <w:color w:val="000000" w:themeColor="text1"/>
                <w:sz w:val="24"/>
                <w:szCs w:val="24"/>
              </w:rPr>
              <w:t xml:space="preserve"> 2018</w:t>
            </w:r>
          </w:p>
        </w:tc>
      </w:tr>
      <w:tr w:rsidR="000B6863" w:rsidRPr="000B6863" w:rsidTr="00773654">
        <w:tc>
          <w:tcPr>
            <w:tcW w:w="3260" w:type="dxa"/>
          </w:tcPr>
          <w:p w:rsidR="00652B9C" w:rsidRPr="000B6863" w:rsidRDefault="00517DD2" w:rsidP="009F3263">
            <w:pPr>
              <w:spacing w:line="360" w:lineRule="auto"/>
              <w:rPr>
                <w:rFonts w:ascii="Arial" w:hAnsi="Arial" w:cs="Arial"/>
                <w:b/>
                <w:color w:val="000000" w:themeColor="text1"/>
                <w:sz w:val="24"/>
                <w:szCs w:val="24"/>
              </w:rPr>
            </w:pPr>
            <w:r w:rsidRPr="000B6863">
              <w:rPr>
                <w:rFonts w:ascii="Arial" w:hAnsi="Arial" w:cs="Arial"/>
                <w:b/>
                <w:color w:val="000000" w:themeColor="text1"/>
                <w:sz w:val="24"/>
                <w:szCs w:val="24"/>
              </w:rPr>
              <w:t xml:space="preserve">Author on behalf of </w:t>
            </w:r>
            <w:r w:rsidR="00652B9C" w:rsidRPr="000B6863">
              <w:rPr>
                <w:rFonts w:ascii="Arial" w:hAnsi="Arial" w:cs="Arial"/>
                <w:b/>
                <w:color w:val="000000" w:themeColor="text1"/>
                <w:sz w:val="24"/>
                <w:szCs w:val="24"/>
              </w:rPr>
              <w:t>Chief Officer:</w:t>
            </w:r>
          </w:p>
        </w:tc>
        <w:tc>
          <w:tcPr>
            <w:tcW w:w="5103" w:type="dxa"/>
          </w:tcPr>
          <w:p w:rsidR="00652B9C" w:rsidRPr="000B6863" w:rsidRDefault="000B6863" w:rsidP="000B6863">
            <w:pPr>
              <w:spacing w:line="360" w:lineRule="auto"/>
              <w:rPr>
                <w:rFonts w:ascii="Arial" w:hAnsi="Arial" w:cs="Arial"/>
                <w:b/>
                <w:color w:val="000000" w:themeColor="text1"/>
                <w:sz w:val="24"/>
                <w:szCs w:val="24"/>
              </w:rPr>
            </w:pPr>
            <w:r w:rsidRPr="000B6863">
              <w:rPr>
                <w:rFonts w:ascii="Arial" w:hAnsi="Arial" w:cs="Arial"/>
                <w:b/>
                <w:color w:val="000000" w:themeColor="text1"/>
                <w:sz w:val="24"/>
                <w:szCs w:val="24"/>
              </w:rPr>
              <w:t>Dan Youngman</w:t>
            </w:r>
            <w:r w:rsidR="00CB1BDA" w:rsidRPr="000B6863">
              <w:rPr>
                <w:rFonts w:ascii="Arial" w:hAnsi="Arial" w:cs="Arial"/>
                <w:b/>
                <w:color w:val="000000" w:themeColor="text1"/>
                <w:sz w:val="24"/>
                <w:szCs w:val="24"/>
              </w:rPr>
              <w:t xml:space="preserve"> 420</w:t>
            </w:r>
            <w:r w:rsidRPr="000B6863">
              <w:rPr>
                <w:rFonts w:ascii="Arial" w:hAnsi="Arial" w:cs="Arial"/>
                <w:b/>
                <w:color w:val="000000" w:themeColor="text1"/>
                <w:sz w:val="24"/>
                <w:szCs w:val="24"/>
              </w:rPr>
              <w:t>78817</w:t>
            </w:r>
          </w:p>
        </w:tc>
      </w:tr>
      <w:tr w:rsidR="000B6863" w:rsidRPr="000B6863" w:rsidTr="00773654">
        <w:tc>
          <w:tcPr>
            <w:tcW w:w="3260" w:type="dxa"/>
          </w:tcPr>
          <w:p w:rsidR="00652B9C" w:rsidRPr="000B6863" w:rsidRDefault="00652B9C" w:rsidP="00773654">
            <w:pPr>
              <w:spacing w:line="480" w:lineRule="auto"/>
              <w:rPr>
                <w:rFonts w:ascii="Arial" w:hAnsi="Arial" w:cs="Arial"/>
                <w:b/>
                <w:color w:val="000000" w:themeColor="text1"/>
                <w:sz w:val="24"/>
                <w:szCs w:val="24"/>
              </w:rPr>
            </w:pPr>
            <w:r w:rsidRPr="000B6863">
              <w:rPr>
                <w:rFonts w:ascii="Arial" w:hAnsi="Arial" w:cs="Arial"/>
                <w:b/>
                <w:color w:val="000000" w:themeColor="text1"/>
                <w:sz w:val="24"/>
                <w:szCs w:val="24"/>
              </w:rPr>
              <w:t>Date of Approval:</w:t>
            </w:r>
          </w:p>
        </w:tc>
        <w:tc>
          <w:tcPr>
            <w:tcW w:w="5103" w:type="dxa"/>
          </w:tcPr>
          <w:p w:rsidR="00652B9C" w:rsidRPr="000B6863" w:rsidRDefault="00CB1BDA" w:rsidP="000B6863">
            <w:pPr>
              <w:spacing w:line="480" w:lineRule="auto"/>
              <w:rPr>
                <w:rFonts w:ascii="Arial" w:hAnsi="Arial" w:cs="Arial"/>
                <w:b/>
                <w:color w:val="000000" w:themeColor="text1"/>
                <w:sz w:val="24"/>
                <w:szCs w:val="24"/>
              </w:rPr>
            </w:pPr>
            <w:r w:rsidRPr="000B6863">
              <w:rPr>
                <w:rFonts w:ascii="Arial" w:hAnsi="Arial" w:cs="Arial"/>
                <w:b/>
                <w:color w:val="000000" w:themeColor="text1"/>
                <w:sz w:val="24"/>
                <w:szCs w:val="24"/>
              </w:rPr>
              <w:t>2</w:t>
            </w:r>
            <w:r w:rsidR="00BA68AB">
              <w:rPr>
                <w:rFonts w:ascii="Arial" w:hAnsi="Arial" w:cs="Arial"/>
                <w:b/>
                <w:color w:val="000000" w:themeColor="text1"/>
                <w:sz w:val="24"/>
                <w:szCs w:val="24"/>
              </w:rPr>
              <w:t>2</w:t>
            </w:r>
            <w:r w:rsidR="000B6863" w:rsidRPr="000B6863">
              <w:rPr>
                <w:rFonts w:ascii="Arial" w:hAnsi="Arial" w:cs="Arial"/>
                <w:b/>
                <w:color w:val="000000" w:themeColor="text1"/>
                <w:sz w:val="24"/>
                <w:szCs w:val="24"/>
              </w:rPr>
              <w:t xml:space="preserve"> August</w:t>
            </w:r>
            <w:r w:rsidRPr="000B6863">
              <w:rPr>
                <w:rFonts w:ascii="Arial" w:hAnsi="Arial" w:cs="Arial"/>
                <w:b/>
                <w:color w:val="000000" w:themeColor="text1"/>
                <w:sz w:val="24"/>
                <w:szCs w:val="24"/>
              </w:rPr>
              <w:t xml:space="preserve"> 2018</w:t>
            </w:r>
          </w:p>
        </w:tc>
      </w:tr>
    </w:tbl>
    <w:p w:rsidR="001D5222" w:rsidRPr="000B6863" w:rsidRDefault="001D5222" w:rsidP="00E92E89">
      <w:pPr>
        <w:spacing w:after="0" w:line="240" w:lineRule="auto"/>
        <w:ind w:left="709"/>
        <w:rPr>
          <w:rFonts w:ascii="Arial" w:hAnsi="Arial" w:cs="Arial"/>
          <w:b/>
          <w:color w:val="000000" w:themeColor="text1"/>
          <w:sz w:val="24"/>
          <w:szCs w:val="24"/>
        </w:rPr>
      </w:pPr>
    </w:p>
    <w:p w:rsidR="00665862" w:rsidRPr="000B6863" w:rsidRDefault="00665862" w:rsidP="00652B9C">
      <w:pPr>
        <w:pStyle w:val="NoSpacing"/>
        <w:numPr>
          <w:ilvl w:val="0"/>
          <w:numId w:val="8"/>
        </w:numPr>
        <w:rPr>
          <w:rFonts w:ascii="Arial" w:hAnsi="Arial" w:cs="Arial"/>
          <w:b/>
          <w:color w:val="000000" w:themeColor="text1"/>
          <w:sz w:val="24"/>
          <w:szCs w:val="24"/>
          <w:u w:val="single"/>
        </w:rPr>
      </w:pPr>
      <w:r w:rsidRPr="000B6863">
        <w:rPr>
          <w:rFonts w:ascii="Arial" w:hAnsi="Arial" w:cs="Arial"/>
          <w:b/>
          <w:color w:val="000000" w:themeColor="text1"/>
          <w:sz w:val="24"/>
          <w:szCs w:val="24"/>
          <w:u w:val="single"/>
        </w:rPr>
        <w:t>Purpose of Report</w:t>
      </w:r>
    </w:p>
    <w:p w:rsidR="00652B9C" w:rsidRPr="000B6863" w:rsidRDefault="00652B9C" w:rsidP="00E92E89">
      <w:pPr>
        <w:pStyle w:val="NoSpacing"/>
        <w:ind w:left="720"/>
        <w:rPr>
          <w:rFonts w:ascii="Arial" w:hAnsi="Arial" w:cs="Arial"/>
          <w:b/>
          <w:color w:val="000000" w:themeColor="text1"/>
          <w:sz w:val="24"/>
          <w:szCs w:val="24"/>
          <w:u w:val="single"/>
        </w:rPr>
      </w:pPr>
    </w:p>
    <w:p w:rsidR="00652B9C" w:rsidRPr="000B6863" w:rsidRDefault="008C38B5" w:rsidP="00652B9C">
      <w:pPr>
        <w:pStyle w:val="NoSpacing"/>
        <w:ind w:left="720"/>
        <w:rPr>
          <w:rFonts w:ascii="Arial" w:hAnsi="Arial" w:cs="Arial"/>
          <w:color w:val="000000" w:themeColor="text1"/>
          <w:sz w:val="24"/>
          <w:szCs w:val="24"/>
        </w:rPr>
      </w:pPr>
      <w:r w:rsidRPr="000B6863">
        <w:rPr>
          <w:rFonts w:ascii="Arial" w:hAnsi="Arial" w:cs="Arial"/>
          <w:color w:val="000000" w:themeColor="text1"/>
          <w:sz w:val="24"/>
          <w:szCs w:val="24"/>
        </w:rPr>
        <w:t>To provide a quarterly update on</w:t>
      </w:r>
      <w:r w:rsidR="00A917AE" w:rsidRPr="000B6863">
        <w:rPr>
          <w:rFonts w:ascii="Arial" w:hAnsi="Arial" w:cs="Arial"/>
          <w:color w:val="000000" w:themeColor="text1"/>
          <w:sz w:val="24"/>
          <w:szCs w:val="24"/>
        </w:rPr>
        <w:t xml:space="preserve"> Essex Police’s u</w:t>
      </w:r>
      <w:r w:rsidRPr="000B6863">
        <w:rPr>
          <w:rFonts w:ascii="Arial" w:hAnsi="Arial" w:cs="Arial"/>
          <w:color w:val="000000" w:themeColor="text1"/>
          <w:sz w:val="24"/>
          <w:szCs w:val="24"/>
        </w:rPr>
        <w:t>se of force.  This is a substantive agenda item for the PFCC Performance and Resources meeting</w:t>
      </w:r>
      <w:r w:rsidR="00773654" w:rsidRPr="000B6863">
        <w:rPr>
          <w:rFonts w:ascii="Arial" w:hAnsi="Arial" w:cs="Arial"/>
          <w:color w:val="000000" w:themeColor="text1"/>
          <w:sz w:val="24"/>
          <w:szCs w:val="24"/>
        </w:rPr>
        <w:t>.</w:t>
      </w:r>
    </w:p>
    <w:p w:rsidR="00665862" w:rsidRPr="000B6863" w:rsidRDefault="00665862" w:rsidP="00665862">
      <w:pPr>
        <w:pStyle w:val="NoSpacing"/>
        <w:ind w:left="720"/>
        <w:rPr>
          <w:rFonts w:ascii="Arial" w:hAnsi="Arial" w:cs="Arial"/>
          <w:color w:val="000000" w:themeColor="text1"/>
          <w:sz w:val="24"/>
          <w:szCs w:val="24"/>
        </w:rPr>
      </w:pPr>
    </w:p>
    <w:p w:rsidR="00665862" w:rsidRPr="000B6863" w:rsidRDefault="00665862" w:rsidP="00652B9C">
      <w:pPr>
        <w:pStyle w:val="NoSpacing"/>
        <w:numPr>
          <w:ilvl w:val="0"/>
          <w:numId w:val="8"/>
        </w:numPr>
        <w:rPr>
          <w:rFonts w:ascii="Arial" w:hAnsi="Arial" w:cs="Arial"/>
          <w:b/>
          <w:color w:val="000000" w:themeColor="text1"/>
          <w:sz w:val="24"/>
          <w:szCs w:val="24"/>
          <w:u w:val="single"/>
        </w:rPr>
      </w:pPr>
      <w:r w:rsidRPr="000B6863">
        <w:rPr>
          <w:rFonts w:ascii="Arial" w:hAnsi="Arial" w:cs="Arial"/>
          <w:b/>
          <w:color w:val="000000" w:themeColor="text1"/>
          <w:sz w:val="24"/>
          <w:szCs w:val="24"/>
          <w:u w:val="single"/>
        </w:rPr>
        <w:t>Recommendations</w:t>
      </w:r>
    </w:p>
    <w:p w:rsidR="00652B9C" w:rsidRPr="000B6863" w:rsidRDefault="00652B9C" w:rsidP="00E92E89">
      <w:pPr>
        <w:pStyle w:val="NoSpacing"/>
        <w:ind w:left="720"/>
        <w:rPr>
          <w:rFonts w:ascii="Arial" w:hAnsi="Arial" w:cs="Arial"/>
          <w:b/>
          <w:color w:val="000000" w:themeColor="text1"/>
          <w:sz w:val="24"/>
          <w:szCs w:val="24"/>
          <w:u w:val="single"/>
        </w:rPr>
      </w:pPr>
    </w:p>
    <w:p w:rsidR="008C38B5" w:rsidRPr="000B6863" w:rsidRDefault="008C38B5" w:rsidP="008C38B5">
      <w:pPr>
        <w:pStyle w:val="NoSpacing"/>
        <w:ind w:left="720"/>
        <w:rPr>
          <w:rFonts w:ascii="Arial" w:hAnsi="Arial" w:cs="Arial"/>
          <w:color w:val="000000" w:themeColor="text1"/>
          <w:sz w:val="24"/>
          <w:szCs w:val="24"/>
        </w:rPr>
      </w:pPr>
      <w:r w:rsidRPr="000B6863">
        <w:rPr>
          <w:rFonts w:ascii="Arial" w:hAnsi="Arial" w:cs="Arial"/>
          <w:color w:val="000000" w:themeColor="text1"/>
          <w:sz w:val="24"/>
          <w:szCs w:val="24"/>
        </w:rPr>
        <w:t xml:space="preserve">There are no recommendations.  This report is for the board to note.  </w:t>
      </w:r>
    </w:p>
    <w:p w:rsidR="00665862" w:rsidRPr="000B6863" w:rsidRDefault="00665862" w:rsidP="00665862">
      <w:pPr>
        <w:pStyle w:val="NoSpacing"/>
        <w:ind w:left="720"/>
        <w:rPr>
          <w:rFonts w:ascii="Arial" w:hAnsi="Arial" w:cs="Arial"/>
          <w:color w:val="000000" w:themeColor="text1"/>
          <w:sz w:val="24"/>
          <w:szCs w:val="24"/>
        </w:rPr>
      </w:pPr>
    </w:p>
    <w:p w:rsidR="00665862" w:rsidRPr="000B6863" w:rsidRDefault="00665862" w:rsidP="00652B9C">
      <w:pPr>
        <w:pStyle w:val="NoSpacing"/>
        <w:numPr>
          <w:ilvl w:val="0"/>
          <w:numId w:val="8"/>
        </w:numPr>
        <w:rPr>
          <w:rFonts w:ascii="Arial" w:hAnsi="Arial" w:cs="Arial"/>
          <w:b/>
          <w:color w:val="000000" w:themeColor="text1"/>
          <w:sz w:val="24"/>
          <w:szCs w:val="24"/>
          <w:u w:val="single"/>
        </w:rPr>
      </w:pPr>
      <w:r w:rsidRPr="000B6863">
        <w:rPr>
          <w:rFonts w:ascii="Arial" w:hAnsi="Arial" w:cs="Arial"/>
          <w:b/>
          <w:color w:val="000000" w:themeColor="text1"/>
          <w:sz w:val="24"/>
          <w:szCs w:val="24"/>
          <w:u w:val="single"/>
        </w:rPr>
        <w:t>Executive Summary</w:t>
      </w:r>
    </w:p>
    <w:p w:rsidR="00652B9C" w:rsidRPr="000B6863" w:rsidRDefault="00652B9C" w:rsidP="00E92E89">
      <w:pPr>
        <w:pStyle w:val="NoSpacing"/>
        <w:ind w:left="720"/>
        <w:rPr>
          <w:rFonts w:ascii="Arial" w:hAnsi="Arial" w:cs="Arial"/>
          <w:b/>
          <w:color w:val="000000" w:themeColor="text1"/>
          <w:sz w:val="24"/>
          <w:szCs w:val="24"/>
          <w:u w:val="single"/>
        </w:rPr>
      </w:pPr>
    </w:p>
    <w:p w:rsidR="00D5741B" w:rsidRDefault="00D5741B" w:rsidP="00D5741B">
      <w:pPr>
        <w:pStyle w:val="ListParagraph"/>
        <w:numPr>
          <w:ilvl w:val="0"/>
          <w:numId w:val="13"/>
        </w:numPr>
        <w:spacing w:before="0" w:beforeAutospacing="0" w:after="200" w:afterAutospacing="0"/>
        <w:rPr>
          <w:rFonts w:cstheme="minorHAnsi"/>
          <w:bCs/>
          <w:color w:val="000000" w:themeColor="text1"/>
          <w:szCs w:val="24"/>
        </w:rPr>
      </w:pPr>
      <w:r w:rsidRPr="000539D2">
        <w:rPr>
          <w:rFonts w:cstheme="minorHAnsi"/>
          <w:bCs/>
          <w:color w:val="000000" w:themeColor="text1"/>
          <w:szCs w:val="24"/>
        </w:rPr>
        <w:t>24.8% more use of force forms were submitted in Essex during quarter 1 of 2018/19 compared to the same period the previous year. This suggests that the use of the Mobile First app</w:t>
      </w:r>
      <w:r>
        <w:rPr>
          <w:rFonts w:cstheme="minorHAnsi"/>
          <w:bCs/>
          <w:color w:val="000000" w:themeColor="text1"/>
          <w:szCs w:val="24"/>
        </w:rPr>
        <w:t xml:space="preserve"> can provide</w:t>
      </w:r>
      <w:r w:rsidRPr="000539D2">
        <w:rPr>
          <w:rFonts w:cstheme="minorHAnsi"/>
          <w:bCs/>
          <w:color w:val="000000" w:themeColor="text1"/>
          <w:szCs w:val="24"/>
        </w:rPr>
        <w:t xml:space="preserve"> a more accurate picture of use of force</w:t>
      </w:r>
      <w:r>
        <w:rPr>
          <w:rFonts w:cstheme="minorHAnsi"/>
          <w:bCs/>
          <w:color w:val="000000" w:themeColor="text1"/>
          <w:szCs w:val="24"/>
        </w:rPr>
        <w:t xml:space="preserve"> in Essex</w:t>
      </w:r>
      <w:r w:rsidRPr="000539D2">
        <w:rPr>
          <w:rFonts w:cstheme="minorHAnsi"/>
          <w:bCs/>
          <w:color w:val="000000" w:themeColor="text1"/>
          <w:szCs w:val="24"/>
        </w:rPr>
        <w:t>.</w:t>
      </w:r>
    </w:p>
    <w:p w:rsidR="00D5741B" w:rsidRPr="000539D2" w:rsidRDefault="00D5741B" w:rsidP="00D5741B">
      <w:pPr>
        <w:pStyle w:val="ListParagraph"/>
        <w:ind w:left="1440"/>
        <w:rPr>
          <w:rFonts w:cstheme="minorHAnsi"/>
          <w:bCs/>
          <w:color w:val="000000" w:themeColor="text1"/>
          <w:szCs w:val="24"/>
        </w:rPr>
      </w:pPr>
    </w:p>
    <w:p w:rsidR="00D5741B" w:rsidRDefault="00D5741B" w:rsidP="00D5741B">
      <w:pPr>
        <w:pStyle w:val="ListParagraph"/>
        <w:numPr>
          <w:ilvl w:val="0"/>
          <w:numId w:val="13"/>
        </w:numPr>
        <w:spacing w:before="0" w:beforeAutospacing="0" w:after="200" w:afterAutospacing="0"/>
        <w:rPr>
          <w:rFonts w:cstheme="minorHAnsi"/>
          <w:bCs/>
          <w:color w:val="000000" w:themeColor="text1"/>
          <w:szCs w:val="24"/>
        </w:rPr>
      </w:pPr>
      <w:r w:rsidRPr="000539D2">
        <w:rPr>
          <w:rFonts w:cstheme="minorHAnsi"/>
          <w:bCs/>
          <w:color w:val="000000" w:themeColor="text1"/>
          <w:szCs w:val="24"/>
        </w:rPr>
        <w:t xml:space="preserve">37% of incidents </w:t>
      </w:r>
      <w:r>
        <w:rPr>
          <w:rFonts w:cstheme="minorHAnsi"/>
          <w:bCs/>
          <w:color w:val="000000" w:themeColor="text1"/>
          <w:szCs w:val="24"/>
        </w:rPr>
        <w:t xml:space="preserve">did not involve the use of </w:t>
      </w:r>
      <w:r w:rsidRPr="000539D2">
        <w:rPr>
          <w:rFonts w:cstheme="minorHAnsi"/>
          <w:bCs/>
          <w:color w:val="000000" w:themeColor="text1"/>
          <w:szCs w:val="24"/>
        </w:rPr>
        <w:t>tactical communications in the first instance.  It is more likely, however, that officers simply did not input this tactic onto the system.</w:t>
      </w:r>
    </w:p>
    <w:p w:rsidR="00D5741B" w:rsidRPr="000539D2" w:rsidRDefault="00D5741B" w:rsidP="00D5741B">
      <w:pPr>
        <w:pStyle w:val="ListParagraph"/>
        <w:ind w:left="1440"/>
        <w:rPr>
          <w:rFonts w:cstheme="minorHAnsi"/>
          <w:bCs/>
          <w:color w:val="000000" w:themeColor="text1"/>
          <w:szCs w:val="24"/>
        </w:rPr>
      </w:pPr>
    </w:p>
    <w:p w:rsidR="00D5741B" w:rsidRPr="000539D2" w:rsidRDefault="00D5741B" w:rsidP="00D5741B">
      <w:pPr>
        <w:pStyle w:val="ListParagraph"/>
        <w:numPr>
          <w:ilvl w:val="0"/>
          <w:numId w:val="13"/>
        </w:numPr>
        <w:spacing w:before="0" w:beforeAutospacing="0" w:after="200" w:afterAutospacing="0"/>
        <w:rPr>
          <w:rFonts w:cstheme="minorHAnsi"/>
          <w:bCs/>
          <w:color w:val="000000" w:themeColor="text1"/>
          <w:szCs w:val="24"/>
        </w:rPr>
      </w:pPr>
      <w:r w:rsidRPr="000539D2">
        <w:rPr>
          <w:rFonts w:cstheme="minorHAnsi"/>
          <w:bCs/>
          <w:color w:val="000000" w:themeColor="text1"/>
          <w:szCs w:val="24"/>
        </w:rPr>
        <w:t>58.9% of use of force was conducted in Basildon, Southend, Thurrock and Chelmsford combined.</w:t>
      </w:r>
    </w:p>
    <w:p w:rsidR="00D5741B" w:rsidRDefault="00D5741B" w:rsidP="00D5741B">
      <w:pPr>
        <w:pStyle w:val="ListParagraph"/>
        <w:ind w:left="1440"/>
        <w:rPr>
          <w:rFonts w:cstheme="minorHAnsi"/>
          <w:bCs/>
          <w:color w:val="000000" w:themeColor="text1"/>
          <w:szCs w:val="24"/>
        </w:rPr>
      </w:pPr>
    </w:p>
    <w:p w:rsidR="00D5741B" w:rsidRPr="000539D2" w:rsidRDefault="00D5741B" w:rsidP="00D5741B">
      <w:pPr>
        <w:pStyle w:val="ListParagraph"/>
        <w:numPr>
          <w:ilvl w:val="0"/>
          <w:numId w:val="13"/>
        </w:numPr>
        <w:spacing w:before="0" w:beforeAutospacing="0" w:after="200" w:afterAutospacing="0"/>
        <w:rPr>
          <w:rFonts w:cstheme="minorHAnsi"/>
          <w:bCs/>
          <w:color w:val="000000" w:themeColor="text1"/>
          <w:szCs w:val="24"/>
        </w:rPr>
      </w:pPr>
      <w:r w:rsidRPr="000539D2">
        <w:rPr>
          <w:rFonts w:cstheme="minorHAnsi"/>
          <w:bCs/>
          <w:color w:val="000000" w:themeColor="text1"/>
          <w:szCs w:val="24"/>
        </w:rPr>
        <w:t>9.5% of subjects were perceived to be Black or Black British (compared to a 2.0% resident Black or Black British population in Essex).</w:t>
      </w:r>
    </w:p>
    <w:p w:rsidR="00D5741B" w:rsidRPr="000539D2" w:rsidRDefault="00D5741B" w:rsidP="00D5741B">
      <w:pPr>
        <w:pStyle w:val="ListParagraph"/>
        <w:ind w:left="1440"/>
        <w:rPr>
          <w:rFonts w:cstheme="minorHAnsi"/>
          <w:b/>
          <w:bCs/>
          <w:color w:val="002D56"/>
          <w:sz w:val="28"/>
          <w:szCs w:val="24"/>
        </w:rPr>
      </w:pPr>
    </w:p>
    <w:p w:rsidR="00D5741B" w:rsidRPr="000539D2" w:rsidRDefault="00D5741B" w:rsidP="00D5741B">
      <w:pPr>
        <w:pStyle w:val="ListParagraph"/>
        <w:numPr>
          <w:ilvl w:val="0"/>
          <w:numId w:val="13"/>
        </w:numPr>
        <w:spacing w:before="0" w:beforeAutospacing="0" w:after="200" w:afterAutospacing="0"/>
        <w:rPr>
          <w:rFonts w:cstheme="minorHAnsi"/>
          <w:b/>
          <w:bCs/>
          <w:color w:val="002D56"/>
          <w:sz w:val="28"/>
          <w:szCs w:val="24"/>
        </w:rPr>
      </w:pPr>
      <w:r w:rsidRPr="000539D2">
        <w:rPr>
          <w:rFonts w:cstheme="minorHAnsi"/>
          <w:bCs/>
          <w:color w:val="000000" w:themeColor="text1"/>
          <w:szCs w:val="24"/>
        </w:rPr>
        <w:t>14.8% (263 persons) had a home address outside of Essex.  Of these, 27.3% (72 persons) were from a perceived BAME origin.</w:t>
      </w:r>
    </w:p>
    <w:p w:rsidR="000B6863" w:rsidRPr="000B6863" w:rsidRDefault="000B6863" w:rsidP="000B6863">
      <w:pPr>
        <w:pStyle w:val="NoSpacing"/>
        <w:ind w:left="720"/>
        <w:rPr>
          <w:rFonts w:ascii="Arial" w:hAnsi="Arial" w:cs="Arial"/>
          <w:color w:val="000000" w:themeColor="text1"/>
          <w:sz w:val="24"/>
          <w:szCs w:val="24"/>
        </w:rPr>
      </w:pPr>
      <w:r w:rsidRPr="000B6863">
        <w:rPr>
          <w:rFonts w:ascii="Arial" w:hAnsi="Arial" w:cs="Arial"/>
          <w:color w:val="000000" w:themeColor="text1"/>
          <w:sz w:val="24"/>
          <w:szCs w:val="24"/>
        </w:rPr>
        <w:t>On 1 April 2018, the Mobile First application (“app”) replaced the former system as the means to complete use of force forms.  Via this app, officers can now submit forms on either a desktop or on their handheld devices (this can be performed remotely also).  This new method led to 24.8% increase in the number of forms submitted in the first quarter of the new financial year compared to the same period in 2017.</w:t>
      </w:r>
    </w:p>
    <w:p w:rsidR="000B6863" w:rsidRPr="000B6863" w:rsidRDefault="000B6863" w:rsidP="000B6863">
      <w:pPr>
        <w:pStyle w:val="NoSpacing"/>
        <w:ind w:left="720"/>
        <w:rPr>
          <w:rFonts w:ascii="Arial" w:hAnsi="Arial" w:cs="Arial"/>
          <w:color w:val="000000" w:themeColor="text1"/>
          <w:sz w:val="24"/>
          <w:szCs w:val="24"/>
        </w:rPr>
      </w:pPr>
    </w:p>
    <w:p w:rsidR="000B6863" w:rsidRPr="00C7000D" w:rsidRDefault="007E4EB7" w:rsidP="000B6863">
      <w:pPr>
        <w:pStyle w:val="NoSpacing"/>
        <w:ind w:left="720"/>
        <w:rPr>
          <w:rFonts w:ascii="Arial" w:hAnsi="Arial" w:cs="Arial"/>
          <w:color w:val="000000" w:themeColor="text1"/>
          <w:sz w:val="24"/>
          <w:szCs w:val="24"/>
        </w:rPr>
      </w:pPr>
      <w:r>
        <w:rPr>
          <w:rFonts w:ascii="Arial" w:hAnsi="Arial" w:cs="Arial"/>
          <w:color w:val="000000" w:themeColor="text1"/>
          <w:sz w:val="24"/>
          <w:szCs w:val="24"/>
        </w:rPr>
        <w:t>T</w:t>
      </w:r>
      <w:r w:rsidR="000B6863" w:rsidRPr="000B6863">
        <w:rPr>
          <w:rFonts w:ascii="Arial" w:hAnsi="Arial" w:cs="Arial"/>
          <w:color w:val="000000" w:themeColor="text1"/>
          <w:sz w:val="24"/>
          <w:szCs w:val="24"/>
        </w:rPr>
        <w:t xml:space="preserve">his is the first analysis that has been </w:t>
      </w:r>
      <w:r>
        <w:rPr>
          <w:rFonts w:ascii="Arial" w:hAnsi="Arial" w:cs="Arial"/>
          <w:color w:val="000000" w:themeColor="text1"/>
          <w:sz w:val="24"/>
          <w:szCs w:val="24"/>
        </w:rPr>
        <w:t>undertaken</w:t>
      </w:r>
      <w:r w:rsidR="000B6863" w:rsidRPr="000B6863">
        <w:rPr>
          <w:rFonts w:ascii="Arial" w:hAnsi="Arial" w:cs="Arial"/>
          <w:color w:val="000000" w:themeColor="text1"/>
          <w:sz w:val="24"/>
          <w:szCs w:val="24"/>
        </w:rPr>
        <w:t xml:space="preserve"> with the new data</w:t>
      </w:r>
      <w:r w:rsidR="000B6863" w:rsidRPr="00C7000D">
        <w:rPr>
          <w:rFonts w:ascii="Arial" w:hAnsi="Arial" w:cs="Arial"/>
          <w:color w:val="000000" w:themeColor="text1"/>
          <w:sz w:val="24"/>
          <w:szCs w:val="24"/>
        </w:rPr>
        <w:t>.</w:t>
      </w:r>
    </w:p>
    <w:p w:rsidR="000B6863" w:rsidRPr="00C7000D" w:rsidRDefault="000B6863" w:rsidP="00CD5F1A">
      <w:pPr>
        <w:pStyle w:val="NoSpacing"/>
        <w:ind w:left="720"/>
        <w:rPr>
          <w:rFonts w:ascii="Arial" w:hAnsi="Arial" w:cs="Arial"/>
          <w:color w:val="000000" w:themeColor="text1"/>
          <w:sz w:val="24"/>
          <w:szCs w:val="24"/>
        </w:rPr>
      </w:pPr>
    </w:p>
    <w:p w:rsidR="00121A7F" w:rsidRPr="00C7000D" w:rsidRDefault="00665862" w:rsidP="00665862">
      <w:pPr>
        <w:pStyle w:val="NoSpacing"/>
        <w:ind w:left="720" w:hanging="720"/>
        <w:rPr>
          <w:rFonts w:ascii="Arial" w:hAnsi="Arial" w:cs="Arial"/>
          <w:b/>
          <w:color w:val="000000" w:themeColor="text1"/>
          <w:sz w:val="24"/>
          <w:szCs w:val="24"/>
          <w:u w:val="single"/>
        </w:rPr>
      </w:pPr>
      <w:r w:rsidRPr="00C7000D">
        <w:rPr>
          <w:rFonts w:ascii="Arial" w:hAnsi="Arial" w:cs="Arial"/>
          <w:b/>
          <w:color w:val="000000" w:themeColor="text1"/>
          <w:sz w:val="24"/>
          <w:szCs w:val="24"/>
        </w:rPr>
        <w:t>4.0</w:t>
      </w:r>
      <w:r w:rsidRPr="00C7000D">
        <w:rPr>
          <w:rFonts w:ascii="Arial" w:hAnsi="Arial" w:cs="Arial"/>
          <w:b/>
          <w:color w:val="000000" w:themeColor="text1"/>
          <w:sz w:val="24"/>
          <w:szCs w:val="24"/>
        </w:rPr>
        <w:tab/>
      </w:r>
      <w:r w:rsidR="004F62BB" w:rsidRPr="00C7000D">
        <w:rPr>
          <w:rFonts w:ascii="Arial" w:hAnsi="Arial" w:cs="Arial"/>
          <w:b/>
          <w:color w:val="000000" w:themeColor="text1"/>
          <w:sz w:val="24"/>
          <w:szCs w:val="24"/>
          <w:u w:val="single"/>
        </w:rPr>
        <w:t>Introduction</w:t>
      </w:r>
      <w:r w:rsidR="00E92E89" w:rsidRPr="00C7000D">
        <w:rPr>
          <w:rFonts w:ascii="Arial" w:hAnsi="Arial" w:cs="Arial"/>
          <w:b/>
          <w:color w:val="000000" w:themeColor="text1"/>
          <w:sz w:val="24"/>
          <w:szCs w:val="24"/>
          <w:u w:val="single"/>
        </w:rPr>
        <w:t>/</w:t>
      </w:r>
      <w:r w:rsidR="001D5222" w:rsidRPr="00C7000D">
        <w:rPr>
          <w:rFonts w:ascii="Arial" w:hAnsi="Arial" w:cs="Arial"/>
          <w:b/>
          <w:color w:val="000000" w:themeColor="text1"/>
          <w:sz w:val="24"/>
          <w:szCs w:val="24"/>
          <w:u w:val="single"/>
        </w:rPr>
        <w:t xml:space="preserve">Background </w:t>
      </w:r>
    </w:p>
    <w:p w:rsidR="00AB4F9A" w:rsidRPr="00C7000D" w:rsidRDefault="00AB4F9A" w:rsidP="00CD5F1A">
      <w:pPr>
        <w:pStyle w:val="NoSpacing"/>
        <w:ind w:left="720"/>
        <w:rPr>
          <w:rFonts w:ascii="Arial" w:hAnsi="Arial" w:cs="Arial"/>
          <w:color w:val="000000" w:themeColor="text1"/>
          <w:sz w:val="24"/>
          <w:szCs w:val="24"/>
        </w:rPr>
      </w:pPr>
    </w:p>
    <w:p w:rsidR="00AB4F9A" w:rsidRPr="00C7000D" w:rsidRDefault="00964F6E" w:rsidP="00AB4F9A">
      <w:pPr>
        <w:pStyle w:val="NoSpacing"/>
        <w:ind w:left="720"/>
        <w:rPr>
          <w:rFonts w:ascii="Arial" w:hAnsi="Arial" w:cs="Arial"/>
          <w:color w:val="000000" w:themeColor="text1"/>
          <w:sz w:val="24"/>
          <w:szCs w:val="24"/>
        </w:rPr>
      </w:pPr>
      <w:r w:rsidRPr="00C7000D">
        <w:rPr>
          <w:rFonts w:ascii="Arial" w:hAnsi="Arial" w:cs="Arial"/>
          <w:color w:val="000000" w:themeColor="text1"/>
          <w:sz w:val="24"/>
          <w:szCs w:val="24"/>
        </w:rPr>
        <w:t>The</w:t>
      </w:r>
      <w:r w:rsidR="00CD5F1A" w:rsidRPr="00C7000D">
        <w:rPr>
          <w:rFonts w:ascii="Arial" w:hAnsi="Arial" w:cs="Arial"/>
          <w:color w:val="000000" w:themeColor="text1"/>
          <w:sz w:val="24"/>
          <w:szCs w:val="24"/>
        </w:rPr>
        <w:t xml:space="preserve"> ‘Police Use of Force’ Annual Data Return (ADR) placed a requirement on police forces to collect data from October 2016.  </w:t>
      </w:r>
      <w:r w:rsidR="003C4BBE" w:rsidRPr="00C7000D">
        <w:rPr>
          <w:rFonts w:ascii="Arial" w:hAnsi="Arial" w:cs="Arial"/>
          <w:color w:val="000000" w:themeColor="text1"/>
          <w:sz w:val="24"/>
          <w:szCs w:val="24"/>
        </w:rPr>
        <w:t xml:space="preserve">The use of force data </w:t>
      </w:r>
      <w:r w:rsidR="007A5867" w:rsidRPr="00C7000D">
        <w:rPr>
          <w:rFonts w:ascii="Arial" w:hAnsi="Arial" w:cs="Arial"/>
          <w:color w:val="000000" w:themeColor="text1"/>
          <w:sz w:val="24"/>
          <w:szCs w:val="24"/>
        </w:rPr>
        <w:t xml:space="preserve">was captured in Essex on the Limes Survey database </w:t>
      </w:r>
      <w:r w:rsidR="003C4BBE" w:rsidRPr="00C7000D">
        <w:rPr>
          <w:rFonts w:ascii="Arial" w:hAnsi="Arial" w:cs="Arial"/>
          <w:color w:val="000000" w:themeColor="text1"/>
          <w:sz w:val="24"/>
          <w:szCs w:val="24"/>
        </w:rPr>
        <w:t>u</w:t>
      </w:r>
      <w:r w:rsidRPr="00C7000D">
        <w:rPr>
          <w:rFonts w:ascii="Arial" w:hAnsi="Arial" w:cs="Arial"/>
          <w:color w:val="000000" w:themeColor="text1"/>
          <w:sz w:val="24"/>
          <w:szCs w:val="24"/>
        </w:rPr>
        <w:t xml:space="preserve">ntil </w:t>
      </w:r>
      <w:r w:rsidR="003C4BBE" w:rsidRPr="00C7000D">
        <w:rPr>
          <w:rFonts w:ascii="Arial" w:hAnsi="Arial" w:cs="Arial"/>
          <w:color w:val="000000" w:themeColor="text1"/>
          <w:sz w:val="24"/>
          <w:szCs w:val="24"/>
        </w:rPr>
        <w:t>March</w:t>
      </w:r>
      <w:r w:rsidRPr="00C7000D">
        <w:rPr>
          <w:rFonts w:ascii="Arial" w:hAnsi="Arial" w:cs="Arial"/>
          <w:color w:val="000000" w:themeColor="text1"/>
          <w:sz w:val="24"/>
          <w:szCs w:val="24"/>
        </w:rPr>
        <w:t xml:space="preserve"> 2018</w:t>
      </w:r>
      <w:r w:rsidR="00AB4F9A" w:rsidRPr="00C7000D">
        <w:rPr>
          <w:rFonts w:ascii="Arial" w:hAnsi="Arial" w:cs="Arial"/>
          <w:color w:val="000000" w:themeColor="text1"/>
          <w:sz w:val="24"/>
          <w:szCs w:val="24"/>
        </w:rPr>
        <w:t xml:space="preserve">.  </w:t>
      </w:r>
      <w:r w:rsidR="00E021C4" w:rsidRPr="00C7000D">
        <w:rPr>
          <w:rFonts w:ascii="Arial" w:hAnsi="Arial" w:cs="Arial"/>
          <w:color w:val="000000" w:themeColor="text1"/>
          <w:sz w:val="24"/>
          <w:szCs w:val="24"/>
        </w:rPr>
        <w:t xml:space="preserve">On </w:t>
      </w:r>
      <w:r w:rsidR="00AB4F9A" w:rsidRPr="00C7000D">
        <w:rPr>
          <w:rFonts w:ascii="Arial" w:hAnsi="Arial" w:cs="Arial"/>
          <w:color w:val="000000" w:themeColor="text1"/>
          <w:sz w:val="24"/>
          <w:szCs w:val="24"/>
        </w:rPr>
        <w:t>1</w:t>
      </w:r>
      <w:r w:rsidR="00E021C4" w:rsidRPr="00C7000D">
        <w:rPr>
          <w:rFonts w:ascii="Arial" w:hAnsi="Arial" w:cs="Arial"/>
          <w:color w:val="000000" w:themeColor="text1"/>
          <w:sz w:val="24"/>
          <w:szCs w:val="24"/>
        </w:rPr>
        <w:t xml:space="preserve"> </w:t>
      </w:r>
      <w:r w:rsidR="00AB4F9A" w:rsidRPr="00C7000D">
        <w:rPr>
          <w:rFonts w:ascii="Arial" w:hAnsi="Arial" w:cs="Arial"/>
          <w:color w:val="000000" w:themeColor="text1"/>
          <w:sz w:val="24"/>
          <w:szCs w:val="24"/>
        </w:rPr>
        <w:t xml:space="preserve">April 2018, a new </w:t>
      </w:r>
      <w:r w:rsidR="00E021C4" w:rsidRPr="00C7000D">
        <w:rPr>
          <w:rFonts w:ascii="Arial" w:hAnsi="Arial" w:cs="Arial"/>
          <w:color w:val="000000" w:themeColor="text1"/>
          <w:sz w:val="24"/>
          <w:szCs w:val="24"/>
        </w:rPr>
        <w:t xml:space="preserve">Mobile First Application </w:t>
      </w:r>
      <w:r w:rsidR="00AB4F9A" w:rsidRPr="00C7000D">
        <w:rPr>
          <w:rFonts w:ascii="Arial" w:hAnsi="Arial" w:cs="Arial"/>
          <w:color w:val="000000" w:themeColor="text1"/>
          <w:sz w:val="24"/>
          <w:szCs w:val="24"/>
        </w:rPr>
        <w:t>(“app”) was introduced</w:t>
      </w:r>
      <w:r w:rsidR="00E021C4" w:rsidRPr="00C7000D">
        <w:rPr>
          <w:rFonts w:ascii="Arial" w:hAnsi="Arial" w:cs="Arial"/>
          <w:color w:val="000000" w:themeColor="text1"/>
          <w:sz w:val="24"/>
          <w:szCs w:val="24"/>
        </w:rPr>
        <w:t xml:space="preserve"> to replace Limes Survey</w:t>
      </w:r>
      <w:r w:rsidR="00AB4F9A" w:rsidRPr="00C7000D">
        <w:rPr>
          <w:rFonts w:ascii="Arial" w:hAnsi="Arial" w:cs="Arial"/>
          <w:color w:val="000000" w:themeColor="text1"/>
          <w:sz w:val="24"/>
          <w:szCs w:val="24"/>
        </w:rPr>
        <w:t xml:space="preserve">; this app is available </w:t>
      </w:r>
      <w:r w:rsidR="00E021C4" w:rsidRPr="00C7000D">
        <w:rPr>
          <w:rFonts w:ascii="Arial" w:hAnsi="Arial" w:cs="Arial"/>
          <w:color w:val="000000" w:themeColor="text1"/>
          <w:sz w:val="24"/>
          <w:szCs w:val="24"/>
        </w:rPr>
        <w:t xml:space="preserve">on </w:t>
      </w:r>
      <w:r w:rsidR="00346A3B" w:rsidRPr="00C7000D">
        <w:rPr>
          <w:rFonts w:ascii="Arial" w:hAnsi="Arial" w:cs="Arial"/>
          <w:color w:val="000000" w:themeColor="text1"/>
          <w:sz w:val="24"/>
          <w:szCs w:val="24"/>
        </w:rPr>
        <w:t xml:space="preserve">desktop, </w:t>
      </w:r>
      <w:r w:rsidR="003C4BBE" w:rsidRPr="00C7000D">
        <w:rPr>
          <w:rFonts w:ascii="Arial" w:hAnsi="Arial" w:cs="Arial"/>
          <w:color w:val="000000" w:themeColor="text1"/>
          <w:sz w:val="24"/>
          <w:szCs w:val="24"/>
        </w:rPr>
        <w:t xml:space="preserve">on </w:t>
      </w:r>
      <w:r w:rsidR="002E7B7A" w:rsidRPr="00C7000D">
        <w:rPr>
          <w:rFonts w:ascii="Arial" w:hAnsi="Arial" w:cs="Arial"/>
          <w:color w:val="000000" w:themeColor="text1"/>
          <w:sz w:val="24"/>
          <w:szCs w:val="24"/>
        </w:rPr>
        <w:t xml:space="preserve">officers’ handheld </w:t>
      </w:r>
      <w:r w:rsidR="00E021C4" w:rsidRPr="00C7000D">
        <w:rPr>
          <w:rFonts w:ascii="Arial" w:hAnsi="Arial" w:cs="Arial"/>
          <w:color w:val="000000" w:themeColor="text1"/>
          <w:sz w:val="24"/>
          <w:szCs w:val="24"/>
        </w:rPr>
        <w:t>devices</w:t>
      </w:r>
      <w:r w:rsidR="00346A3B" w:rsidRPr="00C7000D">
        <w:rPr>
          <w:rFonts w:ascii="Arial" w:hAnsi="Arial" w:cs="Arial"/>
          <w:color w:val="000000" w:themeColor="text1"/>
          <w:sz w:val="24"/>
          <w:szCs w:val="24"/>
        </w:rPr>
        <w:t xml:space="preserve"> </w:t>
      </w:r>
      <w:r w:rsidR="002E7B7A" w:rsidRPr="00C7000D">
        <w:rPr>
          <w:rFonts w:ascii="Arial" w:hAnsi="Arial" w:cs="Arial"/>
          <w:color w:val="000000" w:themeColor="text1"/>
          <w:sz w:val="24"/>
          <w:szCs w:val="24"/>
        </w:rPr>
        <w:t xml:space="preserve">and </w:t>
      </w:r>
      <w:r w:rsidR="003C4BBE" w:rsidRPr="00C7000D">
        <w:rPr>
          <w:rFonts w:ascii="Arial" w:hAnsi="Arial" w:cs="Arial"/>
          <w:color w:val="000000" w:themeColor="text1"/>
          <w:sz w:val="24"/>
          <w:szCs w:val="24"/>
        </w:rPr>
        <w:t xml:space="preserve">forms </w:t>
      </w:r>
      <w:r w:rsidR="002E7B7A" w:rsidRPr="00C7000D">
        <w:rPr>
          <w:rFonts w:ascii="Arial" w:hAnsi="Arial" w:cs="Arial"/>
          <w:color w:val="000000" w:themeColor="text1"/>
          <w:sz w:val="24"/>
          <w:szCs w:val="24"/>
        </w:rPr>
        <w:t>can be completed remotely</w:t>
      </w:r>
      <w:r w:rsidR="00AB4F9A" w:rsidRPr="00C7000D">
        <w:rPr>
          <w:rFonts w:ascii="Arial" w:hAnsi="Arial" w:cs="Arial"/>
          <w:color w:val="000000" w:themeColor="text1"/>
          <w:sz w:val="24"/>
          <w:szCs w:val="24"/>
        </w:rPr>
        <w:t>.</w:t>
      </w:r>
      <w:r w:rsidR="002E7B7A" w:rsidRPr="00C7000D">
        <w:rPr>
          <w:rFonts w:ascii="Arial" w:hAnsi="Arial" w:cs="Arial"/>
          <w:color w:val="000000" w:themeColor="text1"/>
          <w:sz w:val="24"/>
          <w:szCs w:val="24"/>
        </w:rPr>
        <w:t xml:space="preserve">  </w:t>
      </w:r>
      <w:r w:rsidR="00C7000D" w:rsidRPr="00C7000D">
        <w:rPr>
          <w:rFonts w:ascii="Arial" w:hAnsi="Arial" w:cs="Arial"/>
          <w:color w:val="000000" w:themeColor="text1"/>
          <w:sz w:val="24"/>
          <w:szCs w:val="24"/>
        </w:rPr>
        <w:t>This report relates to data solely from the Mobile First app</w:t>
      </w:r>
      <w:r w:rsidR="003C4BBE" w:rsidRPr="00C7000D">
        <w:rPr>
          <w:rFonts w:ascii="Arial" w:hAnsi="Arial" w:cs="Arial"/>
          <w:color w:val="000000" w:themeColor="text1"/>
          <w:sz w:val="24"/>
          <w:szCs w:val="24"/>
        </w:rPr>
        <w:t>.</w:t>
      </w:r>
    </w:p>
    <w:p w:rsidR="00AB4F9A" w:rsidRPr="00C7000D" w:rsidRDefault="00AB4F9A" w:rsidP="00CD5F1A">
      <w:pPr>
        <w:pStyle w:val="NoSpacing"/>
        <w:ind w:left="720"/>
        <w:rPr>
          <w:rFonts w:ascii="Arial" w:hAnsi="Arial" w:cs="Arial"/>
          <w:color w:val="000000" w:themeColor="text1"/>
          <w:sz w:val="24"/>
          <w:szCs w:val="24"/>
        </w:rPr>
      </w:pPr>
    </w:p>
    <w:p w:rsidR="00C654B8" w:rsidRPr="00C7000D" w:rsidRDefault="00E92E89" w:rsidP="0030288C">
      <w:pPr>
        <w:pStyle w:val="NoSpacing"/>
        <w:rPr>
          <w:rFonts w:ascii="Arial" w:hAnsi="Arial" w:cs="Arial"/>
          <w:b/>
          <w:color w:val="000000" w:themeColor="text1"/>
          <w:sz w:val="24"/>
          <w:szCs w:val="24"/>
          <w:u w:val="single"/>
        </w:rPr>
      </w:pPr>
      <w:r w:rsidRPr="00C7000D">
        <w:rPr>
          <w:rFonts w:ascii="Arial" w:hAnsi="Arial" w:cs="Arial"/>
          <w:b/>
          <w:color w:val="000000" w:themeColor="text1"/>
          <w:sz w:val="24"/>
          <w:szCs w:val="24"/>
        </w:rPr>
        <w:t>5</w:t>
      </w:r>
      <w:r w:rsidR="00665862" w:rsidRPr="00C7000D">
        <w:rPr>
          <w:rFonts w:ascii="Arial" w:hAnsi="Arial" w:cs="Arial"/>
          <w:b/>
          <w:color w:val="000000" w:themeColor="text1"/>
          <w:sz w:val="24"/>
          <w:szCs w:val="24"/>
        </w:rPr>
        <w:t>.0</w:t>
      </w:r>
      <w:r w:rsidR="00665862" w:rsidRPr="00C7000D">
        <w:rPr>
          <w:rFonts w:ascii="Arial" w:hAnsi="Arial" w:cs="Arial"/>
          <w:b/>
          <w:color w:val="000000" w:themeColor="text1"/>
          <w:sz w:val="24"/>
          <w:szCs w:val="24"/>
        </w:rPr>
        <w:tab/>
      </w:r>
      <w:r w:rsidR="00017D7D" w:rsidRPr="00C7000D">
        <w:rPr>
          <w:rFonts w:ascii="Arial" w:hAnsi="Arial" w:cs="Arial"/>
          <w:b/>
          <w:color w:val="000000" w:themeColor="text1"/>
          <w:sz w:val="24"/>
          <w:szCs w:val="24"/>
          <w:u w:val="single"/>
        </w:rPr>
        <w:t xml:space="preserve">Current Work and </w:t>
      </w:r>
      <w:r w:rsidR="00C654B8" w:rsidRPr="00C7000D">
        <w:rPr>
          <w:rFonts w:ascii="Arial" w:hAnsi="Arial" w:cs="Arial"/>
          <w:b/>
          <w:color w:val="000000" w:themeColor="text1"/>
          <w:sz w:val="24"/>
          <w:szCs w:val="24"/>
          <w:u w:val="single"/>
        </w:rPr>
        <w:t>Performance</w:t>
      </w:r>
    </w:p>
    <w:p w:rsidR="00A85689" w:rsidRPr="00C7000D" w:rsidRDefault="00A85689" w:rsidP="0030288C">
      <w:pPr>
        <w:pStyle w:val="NoSpacing"/>
        <w:ind w:left="709"/>
        <w:rPr>
          <w:rFonts w:ascii="Arial" w:hAnsi="Arial" w:cs="Arial"/>
          <w:b/>
          <w:color w:val="000000" w:themeColor="text1"/>
          <w:sz w:val="24"/>
          <w:szCs w:val="24"/>
          <w:u w:val="single"/>
        </w:rPr>
      </w:pPr>
    </w:p>
    <w:p w:rsidR="00C7000D" w:rsidRPr="00C7000D" w:rsidRDefault="00C7000D" w:rsidP="00C7000D">
      <w:pPr>
        <w:pStyle w:val="NoSpacing"/>
        <w:ind w:firstLine="720"/>
        <w:rPr>
          <w:rFonts w:ascii="Arial" w:hAnsi="Arial" w:cs="Arial"/>
          <w:i/>
          <w:color w:val="000000" w:themeColor="text1"/>
          <w:sz w:val="24"/>
          <w:szCs w:val="24"/>
        </w:rPr>
      </w:pPr>
      <w:r w:rsidRPr="00C7000D">
        <w:rPr>
          <w:rFonts w:ascii="Arial" w:hAnsi="Arial" w:cs="Arial"/>
          <w:i/>
          <w:color w:val="000000" w:themeColor="text1"/>
          <w:sz w:val="24"/>
          <w:szCs w:val="24"/>
        </w:rPr>
        <w:t>Overview</w:t>
      </w:r>
    </w:p>
    <w:p w:rsidR="00C7000D" w:rsidRPr="00C7000D" w:rsidRDefault="00C7000D" w:rsidP="00C7000D">
      <w:pPr>
        <w:pStyle w:val="NoSpacing"/>
        <w:ind w:left="709"/>
        <w:rPr>
          <w:rFonts w:ascii="Arial" w:hAnsi="Arial" w:cs="Arial"/>
          <w:color w:val="000000" w:themeColor="text1"/>
          <w:sz w:val="24"/>
          <w:szCs w:val="24"/>
        </w:rPr>
      </w:pPr>
    </w:p>
    <w:p w:rsidR="00C7000D" w:rsidRPr="00C7000D" w:rsidRDefault="00C7000D" w:rsidP="00C7000D">
      <w:pPr>
        <w:spacing w:after="0" w:line="240" w:lineRule="auto"/>
        <w:ind w:left="720"/>
        <w:contextualSpacing/>
        <w:rPr>
          <w:rFonts w:ascii="Arial" w:hAnsi="Arial" w:cs="Arial"/>
          <w:color w:val="000000" w:themeColor="text1"/>
          <w:sz w:val="24"/>
          <w:szCs w:val="24"/>
        </w:rPr>
      </w:pPr>
      <w:r w:rsidRPr="00C7000D">
        <w:rPr>
          <w:rFonts w:ascii="Arial" w:hAnsi="Arial" w:cs="Arial"/>
          <w:noProof/>
          <w:sz w:val="24"/>
          <w:szCs w:val="24"/>
          <w:lang w:eastAsia="en-GB"/>
        </w:rPr>
        <w:drawing>
          <wp:anchor distT="0" distB="0" distL="114300" distR="114300" simplePos="0" relativeHeight="251659264" behindDoc="1" locked="0" layoutInCell="1" allowOverlap="1" wp14:anchorId="35B32DF9" wp14:editId="35F7689F">
            <wp:simplePos x="0" y="0"/>
            <wp:positionH relativeFrom="column">
              <wp:posOffset>3171825</wp:posOffset>
            </wp:positionH>
            <wp:positionV relativeFrom="paragraph">
              <wp:posOffset>761365</wp:posOffset>
            </wp:positionV>
            <wp:extent cx="2870835" cy="1909445"/>
            <wp:effectExtent l="0" t="0" r="5715" b="0"/>
            <wp:wrapTight wrapText="bothSides">
              <wp:wrapPolygon edited="0">
                <wp:start x="0" y="0"/>
                <wp:lineTo x="0" y="21334"/>
                <wp:lineTo x="21500" y="21334"/>
                <wp:lineTo x="215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835" cy="1909445"/>
                    </a:xfrm>
                    <a:prstGeom prst="rect">
                      <a:avLst/>
                    </a:prstGeom>
                    <a:noFill/>
                  </pic:spPr>
                </pic:pic>
              </a:graphicData>
            </a:graphic>
            <wp14:sizeRelH relativeFrom="page">
              <wp14:pctWidth>0</wp14:pctWidth>
            </wp14:sizeRelH>
            <wp14:sizeRelV relativeFrom="page">
              <wp14:pctHeight>0</wp14:pctHeight>
            </wp14:sizeRelV>
          </wp:anchor>
        </w:drawing>
      </w:r>
      <w:r w:rsidRPr="00C7000D">
        <w:rPr>
          <w:rFonts w:ascii="Arial" w:hAnsi="Arial" w:cs="Arial"/>
          <w:color w:val="000000" w:themeColor="text1"/>
          <w:sz w:val="24"/>
          <w:szCs w:val="24"/>
        </w:rPr>
        <w:t>3,130 use of force forms were submitted in Essex during quarter 1.  This is an increase of 622 (24.8%) additional forms completed, compared to the same quarter for the 2017/18 financial year. A continuing increasing trend for form submissions is also shown.</w:t>
      </w:r>
    </w:p>
    <w:p w:rsidR="00C7000D" w:rsidRPr="00C7000D" w:rsidRDefault="00C7000D" w:rsidP="00C7000D">
      <w:pPr>
        <w:spacing w:after="0" w:line="240" w:lineRule="auto"/>
        <w:ind w:left="720"/>
        <w:contextualSpacing/>
        <w:rPr>
          <w:rFonts w:ascii="Arial" w:hAnsi="Arial" w:cs="Arial"/>
          <w:sz w:val="24"/>
          <w:szCs w:val="24"/>
        </w:rPr>
      </w:pPr>
      <w:r w:rsidRPr="00C7000D">
        <w:rPr>
          <w:rFonts w:ascii="Arial" w:hAnsi="Arial" w:cs="Arial"/>
          <w:noProof/>
          <w:sz w:val="24"/>
          <w:szCs w:val="24"/>
          <w:lang w:eastAsia="en-GB"/>
        </w:rPr>
        <w:drawing>
          <wp:anchor distT="0" distB="0" distL="114300" distR="114300" simplePos="0" relativeHeight="251660288" behindDoc="1" locked="0" layoutInCell="1" allowOverlap="1" wp14:anchorId="768FA095" wp14:editId="7F107706">
            <wp:simplePos x="0" y="0"/>
            <wp:positionH relativeFrom="margin">
              <wp:align>left</wp:align>
            </wp:positionH>
            <wp:positionV relativeFrom="paragraph">
              <wp:posOffset>65405</wp:posOffset>
            </wp:positionV>
            <wp:extent cx="3094990" cy="1913890"/>
            <wp:effectExtent l="0" t="0" r="0" b="0"/>
            <wp:wrapTight wrapText="bothSides">
              <wp:wrapPolygon edited="0">
                <wp:start x="0" y="0"/>
                <wp:lineTo x="0" y="21285"/>
                <wp:lineTo x="21405" y="21285"/>
                <wp:lineTo x="2140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4990" cy="1913890"/>
                    </a:xfrm>
                    <a:prstGeom prst="rect">
                      <a:avLst/>
                    </a:prstGeom>
                    <a:noFill/>
                  </pic:spPr>
                </pic:pic>
              </a:graphicData>
            </a:graphic>
            <wp14:sizeRelH relativeFrom="page">
              <wp14:pctWidth>0</wp14:pctWidth>
            </wp14:sizeRelH>
            <wp14:sizeRelV relativeFrom="page">
              <wp14:pctHeight>0</wp14:pctHeight>
            </wp14:sizeRelV>
          </wp:anchor>
        </w:drawing>
      </w:r>
      <w:r w:rsidRPr="00C7000D">
        <w:rPr>
          <w:rFonts w:ascii="Arial" w:hAnsi="Arial" w:cs="Arial"/>
          <w:sz w:val="24"/>
          <w:szCs w:val="24"/>
        </w:rPr>
        <w:t>Use of Force reports in Custody continued to rise in volume throughout the last quarter. This appears to be proportionate to the number of reports that were submitted out of custody.</w:t>
      </w:r>
    </w:p>
    <w:p w:rsidR="00C7000D" w:rsidRPr="00C7000D" w:rsidRDefault="00C7000D" w:rsidP="00C7000D">
      <w:pPr>
        <w:spacing w:after="0" w:line="240" w:lineRule="auto"/>
        <w:contextualSpacing/>
        <w:rPr>
          <w:rFonts w:ascii="Arial" w:hAnsi="Arial" w:cs="Arial"/>
          <w:sz w:val="24"/>
          <w:szCs w:val="24"/>
        </w:rPr>
      </w:pPr>
    </w:p>
    <w:p w:rsidR="00C7000D" w:rsidRDefault="00C7000D" w:rsidP="00C7000D">
      <w:pPr>
        <w:spacing w:after="0" w:line="240" w:lineRule="auto"/>
        <w:ind w:left="720"/>
        <w:contextualSpacing/>
        <w:jc w:val="center"/>
        <w:rPr>
          <w:rFonts w:ascii="Arial" w:hAnsi="Arial" w:cs="Arial"/>
          <w:noProof/>
          <w:sz w:val="24"/>
          <w:szCs w:val="24"/>
          <w:lang w:eastAsia="en-GB"/>
        </w:rPr>
      </w:pPr>
      <w:r w:rsidRPr="00C7000D">
        <w:rPr>
          <w:rFonts w:ascii="Arial" w:hAnsi="Arial" w:cs="Arial"/>
          <w:noProof/>
          <w:sz w:val="24"/>
          <w:szCs w:val="24"/>
          <w:lang w:eastAsia="en-GB"/>
        </w:rPr>
        <w:lastRenderedPageBreak/>
        <w:drawing>
          <wp:inline distT="0" distB="0" distL="0" distR="0" wp14:anchorId="6F757A52" wp14:editId="08E27E79">
            <wp:extent cx="4210050" cy="2543175"/>
            <wp:effectExtent l="0" t="0" r="0" b="952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952C4" w:rsidRPr="00C7000D" w:rsidRDefault="00F952C4" w:rsidP="00C7000D">
      <w:pPr>
        <w:spacing w:after="0" w:line="240" w:lineRule="auto"/>
        <w:ind w:left="720"/>
        <w:contextualSpacing/>
        <w:jc w:val="center"/>
        <w:rPr>
          <w:rFonts w:ascii="Arial" w:hAnsi="Arial" w:cs="Arial"/>
          <w:noProof/>
          <w:sz w:val="24"/>
          <w:szCs w:val="24"/>
          <w:lang w:eastAsia="en-GB"/>
        </w:rPr>
      </w:pPr>
    </w:p>
    <w:p w:rsidR="00C7000D" w:rsidRPr="00C7000D" w:rsidRDefault="00C7000D" w:rsidP="00C7000D">
      <w:pPr>
        <w:spacing w:after="0" w:line="240" w:lineRule="auto"/>
        <w:ind w:left="720"/>
        <w:contextualSpacing/>
        <w:jc w:val="center"/>
        <w:rPr>
          <w:rFonts w:ascii="Arial" w:hAnsi="Arial" w:cs="Arial"/>
          <w:sz w:val="24"/>
          <w:szCs w:val="24"/>
        </w:rPr>
      </w:pPr>
      <w:r w:rsidRPr="00C7000D">
        <w:rPr>
          <w:rFonts w:ascii="Arial" w:hAnsi="Arial" w:cs="Arial"/>
          <w:noProof/>
          <w:sz w:val="24"/>
          <w:szCs w:val="24"/>
          <w:lang w:eastAsia="en-GB"/>
        </w:rPr>
        <w:drawing>
          <wp:inline distT="0" distB="0" distL="0" distR="0" wp14:anchorId="741AA3F9" wp14:editId="3D117441">
            <wp:extent cx="4584700" cy="27559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7000D" w:rsidRPr="00C7000D" w:rsidRDefault="00C7000D" w:rsidP="00C7000D">
      <w:pPr>
        <w:spacing w:after="0" w:line="240" w:lineRule="auto"/>
        <w:ind w:left="720"/>
        <w:contextualSpacing/>
        <w:rPr>
          <w:rFonts w:ascii="Arial" w:hAnsi="Arial" w:cs="Arial"/>
          <w:sz w:val="24"/>
          <w:szCs w:val="24"/>
        </w:rPr>
      </w:pPr>
    </w:p>
    <w:p w:rsidR="00C7000D" w:rsidRPr="00C7000D" w:rsidRDefault="00C7000D" w:rsidP="00C7000D">
      <w:pPr>
        <w:spacing w:after="0" w:line="240" w:lineRule="auto"/>
        <w:ind w:left="720"/>
        <w:contextualSpacing/>
        <w:rPr>
          <w:rFonts w:ascii="Arial" w:hAnsi="Arial" w:cs="Arial"/>
          <w:i/>
          <w:sz w:val="24"/>
          <w:szCs w:val="24"/>
        </w:rPr>
      </w:pPr>
      <w:r w:rsidRPr="00C7000D">
        <w:rPr>
          <w:rFonts w:ascii="Arial" w:hAnsi="Arial" w:cs="Arial"/>
          <w:sz w:val="24"/>
          <w:szCs w:val="24"/>
        </w:rPr>
        <w:t>As illustrated in the above table, all three months of Q1 are higher in volume than any of the months in the previous six quarters.</w:t>
      </w:r>
    </w:p>
    <w:p w:rsidR="00C7000D" w:rsidRPr="00C7000D" w:rsidRDefault="00C7000D" w:rsidP="00C7000D">
      <w:pPr>
        <w:spacing w:after="0" w:line="240" w:lineRule="auto"/>
        <w:ind w:left="720"/>
        <w:contextualSpacing/>
        <w:rPr>
          <w:rFonts w:ascii="Arial" w:hAnsi="Arial" w:cs="Arial"/>
          <w:i/>
          <w:sz w:val="24"/>
          <w:szCs w:val="24"/>
        </w:rPr>
      </w:pPr>
    </w:p>
    <w:p w:rsidR="00C7000D" w:rsidRPr="00C7000D" w:rsidRDefault="00C7000D" w:rsidP="00C7000D">
      <w:pPr>
        <w:spacing w:after="0" w:line="240" w:lineRule="auto"/>
        <w:ind w:firstLine="720"/>
        <w:contextualSpacing/>
        <w:rPr>
          <w:rFonts w:ascii="Arial" w:hAnsi="Arial" w:cs="Arial"/>
          <w:i/>
          <w:sz w:val="24"/>
          <w:szCs w:val="24"/>
        </w:rPr>
      </w:pPr>
      <w:r w:rsidRPr="00C7000D">
        <w:rPr>
          <w:rFonts w:ascii="Arial" w:hAnsi="Arial" w:cs="Arial"/>
          <w:i/>
          <w:sz w:val="24"/>
          <w:szCs w:val="24"/>
        </w:rPr>
        <w:t>Tactics Employed</w:t>
      </w:r>
    </w:p>
    <w:p w:rsidR="00C7000D" w:rsidRPr="00C7000D" w:rsidRDefault="00C7000D" w:rsidP="00C7000D">
      <w:pPr>
        <w:spacing w:after="0" w:line="240" w:lineRule="auto"/>
        <w:ind w:left="720"/>
        <w:contextualSpacing/>
        <w:rPr>
          <w:rFonts w:ascii="Arial" w:hAnsi="Arial" w:cs="Arial"/>
          <w:sz w:val="24"/>
          <w:szCs w:val="24"/>
        </w:rPr>
      </w:pPr>
      <w:r w:rsidRPr="00C7000D">
        <w:rPr>
          <w:rFonts w:ascii="Arial" w:hAnsi="Arial" w:cs="Arial"/>
          <w:sz w:val="24"/>
          <w:szCs w:val="24"/>
        </w:rPr>
        <w:tab/>
      </w:r>
    </w:p>
    <w:p w:rsidR="00C7000D" w:rsidRPr="00C7000D" w:rsidRDefault="00C7000D" w:rsidP="00C7000D">
      <w:pPr>
        <w:spacing w:after="0" w:line="240" w:lineRule="auto"/>
        <w:ind w:left="720"/>
        <w:contextualSpacing/>
        <w:rPr>
          <w:rFonts w:ascii="Arial" w:hAnsi="Arial" w:cs="Arial"/>
          <w:sz w:val="24"/>
          <w:szCs w:val="24"/>
        </w:rPr>
      </w:pPr>
      <w:r w:rsidRPr="00C7000D">
        <w:rPr>
          <w:rFonts w:ascii="Arial" w:hAnsi="Arial" w:cs="Arial"/>
          <w:sz w:val="24"/>
          <w:szCs w:val="24"/>
        </w:rPr>
        <w:t>The below table details the tactics employed with each use of force in quarter 1 of 2018/19.  It details all tactics employed (not necessarily the most severe), and more than one will have been used in the majority of incidents. The Mobile First app allows for the inputting of up to 20 Tactics for one incident.</w:t>
      </w:r>
    </w:p>
    <w:p w:rsidR="00C7000D" w:rsidRPr="00C7000D" w:rsidRDefault="00C7000D" w:rsidP="00C7000D">
      <w:pPr>
        <w:spacing w:after="0" w:line="240" w:lineRule="auto"/>
        <w:ind w:left="720"/>
        <w:contextualSpacing/>
        <w:rPr>
          <w:rFonts w:ascii="Arial" w:hAnsi="Arial" w:cs="Arial"/>
          <w:color w:val="FF0000"/>
          <w:sz w:val="24"/>
          <w:szCs w:val="24"/>
        </w:rPr>
      </w:pPr>
    </w:p>
    <w:p w:rsidR="00C7000D" w:rsidRPr="00C7000D" w:rsidRDefault="00C7000D" w:rsidP="00C7000D">
      <w:pPr>
        <w:numPr>
          <w:ilvl w:val="0"/>
          <w:numId w:val="11"/>
        </w:numPr>
        <w:spacing w:after="0" w:line="240" w:lineRule="auto"/>
        <w:contextualSpacing/>
        <w:rPr>
          <w:rFonts w:ascii="Arial" w:hAnsi="Arial" w:cs="Arial"/>
          <w:sz w:val="24"/>
          <w:szCs w:val="24"/>
        </w:rPr>
      </w:pPr>
      <w:r w:rsidRPr="00C7000D">
        <w:rPr>
          <w:rFonts w:ascii="Arial" w:hAnsi="Arial" w:cs="Arial"/>
          <w:sz w:val="24"/>
          <w:szCs w:val="24"/>
        </w:rPr>
        <w:t>Tactical communications (tac comms) were the most commonly used tactic.  In 79 reports, tac comms were the only method employed, suggesting further training on the app may be required (a form is not required when tac comms are the only method).</w:t>
      </w:r>
    </w:p>
    <w:p w:rsidR="00C7000D" w:rsidRPr="00C7000D" w:rsidRDefault="00C7000D" w:rsidP="00C7000D">
      <w:pPr>
        <w:numPr>
          <w:ilvl w:val="0"/>
          <w:numId w:val="11"/>
        </w:numPr>
        <w:spacing w:after="0" w:line="240" w:lineRule="auto"/>
        <w:contextualSpacing/>
        <w:rPr>
          <w:rFonts w:ascii="Arial" w:hAnsi="Arial" w:cs="Arial"/>
          <w:sz w:val="24"/>
          <w:szCs w:val="24"/>
        </w:rPr>
      </w:pPr>
      <w:r w:rsidRPr="00C7000D">
        <w:rPr>
          <w:rFonts w:ascii="Arial" w:hAnsi="Arial" w:cs="Arial"/>
          <w:sz w:val="24"/>
          <w:szCs w:val="24"/>
        </w:rPr>
        <w:lastRenderedPageBreak/>
        <w:t>62.96% of incidents did not state that tac comms were used.  It is unlikely that this is the case, however, and that officers simply did not enter tac comms as a tactic used.</w:t>
      </w:r>
    </w:p>
    <w:p w:rsidR="00C7000D" w:rsidRPr="00C7000D" w:rsidRDefault="00C7000D" w:rsidP="00C7000D">
      <w:pPr>
        <w:numPr>
          <w:ilvl w:val="0"/>
          <w:numId w:val="11"/>
        </w:numPr>
        <w:spacing w:after="0" w:line="240" w:lineRule="auto"/>
        <w:contextualSpacing/>
        <w:rPr>
          <w:rFonts w:ascii="Arial" w:hAnsi="Arial" w:cs="Arial"/>
          <w:sz w:val="24"/>
          <w:szCs w:val="24"/>
        </w:rPr>
      </w:pPr>
      <w:r w:rsidRPr="00C7000D">
        <w:rPr>
          <w:rFonts w:ascii="Arial" w:hAnsi="Arial" w:cs="Arial"/>
          <w:sz w:val="24"/>
          <w:szCs w:val="24"/>
        </w:rPr>
        <w:t>Handcuffing is the next most common tactic; there were over one a half times more compliant cuffs used than non-compliant.  1,982 incidents (59.8%) involved the use of either compliant or non-complaint handcuffs.</w:t>
      </w:r>
    </w:p>
    <w:p w:rsidR="00C7000D" w:rsidRPr="00C7000D" w:rsidRDefault="00C7000D" w:rsidP="00C7000D">
      <w:pPr>
        <w:spacing w:after="0" w:line="240" w:lineRule="auto"/>
        <w:ind w:left="720"/>
        <w:contextualSpacing/>
        <w:rPr>
          <w:rFonts w:ascii="Arial" w:hAnsi="Arial" w:cs="Arial"/>
          <w:sz w:val="24"/>
          <w:szCs w:val="24"/>
        </w:rPr>
      </w:pPr>
    </w:p>
    <w:p w:rsidR="00C7000D" w:rsidRPr="00C7000D" w:rsidRDefault="00C7000D" w:rsidP="00C7000D">
      <w:pPr>
        <w:spacing w:after="0" w:line="240" w:lineRule="auto"/>
        <w:ind w:firstLine="720"/>
        <w:contextualSpacing/>
        <w:rPr>
          <w:rFonts w:ascii="Arial" w:hAnsi="Arial" w:cs="Arial"/>
          <w:i/>
          <w:sz w:val="24"/>
          <w:szCs w:val="24"/>
        </w:rPr>
      </w:pPr>
      <w:r w:rsidRPr="00C7000D">
        <w:rPr>
          <w:rFonts w:ascii="Arial" w:hAnsi="Arial" w:cs="Arial"/>
          <w:i/>
          <w:sz w:val="24"/>
          <w:szCs w:val="24"/>
        </w:rPr>
        <w:t>Location</w:t>
      </w:r>
    </w:p>
    <w:p w:rsidR="00C7000D" w:rsidRPr="00C7000D" w:rsidRDefault="00C7000D" w:rsidP="00C7000D">
      <w:pPr>
        <w:spacing w:after="0" w:line="240" w:lineRule="auto"/>
        <w:ind w:left="720"/>
        <w:contextualSpacing/>
        <w:rPr>
          <w:rFonts w:ascii="Arial" w:hAnsi="Arial" w:cs="Arial"/>
          <w:i/>
          <w:sz w:val="24"/>
          <w:szCs w:val="24"/>
        </w:rPr>
      </w:pPr>
    </w:p>
    <w:p w:rsidR="00C7000D" w:rsidRPr="00C7000D" w:rsidRDefault="00C7000D" w:rsidP="00C7000D">
      <w:pPr>
        <w:spacing w:after="0" w:line="240" w:lineRule="auto"/>
        <w:ind w:left="720"/>
        <w:contextualSpacing/>
        <w:rPr>
          <w:rFonts w:ascii="Arial" w:hAnsi="Arial" w:cs="Arial"/>
          <w:sz w:val="24"/>
          <w:szCs w:val="24"/>
        </w:rPr>
      </w:pPr>
      <w:r w:rsidRPr="00C7000D">
        <w:rPr>
          <w:rFonts w:ascii="Arial" w:hAnsi="Arial" w:cs="Arial"/>
          <w:sz w:val="24"/>
          <w:szCs w:val="24"/>
        </w:rPr>
        <w:t>Force was used most in Basildon, Southend, Thurrock and Chelmsford in Quarter 1 of 2018/19 (data relates to the area in which force was used rather than the officer’s command); 58.9% of force was used in these 4 districts during this period.</w:t>
      </w:r>
    </w:p>
    <w:p w:rsidR="00C7000D" w:rsidRPr="00C7000D" w:rsidRDefault="00C7000D" w:rsidP="00C7000D">
      <w:pPr>
        <w:spacing w:after="0" w:line="240" w:lineRule="auto"/>
        <w:contextualSpacing/>
        <w:rPr>
          <w:rFonts w:ascii="Arial" w:hAnsi="Arial" w:cs="Arial"/>
          <w:sz w:val="24"/>
          <w:szCs w:val="24"/>
        </w:rPr>
      </w:pPr>
    </w:p>
    <w:p w:rsidR="00C7000D" w:rsidRPr="00C7000D" w:rsidRDefault="00C7000D" w:rsidP="00C7000D">
      <w:pPr>
        <w:spacing w:after="0" w:line="240" w:lineRule="auto"/>
        <w:contextualSpacing/>
        <w:rPr>
          <w:rFonts w:ascii="Arial" w:hAnsi="Arial" w:cs="Arial"/>
          <w:sz w:val="24"/>
          <w:szCs w:val="24"/>
        </w:rPr>
      </w:pPr>
      <w:r w:rsidRPr="00C7000D">
        <w:rPr>
          <w:rFonts w:ascii="Arial" w:hAnsi="Arial" w:cs="Arial"/>
          <w:noProof/>
          <w:sz w:val="24"/>
          <w:szCs w:val="24"/>
          <w:lang w:eastAsia="en-GB"/>
        </w:rPr>
        <w:drawing>
          <wp:inline distT="0" distB="0" distL="0" distR="0" wp14:anchorId="61A5B18F" wp14:editId="2C99B3E3">
            <wp:extent cx="6480810" cy="340973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3409737"/>
                    </a:xfrm>
                    <a:prstGeom prst="rect">
                      <a:avLst/>
                    </a:prstGeom>
                    <a:noFill/>
                    <a:ln>
                      <a:noFill/>
                    </a:ln>
                  </pic:spPr>
                </pic:pic>
              </a:graphicData>
            </a:graphic>
          </wp:inline>
        </w:drawing>
      </w:r>
    </w:p>
    <w:p w:rsidR="00C7000D" w:rsidRPr="00C7000D" w:rsidRDefault="00C7000D" w:rsidP="00C7000D">
      <w:pPr>
        <w:spacing w:after="0" w:line="240" w:lineRule="auto"/>
        <w:contextualSpacing/>
        <w:rPr>
          <w:rFonts w:ascii="Arial" w:hAnsi="Arial" w:cs="Arial"/>
          <w:sz w:val="24"/>
          <w:szCs w:val="24"/>
        </w:rPr>
      </w:pPr>
    </w:p>
    <w:p w:rsidR="00C7000D" w:rsidRPr="00C7000D" w:rsidRDefault="00C7000D" w:rsidP="00C7000D">
      <w:pPr>
        <w:spacing w:after="0" w:line="240" w:lineRule="auto"/>
        <w:contextualSpacing/>
        <w:jc w:val="center"/>
        <w:rPr>
          <w:rFonts w:ascii="Arial" w:hAnsi="Arial" w:cs="Arial"/>
          <w:sz w:val="24"/>
          <w:szCs w:val="24"/>
        </w:rPr>
      </w:pPr>
      <w:r w:rsidRPr="00C7000D">
        <w:rPr>
          <w:rFonts w:ascii="Arial" w:hAnsi="Arial" w:cs="Arial"/>
          <w:sz w:val="24"/>
          <w:szCs w:val="24"/>
        </w:rPr>
        <w:lastRenderedPageBreak/>
        <w:t xml:space="preserve">  </w:t>
      </w:r>
      <w:r w:rsidRPr="00C7000D">
        <w:rPr>
          <w:rFonts w:ascii="Arial" w:hAnsi="Arial" w:cs="Arial"/>
          <w:noProof/>
          <w:sz w:val="24"/>
          <w:szCs w:val="24"/>
          <w:lang w:eastAsia="en-GB"/>
        </w:rPr>
        <w:drawing>
          <wp:inline distT="0" distB="0" distL="0" distR="0" wp14:anchorId="1F96C563" wp14:editId="761F2A19">
            <wp:extent cx="2902656" cy="3457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4163" cy="3459370"/>
                    </a:xfrm>
                    <a:prstGeom prst="rect">
                      <a:avLst/>
                    </a:prstGeom>
                    <a:noFill/>
                    <a:ln>
                      <a:noFill/>
                    </a:ln>
                  </pic:spPr>
                </pic:pic>
              </a:graphicData>
            </a:graphic>
          </wp:inline>
        </w:drawing>
      </w:r>
      <w:r w:rsidRPr="00C7000D">
        <w:rPr>
          <w:rFonts w:ascii="Arial" w:hAnsi="Arial" w:cs="Arial"/>
          <w:sz w:val="24"/>
          <w:szCs w:val="24"/>
        </w:rPr>
        <w:t xml:space="preserve"> </w:t>
      </w:r>
      <w:r w:rsidRPr="00C7000D">
        <w:rPr>
          <w:rFonts w:ascii="Arial" w:hAnsi="Arial" w:cs="Arial"/>
          <w:noProof/>
          <w:sz w:val="24"/>
          <w:szCs w:val="24"/>
          <w:lang w:eastAsia="en-GB"/>
        </w:rPr>
        <w:drawing>
          <wp:inline distT="0" distB="0" distL="0" distR="0" wp14:anchorId="249EF7B2" wp14:editId="01912FD3">
            <wp:extent cx="2676525" cy="96827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9567" cy="980226"/>
                    </a:xfrm>
                    <a:prstGeom prst="rect">
                      <a:avLst/>
                    </a:prstGeom>
                    <a:noFill/>
                    <a:ln>
                      <a:noFill/>
                    </a:ln>
                  </pic:spPr>
                </pic:pic>
              </a:graphicData>
            </a:graphic>
          </wp:inline>
        </w:drawing>
      </w:r>
    </w:p>
    <w:p w:rsidR="00C7000D" w:rsidRPr="00C7000D" w:rsidRDefault="00C7000D" w:rsidP="00C7000D">
      <w:pPr>
        <w:ind w:firstLine="720"/>
        <w:rPr>
          <w:rFonts w:ascii="Arial" w:hAnsi="Arial" w:cs="Arial"/>
          <w:i/>
          <w:sz w:val="24"/>
          <w:szCs w:val="24"/>
        </w:rPr>
      </w:pPr>
      <w:r w:rsidRPr="00C7000D">
        <w:rPr>
          <w:rFonts w:ascii="Arial" w:hAnsi="Arial" w:cs="Arial"/>
          <w:i/>
          <w:sz w:val="24"/>
          <w:szCs w:val="24"/>
        </w:rPr>
        <w:t>Subjects</w:t>
      </w:r>
    </w:p>
    <w:p w:rsidR="00C7000D" w:rsidRPr="00C7000D" w:rsidRDefault="00C7000D" w:rsidP="00C7000D">
      <w:pPr>
        <w:spacing w:after="0" w:line="240" w:lineRule="auto"/>
        <w:ind w:left="720"/>
        <w:contextualSpacing/>
        <w:rPr>
          <w:rFonts w:ascii="Arial" w:hAnsi="Arial" w:cs="Arial"/>
          <w:sz w:val="24"/>
          <w:szCs w:val="24"/>
        </w:rPr>
      </w:pPr>
      <w:r w:rsidRPr="00C7000D">
        <w:rPr>
          <w:rFonts w:ascii="Arial" w:hAnsi="Arial" w:cs="Arial"/>
          <w:sz w:val="24"/>
          <w:szCs w:val="24"/>
        </w:rPr>
        <w:t>76.4% of those subjected to use of force were identified by officers as male; 16.3% were identified as female; two subjects were identified as transgender.</w:t>
      </w:r>
    </w:p>
    <w:p w:rsidR="00C7000D" w:rsidRPr="00C7000D" w:rsidRDefault="00C7000D" w:rsidP="00C7000D">
      <w:pPr>
        <w:spacing w:after="0" w:line="240" w:lineRule="auto"/>
        <w:contextualSpacing/>
        <w:rPr>
          <w:rFonts w:ascii="Arial" w:hAnsi="Arial" w:cs="Arial"/>
          <w:sz w:val="24"/>
          <w:szCs w:val="24"/>
        </w:rPr>
      </w:pPr>
    </w:p>
    <w:p w:rsidR="00C7000D" w:rsidRPr="00C7000D" w:rsidRDefault="00C7000D" w:rsidP="00C7000D">
      <w:pPr>
        <w:spacing w:after="0" w:line="240" w:lineRule="auto"/>
        <w:ind w:left="720"/>
        <w:contextualSpacing/>
        <w:rPr>
          <w:rFonts w:ascii="Arial" w:hAnsi="Arial" w:cs="Arial"/>
          <w:sz w:val="24"/>
          <w:szCs w:val="24"/>
        </w:rPr>
      </w:pPr>
      <w:r w:rsidRPr="00C7000D">
        <w:rPr>
          <w:rFonts w:ascii="Arial" w:hAnsi="Arial" w:cs="Arial"/>
          <w:sz w:val="24"/>
          <w:szCs w:val="24"/>
        </w:rPr>
        <w:t>The proportion of Blank or Not Recorded genders rose since the inception of Mobile First; there were over 200 more blanks than in the last quarter. 144 of these Blank Gender records have a Subject name attached to them, suggesting that further care is required to input data accurately.</w:t>
      </w:r>
    </w:p>
    <w:p w:rsidR="00C7000D" w:rsidRPr="00C7000D" w:rsidRDefault="00C7000D" w:rsidP="00C7000D">
      <w:pPr>
        <w:pStyle w:val="NoSpacing"/>
        <w:ind w:left="720"/>
        <w:rPr>
          <w:rFonts w:ascii="Arial" w:hAnsi="Arial" w:cs="Arial"/>
          <w:sz w:val="24"/>
          <w:szCs w:val="24"/>
        </w:rPr>
      </w:pPr>
    </w:p>
    <w:p w:rsidR="00C7000D" w:rsidRPr="00C7000D" w:rsidRDefault="00C7000D" w:rsidP="00C7000D">
      <w:pPr>
        <w:pStyle w:val="NoSpacing"/>
        <w:jc w:val="center"/>
        <w:rPr>
          <w:rFonts w:ascii="Arial" w:hAnsi="Arial" w:cs="Arial"/>
          <w:sz w:val="24"/>
          <w:szCs w:val="24"/>
        </w:rPr>
      </w:pPr>
      <w:r w:rsidRPr="00C7000D">
        <w:rPr>
          <w:rFonts w:ascii="Arial" w:hAnsi="Arial" w:cs="Arial"/>
          <w:noProof/>
          <w:sz w:val="24"/>
          <w:szCs w:val="24"/>
          <w:lang w:eastAsia="en-GB"/>
        </w:rPr>
        <w:drawing>
          <wp:inline distT="0" distB="0" distL="0" distR="0" wp14:anchorId="39E4620F" wp14:editId="099299F8">
            <wp:extent cx="3105150" cy="962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962025"/>
                    </a:xfrm>
                    <a:prstGeom prst="rect">
                      <a:avLst/>
                    </a:prstGeom>
                    <a:noFill/>
                    <a:ln>
                      <a:noFill/>
                    </a:ln>
                  </pic:spPr>
                </pic:pic>
              </a:graphicData>
            </a:graphic>
          </wp:inline>
        </w:drawing>
      </w:r>
    </w:p>
    <w:p w:rsidR="00C7000D" w:rsidRPr="00C7000D" w:rsidRDefault="00C7000D" w:rsidP="00C7000D">
      <w:pPr>
        <w:pStyle w:val="NoSpacing"/>
        <w:ind w:left="720"/>
        <w:rPr>
          <w:rFonts w:ascii="Arial" w:hAnsi="Arial" w:cs="Arial"/>
          <w:sz w:val="24"/>
          <w:szCs w:val="24"/>
        </w:rPr>
      </w:pPr>
    </w:p>
    <w:p w:rsidR="00C7000D" w:rsidRPr="00C7000D" w:rsidRDefault="00C7000D" w:rsidP="00C7000D">
      <w:pPr>
        <w:pStyle w:val="NoSpacing"/>
        <w:ind w:left="720"/>
        <w:rPr>
          <w:rFonts w:ascii="Arial" w:hAnsi="Arial" w:cs="Arial"/>
          <w:sz w:val="24"/>
          <w:szCs w:val="24"/>
        </w:rPr>
      </w:pPr>
      <w:r w:rsidRPr="00C7000D">
        <w:rPr>
          <w:rFonts w:ascii="Arial" w:hAnsi="Arial" w:cs="Arial"/>
          <w:sz w:val="24"/>
          <w:szCs w:val="24"/>
        </w:rPr>
        <w:t>31 was the average age for subjects (where a date of birth was given/stated); 30 was the average age for men, and 32 the average age for women.  Males with a perceived age between 18-34 years were the most common gender and age band in the review period.</w:t>
      </w:r>
    </w:p>
    <w:p w:rsidR="00C7000D" w:rsidRPr="00C7000D" w:rsidRDefault="00C7000D" w:rsidP="00C7000D">
      <w:pPr>
        <w:pStyle w:val="NoSpacing"/>
        <w:ind w:left="720"/>
        <w:rPr>
          <w:rFonts w:ascii="Arial" w:hAnsi="Arial" w:cs="Arial"/>
          <w:sz w:val="24"/>
          <w:szCs w:val="24"/>
        </w:rPr>
      </w:pPr>
    </w:p>
    <w:p w:rsidR="00C7000D" w:rsidRPr="00C7000D" w:rsidRDefault="00C7000D" w:rsidP="00C7000D">
      <w:pPr>
        <w:pStyle w:val="NoSpacing"/>
        <w:jc w:val="center"/>
        <w:rPr>
          <w:rFonts w:ascii="Arial" w:hAnsi="Arial" w:cs="Arial"/>
          <w:sz w:val="24"/>
          <w:szCs w:val="24"/>
        </w:rPr>
      </w:pPr>
      <w:r w:rsidRPr="00C7000D">
        <w:rPr>
          <w:rFonts w:ascii="Arial" w:hAnsi="Arial" w:cs="Arial"/>
          <w:noProof/>
          <w:sz w:val="24"/>
          <w:szCs w:val="24"/>
          <w:lang w:eastAsia="en-GB"/>
        </w:rPr>
        <w:drawing>
          <wp:inline distT="0" distB="0" distL="0" distR="0" wp14:anchorId="582966BB" wp14:editId="4756F125">
            <wp:extent cx="5248275" cy="29997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4345" cy="3008981"/>
                    </a:xfrm>
                    <a:prstGeom prst="rect">
                      <a:avLst/>
                    </a:prstGeom>
                    <a:noFill/>
                  </pic:spPr>
                </pic:pic>
              </a:graphicData>
            </a:graphic>
          </wp:inline>
        </w:drawing>
      </w:r>
    </w:p>
    <w:p w:rsidR="00C7000D" w:rsidRPr="00C7000D" w:rsidRDefault="00C7000D" w:rsidP="00C7000D">
      <w:pPr>
        <w:pStyle w:val="NoSpacing"/>
        <w:jc w:val="center"/>
        <w:rPr>
          <w:rFonts w:ascii="Arial" w:hAnsi="Arial" w:cs="Arial"/>
          <w:sz w:val="24"/>
          <w:szCs w:val="24"/>
        </w:rPr>
      </w:pPr>
    </w:p>
    <w:p w:rsidR="00C7000D" w:rsidRPr="00C7000D" w:rsidRDefault="00C7000D" w:rsidP="00C7000D">
      <w:pPr>
        <w:pStyle w:val="NoSpacing"/>
        <w:jc w:val="center"/>
        <w:rPr>
          <w:rFonts w:ascii="Arial" w:hAnsi="Arial" w:cs="Arial"/>
          <w:sz w:val="24"/>
          <w:szCs w:val="24"/>
        </w:rPr>
      </w:pPr>
      <w:r w:rsidRPr="00C7000D">
        <w:rPr>
          <w:rFonts w:ascii="Arial" w:hAnsi="Arial" w:cs="Arial"/>
          <w:noProof/>
          <w:sz w:val="24"/>
          <w:szCs w:val="24"/>
          <w:lang w:eastAsia="en-GB"/>
        </w:rPr>
        <w:drawing>
          <wp:inline distT="0" distB="0" distL="0" distR="0" wp14:anchorId="6D6DF0C8" wp14:editId="2DBB086B">
            <wp:extent cx="4705350" cy="9620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0" cy="962025"/>
                    </a:xfrm>
                    <a:prstGeom prst="rect">
                      <a:avLst/>
                    </a:prstGeom>
                    <a:noFill/>
                    <a:ln>
                      <a:noFill/>
                    </a:ln>
                  </pic:spPr>
                </pic:pic>
              </a:graphicData>
            </a:graphic>
          </wp:inline>
        </w:drawing>
      </w:r>
    </w:p>
    <w:p w:rsidR="00C7000D" w:rsidRPr="00C7000D" w:rsidRDefault="00C7000D" w:rsidP="00C7000D">
      <w:pPr>
        <w:pStyle w:val="NoSpacing"/>
        <w:rPr>
          <w:rFonts w:ascii="Arial" w:hAnsi="Arial" w:cs="Arial"/>
          <w:sz w:val="24"/>
          <w:szCs w:val="24"/>
        </w:rPr>
      </w:pPr>
    </w:p>
    <w:p w:rsidR="00C7000D" w:rsidRPr="00C7000D" w:rsidRDefault="00C7000D" w:rsidP="00C7000D">
      <w:pPr>
        <w:pStyle w:val="NoSpacing"/>
        <w:ind w:left="720"/>
        <w:rPr>
          <w:rFonts w:ascii="Arial" w:hAnsi="Arial" w:cs="Arial"/>
          <w:sz w:val="24"/>
          <w:szCs w:val="24"/>
        </w:rPr>
      </w:pPr>
      <w:r w:rsidRPr="00C7000D">
        <w:rPr>
          <w:rFonts w:ascii="Arial" w:hAnsi="Arial" w:cs="Arial"/>
          <w:sz w:val="24"/>
          <w:szCs w:val="24"/>
        </w:rPr>
        <w:t>85% of subjects were white.  However, this is 8.1% lower than the proportion of residents in Essex who identified themselves as being white (93.2% of Essex defined themselves as white in the 2011 census).</w:t>
      </w:r>
    </w:p>
    <w:p w:rsidR="00C7000D" w:rsidRPr="00C7000D" w:rsidRDefault="00C7000D" w:rsidP="00C7000D">
      <w:pPr>
        <w:pStyle w:val="NoSpacing"/>
        <w:ind w:left="720"/>
        <w:rPr>
          <w:rFonts w:ascii="Arial" w:hAnsi="Arial" w:cs="Arial"/>
          <w:sz w:val="24"/>
          <w:szCs w:val="24"/>
        </w:rPr>
      </w:pPr>
    </w:p>
    <w:p w:rsidR="00C7000D" w:rsidRPr="00C7000D" w:rsidRDefault="00C7000D" w:rsidP="00C7000D">
      <w:pPr>
        <w:pStyle w:val="NoSpacing"/>
        <w:ind w:left="720"/>
        <w:rPr>
          <w:rFonts w:ascii="Arial" w:hAnsi="Arial" w:cs="Arial"/>
          <w:sz w:val="24"/>
          <w:szCs w:val="24"/>
        </w:rPr>
      </w:pPr>
      <w:r w:rsidRPr="00C7000D">
        <w:rPr>
          <w:rFonts w:ascii="Arial" w:hAnsi="Arial" w:cs="Arial"/>
          <w:sz w:val="24"/>
          <w:szCs w:val="24"/>
        </w:rPr>
        <w:t>9.4% of subjects against whom force was used were black.  This is 7.5% higher than the 2.0% black resident population proportion in Essex (2011 census data).  This does not necessarily mean that the force used in these cases was inappropriate.</w:t>
      </w:r>
    </w:p>
    <w:p w:rsidR="00C7000D" w:rsidRPr="00C7000D" w:rsidRDefault="00C7000D" w:rsidP="00C7000D">
      <w:pPr>
        <w:pStyle w:val="NoSpacing"/>
        <w:rPr>
          <w:rFonts w:ascii="Arial" w:hAnsi="Arial" w:cs="Arial"/>
          <w:sz w:val="24"/>
          <w:szCs w:val="24"/>
        </w:rPr>
      </w:pPr>
    </w:p>
    <w:p w:rsidR="00C7000D" w:rsidRPr="00C7000D" w:rsidRDefault="00C7000D" w:rsidP="00C7000D">
      <w:pPr>
        <w:pStyle w:val="NoSpacing"/>
        <w:jc w:val="center"/>
        <w:rPr>
          <w:rFonts w:ascii="Arial" w:hAnsi="Arial" w:cs="Arial"/>
          <w:sz w:val="24"/>
          <w:szCs w:val="24"/>
        </w:rPr>
      </w:pPr>
      <w:r w:rsidRPr="00C7000D">
        <w:rPr>
          <w:rFonts w:ascii="Arial" w:hAnsi="Arial" w:cs="Arial"/>
          <w:noProof/>
          <w:sz w:val="24"/>
          <w:szCs w:val="24"/>
          <w:lang w:eastAsia="en-GB"/>
        </w:rPr>
        <w:drawing>
          <wp:inline distT="0" distB="0" distL="0" distR="0" wp14:anchorId="7B3EA9BD" wp14:editId="2E02B2B2">
            <wp:extent cx="5791200" cy="1743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1743075"/>
                    </a:xfrm>
                    <a:prstGeom prst="rect">
                      <a:avLst/>
                    </a:prstGeom>
                    <a:noFill/>
                    <a:ln>
                      <a:noFill/>
                    </a:ln>
                  </pic:spPr>
                </pic:pic>
              </a:graphicData>
            </a:graphic>
          </wp:inline>
        </w:drawing>
      </w:r>
    </w:p>
    <w:p w:rsidR="00C7000D" w:rsidRPr="00C7000D" w:rsidRDefault="00C7000D" w:rsidP="00C7000D">
      <w:pPr>
        <w:pStyle w:val="NoSpacing"/>
        <w:ind w:left="720"/>
        <w:rPr>
          <w:rFonts w:ascii="Arial" w:hAnsi="Arial" w:cs="Arial"/>
          <w:sz w:val="24"/>
          <w:szCs w:val="24"/>
        </w:rPr>
      </w:pPr>
    </w:p>
    <w:p w:rsidR="00C7000D" w:rsidRPr="00C7000D" w:rsidRDefault="00C7000D" w:rsidP="00C7000D">
      <w:pPr>
        <w:pStyle w:val="NoSpacing"/>
        <w:ind w:firstLine="720"/>
        <w:rPr>
          <w:rFonts w:ascii="Arial" w:hAnsi="Arial" w:cs="Arial"/>
          <w:i/>
          <w:sz w:val="24"/>
          <w:szCs w:val="24"/>
        </w:rPr>
      </w:pPr>
      <w:r w:rsidRPr="00C7000D">
        <w:rPr>
          <w:rFonts w:ascii="Arial" w:hAnsi="Arial" w:cs="Arial"/>
          <w:i/>
          <w:sz w:val="24"/>
          <w:szCs w:val="24"/>
        </w:rPr>
        <w:t>Reason for Use of Force</w:t>
      </w:r>
    </w:p>
    <w:p w:rsidR="00C7000D" w:rsidRPr="00C7000D" w:rsidRDefault="00C7000D" w:rsidP="00C7000D">
      <w:pPr>
        <w:pStyle w:val="NoSpacing"/>
        <w:ind w:left="720"/>
        <w:rPr>
          <w:rFonts w:ascii="Arial" w:hAnsi="Arial" w:cs="Arial"/>
          <w:sz w:val="24"/>
          <w:szCs w:val="24"/>
        </w:rPr>
      </w:pPr>
    </w:p>
    <w:p w:rsidR="00C7000D" w:rsidRPr="00C7000D" w:rsidRDefault="00C7000D" w:rsidP="00C7000D">
      <w:pPr>
        <w:pStyle w:val="NoSpacing"/>
        <w:ind w:left="720"/>
        <w:rPr>
          <w:rFonts w:ascii="Arial" w:hAnsi="Arial" w:cs="Arial"/>
          <w:sz w:val="24"/>
          <w:szCs w:val="24"/>
        </w:rPr>
      </w:pPr>
      <w:r w:rsidRPr="00C7000D">
        <w:rPr>
          <w:rFonts w:ascii="Arial" w:hAnsi="Arial" w:cs="Arial"/>
          <w:sz w:val="24"/>
          <w:szCs w:val="24"/>
        </w:rPr>
        <w:lastRenderedPageBreak/>
        <w:t>Effecting Arrest was the most commonly used reason entered for officers using force, followed by Preventing Harm. Please note, that more than one reason can be entered when justifying a use of force.</w:t>
      </w:r>
    </w:p>
    <w:p w:rsidR="00C7000D" w:rsidRPr="00C7000D" w:rsidRDefault="00C7000D" w:rsidP="00C7000D">
      <w:pPr>
        <w:pStyle w:val="NoSpacing"/>
        <w:ind w:left="720"/>
        <w:rPr>
          <w:rFonts w:ascii="Arial" w:hAnsi="Arial" w:cs="Arial"/>
          <w:sz w:val="24"/>
          <w:szCs w:val="24"/>
        </w:rPr>
      </w:pPr>
    </w:p>
    <w:p w:rsidR="00C7000D" w:rsidRPr="00C7000D" w:rsidRDefault="00C7000D" w:rsidP="00C7000D">
      <w:pPr>
        <w:pStyle w:val="NoSpacing"/>
        <w:jc w:val="center"/>
        <w:rPr>
          <w:rFonts w:ascii="Arial" w:hAnsi="Arial" w:cs="Arial"/>
          <w:sz w:val="24"/>
          <w:szCs w:val="24"/>
        </w:rPr>
      </w:pPr>
      <w:r w:rsidRPr="00C7000D">
        <w:rPr>
          <w:rFonts w:ascii="Arial" w:hAnsi="Arial" w:cs="Arial"/>
          <w:noProof/>
          <w:sz w:val="24"/>
          <w:szCs w:val="24"/>
          <w:lang w:eastAsia="en-GB"/>
        </w:rPr>
        <w:drawing>
          <wp:inline distT="0" distB="0" distL="0" distR="0" wp14:anchorId="3C01B0B5" wp14:editId="27E4E912">
            <wp:extent cx="3124200" cy="28765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2876550"/>
                    </a:xfrm>
                    <a:prstGeom prst="rect">
                      <a:avLst/>
                    </a:prstGeom>
                    <a:noFill/>
                    <a:ln>
                      <a:noFill/>
                    </a:ln>
                  </pic:spPr>
                </pic:pic>
              </a:graphicData>
            </a:graphic>
          </wp:inline>
        </w:drawing>
      </w:r>
    </w:p>
    <w:p w:rsidR="00C7000D" w:rsidRPr="00C7000D" w:rsidRDefault="00C7000D" w:rsidP="00C7000D">
      <w:pPr>
        <w:pStyle w:val="NoSpacing"/>
        <w:ind w:left="720"/>
        <w:rPr>
          <w:rFonts w:ascii="Arial" w:hAnsi="Arial" w:cs="Arial"/>
          <w:sz w:val="24"/>
          <w:szCs w:val="24"/>
        </w:rPr>
      </w:pPr>
    </w:p>
    <w:p w:rsidR="00C7000D" w:rsidRPr="00C7000D" w:rsidRDefault="00C7000D" w:rsidP="00C7000D">
      <w:pPr>
        <w:ind w:firstLine="720"/>
        <w:rPr>
          <w:rFonts w:ascii="Arial" w:hAnsi="Arial" w:cs="Arial"/>
          <w:i/>
          <w:sz w:val="24"/>
          <w:szCs w:val="24"/>
        </w:rPr>
      </w:pPr>
      <w:r w:rsidRPr="00C7000D">
        <w:rPr>
          <w:rFonts w:ascii="Arial" w:hAnsi="Arial" w:cs="Arial"/>
          <w:i/>
          <w:sz w:val="24"/>
          <w:szCs w:val="24"/>
        </w:rPr>
        <w:t>Essex and Non-Essex Residents</w:t>
      </w:r>
    </w:p>
    <w:p w:rsidR="00C7000D" w:rsidRPr="00C7000D" w:rsidRDefault="00C7000D" w:rsidP="00C7000D">
      <w:pPr>
        <w:pStyle w:val="NoSpacing"/>
        <w:ind w:left="720"/>
        <w:rPr>
          <w:rFonts w:ascii="Arial" w:hAnsi="Arial" w:cs="Arial"/>
          <w:color w:val="000000" w:themeColor="text1"/>
          <w:sz w:val="24"/>
          <w:szCs w:val="24"/>
        </w:rPr>
      </w:pPr>
      <w:r w:rsidRPr="00C7000D">
        <w:rPr>
          <w:rFonts w:ascii="Arial" w:hAnsi="Arial" w:cs="Arial"/>
          <w:color w:val="000000" w:themeColor="text1"/>
          <w:sz w:val="24"/>
          <w:szCs w:val="24"/>
        </w:rPr>
        <w:t xml:space="preserve">Address information (including postcodes) is not available for subjects on the MobileFirst app (this could be addressed in subsequent versions). Custody record numbers have therefore been used to identify the home addresses of these subjects from the Athena Custody system.  It is of note that custody record numbers were entered into Limes Survey manually by officers; if there are any inaccuracies, the relevant custody record will not have been returned or included in the analysis.  </w:t>
      </w:r>
    </w:p>
    <w:p w:rsidR="00C7000D" w:rsidRPr="00C7000D" w:rsidRDefault="00C7000D" w:rsidP="00C7000D">
      <w:pPr>
        <w:pStyle w:val="NoSpacing"/>
        <w:ind w:left="720"/>
        <w:rPr>
          <w:rFonts w:ascii="Arial" w:hAnsi="Arial" w:cs="Arial"/>
          <w:color w:val="000000" w:themeColor="text1"/>
          <w:sz w:val="24"/>
          <w:szCs w:val="24"/>
        </w:rPr>
      </w:pPr>
    </w:p>
    <w:p w:rsidR="00C7000D" w:rsidRPr="00C7000D" w:rsidRDefault="00C7000D" w:rsidP="00C7000D">
      <w:pPr>
        <w:pStyle w:val="NoSpacing"/>
        <w:ind w:left="720"/>
        <w:rPr>
          <w:rFonts w:ascii="Arial" w:hAnsi="Arial" w:cs="Arial"/>
          <w:sz w:val="24"/>
          <w:szCs w:val="24"/>
        </w:rPr>
      </w:pPr>
      <w:r w:rsidRPr="00C7000D">
        <w:rPr>
          <w:rFonts w:ascii="Arial" w:hAnsi="Arial" w:cs="Arial"/>
          <w:color w:val="000000" w:themeColor="text1"/>
          <w:sz w:val="24"/>
          <w:szCs w:val="24"/>
        </w:rPr>
        <w:t xml:space="preserve">1,776 records correspond to a custody record in the same period.  This equates to 53.6% of all </w:t>
      </w:r>
      <w:r w:rsidRPr="00C7000D">
        <w:rPr>
          <w:rFonts w:ascii="Arial" w:eastAsia="Palatino Linotype" w:hAnsi="Arial" w:cs="Arial"/>
          <w:bCs/>
          <w:color w:val="000000" w:themeColor="text1"/>
          <w:sz w:val="24"/>
          <w:szCs w:val="24"/>
        </w:rPr>
        <w:t>use of force</w:t>
      </w:r>
      <w:r w:rsidRPr="00C7000D">
        <w:rPr>
          <w:rFonts w:ascii="Arial" w:hAnsi="Arial" w:cs="Arial"/>
          <w:color w:val="000000" w:themeColor="text1"/>
          <w:sz w:val="24"/>
          <w:szCs w:val="24"/>
        </w:rPr>
        <w:t xml:space="preserve"> forms.  Of these </w:t>
      </w:r>
      <w:r w:rsidRPr="00C7000D">
        <w:rPr>
          <w:rFonts w:ascii="Arial" w:hAnsi="Arial" w:cs="Arial"/>
          <w:sz w:val="24"/>
          <w:szCs w:val="24"/>
        </w:rPr>
        <w:t>with a valid address (or NFA stated):</w:t>
      </w:r>
    </w:p>
    <w:p w:rsidR="00C7000D" w:rsidRPr="00C7000D" w:rsidRDefault="00C7000D" w:rsidP="00C7000D">
      <w:pPr>
        <w:pStyle w:val="NoSpacing"/>
        <w:ind w:left="720"/>
        <w:rPr>
          <w:rFonts w:ascii="Arial" w:hAnsi="Arial" w:cs="Arial"/>
          <w:sz w:val="24"/>
          <w:szCs w:val="24"/>
        </w:rPr>
      </w:pPr>
    </w:p>
    <w:p w:rsidR="00C7000D" w:rsidRPr="00C7000D" w:rsidRDefault="00C7000D" w:rsidP="00C7000D">
      <w:pPr>
        <w:pStyle w:val="NoSpacing"/>
        <w:numPr>
          <w:ilvl w:val="0"/>
          <w:numId w:val="12"/>
        </w:numPr>
        <w:rPr>
          <w:rFonts w:ascii="Arial" w:hAnsi="Arial" w:cs="Arial"/>
          <w:sz w:val="24"/>
          <w:szCs w:val="24"/>
        </w:rPr>
      </w:pPr>
      <w:r w:rsidRPr="00C7000D">
        <w:rPr>
          <w:rFonts w:ascii="Arial" w:hAnsi="Arial" w:cs="Arial"/>
          <w:sz w:val="24"/>
          <w:szCs w:val="24"/>
        </w:rPr>
        <w:t>14.8% (263 persons) had a home address outside of Essex.  Of these, 27.3% (72 persons) were from a perceived BAME origin.</w:t>
      </w:r>
    </w:p>
    <w:p w:rsidR="00C7000D" w:rsidRPr="00C7000D" w:rsidRDefault="00C7000D" w:rsidP="00C7000D">
      <w:pPr>
        <w:pStyle w:val="NoSpacing"/>
        <w:ind w:left="1440"/>
        <w:rPr>
          <w:rFonts w:ascii="Arial" w:hAnsi="Arial" w:cs="Arial"/>
          <w:sz w:val="24"/>
          <w:szCs w:val="24"/>
        </w:rPr>
      </w:pPr>
    </w:p>
    <w:p w:rsidR="00C7000D" w:rsidRPr="00C7000D" w:rsidRDefault="00C7000D" w:rsidP="00C7000D">
      <w:pPr>
        <w:pStyle w:val="NoSpacing"/>
        <w:jc w:val="center"/>
        <w:rPr>
          <w:rFonts w:ascii="Arial" w:hAnsi="Arial" w:cs="Arial"/>
          <w:sz w:val="24"/>
          <w:szCs w:val="24"/>
        </w:rPr>
      </w:pPr>
      <w:r w:rsidRPr="00C7000D">
        <w:rPr>
          <w:rFonts w:ascii="Arial" w:hAnsi="Arial" w:cs="Arial"/>
          <w:noProof/>
          <w:sz w:val="24"/>
          <w:szCs w:val="24"/>
          <w:lang w:eastAsia="en-GB"/>
        </w:rPr>
        <w:drawing>
          <wp:inline distT="0" distB="0" distL="0" distR="0" wp14:anchorId="05565A27" wp14:editId="5CCD4835">
            <wp:extent cx="2762250" cy="842446"/>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0004" cy="847861"/>
                    </a:xfrm>
                    <a:prstGeom prst="rect">
                      <a:avLst/>
                    </a:prstGeom>
                    <a:noFill/>
                    <a:ln>
                      <a:noFill/>
                    </a:ln>
                  </pic:spPr>
                </pic:pic>
              </a:graphicData>
            </a:graphic>
          </wp:inline>
        </w:drawing>
      </w:r>
    </w:p>
    <w:p w:rsidR="00C7000D" w:rsidRPr="00C7000D" w:rsidRDefault="00C7000D" w:rsidP="00C7000D">
      <w:pPr>
        <w:pStyle w:val="NoSpacing"/>
        <w:ind w:left="720"/>
        <w:rPr>
          <w:rFonts w:ascii="Arial" w:hAnsi="Arial" w:cs="Arial"/>
          <w:sz w:val="24"/>
          <w:szCs w:val="24"/>
        </w:rPr>
      </w:pPr>
    </w:p>
    <w:p w:rsidR="00C7000D" w:rsidRPr="00C7000D" w:rsidRDefault="00C7000D" w:rsidP="00C7000D">
      <w:pPr>
        <w:pStyle w:val="NoSpacing"/>
        <w:numPr>
          <w:ilvl w:val="0"/>
          <w:numId w:val="12"/>
        </w:numPr>
        <w:rPr>
          <w:rFonts w:ascii="Arial" w:hAnsi="Arial" w:cs="Arial"/>
          <w:sz w:val="24"/>
          <w:szCs w:val="24"/>
        </w:rPr>
      </w:pPr>
      <w:r w:rsidRPr="00C7000D">
        <w:rPr>
          <w:rFonts w:ascii="Arial" w:hAnsi="Arial" w:cs="Arial"/>
          <w:sz w:val="24"/>
          <w:szCs w:val="24"/>
        </w:rPr>
        <w:lastRenderedPageBreak/>
        <w:t>62 of the 72 persons with home addresses outside of Essex were perceived to be Black or Black British:</w:t>
      </w:r>
    </w:p>
    <w:p w:rsidR="00C7000D" w:rsidRPr="00C7000D" w:rsidRDefault="00C7000D" w:rsidP="00C7000D">
      <w:pPr>
        <w:pStyle w:val="NoSpacing"/>
        <w:ind w:left="720"/>
        <w:rPr>
          <w:rFonts w:ascii="Arial" w:hAnsi="Arial" w:cs="Arial"/>
          <w:sz w:val="24"/>
          <w:szCs w:val="24"/>
        </w:rPr>
      </w:pPr>
    </w:p>
    <w:p w:rsidR="00C7000D" w:rsidRPr="00C7000D" w:rsidRDefault="00C7000D" w:rsidP="00C7000D">
      <w:pPr>
        <w:pStyle w:val="NoSpacing"/>
        <w:jc w:val="center"/>
        <w:rPr>
          <w:rFonts w:ascii="Arial" w:hAnsi="Arial" w:cs="Arial"/>
          <w:sz w:val="24"/>
          <w:szCs w:val="24"/>
        </w:rPr>
      </w:pPr>
      <w:r w:rsidRPr="00C7000D">
        <w:rPr>
          <w:rFonts w:ascii="Arial" w:hAnsi="Arial" w:cs="Arial"/>
          <w:noProof/>
          <w:sz w:val="24"/>
          <w:szCs w:val="24"/>
          <w:lang w:eastAsia="en-GB"/>
        </w:rPr>
        <w:drawing>
          <wp:inline distT="0" distB="0" distL="0" distR="0" wp14:anchorId="4A580261" wp14:editId="2D601702">
            <wp:extent cx="1685925" cy="1001782"/>
            <wp:effectExtent l="0" t="0" r="0" b="825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6473" cy="1013992"/>
                    </a:xfrm>
                    <a:prstGeom prst="rect">
                      <a:avLst/>
                    </a:prstGeom>
                    <a:noFill/>
                    <a:ln>
                      <a:noFill/>
                    </a:ln>
                  </pic:spPr>
                </pic:pic>
              </a:graphicData>
            </a:graphic>
          </wp:inline>
        </w:drawing>
      </w:r>
    </w:p>
    <w:p w:rsidR="00C7000D" w:rsidRPr="00C7000D" w:rsidRDefault="00C7000D" w:rsidP="00C7000D">
      <w:pPr>
        <w:pStyle w:val="NoSpacing"/>
        <w:ind w:left="720"/>
        <w:rPr>
          <w:rFonts w:ascii="Arial" w:hAnsi="Arial" w:cs="Arial"/>
          <w:sz w:val="24"/>
          <w:szCs w:val="24"/>
        </w:rPr>
      </w:pPr>
      <w:r>
        <w:rPr>
          <w:rFonts w:ascii="Arial" w:hAnsi="Arial" w:cs="Arial"/>
          <w:sz w:val="24"/>
          <w:szCs w:val="24"/>
        </w:rPr>
        <w:tab/>
      </w:r>
    </w:p>
    <w:p w:rsidR="00C7000D" w:rsidRPr="00C7000D" w:rsidRDefault="00C7000D" w:rsidP="00C7000D">
      <w:pPr>
        <w:pStyle w:val="NoSpacing"/>
        <w:ind w:left="720"/>
        <w:rPr>
          <w:rFonts w:ascii="Arial" w:hAnsi="Arial" w:cs="Arial"/>
          <w:sz w:val="24"/>
          <w:szCs w:val="24"/>
        </w:rPr>
      </w:pPr>
      <w:r w:rsidRPr="00C7000D">
        <w:rPr>
          <w:rFonts w:ascii="Arial" w:hAnsi="Arial" w:cs="Arial"/>
          <w:sz w:val="24"/>
          <w:szCs w:val="24"/>
        </w:rPr>
        <w:t>Those of BAME origin who gave home addresses outside of Essex were subjected to use of force most in Southend and Harlow districts:</w:t>
      </w:r>
    </w:p>
    <w:p w:rsidR="00C7000D" w:rsidRPr="00C7000D" w:rsidRDefault="00C7000D" w:rsidP="00C7000D">
      <w:pPr>
        <w:pStyle w:val="NoSpacing"/>
        <w:rPr>
          <w:rFonts w:ascii="Arial" w:hAnsi="Arial" w:cs="Arial"/>
          <w:sz w:val="24"/>
          <w:szCs w:val="24"/>
        </w:rPr>
      </w:pPr>
    </w:p>
    <w:p w:rsidR="00C7000D" w:rsidRPr="00C7000D" w:rsidRDefault="00C7000D" w:rsidP="00C7000D">
      <w:pPr>
        <w:pStyle w:val="NoSpacing"/>
        <w:jc w:val="center"/>
        <w:rPr>
          <w:rFonts w:ascii="Arial" w:hAnsi="Arial" w:cs="Arial"/>
          <w:sz w:val="24"/>
          <w:szCs w:val="24"/>
        </w:rPr>
      </w:pPr>
      <w:r w:rsidRPr="00C7000D">
        <w:rPr>
          <w:rFonts w:ascii="Arial" w:hAnsi="Arial" w:cs="Arial"/>
          <w:noProof/>
          <w:sz w:val="24"/>
          <w:szCs w:val="24"/>
          <w:lang w:eastAsia="en-GB"/>
        </w:rPr>
        <w:drawing>
          <wp:inline distT="0" distB="0" distL="0" distR="0" wp14:anchorId="5A5F8469" wp14:editId="1D67A470">
            <wp:extent cx="4148232" cy="2342622"/>
            <wp:effectExtent l="0" t="0" r="508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4279" cy="2351684"/>
                    </a:xfrm>
                    <a:prstGeom prst="rect">
                      <a:avLst/>
                    </a:prstGeom>
                    <a:noFill/>
                    <a:ln>
                      <a:noFill/>
                    </a:ln>
                  </pic:spPr>
                </pic:pic>
              </a:graphicData>
            </a:graphic>
          </wp:inline>
        </w:drawing>
      </w:r>
    </w:p>
    <w:p w:rsidR="0036370F" w:rsidRPr="00C7000D" w:rsidRDefault="0036370F" w:rsidP="00C7000D">
      <w:pPr>
        <w:pStyle w:val="NoSpacing"/>
        <w:rPr>
          <w:rFonts w:ascii="Arial" w:hAnsi="Arial" w:cs="Arial"/>
          <w:color w:val="FF0000"/>
          <w:sz w:val="24"/>
          <w:szCs w:val="24"/>
        </w:rPr>
      </w:pPr>
    </w:p>
    <w:p w:rsidR="00AE343F" w:rsidRPr="00C7000D" w:rsidRDefault="00AE343F" w:rsidP="0030288C">
      <w:pPr>
        <w:pStyle w:val="NoSpacing"/>
        <w:ind w:left="720"/>
        <w:rPr>
          <w:rFonts w:ascii="Arial" w:hAnsi="Arial" w:cs="Arial"/>
          <w:i/>
          <w:color w:val="000000" w:themeColor="text1"/>
          <w:sz w:val="24"/>
          <w:szCs w:val="24"/>
        </w:rPr>
      </w:pPr>
      <w:r w:rsidRPr="00C7000D">
        <w:rPr>
          <w:rFonts w:ascii="Arial" w:hAnsi="Arial" w:cs="Arial"/>
          <w:i/>
          <w:color w:val="000000" w:themeColor="text1"/>
          <w:sz w:val="24"/>
          <w:szCs w:val="24"/>
        </w:rPr>
        <w:t>Other Data</w:t>
      </w:r>
    </w:p>
    <w:p w:rsidR="0036370F" w:rsidRPr="00C7000D" w:rsidRDefault="0036370F" w:rsidP="0030288C">
      <w:pPr>
        <w:pStyle w:val="NoSpacing"/>
        <w:ind w:left="720"/>
        <w:rPr>
          <w:rFonts w:ascii="Arial" w:hAnsi="Arial" w:cs="Arial"/>
          <w:color w:val="000000" w:themeColor="text1"/>
          <w:sz w:val="24"/>
          <w:szCs w:val="24"/>
        </w:rPr>
      </w:pPr>
    </w:p>
    <w:p w:rsidR="006F02F0" w:rsidRPr="00C7000D" w:rsidRDefault="006F02F0" w:rsidP="0030288C">
      <w:pPr>
        <w:pStyle w:val="NoSpacing"/>
        <w:ind w:left="720"/>
        <w:rPr>
          <w:rFonts w:ascii="Arial" w:hAnsi="Arial" w:cs="Arial"/>
          <w:color w:val="000000" w:themeColor="text1"/>
          <w:sz w:val="24"/>
          <w:szCs w:val="24"/>
        </w:rPr>
      </w:pPr>
      <w:r w:rsidRPr="00C7000D">
        <w:rPr>
          <w:rFonts w:ascii="Arial" w:hAnsi="Arial" w:cs="Arial"/>
          <w:color w:val="000000" w:themeColor="text1"/>
          <w:sz w:val="24"/>
          <w:szCs w:val="24"/>
        </w:rPr>
        <w:t>The below table forms the data return to the Home Office and contains further breakdowns.</w:t>
      </w:r>
      <w:r w:rsidR="00C7000D" w:rsidRPr="00C7000D">
        <w:rPr>
          <w:rFonts w:ascii="Arial" w:hAnsi="Arial" w:cs="Arial"/>
          <w:color w:val="000000" w:themeColor="text1"/>
          <w:sz w:val="24"/>
          <w:szCs w:val="24"/>
        </w:rPr>
        <w:t xml:space="preserve">  Please note that this is a work in progress.</w:t>
      </w:r>
    </w:p>
    <w:p w:rsidR="006F02F0" w:rsidRPr="000B6863" w:rsidRDefault="006F02F0" w:rsidP="0030288C">
      <w:pPr>
        <w:pStyle w:val="NoSpacing"/>
        <w:ind w:left="720"/>
        <w:rPr>
          <w:rFonts w:ascii="Arial" w:hAnsi="Arial" w:cs="Arial"/>
          <w:color w:val="FF0000"/>
          <w:sz w:val="24"/>
          <w:szCs w:val="24"/>
        </w:rPr>
      </w:pPr>
    </w:p>
    <w:p w:rsidR="00AE343F" w:rsidRDefault="00C7000D" w:rsidP="0030288C">
      <w:pPr>
        <w:pStyle w:val="NoSpacing"/>
        <w:ind w:left="720"/>
        <w:rPr>
          <w:rFonts w:ascii="Arial" w:hAnsi="Arial" w:cs="Arial"/>
          <w:color w:val="FF0000"/>
          <w:sz w:val="24"/>
          <w:szCs w:val="24"/>
        </w:rPr>
      </w:pPr>
      <w:r>
        <w:rPr>
          <w:rFonts w:ascii="Arial" w:hAnsi="Arial" w:cs="Arial"/>
          <w:color w:val="FF0000"/>
          <w:sz w:val="24"/>
          <w:szCs w:val="24"/>
        </w:rP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23" o:title=""/>
          </v:shape>
          <o:OLEObject Type="Embed" ProgID="Excel.SheetMacroEnabled.12" ShapeID="_x0000_i1025" DrawAspect="Icon" ObjectID="_1596532978" r:id="rId24"/>
        </w:object>
      </w:r>
    </w:p>
    <w:p w:rsidR="007E4EB7" w:rsidRDefault="007E4EB7" w:rsidP="0030288C">
      <w:pPr>
        <w:pStyle w:val="NoSpacing"/>
        <w:ind w:left="720"/>
        <w:rPr>
          <w:rFonts w:ascii="Arial" w:hAnsi="Arial" w:cs="Arial"/>
          <w:color w:val="FF0000"/>
          <w:sz w:val="24"/>
          <w:szCs w:val="24"/>
        </w:rPr>
      </w:pPr>
    </w:p>
    <w:p w:rsidR="00121A7F" w:rsidRPr="00C7000D" w:rsidRDefault="00E92E89" w:rsidP="0046247F">
      <w:pPr>
        <w:rPr>
          <w:rFonts w:ascii="Arial" w:hAnsi="Arial" w:cs="Arial"/>
          <w:b/>
          <w:color w:val="000000" w:themeColor="text1"/>
          <w:sz w:val="24"/>
          <w:szCs w:val="24"/>
          <w:u w:val="single"/>
        </w:rPr>
      </w:pPr>
      <w:r w:rsidRPr="00C7000D">
        <w:rPr>
          <w:rFonts w:ascii="Arial" w:hAnsi="Arial" w:cs="Arial"/>
          <w:b/>
          <w:color w:val="000000" w:themeColor="text1"/>
          <w:sz w:val="24"/>
          <w:szCs w:val="24"/>
        </w:rPr>
        <w:t>6</w:t>
      </w:r>
      <w:r w:rsidR="00665862" w:rsidRPr="00C7000D">
        <w:rPr>
          <w:rFonts w:ascii="Arial" w:hAnsi="Arial" w:cs="Arial"/>
          <w:b/>
          <w:color w:val="000000" w:themeColor="text1"/>
          <w:sz w:val="24"/>
          <w:szCs w:val="24"/>
        </w:rPr>
        <w:t>.0</w:t>
      </w:r>
      <w:r w:rsidR="00665862" w:rsidRPr="00C7000D">
        <w:rPr>
          <w:rFonts w:ascii="Arial" w:hAnsi="Arial" w:cs="Arial"/>
          <w:b/>
          <w:color w:val="000000" w:themeColor="text1"/>
          <w:sz w:val="24"/>
          <w:szCs w:val="24"/>
        </w:rPr>
        <w:tab/>
      </w:r>
      <w:r w:rsidR="003832F7" w:rsidRPr="00C7000D">
        <w:rPr>
          <w:rFonts w:ascii="Arial" w:hAnsi="Arial" w:cs="Arial"/>
          <w:b/>
          <w:color w:val="000000" w:themeColor="text1"/>
          <w:sz w:val="24"/>
          <w:szCs w:val="24"/>
          <w:u w:val="single"/>
        </w:rPr>
        <w:t>I</w:t>
      </w:r>
      <w:r w:rsidR="001D5222" w:rsidRPr="00C7000D">
        <w:rPr>
          <w:rFonts w:ascii="Arial" w:hAnsi="Arial" w:cs="Arial"/>
          <w:b/>
          <w:color w:val="000000" w:themeColor="text1"/>
          <w:sz w:val="24"/>
          <w:szCs w:val="24"/>
          <w:u w:val="single"/>
        </w:rPr>
        <w:t>mplications (Issues)</w:t>
      </w:r>
    </w:p>
    <w:p w:rsidR="003832F7" w:rsidRPr="00C7000D" w:rsidRDefault="007E4EB7" w:rsidP="006279AB">
      <w:pPr>
        <w:pStyle w:val="NoSpacing"/>
        <w:ind w:left="720"/>
        <w:rPr>
          <w:rFonts w:ascii="Arial" w:hAnsi="Arial" w:cs="Arial"/>
          <w:color w:val="000000" w:themeColor="text1"/>
          <w:sz w:val="24"/>
          <w:szCs w:val="24"/>
        </w:rPr>
      </w:pPr>
      <w:r>
        <w:rPr>
          <w:rFonts w:ascii="Arial" w:hAnsi="Arial" w:cs="Arial"/>
          <w:color w:val="000000" w:themeColor="text1"/>
          <w:sz w:val="24"/>
          <w:szCs w:val="24"/>
        </w:rPr>
        <w:t>Effective</w:t>
      </w:r>
      <w:r w:rsidR="006F02F0" w:rsidRPr="00C7000D">
        <w:rPr>
          <w:rFonts w:ascii="Arial" w:hAnsi="Arial" w:cs="Arial"/>
          <w:color w:val="000000" w:themeColor="text1"/>
          <w:sz w:val="24"/>
          <w:szCs w:val="24"/>
        </w:rPr>
        <w:t xml:space="preserve"> analysis is reliant </w:t>
      </w:r>
      <w:r w:rsidR="00CD2CBE" w:rsidRPr="00C7000D">
        <w:rPr>
          <w:rFonts w:ascii="Arial" w:hAnsi="Arial" w:cs="Arial"/>
          <w:color w:val="000000" w:themeColor="text1"/>
          <w:sz w:val="24"/>
          <w:szCs w:val="24"/>
        </w:rPr>
        <w:t xml:space="preserve">both </w:t>
      </w:r>
      <w:r w:rsidR="006F02F0" w:rsidRPr="00C7000D">
        <w:rPr>
          <w:rFonts w:ascii="Arial" w:hAnsi="Arial" w:cs="Arial"/>
          <w:color w:val="000000" w:themeColor="text1"/>
          <w:sz w:val="24"/>
          <w:szCs w:val="24"/>
        </w:rPr>
        <w:t>on the accuracy of the forms submitted</w:t>
      </w:r>
      <w:r w:rsidR="00CC296A" w:rsidRPr="00C7000D">
        <w:rPr>
          <w:rFonts w:ascii="Arial" w:hAnsi="Arial" w:cs="Arial"/>
          <w:color w:val="000000" w:themeColor="text1"/>
          <w:sz w:val="24"/>
          <w:szCs w:val="24"/>
        </w:rPr>
        <w:t xml:space="preserve">, and the </w:t>
      </w:r>
      <w:r w:rsidR="00CD2CBE" w:rsidRPr="00C7000D">
        <w:rPr>
          <w:rFonts w:ascii="Arial" w:hAnsi="Arial" w:cs="Arial"/>
          <w:color w:val="000000" w:themeColor="text1"/>
          <w:sz w:val="24"/>
          <w:szCs w:val="24"/>
        </w:rPr>
        <w:t>volume</w:t>
      </w:r>
      <w:r w:rsidR="00346A3B" w:rsidRPr="00C7000D">
        <w:rPr>
          <w:rFonts w:ascii="Arial" w:hAnsi="Arial" w:cs="Arial"/>
          <w:color w:val="000000" w:themeColor="text1"/>
          <w:sz w:val="24"/>
          <w:szCs w:val="24"/>
        </w:rPr>
        <w:t xml:space="preserve">.  </w:t>
      </w:r>
    </w:p>
    <w:p w:rsidR="00CB0F29" w:rsidRPr="00C7000D" w:rsidRDefault="00CB0F29" w:rsidP="006279AB">
      <w:pPr>
        <w:pStyle w:val="NoSpacing"/>
        <w:ind w:left="720"/>
        <w:rPr>
          <w:rFonts w:ascii="Arial" w:hAnsi="Arial" w:cs="Arial"/>
          <w:color w:val="000000" w:themeColor="text1"/>
          <w:sz w:val="24"/>
          <w:szCs w:val="24"/>
        </w:rPr>
      </w:pPr>
    </w:p>
    <w:p w:rsidR="00CB0F29" w:rsidRPr="00C7000D" w:rsidRDefault="00154094" w:rsidP="006279AB">
      <w:pPr>
        <w:pStyle w:val="NoSpacing"/>
        <w:ind w:left="720"/>
        <w:rPr>
          <w:rFonts w:ascii="Arial" w:hAnsi="Arial" w:cs="Arial"/>
          <w:color w:val="000000" w:themeColor="text1"/>
          <w:sz w:val="24"/>
          <w:szCs w:val="24"/>
        </w:rPr>
      </w:pPr>
      <w:r w:rsidRPr="00C7000D">
        <w:rPr>
          <w:rFonts w:ascii="Arial" w:hAnsi="Arial" w:cs="Arial"/>
          <w:color w:val="000000" w:themeColor="text1"/>
          <w:sz w:val="24"/>
          <w:szCs w:val="24"/>
        </w:rPr>
        <w:t>T</w:t>
      </w:r>
      <w:r w:rsidR="00CB0F29" w:rsidRPr="00C7000D">
        <w:rPr>
          <w:rFonts w:ascii="Arial" w:hAnsi="Arial" w:cs="Arial"/>
          <w:color w:val="000000" w:themeColor="text1"/>
          <w:sz w:val="24"/>
          <w:szCs w:val="24"/>
        </w:rPr>
        <w:t>he data analysed in this report contain</w:t>
      </w:r>
      <w:r w:rsidR="007E4EB7">
        <w:rPr>
          <w:rFonts w:ascii="Arial" w:hAnsi="Arial" w:cs="Arial"/>
          <w:color w:val="000000" w:themeColor="text1"/>
          <w:sz w:val="24"/>
          <w:szCs w:val="24"/>
        </w:rPr>
        <w:t>s</w:t>
      </w:r>
      <w:r w:rsidR="00CB0F29" w:rsidRPr="00C7000D">
        <w:rPr>
          <w:rFonts w:ascii="Arial" w:hAnsi="Arial" w:cs="Arial"/>
          <w:color w:val="000000" w:themeColor="text1"/>
          <w:sz w:val="24"/>
          <w:szCs w:val="24"/>
        </w:rPr>
        <w:t xml:space="preserve"> duplicates, as one form should be submitted per officer for each use of force.  Therefore, if three officers use force against one subject</w:t>
      </w:r>
      <w:r w:rsidR="00625864" w:rsidRPr="00C7000D">
        <w:rPr>
          <w:rFonts w:ascii="Arial" w:hAnsi="Arial" w:cs="Arial"/>
          <w:color w:val="000000" w:themeColor="text1"/>
          <w:sz w:val="24"/>
          <w:szCs w:val="24"/>
        </w:rPr>
        <w:t xml:space="preserve"> in relation to the same incident</w:t>
      </w:r>
      <w:r w:rsidR="00CB0F29" w:rsidRPr="00C7000D">
        <w:rPr>
          <w:rFonts w:ascii="Arial" w:hAnsi="Arial" w:cs="Arial"/>
          <w:color w:val="000000" w:themeColor="text1"/>
          <w:sz w:val="24"/>
          <w:szCs w:val="24"/>
        </w:rPr>
        <w:t>, three forms should be submitted, and the subject would appear three times in the data</w:t>
      </w:r>
      <w:r w:rsidR="00FA7FE3" w:rsidRPr="00C7000D">
        <w:rPr>
          <w:rFonts w:ascii="Arial" w:hAnsi="Arial" w:cs="Arial"/>
          <w:color w:val="000000" w:themeColor="text1"/>
          <w:sz w:val="24"/>
          <w:szCs w:val="24"/>
        </w:rPr>
        <w:t xml:space="preserve"> (for that one incident)</w:t>
      </w:r>
      <w:r w:rsidR="00CB0F29" w:rsidRPr="00C7000D">
        <w:rPr>
          <w:rFonts w:ascii="Arial" w:hAnsi="Arial" w:cs="Arial"/>
          <w:color w:val="000000" w:themeColor="text1"/>
          <w:sz w:val="24"/>
          <w:szCs w:val="24"/>
        </w:rPr>
        <w:t>.</w:t>
      </w:r>
    </w:p>
    <w:p w:rsidR="00573FD9" w:rsidRPr="00C7000D" w:rsidRDefault="00573FD9" w:rsidP="006279AB">
      <w:pPr>
        <w:pStyle w:val="NoSpacing"/>
        <w:ind w:left="720"/>
        <w:rPr>
          <w:rFonts w:ascii="Arial" w:hAnsi="Arial" w:cs="Arial"/>
          <w:color w:val="000000" w:themeColor="text1"/>
          <w:sz w:val="24"/>
          <w:szCs w:val="24"/>
        </w:rPr>
      </w:pPr>
    </w:p>
    <w:p w:rsidR="00411145" w:rsidRPr="00C7000D" w:rsidRDefault="00E92E89" w:rsidP="00DE144B">
      <w:pPr>
        <w:pStyle w:val="NoSpacing"/>
        <w:ind w:left="709" w:hanging="709"/>
        <w:rPr>
          <w:rFonts w:ascii="Arial" w:hAnsi="Arial" w:cs="Arial"/>
          <w:b/>
          <w:color w:val="000000" w:themeColor="text1"/>
          <w:sz w:val="24"/>
          <w:szCs w:val="24"/>
        </w:rPr>
      </w:pPr>
      <w:r w:rsidRPr="00C7000D">
        <w:rPr>
          <w:rFonts w:ascii="Arial" w:hAnsi="Arial" w:cs="Arial"/>
          <w:b/>
          <w:color w:val="000000" w:themeColor="text1"/>
          <w:sz w:val="24"/>
          <w:szCs w:val="24"/>
        </w:rPr>
        <w:lastRenderedPageBreak/>
        <w:t>6.1</w:t>
      </w:r>
      <w:r w:rsidR="00652B9C" w:rsidRPr="00C7000D">
        <w:rPr>
          <w:rFonts w:ascii="Arial" w:hAnsi="Arial" w:cs="Arial"/>
          <w:b/>
          <w:color w:val="000000" w:themeColor="text1"/>
          <w:sz w:val="24"/>
          <w:szCs w:val="24"/>
        </w:rPr>
        <w:tab/>
      </w:r>
      <w:r w:rsidR="00411145" w:rsidRPr="00C7000D">
        <w:rPr>
          <w:rFonts w:ascii="Arial" w:hAnsi="Arial" w:cs="Arial"/>
          <w:b/>
          <w:color w:val="000000" w:themeColor="text1"/>
          <w:sz w:val="24"/>
          <w:szCs w:val="24"/>
          <w:u w:val="single"/>
        </w:rPr>
        <w:t>Links to Police and Crime Plan Priorities</w:t>
      </w:r>
    </w:p>
    <w:p w:rsidR="00411145" w:rsidRPr="00C7000D" w:rsidRDefault="00411145" w:rsidP="00411145">
      <w:pPr>
        <w:pStyle w:val="NoSpacing"/>
        <w:ind w:left="1418" w:hanging="709"/>
        <w:rPr>
          <w:rFonts w:ascii="Arial" w:hAnsi="Arial" w:cs="Arial"/>
          <w:b/>
          <w:color w:val="000000" w:themeColor="text1"/>
          <w:sz w:val="24"/>
          <w:szCs w:val="24"/>
        </w:rPr>
      </w:pPr>
    </w:p>
    <w:p w:rsidR="00411145" w:rsidRPr="00C7000D" w:rsidRDefault="00417F4F" w:rsidP="00411145">
      <w:pPr>
        <w:pStyle w:val="NoSpacing"/>
        <w:ind w:left="709"/>
        <w:rPr>
          <w:rFonts w:ascii="Arial" w:hAnsi="Arial" w:cs="Arial"/>
          <w:color w:val="000000" w:themeColor="text1"/>
          <w:sz w:val="24"/>
          <w:szCs w:val="24"/>
        </w:rPr>
      </w:pPr>
      <w:r w:rsidRPr="00C7000D">
        <w:rPr>
          <w:rFonts w:ascii="Arial" w:hAnsi="Arial" w:cs="Arial"/>
          <w:color w:val="000000" w:themeColor="text1"/>
          <w:sz w:val="24"/>
          <w:szCs w:val="24"/>
        </w:rPr>
        <w:t xml:space="preserve">The use of force is a cross-cutting issue that impacts on many areas in the Police </w:t>
      </w:r>
      <w:r w:rsidR="00411145" w:rsidRPr="00C7000D">
        <w:rPr>
          <w:rFonts w:ascii="Arial" w:hAnsi="Arial" w:cs="Arial"/>
          <w:color w:val="000000" w:themeColor="text1"/>
          <w:sz w:val="24"/>
          <w:szCs w:val="24"/>
        </w:rPr>
        <w:t>and Crime Plan.</w:t>
      </w:r>
    </w:p>
    <w:p w:rsidR="00411145" w:rsidRPr="00C7000D" w:rsidRDefault="00411145" w:rsidP="00411145">
      <w:pPr>
        <w:pStyle w:val="NoSpacing"/>
        <w:ind w:left="709"/>
        <w:rPr>
          <w:rFonts w:ascii="Arial" w:hAnsi="Arial" w:cs="Arial"/>
          <w:color w:val="000000" w:themeColor="text1"/>
          <w:sz w:val="24"/>
          <w:szCs w:val="24"/>
        </w:rPr>
      </w:pPr>
    </w:p>
    <w:p w:rsidR="00411145" w:rsidRPr="00C7000D" w:rsidRDefault="00411145" w:rsidP="00411145">
      <w:pPr>
        <w:pStyle w:val="NoSpacing"/>
        <w:rPr>
          <w:rFonts w:ascii="Arial" w:hAnsi="Arial" w:cs="Arial"/>
          <w:b/>
          <w:color w:val="000000" w:themeColor="text1"/>
          <w:sz w:val="24"/>
          <w:szCs w:val="24"/>
          <w:u w:val="single"/>
        </w:rPr>
      </w:pPr>
      <w:r w:rsidRPr="00C7000D">
        <w:rPr>
          <w:rFonts w:ascii="Arial" w:hAnsi="Arial" w:cs="Arial"/>
          <w:b/>
          <w:color w:val="000000" w:themeColor="text1"/>
          <w:sz w:val="24"/>
          <w:szCs w:val="24"/>
        </w:rPr>
        <w:t>6.2</w:t>
      </w:r>
      <w:r w:rsidRPr="00C7000D">
        <w:rPr>
          <w:rFonts w:ascii="Arial" w:hAnsi="Arial" w:cs="Arial"/>
          <w:b/>
          <w:color w:val="000000" w:themeColor="text1"/>
          <w:sz w:val="24"/>
          <w:szCs w:val="24"/>
        </w:rPr>
        <w:tab/>
      </w:r>
      <w:r w:rsidRPr="00C7000D">
        <w:rPr>
          <w:rFonts w:ascii="Arial" w:hAnsi="Arial" w:cs="Arial"/>
          <w:b/>
          <w:color w:val="000000" w:themeColor="text1"/>
          <w:sz w:val="24"/>
          <w:szCs w:val="24"/>
          <w:u w:val="single"/>
        </w:rPr>
        <w:t>Demand</w:t>
      </w:r>
    </w:p>
    <w:p w:rsidR="00411145" w:rsidRPr="00C7000D" w:rsidRDefault="00411145" w:rsidP="00411145">
      <w:pPr>
        <w:pStyle w:val="NoSpacing"/>
        <w:ind w:left="709"/>
        <w:rPr>
          <w:rFonts w:ascii="Arial" w:hAnsi="Arial" w:cs="Arial"/>
          <w:b/>
          <w:color w:val="000000" w:themeColor="text1"/>
          <w:sz w:val="24"/>
          <w:szCs w:val="24"/>
          <w:u w:val="single"/>
        </w:rPr>
      </w:pPr>
    </w:p>
    <w:p w:rsidR="009C3C1A" w:rsidRPr="00C7000D" w:rsidRDefault="00825076" w:rsidP="006732B0">
      <w:pPr>
        <w:pStyle w:val="NoSpacing"/>
        <w:ind w:left="709"/>
        <w:rPr>
          <w:rFonts w:ascii="Arial" w:hAnsi="Arial" w:cs="Arial"/>
          <w:color w:val="000000" w:themeColor="text1"/>
          <w:sz w:val="24"/>
          <w:szCs w:val="24"/>
        </w:rPr>
      </w:pPr>
      <w:r w:rsidRPr="00C7000D">
        <w:rPr>
          <w:rFonts w:ascii="Arial" w:hAnsi="Arial" w:cs="Arial"/>
          <w:color w:val="000000" w:themeColor="text1"/>
          <w:sz w:val="24"/>
          <w:szCs w:val="24"/>
        </w:rPr>
        <w:t xml:space="preserve">Any increase/decrease in the </w:t>
      </w:r>
      <w:r w:rsidR="002464C5" w:rsidRPr="00C7000D">
        <w:rPr>
          <w:rFonts w:ascii="Arial" w:hAnsi="Arial" w:cs="Arial"/>
          <w:color w:val="000000" w:themeColor="text1"/>
          <w:sz w:val="24"/>
          <w:szCs w:val="24"/>
        </w:rPr>
        <w:t xml:space="preserve">use </w:t>
      </w:r>
      <w:r w:rsidRPr="00C7000D">
        <w:rPr>
          <w:rFonts w:ascii="Arial" w:hAnsi="Arial" w:cs="Arial"/>
          <w:color w:val="000000" w:themeColor="text1"/>
          <w:sz w:val="24"/>
          <w:szCs w:val="24"/>
        </w:rPr>
        <w:t>of force</w:t>
      </w:r>
      <w:r w:rsidR="002464C5" w:rsidRPr="00C7000D">
        <w:rPr>
          <w:rFonts w:ascii="Arial" w:hAnsi="Arial" w:cs="Arial"/>
          <w:color w:val="000000" w:themeColor="text1"/>
          <w:sz w:val="24"/>
          <w:szCs w:val="24"/>
        </w:rPr>
        <w:t xml:space="preserve"> by police is dependent on the number of subjects against whom </w:t>
      </w:r>
      <w:r w:rsidR="00CC296A" w:rsidRPr="00C7000D">
        <w:rPr>
          <w:rFonts w:ascii="Arial" w:hAnsi="Arial" w:cs="Arial"/>
          <w:color w:val="000000" w:themeColor="text1"/>
          <w:sz w:val="24"/>
          <w:szCs w:val="24"/>
        </w:rPr>
        <w:t xml:space="preserve">this </w:t>
      </w:r>
      <w:r w:rsidR="002464C5" w:rsidRPr="00C7000D">
        <w:rPr>
          <w:rFonts w:ascii="Arial" w:hAnsi="Arial" w:cs="Arial"/>
          <w:color w:val="000000" w:themeColor="text1"/>
          <w:sz w:val="24"/>
          <w:szCs w:val="24"/>
        </w:rPr>
        <w:t>is</w:t>
      </w:r>
      <w:r w:rsidR="006F02F0" w:rsidRPr="00C7000D">
        <w:rPr>
          <w:rFonts w:ascii="Arial" w:hAnsi="Arial" w:cs="Arial"/>
          <w:color w:val="000000" w:themeColor="text1"/>
          <w:sz w:val="24"/>
          <w:szCs w:val="24"/>
        </w:rPr>
        <w:t xml:space="preserve"> necessary and proportionate.</w:t>
      </w:r>
      <w:r w:rsidR="00417F4F" w:rsidRPr="00C7000D">
        <w:rPr>
          <w:rFonts w:ascii="Arial" w:hAnsi="Arial" w:cs="Arial"/>
          <w:color w:val="000000" w:themeColor="text1"/>
          <w:sz w:val="24"/>
          <w:szCs w:val="24"/>
        </w:rPr>
        <w:t xml:space="preserve">  </w:t>
      </w:r>
    </w:p>
    <w:p w:rsidR="001636C3" w:rsidRPr="00C7000D" w:rsidRDefault="001636C3" w:rsidP="00411145">
      <w:pPr>
        <w:pStyle w:val="NoSpacing"/>
        <w:ind w:left="1418" w:hanging="709"/>
        <w:rPr>
          <w:rFonts w:ascii="Arial" w:hAnsi="Arial" w:cs="Arial"/>
          <w:b/>
          <w:color w:val="000000" w:themeColor="text1"/>
          <w:sz w:val="24"/>
          <w:szCs w:val="24"/>
        </w:rPr>
      </w:pPr>
    </w:p>
    <w:p w:rsidR="00121A7F" w:rsidRPr="00C7000D" w:rsidRDefault="00411145" w:rsidP="00DE144B">
      <w:pPr>
        <w:pStyle w:val="NoSpacing"/>
        <w:ind w:left="709" w:hanging="709"/>
        <w:rPr>
          <w:rFonts w:ascii="Arial" w:hAnsi="Arial" w:cs="Arial"/>
          <w:b/>
          <w:color w:val="000000" w:themeColor="text1"/>
          <w:sz w:val="24"/>
          <w:szCs w:val="24"/>
          <w:u w:val="single"/>
        </w:rPr>
      </w:pPr>
      <w:r w:rsidRPr="00C7000D">
        <w:rPr>
          <w:rFonts w:ascii="Arial" w:hAnsi="Arial" w:cs="Arial"/>
          <w:b/>
          <w:color w:val="000000" w:themeColor="text1"/>
          <w:sz w:val="24"/>
          <w:szCs w:val="24"/>
        </w:rPr>
        <w:t>6.3</w:t>
      </w:r>
      <w:r w:rsidRPr="00C7000D">
        <w:rPr>
          <w:rFonts w:ascii="Arial" w:hAnsi="Arial" w:cs="Arial"/>
          <w:b/>
          <w:color w:val="000000" w:themeColor="text1"/>
          <w:sz w:val="24"/>
          <w:szCs w:val="24"/>
        </w:rPr>
        <w:tab/>
      </w:r>
      <w:r w:rsidR="006279AB" w:rsidRPr="00C7000D">
        <w:rPr>
          <w:rFonts w:ascii="Arial" w:hAnsi="Arial" w:cs="Arial"/>
          <w:b/>
          <w:color w:val="000000" w:themeColor="text1"/>
          <w:sz w:val="24"/>
          <w:szCs w:val="24"/>
          <w:u w:val="single"/>
        </w:rPr>
        <w:t>Risks</w:t>
      </w:r>
      <w:r w:rsidR="00D8103E" w:rsidRPr="00C7000D">
        <w:rPr>
          <w:rFonts w:ascii="Arial" w:hAnsi="Arial" w:cs="Arial"/>
          <w:b/>
          <w:color w:val="000000" w:themeColor="text1"/>
          <w:sz w:val="24"/>
          <w:szCs w:val="24"/>
          <w:u w:val="single"/>
        </w:rPr>
        <w:t>/Mitigation</w:t>
      </w:r>
    </w:p>
    <w:p w:rsidR="00121A7F" w:rsidRPr="00C7000D" w:rsidRDefault="00121A7F" w:rsidP="0030288C">
      <w:pPr>
        <w:pStyle w:val="NoSpacing"/>
        <w:ind w:left="720"/>
        <w:rPr>
          <w:rFonts w:ascii="Arial" w:hAnsi="Arial" w:cs="Arial"/>
          <w:color w:val="000000" w:themeColor="text1"/>
          <w:sz w:val="24"/>
          <w:szCs w:val="24"/>
        </w:rPr>
      </w:pPr>
    </w:p>
    <w:p w:rsidR="00001282" w:rsidRPr="00C7000D" w:rsidRDefault="00001282" w:rsidP="00001282">
      <w:pPr>
        <w:spacing w:after="0" w:line="240" w:lineRule="auto"/>
        <w:ind w:left="709"/>
        <w:rPr>
          <w:rFonts w:ascii="Arial" w:hAnsi="Arial" w:cs="Arial"/>
          <w:color w:val="000000" w:themeColor="text1"/>
          <w:sz w:val="24"/>
          <w:szCs w:val="24"/>
        </w:rPr>
      </w:pPr>
      <w:r w:rsidRPr="00C7000D">
        <w:rPr>
          <w:rFonts w:ascii="Arial" w:hAnsi="Arial" w:cs="Arial"/>
          <w:color w:val="000000" w:themeColor="text1"/>
          <w:sz w:val="24"/>
          <w:szCs w:val="24"/>
        </w:rPr>
        <w:t>Use of force is monitored by the Use of Force Oversight Board chaired by ACC Pippa MILLS; these meetings are held on a quarterly basis.  This group is a force-wide focus group facilitated and organised by the Operational Policing Command (OPC), and is intended to provide formal scrutiny and consultative feedback on the use of force and all its associated issues.  The Use of Force Oversight Board focuses on enabling the force to examine and improve on statistical data-gathering and its analysis, and transparency with the public in order to improve confidence and trust in Essex Police.</w:t>
      </w:r>
    </w:p>
    <w:p w:rsidR="00001282" w:rsidRPr="00C7000D" w:rsidRDefault="00001282" w:rsidP="00001282">
      <w:pPr>
        <w:spacing w:after="0" w:line="240" w:lineRule="auto"/>
        <w:ind w:left="709"/>
        <w:rPr>
          <w:rFonts w:ascii="Arial" w:hAnsi="Arial" w:cs="Arial"/>
          <w:color w:val="000000" w:themeColor="text1"/>
          <w:sz w:val="24"/>
          <w:szCs w:val="24"/>
        </w:rPr>
      </w:pPr>
    </w:p>
    <w:p w:rsidR="00001282" w:rsidRPr="00C7000D" w:rsidRDefault="00001282" w:rsidP="00001282">
      <w:pPr>
        <w:spacing w:after="0" w:line="240" w:lineRule="auto"/>
        <w:ind w:left="709"/>
        <w:rPr>
          <w:rFonts w:ascii="Arial" w:hAnsi="Arial" w:cs="Arial"/>
          <w:color w:val="000000" w:themeColor="text1"/>
          <w:sz w:val="24"/>
          <w:szCs w:val="24"/>
        </w:rPr>
      </w:pPr>
      <w:r w:rsidRPr="00C7000D">
        <w:rPr>
          <w:rFonts w:ascii="Arial" w:hAnsi="Arial" w:cs="Arial"/>
          <w:color w:val="000000" w:themeColor="text1"/>
          <w:sz w:val="24"/>
          <w:szCs w:val="24"/>
        </w:rPr>
        <w:t>Representation within the Use of Force Oversight Board comprises a number of disciplines, as detailed in the below structure:</w:t>
      </w:r>
    </w:p>
    <w:p w:rsidR="00001282" w:rsidRPr="000B6863" w:rsidRDefault="00001282" w:rsidP="00001282">
      <w:pPr>
        <w:spacing w:after="0" w:line="240" w:lineRule="auto"/>
        <w:ind w:left="709"/>
        <w:rPr>
          <w:rFonts w:ascii="Arial" w:hAnsi="Arial" w:cs="Arial"/>
          <w:color w:val="FF0000"/>
          <w:sz w:val="24"/>
          <w:szCs w:val="24"/>
        </w:rPr>
      </w:pPr>
    </w:p>
    <w:p w:rsidR="00001282" w:rsidRPr="000B6863" w:rsidRDefault="00C7000D" w:rsidP="00001282">
      <w:pPr>
        <w:spacing w:after="0" w:line="240" w:lineRule="auto"/>
        <w:ind w:left="709"/>
        <w:rPr>
          <w:rFonts w:cs="Arial"/>
          <w:color w:val="FF0000"/>
          <w:szCs w:val="24"/>
        </w:rPr>
      </w:pPr>
      <w:r w:rsidRPr="000B6863">
        <w:rPr>
          <w:color w:val="FF0000"/>
        </w:rPr>
        <w:object w:dxaOrig="13695" w:dyaOrig="10209">
          <v:shape id="_x0000_i1026" type="#_x0000_t75" style="width:425.75pt;height:317.45pt" o:ole="">
            <v:imagedata r:id="rId25" o:title=""/>
          </v:shape>
          <o:OLEObject Type="Embed" ProgID="Visio.Drawing.11" ShapeID="_x0000_i1026" DrawAspect="Content" ObjectID="_1596532979" r:id="rId26"/>
        </w:object>
      </w:r>
    </w:p>
    <w:p w:rsidR="00001282" w:rsidRPr="000B6863" w:rsidRDefault="00001282" w:rsidP="0030288C">
      <w:pPr>
        <w:spacing w:after="0" w:line="240" w:lineRule="auto"/>
        <w:ind w:left="709"/>
        <w:contextualSpacing/>
        <w:rPr>
          <w:rFonts w:ascii="Arial" w:hAnsi="Arial"/>
          <w:color w:val="FF0000"/>
          <w:sz w:val="24"/>
        </w:rPr>
      </w:pPr>
    </w:p>
    <w:p w:rsidR="003832F7" w:rsidRPr="00215162" w:rsidRDefault="00411145" w:rsidP="003832F7">
      <w:pPr>
        <w:pStyle w:val="NoSpacing"/>
        <w:rPr>
          <w:rFonts w:ascii="Arial" w:hAnsi="Arial" w:cs="Arial"/>
          <w:b/>
          <w:color w:val="000000" w:themeColor="text1"/>
          <w:sz w:val="24"/>
          <w:szCs w:val="24"/>
          <w:u w:val="single"/>
        </w:rPr>
      </w:pPr>
      <w:r w:rsidRPr="00215162">
        <w:rPr>
          <w:rFonts w:ascii="Arial" w:hAnsi="Arial" w:cs="Arial"/>
          <w:b/>
          <w:color w:val="000000" w:themeColor="text1"/>
          <w:sz w:val="24"/>
          <w:szCs w:val="24"/>
        </w:rPr>
        <w:t>6.4</w:t>
      </w:r>
      <w:r w:rsidR="00665862" w:rsidRPr="00215162">
        <w:rPr>
          <w:rFonts w:ascii="Arial" w:hAnsi="Arial" w:cs="Arial"/>
          <w:b/>
          <w:color w:val="000000" w:themeColor="text1"/>
          <w:sz w:val="24"/>
          <w:szCs w:val="24"/>
        </w:rPr>
        <w:tab/>
      </w:r>
      <w:r w:rsidR="003832F7" w:rsidRPr="00215162">
        <w:rPr>
          <w:rFonts w:ascii="Arial" w:hAnsi="Arial" w:cs="Arial"/>
          <w:b/>
          <w:color w:val="000000" w:themeColor="text1"/>
          <w:sz w:val="24"/>
          <w:szCs w:val="24"/>
          <w:u w:val="single"/>
        </w:rPr>
        <w:t>Equality and/or Human Rights</w:t>
      </w:r>
      <w:r w:rsidR="00652B9C" w:rsidRPr="00215162">
        <w:rPr>
          <w:rFonts w:ascii="Arial" w:hAnsi="Arial" w:cs="Arial"/>
          <w:b/>
          <w:color w:val="000000" w:themeColor="text1"/>
          <w:sz w:val="24"/>
          <w:szCs w:val="24"/>
          <w:u w:val="single"/>
        </w:rPr>
        <w:t xml:space="preserve"> Implications </w:t>
      </w:r>
    </w:p>
    <w:p w:rsidR="003832F7" w:rsidRPr="00215162" w:rsidRDefault="003832F7" w:rsidP="003832F7">
      <w:pPr>
        <w:pStyle w:val="NoSpacing"/>
        <w:ind w:left="709"/>
        <w:rPr>
          <w:rFonts w:ascii="Arial" w:hAnsi="Arial" w:cs="Arial"/>
          <w:color w:val="000000" w:themeColor="text1"/>
          <w:sz w:val="24"/>
          <w:szCs w:val="24"/>
        </w:rPr>
      </w:pPr>
    </w:p>
    <w:p w:rsidR="003832F7" w:rsidRPr="00215162" w:rsidRDefault="00417F4F" w:rsidP="00417F4F">
      <w:pPr>
        <w:pStyle w:val="NoSpacing"/>
        <w:ind w:left="720"/>
        <w:rPr>
          <w:rFonts w:ascii="Arial" w:hAnsi="Arial" w:cs="Arial"/>
          <w:color w:val="000000" w:themeColor="text1"/>
          <w:sz w:val="24"/>
          <w:szCs w:val="24"/>
        </w:rPr>
      </w:pPr>
      <w:r w:rsidRPr="00215162">
        <w:rPr>
          <w:rFonts w:ascii="Arial" w:hAnsi="Arial" w:cs="Arial"/>
          <w:color w:val="000000" w:themeColor="text1"/>
          <w:sz w:val="24"/>
          <w:szCs w:val="24"/>
        </w:rPr>
        <w:t>The above analysis indicated a potential disparity in the ethnic origins of those against whom force was used</w:t>
      </w:r>
      <w:r w:rsidR="00CD2CBE" w:rsidRPr="00215162">
        <w:rPr>
          <w:rFonts w:ascii="Arial" w:hAnsi="Arial" w:cs="Arial"/>
          <w:color w:val="000000" w:themeColor="text1"/>
          <w:sz w:val="24"/>
          <w:szCs w:val="24"/>
        </w:rPr>
        <w:t>, when</w:t>
      </w:r>
      <w:r w:rsidRPr="00215162">
        <w:rPr>
          <w:rFonts w:ascii="Arial" w:hAnsi="Arial" w:cs="Arial"/>
          <w:color w:val="000000" w:themeColor="text1"/>
          <w:sz w:val="24"/>
          <w:szCs w:val="24"/>
        </w:rPr>
        <w:t xml:space="preserve"> compared to the resident population in the county.  </w:t>
      </w:r>
      <w:r w:rsidR="00215162" w:rsidRPr="00215162">
        <w:rPr>
          <w:rFonts w:ascii="Arial" w:hAnsi="Arial" w:cs="Arial"/>
          <w:color w:val="000000" w:themeColor="text1"/>
          <w:sz w:val="24"/>
          <w:szCs w:val="24"/>
        </w:rPr>
        <w:t>9.47</w:t>
      </w:r>
      <w:r w:rsidRPr="00215162">
        <w:rPr>
          <w:rFonts w:ascii="Arial" w:hAnsi="Arial" w:cs="Arial"/>
          <w:color w:val="000000" w:themeColor="text1"/>
          <w:sz w:val="24"/>
          <w:szCs w:val="24"/>
        </w:rPr>
        <w:t>% of those against whom force was used (where stated) had a self-defined ethnicity of black, compared to a 2.0% black population</w:t>
      </w:r>
      <w:r w:rsidR="00CD2CBE" w:rsidRPr="00215162">
        <w:rPr>
          <w:rFonts w:ascii="Arial" w:hAnsi="Arial" w:cs="Arial"/>
          <w:color w:val="000000" w:themeColor="text1"/>
          <w:sz w:val="24"/>
          <w:szCs w:val="24"/>
        </w:rPr>
        <w:t xml:space="preserve"> in the county</w:t>
      </w:r>
      <w:r w:rsidRPr="00215162">
        <w:rPr>
          <w:rFonts w:ascii="Arial" w:hAnsi="Arial" w:cs="Arial"/>
          <w:color w:val="000000" w:themeColor="text1"/>
          <w:sz w:val="24"/>
          <w:szCs w:val="24"/>
        </w:rPr>
        <w:t>.  This does</w:t>
      </w:r>
      <w:r w:rsidR="00040222" w:rsidRPr="00215162">
        <w:rPr>
          <w:rFonts w:ascii="Arial" w:hAnsi="Arial" w:cs="Arial"/>
          <w:color w:val="000000" w:themeColor="text1"/>
          <w:sz w:val="24"/>
          <w:szCs w:val="24"/>
        </w:rPr>
        <w:t xml:space="preserve"> not necessarily mean </w:t>
      </w:r>
      <w:r w:rsidRPr="00215162">
        <w:rPr>
          <w:rFonts w:ascii="Arial" w:hAnsi="Arial" w:cs="Arial"/>
          <w:color w:val="000000" w:themeColor="text1"/>
          <w:sz w:val="24"/>
          <w:szCs w:val="24"/>
        </w:rPr>
        <w:t>that</w:t>
      </w:r>
      <w:r w:rsidR="00CC296A" w:rsidRPr="00215162">
        <w:rPr>
          <w:rFonts w:ascii="Arial" w:hAnsi="Arial" w:cs="Arial"/>
          <w:color w:val="000000" w:themeColor="text1"/>
          <w:sz w:val="24"/>
          <w:szCs w:val="24"/>
        </w:rPr>
        <w:t xml:space="preserve"> the</w:t>
      </w:r>
      <w:r w:rsidRPr="00215162">
        <w:rPr>
          <w:rFonts w:ascii="Arial" w:hAnsi="Arial" w:cs="Arial"/>
          <w:color w:val="000000" w:themeColor="text1"/>
          <w:sz w:val="24"/>
          <w:szCs w:val="24"/>
        </w:rPr>
        <w:t xml:space="preserve"> force </w:t>
      </w:r>
      <w:r w:rsidR="00CC296A" w:rsidRPr="00215162">
        <w:rPr>
          <w:rFonts w:ascii="Arial" w:hAnsi="Arial" w:cs="Arial"/>
          <w:color w:val="000000" w:themeColor="text1"/>
          <w:sz w:val="24"/>
          <w:szCs w:val="24"/>
        </w:rPr>
        <w:t xml:space="preserve">used </w:t>
      </w:r>
      <w:r w:rsidRPr="00215162">
        <w:rPr>
          <w:rFonts w:ascii="Arial" w:hAnsi="Arial" w:cs="Arial"/>
          <w:color w:val="000000" w:themeColor="text1"/>
          <w:sz w:val="24"/>
          <w:szCs w:val="24"/>
        </w:rPr>
        <w:t>in t</w:t>
      </w:r>
      <w:r w:rsidR="007E4EB7">
        <w:rPr>
          <w:rFonts w:ascii="Arial" w:hAnsi="Arial" w:cs="Arial"/>
          <w:color w:val="000000" w:themeColor="text1"/>
          <w:sz w:val="24"/>
          <w:szCs w:val="24"/>
        </w:rPr>
        <w:t>hese cases was inappropriate, however.</w:t>
      </w:r>
    </w:p>
    <w:p w:rsidR="001D5222" w:rsidRPr="00215162" w:rsidRDefault="001D5222" w:rsidP="00DE144B">
      <w:pPr>
        <w:pStyle w:val="NoSpacing"/>
        <w:ind w:left="720"/>
        <w:rPr>
          <w:rFonts w:ascii="Arial" w:hAnsi="Arial" w:cs="Arial"/>
          <w:b/>
          <w:color w:val="000000" w:themeColor="text1"/>
          <w:sz w:val="24"/>
          <w:szCs w:val="24"/>
        </w:rPr>
      </w:pPr>
    </w:p>
    <w:p w:rsidR="001D5222" w:rsidRPr="00215162" w:rsidRDefault="00411145" w:rsidP="00652B9C">
      <w:pPr>
        <w:pStyle w:val="NoSpacing"/>
        <w:rPr>
          <w:rFonts w:ascii="Arial" w:hAnsi="Arial" w:cs="Arial"/>
          <w:b/>
          <w:color w:val="000000" w:themeColor="text1"/>
          <w:sz w:val="24"/>
          <w:szCs w:val="24"/>
        </w:rPr>
      </w:pPr>
      <w:r w:rsidRPr="00215162">
        <w:rPr>
          <w:rFonts w:ascii="Arial" w:hAnsi="Arial" w:cs="Arial"/>
          <w:b/>
          <w:color w:val="000000" w:themeColor="text1"/>
          <w:sz w:val="24"/>
          <w:szCs w:val="24"/>
        </w:rPr>
        <w:t>6.5</w:t>
      </w:r>
      <w:r w:rsidR="00E92E89" w:rsidRPr="00215162">
        <w:rPr>
          <w:rFonts w:ascii="Arial" w:hAnsi="Arial" w:cs="Arial"/>
          <w:b/>
          <w:color w:val="000000" w:themeColor="text1"/>
          <w:sz w:val="24"/>
          <w:szCs w:val="24"/>
        </w:rPr>
        <w:tab/>
      </w:r>
      <w:r w:rsidR="00E92E89" w:rsidRPr="00215162">
        <w:rPr>
          <w:rFonts w:ascii="Arial" w:hAnsi="Arial" w:cs="Arial"/>
          <w:b/>
          <w:color w:val="000000" w:themeColor="text1"/>
          <w:sz w:val="24"/>
          <w:szCs w:val="24"/>
          <w:u w:val="single"/>
        </w:rPr>
        <w:t>Health and</w:t>
      </w:r>
      <w:r w:rsidR="00652B9C" w:rsidRPr="00215162">
        <w:rPr>
          <w:rFonts w:ascii="Arial" w:hAnsi="Arial" w:cs="Arial"/>
          <w:b/>
          <w:color w:val="000000" w:themeColor="text1"/>
          <w:sz w:val="24"/>
          <w:szCs w:val="24"/>
          <w:u w:val="single"/>
        </w:rPr>
        <w:t xml:space="preserve"> Safety Implications</w:t>
      </w:r>
      <w:r w:rsidR="00652B9C" w:rsidRPr="00215162">
        <w:rPr>
          <w:rFonts w:ascii="Arial" w:hAnsi="Arial" w:cs="Arial"/>
          <w:b/>
          <w:color w:val="000000" w:themeColor="text1"/>
          <w:sz w:val="24"/>
          <w:szCs w:val="24"/>
        </w:rPr>
        <w:t xml:space="preserve"> </w:t>
      </w:r>
    </w:p>
    <w:p w:rsidR="00417F4F" w:rsidRPr="00215162" w:rsidRDefault="00417F4F" w:rsidP="00652B9C">
      <w:pPr>
        <w:pStyle w:val="NoSpacing"/>
        <w:rPr>
          <w:rFonts w:ascii="Arial" w:hAnsi="Arial" w:cs="Arial"/>
          <w:b/>
          <w:color w:val="000000" w:themeColor="text1"/>
          <w:sz w:val="24"/>
          <w:szCs w:val="24"/>
        </w:rPr>
      </w:pPr>
    </w:p>
    <w:p w:rsidR="00417F4F" w:rsidRPr="00D5741B" w:rsidRDefault="007E4EB7" w:rsidP="00417F4F">
      <w:pPr>
        <w:pStyle w:val="NoSpacing"/>
        <w:ind w:left="709" w:firstLine="11"/>
        <w:rPr>
          <w:rFonts w:ascii="Arial" w:hAnsi="Arial" w:cs="Arial"/>
          <w:color w:val="000000" w:themeColor="text1"/>
          <w:sz w:val="24"/>
          <w:szCs w:val="24"/>
        </w:rPr>
      </w:pPr>
      <w:r>
        <w:rPr>
          <w:rFonts w:ascii="Arial" w:hAnsi="Arial" w:cs="Arial"/>
          <w:color w:val="000000" w:themeColor="text1"/>
          <w:sz w:val="24"/>
          <w:szCs w:val="24"/>
        </w:rPr>
        <w:t>U</w:t>
      </w:r>
      <w:r w:rsidR="00417F4F" w:rsidRPr="00215162">
        <w:rPr>
          <w:rFonts w:ascii="Arial" w:hAnsi="Arial" w:cs="Arial"/>
          <w:color w:val="000000" w:themeColor="text1"/>
          <w:sz w:val="24"/>
          <w:szCs w:val="24"/>
        </w:rPr>
        <w:t xml:space="preserve">se of force </w:t>
      </w:r>
      <w:r w:rsidR="00417F4F" w:rsidRPr="00D5741B">
        <w:rPr>
          <w:rFonts w:ascii="Arial" w:hAnsi="Arial" w:cs="Arial"/>
          <w:color w:val="000000" w:themeColor="text1"/>
          <w:sz w:val="24"/>
          <w:szCs w:val="24"/>
        </w:rPr>
        <w:t xml:space="preserve">has a health and safety implication for the subject, the police, and </w:t>
      </w:r>
      <w:r w:rsidR="00A917AE" w:rsidRPr="00D5741B">
        <w:rPr>
          <w:rFonts w:ascii="Arial" w:hAnsi="Arial" w:cs="Arial"/>
          <w:color w:val="000000" w:themeColor="text1"/>
          <w:sz w:val="24"/>
          <w:szCs w:val="24"/>
        </w:rPr>
        <w:t>the public.</w:t>
      </w:r>
    </w:p>
    <w:p w:rsidR="003832F7" w:rsidRPr="00D5741B" w:rsidRDefault="003832F7" w:rsidP="003832F7">
      <w:pPr>
        <w:pStyle w:val="NoSpacing"/>
        <w:ind w:left="709"/>
        <w:rPr>
          <w:rFonts w:ascii="Arial" w:hAnsi="Arial" w:cs="Arial"/>
          <w:b/>
          <w:color w:val="000000" w:themeColor="text1"/>
          <w:sz w:val="24"/>
          <w:szCs w:val="24"/>
        </w:rPr>
      </w:pPr>
    </w:p>
    <w:p w:rsidR="003832F7" w:rsidRPr="00D5741B" w:rsidRDefault="00E92E89" w:rsidP="00665862">
      <w:pPr>
        <w:pStyle w:val="NoSpacing"/>
        <w:ind w:left="709" w:hanging="709"/>
        <w:rPr>
          <w:rFonts w:ascii="Arial" w:hAnsi="Arial" w:cs="Arial"/>
          <w:b/>
          <w:color w:val="000000" w:themeColor="text1"/>
          <w:sz w:val="24"/>
          <w:szCs w:val="24"/>
          <w:u w:val="single"/>
        </w:rPr>
      </w:pPr>
      <w:r w:rsidRPr="00D5741B">
        <w:rPr>
          <w:rFonts w:ascii="Arial" w:hAnsi="Arial" w:cs="Arial"/>
          <w:b/>
          <w:color w:val="000000" w:themeColor="text1"/>
          <w:sz w:val="24"/>
          <w:szCs w:val="24"/>
        </w:rPr>
        <w:t>7.0</w:t>
      </w:r>
      <w:r w:rsidR="00665862" w:rsidRPr="00D5741B">
        <w:rPr>
          <w:rFonts w:ascii="Arial" w:hAnsi="Arial" w:cs="Arial"/>
          <w:b/>
          <w:color w:val="000000" w:themeColor="text1"/>
          <w:sz w:val="24"/>
          <w:szCs w:val="24"/>
        </w:rPr>
        <w:tab/>
      </w:r>
      <w:r w:rsidR="00665862" w:rsidRPr="00D5741B">
        <w:rPr>
          <w:rFonts w:ascii="Arial" w:hAnsi="Arial" w:cs="Arial"/>
          <w:b/>
          <w:color w:val="000000" w:themeColor="text1"/>
          <w:sz w:val="24"/>
          <w:szCs w:val="24"/>
          <w:u w:val="single"/>
        </w:rPr>
        <w:t>Consultation/Engagement</w:t>
      </w:r>
    </w:p>
    <w:p w:rsidR="009F3263" w:rsidRPr="00D5741B" w:rsidRDefault="009F3263" w:rsidP="009F3263">
      <w:pPr>
        <w:pStyle w:val="NoSpacing"/>
        <w:ind w:left="709"/>
        <w:rPr>
          <w:rFonts w:ascii="Arial" w:hAnsi="Arial" w:cs="Arial"/>
          <w:b/>
          <w:color w:val="000000" w:themeColor="text1"/>
          <w:sz w:val="24"/>
          <w:szCs w:val="24"/>
        </w:rPr>
      </w:pPr>
    </w:p>
    <w:p w:rsidR="00517DD2" w:rsidRPr="00D5741B" w:rsidRDefault="00517DD2" w:rsidP="009F3263">
      <w:pPr>
        <w:pStyle w:val="NoSpacing"/>
        <w:ind w:left="709"/>
        <w:rPr>
          <w:rFonts w:ascii="Arial" w:hAnsi="Arial" w:cs="Arial"/>
          <w:color w:val="000000" w:themeColor="text1"/>
          <w:sz w:val="24"/>
          <w:szCs w:val="24"/>
        </w:rPr>
      </w:pPr>
      <w:r w:rsidRPr="00D5741B">
        <w:rPr>
          <w:rFonts w:ascii="Arial" w:hAnsi="Arial" w:cs="Arial"/>
          <w:color w:val="000000" w:themeColor="text1"/>
          <w:sz w:val="24"/>
          <w:szCs w:val="24"/>
        </w:rPr>
        <w:t>Pro</w:t>
      </w:r>
      <w:r w:rsidR="006732B0" w:rsidRPr="00D5741B">
        <w:rPr>
          <w:rFonts w:ascii="Arial" w:hAnsi="Arial" w:cs="Arial"/>
          <w:color w:val="000000" w:themeColor="text1"/>
          <w:sz w:val="24"/>
          <w:szCs w:val="24"/>
        </w:rPr>
        <w:t>fessional Standards at Essex Police provided data relating to the volume of complaints submitted by members</w:t>
      </w:r>
      <w:r w:rsidR="00D5741B" w:rsidRPr="00D5741B">
        <w:rPr>
          <w:rFonts w:ascii="Arial" w:hAnsi="Arial" w:cs="Arial"/>
          <w:color w:val="000000" w:themeColor="text1"/>
          <w:sz w:val="24"/>
          <w:szCs w:val="24"/>
        </w:rPr>
        <w:t xml:space="preserve"> of the public since April 2016 for the previous report; we are awaiting a refreshed version of this data in order that complaint levels can be compared to </w:t>
      </w:r>
      <w:r w:rsidR="007E4EB7">
        <w:rPr>
          <w:rFonts w:ascii="Arial" w:hAnsi="Arial" w:cs="Arial"/>
          <w:color w:val="000000" w:themeColor="text1"/>
          <w:sz w:val="24"/>
          <w:szCs w:val="24"/>
        </w:rPr>
        <w:t>Q1 of 2018/19</w:t>
      </w:r>
      <w:r w:rsidR="00D5741B" w:rsidRPr="00D5741B">
        <w:rPr>
          <w:rFonts w:ascii="Arial" w:hAnsi="Arial" w:cs="Arial"/>
          <w:color w:val="000000" w:themeColor="text1"/>
          <w:sz w:val="24"/>
          <w:szCs w:val="24"/>
        </w:rPr>
        <w:t>.</w:t>
      </w:r>
    </w:p>
    <w:p w:rsidR="00663C2D" w:rsidRPr="00D5741B" w:rsidRDefault="00663C2D" w:rsidP="00176135">
      <w:pPr>
        <w:pStyle w:val="NoSpacing"/>
        <w:ind w:left="709"/>
        <w:rPr>
          <w:rFonts w:ascii="Arial" w:hAnsi="Arial" w:cs="Arial"/>
          <w:color w:val="000000" w:themeColor="text1"/>
          <w:sz w:val="24"/>
          <w:szCs w:val="24"/>
        </w:rPr>
      </w:pPr>
    </w:p>
    <w:p w:rsidR="007D3E9B" w:rsidRPr="00D5741B" w:rsidRDefault="00E92E89" w:rsidP="003832F7">
      <w:pPr>
        <w:pStyle w:val="NoSpacing"/>
        <w:ind w:left="720" w:hanging="720"/>
        <w:rPr>
          <w:rFonts w:ascii="Arial" w:hAnsi="Arial" w:cs="Arial"/>
          <w:b/>
          <w:color w:val="000000" w:themeColor="text1"/>
          <w:sz w:val="24"/>
          <w:szCs w:val="24"/>
          <w:u w:val="single"/>
        </w:rPr>
      </w:pPr>
      <w:r w:rsidRPr="00D5741B">
        <w:rPr>
          <w:rFonts w:ascii="Arial" w:hAnsi="Arial" w:cs="Arial"/>
          <w:b/>
          <w:color w:val="000000" w:themeColor="text1"/>
          <w:sz w:val="24"/>
          <w:szCs w:val="24"/>
        </w:rPr>
        <w:t>8.0</w:t>
      </w:r>
      <w:r w:rsidR="003832F7" w:rsidRPr="00D5741B">
        <w:rPr>
          <w:rFonts w:ascii="Arial" w:hAnsi="Arial" w:cs="Arial"/>
          <w:b/>
          <w:color w:val="000000" w:themeColor="text1"/>
          <w:sz w:val="24"/>
          <w:szCs w:val="24"/>
        </w:rPr>
        <w:tab/>
      </w:r>
      <w:r w:rsidR="007D3E9B" w:rsidRPr="00D5741B">
        <w:rPr>
          <w:rFonts w:ascii="Arial" w:hAnsi="Arial" w:cs="Arial"/>
          <w:b/>
          <w:color w:val="000000" w:themeColor="text1"/>
          <w:sz w:val="24"/>
          <w:szCs w:val="24"/>
          <w:u w:val="single"/>
        </w:rPr>
        <w:t>Actions for Improvement</w:t>
      </w:r>
    </w:p>
    <w:p w:rsidR="007D3E9B" w:rsidRPr="00D5741B" w:rsidRDefault="007D3E9B" w:rsidP="007D3E9B">
      <w:pPr>
        <w:pStyle w:val="NoSpacing"/>
        <w:ind w:left="720"/>
        <w:rPr>
          <w:rFonts w:ascii="Arial" w:hAnsi="Arial" w:cs="Arial"/>
          <w:color w:val="000000" w:themeColor="text1"/>
          <w:sz w:val="24"/>
          <w:szCs w:val="24"/>
        </w:rPr>
      </w:pPr>
    </w:p>
    <w:p w:rsidR="007D3E9B" w:rsidRPr="000B6863" w:rsidRDefault="00A917AE" w:rsidP="00A917AE">
      <w:pPr>
        <w:spacing w:after="0" w:line="240" w:lineRule="auto"/>
        <w:ind w:left="709"/>
        <w:rPr>
          <w:rFonts w:ascii="Arial" w:hAnsi="Arial" w:cs="Arial"/>
          <w:color w:val="000000" w:themeColor="text1"/>
          <w:sz w:val="24"/>
          <w:szCs w:val="24"/>
        </w:rPr>
      </w:pPr>
      <w:r w:rsidRPr="000B6863">
        <w:rPr>
          <w:rFonts w:ascii="Arial" w:hAnsi="Arial" w:cs="Arial"/>
          <w:color w:val="000000" w:themeColor="text1"/>
          <w:sz w:val="24"/>
          <w:szCs w:val="24"/>
        </w:rPr>
        <w:t xml:space="preserve">The new Mobile First app </w:t>
      </w:r>
      <w:r w:rsidR="000B6863" w:rsidRPr="000B6863">
        <w:rPr>
          <w:rFonts w:ascii="Arial" w:hAnsi="Arial" w:cs="Arial"/>
          <w:color w:val="000000" w:themeColor="text1"/>
          <w:sz w:val="24"/>
          <w:szCs w:val="24"/>
        </w:rPr>
        <w:t xml:space="preserve">has assisted with the accessibility, </w:t>
      </w:r>
      <w:r w:rsidRPr="000B6863">
        <w:rPr>
          <w:rFonts w:ascii="Arial" w:hAnsi="Arial" w:cs="Arial"/>
          <w:color w:val="000000" w:themeColor="text1"/>
          <w:sz w:val="24"/>
          <w:szCs w:val="24"/>
        </w:rPr>
        <w:t>ease and timeliness</w:t>
      </w:r>
      <w:r w:rsidR="00CC296A" w:rsidRPr="000B6863">
        <w:rPr>
          <w:rFonts w:ascii="Arial" w:hAnsi="Arial" w:cs="Arial"/>
          <w:color w:val="000000" w:themeColor="text1"/>
          <w:sz w:val="24"/>
          <w:szCs w:val="24"/>
        </w:rPr>
        <w:t xml:space="preserve"> of completing </w:t>
      </w:r>
      <w:r w:rsidR="00CE5ACD" w:rsidRPr="000B6863">
        <w:rPr>
          <w:rFonts w:ascii="Arial" w:hAnsi="Arial" w:cs="Arial"/>
          <w:color w:val="000000" w:themeColor="text1"/>
          <w:sz w:val="24"/>
          <w:szCs w:val="24"/>
        </w:rPr>
        <w:t>Use of Force forms</w:t>
      </w:r>
      <w:r w:rsidR="00154094" w:rsidRPr="000B6863">
        <w:rPr>
          <w:rFonts w:ascii="Arial" w:hAnsi="Arial" w:cs="Arial"/>
          <w:color w:val="000000" w:themeColor="text1"/>
          <w:sz w:val="24"/>
          <w:szCs w:val="24"/>
        </w:rPr>
        <w:t>. T</w:t>
      </w:r>
      <w:r w:rsidRPr="000B6863">
        <w:rPr>
          <w:rFonts w:ascii="Arial" w:hAnsi="Arial" w:cs="Arial"/>
          <w:color w:val="000000" w:themeColor="text1"/>
          <w:sz w:val="24"/>
          <w:szCs w:val="24"/>
        </w:rPr>
        <w:t xml:space="preserve">he </w:t>
      </w:r>
      <w:r w:rsidR="00CE5ACD" w:rsidRPr="000B6863">
        <w:rPr>
          <w:rFonts w:ascii="Arial" w:hAnsi="Arial" w:cs="Arial"/>
          <w:color w:val="000000" w:themeColor="text1"/>
          <w:sz w:val="24"/>
          <w:szCs w:val="24"/>
        </w:rPr>
        <w:t xml:space="preserve">forms within the app contain more constrained and pre-completed fields, which </w:t>
      </w:r>
      <w:r w:rsidR="000B6863" w:rsidRPr="000B6863">
        <w:rPr>
          <w:rFonts w:ascii="Arial" w:hAnsi="Arial" w:cs="Arial"/>
          <w:color w:val="000000" w:themeColor="text1"/>
          <w:sz w:val="24"/>
          <w:szCs w:val="24"/>
        </w:rPr>
        <w:t>has</w:t>
      </w:r>
      <w:r w:rsidR="00CE5ACD" w:rsidRPr="000B6863">
        <w:rPr>
          <w:rFonts w:ascii="Arial" w:hAnsi="Arial" w:cs="Arial"/>
          <w:color w:val="000000" w:themeColor="text1"/>
          <w:sz w:val="24"/>
          <w:szCs w:val="24"/>
        </w:rPr>
        <w:t xml:space="preserve"> improve</w:t>
      </w:r>
      <w:r w:rsidR="000B6863" w:rsidRPr="000B6863">
        <w:rPr>
          <w:rFonts w:ascii="Arial" w:hAnsi="Arial" w:cs="Arial"/>
          <w:color w:val="000000" w:themeColor="text1"/>
          <w:sz w:val="24"/>
          <w:szCs w:val="24"/>
        </w:rPr>
        <w:t>d</w:t>
      </w:r>
      <w:r w:rsidR="00CE5ACD" w:rsidRPr="000B6863">
        <w:rPr>
          <w:rFonts w:ascii="Arial" w:hAnsi="Arial" w:cs="Arial"/>
          <w:color w:val="000000" w:themeColor="text1"/>
          <w:sz w:val="24"/>
          <w:szCs w:val="24"/>
        </w:rPr>
        <w:t xml:space="preserve"> </w:t>
      </w:r>
      <w:r w:rsidRPr="000B6863">
        <w:rPr>
          <w:rFonts w:ascii="Arial" w:hAnsi="Arial" w:cs="Arial"/>
          <w:color w:val="000000" w:themeColor="text1"/>
          <w:sz w:val="24"/>
          <w:szCs w:val="24"/>
        </w:rPr>
        <w:t>the accuracy of that which is submitted, and will enable more effective analysis to be conducted.</w:t>
      </w:r>
      <w:r w:rsidR="00001282" w:rsidRPr="000B6863">
        <w:rPr>
          <w:rFonts w:ascii="Arial" w:hAnsi="Arial" w:cs="Arial"/>
          <w:color w:val="000000" w:themeColor="text1"/>
          <w:sz w:val="24"/>
          <w:szCs w:val="24"/>
        </w:rPr>
        <w:t xml:space="preserve">  </w:t>
      </w:r>
      <w:r w:rsidR="000B6863" w:rsidRPr="000B6863">
        <w:rPr>
          <w:rFonts w:ascii="Arial" w:hAnsi="Arial" w:cs="Arial"/>
          <w:color w:val="000000" w:themeColor="text1"/>
          <w:sz w:val="24"/>
          <w:szCs w:val="24"/>
        </w:rPr>
        <w:t xml:space="preserve">However, cleaning and displaying this data is an ongoing process.  </w:t>
      </w:r>
      <w:r w:rsidR="00001282" w:rsidRPr="000B6863">
        <w:rPr>
          <w:rFonts w:ascii="Arial" w:hAnsi="Arial" w:cs="Arial"/>
          <w:color w:val="000000" w:themeColor="text1"/>
          <w:sz w:val="24"/>
          <w:szCs w:val="24"/>
        </w:rPr>
        <w:t>The volume and accuracy of these forms will continue to be monitored by the Use of Force Oversight Board.</w:t>
      </w:r>
    </w:p>
    <w:p w:rsidR="00FA7FE3" w:rsidRPr="000B6863" w:rsidRDefault="00FA7FE3" w:rsidP="00A917AE">
      <w:pPr>
        <w:spacing w:after="0" w:line="240" w:lineRule="auto"/>
        <w:ind w:left="709"/>
        <w:rPr>
          <w:rFonts w:ascii="Arial" w:hAnsi="Arial" w:cs="Arial"/>
          <w:color w:val="000000" w:themeColor="text1"/>
          <w:sz w:val="24"/>
          <w:szCs w:val="24"/>
        </w:rPr>
      </w:pPr>
    </w:p>
    <w:p w:rsidR="00017D7D" w:rsidRPr="000B6863" w:rsidRDefault="00E92E89" w:rsidP="007D3E9B">
      <w:pPr>
        <w:pStyle w:val="NoSpacing"/>
        <w:rPr>
          <w:rFonts w:ascii="Arial" w:hAnsi="Arial" w:cs="Arial"/>
          <w:b/>
          <w:color w:val="000000" w:themeColor="text1"/>
          <w:sz w:val="24"/>
          <w:szCs w:val="24"/>
          <w:u w:val="single"/>
        </w:rPr>
      </w:pPr>
      <w:r w:rsidRPr="000B6863">
        <w:rPr>
          <w:rFonts w:ascii="Arial" w:hAnsi="Arial" w:cs="Arial"/>
          <w:b/>
          <w:color w:val="000000" w:themeColor="text1"/>
          <w:sz w:val="24"/>
          <w:szCs w:val="24"/>
        </w:rPr>
        <w:t>9.0</w:t>
      </w:r>
      <w:r w:rsidR="007D3E9B" w:rsidRPr="000B6863">
        <w:rPr>
          <w:rFonts w:ascii="Arial" w:hAnsi="Arial" w:cs="Arial"/>
          <w:b/>
          <w:color w:val="000000" w:themeColor="text1"/>
          <w:sz w:val="24"/>
          <w:szCs w:val="24"/>
        </w:rPr>
        <w:tab/>
      </w:r>
      <w:r w:rsidR="007D3E9B" w:rsidRPr="000B6863">
        <w:rPr>
          <w:rFonts w:ascii="Arial" w:hAnsi="Arial" w:cs="Arial"/>
          <w:b/>
          <w:color w:val="000000" w:themeColor="text1"/>
          <w:sz w:val="24"/>
          <w:szCs w:val="24"/>
          <w:u w:val="single"/>
        </w:rPr>
        <w:t>Future Work/Development</w:t>
      </w:r>
    </w:p>
    <w:p w:rsidR="007D3E9B" w:rsidRPr="000B6863" w:rsidRDefault="007D3E9B" w:rsidP="007D3E9B">
      <w:pPr>
        <w:pStyle w:val="NoSpacing"/>
        <w:ind w:left="720"/>
        <w:rPr>
          <w:rFonts w:ascii="Arial" w:hAnsi="Arial" w:cs="Arial"/>
          <w:color w:val="000000" w:themeColor="text1"/>
          <w:sz w:val="24"/>
          <w:szCs w:val="24"/>
        </w:rPr>
      </w:pPr>
    </w:p>
    <w:p w:rsidR="00A917AE" w:rsidRPr="000B6863" w:rsidRDefault="00A917AE" w:rsidP="006732B0">
      <w:pPr>
        <w:pStyle w:val="NoSpacing"/>
        <w:ind w:left="720"/>
        <w:rPr>
          <w:rFonts w:ascii="Arial" w:hAnsi="Arial" w:cs="Arial"/>
          <w:color w:val="000000" w:themeColor="text1"/>
          <w:sz w:val="24"/>
          <w:szCs w:val="24"/>
        </w:rPr>
      </w:pPr>
      <w:r w:rsidRPr="000B6863">
        <w:rPr>
          <w:rFonts w:ascii="Arial" w:hAnsi="Arial" w:cs="Arial"/>
          <w:color w:val="000000" w:themeColor="text1"/>
          <w:sz w:val="24"/>
          <w:szCs w:val="24"/>
        </w:rPr>
        <w:t>This report is a substantive agenda item.  Th</w:t>
      </w:r>
      <w:r w:rsidR="000B6863" w:rsidRPr="000B6863">
        <w:rPr>
          <w:rFonts w:ascii="Arial" w:hAnsi="Arial" w:cs="Arial"/>
          <w:color w:val="000000" w:themeColor="text1"/>
          <w:sz w:val="24"/>
          <w:szCs w:val="24"/>
        </w:rPr>
        <w:t xml:space="preserve">is </w:t>
      </w:r>
      <w:r w:rsidRPr="000B6863">
        <w:rPr>
          <w:rFonts w:ascii="Arial" w:hAnsi="Arial" w:cs="Arial"/>
          <w:color w:val="000000" w:themeColor="text1"/>
          <w:sz w:val="24"/>
          <w:szCs w:val="24"/>
        </w:rPr>
        <w:t xml:space="preserve">report </w:t>
      </w:r>
      <w:r w:rsidR="000B6863" w:rsidRPr="000B6863">
        <w:rPr>
          <w:rFonts w:ascii="Arial" w:hAnsi="Arial" w:cs="Arial"/>
          <w:color w:val="000000" w:themeColor="text1"/>
          <w:sz w:val="24"/>
          <w:szCs w:val="24"/>
        </w:rPr>
        <w:t xml:space="preserve">is the first to use data from the </w:t>
      </w:r>
      <w:r w:rsidRPr="000B6863">
        <w:rPr>
          <w:rFonts w:ascii="Arial" w:hAnsi="Arial" w:cs="Arial"/>
          <w:color w:val="000000" w:themeColor="text1"/>
          <w:sz w:val="24"/>
          <w:szCs w:val="24"/>
        </w:rPr>
        <w:t xml:space="preserve">new Mobile First app.  As the data from this app </w:t>
      </w:r>
      <w:r w:rsidR="000B6863" w:rsidRPr="000B6863">
        <w:rPr>
          <w:rFonts w:ascii="Arial" w:hAnsi="Arial" w:cs="Arial"/>
          <w:color w:val="000000" w:themeColor="text1"/>
          <w:sz w:val="24"/>
          <w:szCs w:val="24"/>
        </w:rPr>
        <w:t xml:space="preserve">is continuing to be reviewed and analysed, </w:t>
      </w:r>
      <w:r w:rsidRPr="000B6863">
        <w:rPr>
          <w:rFonts w:ascii="Arial" w:hAnsi="Arial" w:cs="Arial"/>
          <w:color w:val="000000" w:themeColor="text1"/>
          <w:sz w:val="24"/>
          <w:szCs w:val="24"/>
        </w:rPr>
        <w:t>more meaningful key findings should consequently be available</w:t>
      </w:r>
      <w:r w:rsidR="00CC296A" w:rsidRPr="000B6863">
        <w:rPr>
          <w:rFonts w:ascii="Arial" w:hAnsi="Arial" w:cs="Arial"/>
          <w:color w:val="000000" w:themeColor="text1"/>
          <w:sz w:val="24"/>
          <w:szCs w:val="24"/>
        </w:rPr>
        <w:t xml:space="preserve"> in </w:t>
      </w:r>
      <w:r w:rsidR="000B6863" w:rsidRPr="000B6863">
        <w:rPr>
          <w:rFonts w:ascii="Arial" w:hAnsi="Arial" w:cs="Arial"/>
          <w:color w:val="000000" w:themeColor="text1"/>
          <w:sz w:val="24"/>
          <w:szCs w:val="24"/>
        </w:rPr>
        <w:t xml:space="preserve">subsequent </w:t>
      </w:r>
      <w:r w:rsidR="00CC296A" w:rsidRPr="000B6863">
        <w:rPr>
          <w:rFonts w:ascii="Arial" w:hAnsi="Arial" w:cs="Arial"/>
          <w:color w:val="000000" w:themeColor="text1"/>
          <w:sz w:val="24"/>
          <w:szCs w:val="24"/>
        </w:rPr>
        <w:t>report</w:t>
      </w:r>
      <w:r w:rsidR="000B6863" w:rsidRPr="000B6863">
        <w:rPr>
          <w:rFonts w:ascii="Arial" w:hAnsi="Arial" w:cs="Arial"/>
          <w:color w:val="000000" w:themeColor="text1"/>
          <w:sz w:val="24"/>
          <w:szCs w:val="24"/>
        </w:rPr>
        <w:t>s</w:t>
      </w:r>
      <w:r w:rsidRPr="000B6863">
        <w:rPr>
          <w:rFonts w:ascii="Arial" w:hAnsi="Arial" w:cs="Arial"/>
          <w:color w:val="000000" w:themeColor="text1"/>
          <w:sz w:val="24"/>
          <w:szCs w:val="24"/>
        </w:rPr>
        <w:t>.</w:t>
      </w:r>
    </w:p>
    <w:p w:rsidR="00A917AE" w:rsidRPr="000B6863" w:rsidRDefault="00A917AE" w:rsidP="006732B0">
      <w:pPr>
        <w:pStyle w:val="NoSpacing"/>
        <w:ind w:left="720"/>
        <w:rPr>
          <w:rFonts w:ascii="Arial" w:hAnsi="Arial" w:cs="Arial"/>
          <w:color w:val="000000" w:themeColor="text1"/>
          <w:sz w:val="24"/>
          <w:szCs w:val="24"/>
        </w:rPr>
      </w:pPr>
    </w:p>
    <w:p w:rsidR="00665862" w:rsidRPr="000B6863" w:rsidRDefault="00E92E89" w:rsidP="00665862">
      <w:pPr>
        <w:pStyle w:val="NoSpacing"/>
        <w:rPr>
          <w:rFonts w:ascii="Arial" w:hAnsi="Arial" w:cs="Arial"/>
          <w:b/>
          <w:color w:val="000000" w:themeColor="text1"/>
          <w:sz w:val="24"/>
          <w:szCs w:val="24"/>
          <w:u w:val="single"/>
        </w:rPr>
      </w:pPr>
      <w:r w:rsidRPr="000B6863">
        <w:rPr>
          <w:rFonts w:ascii="Arial" w:hAnsi="Arial" w:cs="Arial"/>
          <w:b/>
          <w:color w:val="000000" w:themeColor="text1"/>
          <w:sz w:val="24"/>
          <w:szCs w:val="24"/>
        </w:rPr>
        <w:t>10.0</w:t>
      </w:r>
      <w:r w:rsidR="00665862" w:rsidRPr="000B6863">
        <w:rPr>
          <w:rFonts w:ascii="Arial" w:hAnsi="Arial" w:cs="Arial"/>
          <w:b/>
          <w:color w:val="000000" w:themeColor="text1"/>
          <w:sz w:val="24"/>
          <w:szCs w:val="24"/>
        </w:rPr>
        <w:tab/>
      </w:r>
      <w:r w:rsidR="00665862" w:rsidRPr="000B6863">
        <w:rPr>
          <w:rFonts w:ascii="Arial" w:hAnsi="Arial" w:cs="Arial"/>
          <w:b/>
          <w:color w:val="000000" w:themeColor="text1"/>
          <w:sz w:val="24"/>
          <w:szCs w:val="24"/>
          <w:u w:val="single"/>
        </w:rPr>
        <w:t>Decisions Required by the P</w:t>
      </w:r>
      <w:r w:rsidRPr="000B6863">
        <w:rPr>
          <w:rFonts w:ascii="Arial" w:hAnsi="Arial" w:cs="Arial"/>
          <w:b/>
          <w:color w:val="000000" w:themeColor="text1"/>
          <w:sz w:val="24"/>
          <w:szCs w:val="24"/>
          <w:u w:val="single"/>
        </w:rPr>
        <w:t xml:space="preserve">olice, </w:t>
      </w:r>
      <w:r w:rsidR="00665862" w:rsidRPr="000B6863">
        <w:rPr>
          <w:rFonts w:ascii="Arial" w:hAnsi="Arial" w:cs="Arial"/>
          <w:b/>
          <w:color w:val="000000" w:themeColor="text1"/>
          <w:sz w:val="24"/>
          <w:szCs w:val="24"/>
          <w:u w:val="single"/>
        </w:rPr>
        <w:t>F</w:t>
      </w:r>
      <w:r w:rsidRPr="000B6863">
        <w:rPr>
          <w:rFonts w:ascii="Arial" w:hAnsi="Arial" w:cs="Arial"/>
          <w:b/>
          <w:color w:val="000000" w:themeColor="text1"/>
          <w:sz w:val="24"/>
          <w:szCs w:val="24"/>
          <w:u w:val="single"/>
        </w:rPr>
        <w:t xml:space="preserve">ire and </w:t>
      </w:r>
      <w:r w:rsidR="00665862" w:rsidRPr="000B6863">
        <w:rPr>
          <w:rFonts w:ascii="Arial" w:hAnsi="Arial" w:cs="Arial"/>
          <w:b/>
          <w:color w:val="000000" w:themeColor="text1"/>
          <w:sz w:val="24"/>
          <w:szCs w:val="24"/>
          <w:u w:val="single"/>
        </w:rPr>
        <w:t>C</w:t>
      </w:r>
      <w:r w:rsidRPr="000B6863">
        <w:rPr>
          <w:rFonts w:ascii="Arial" w:hAnsi="Arial" w:cs="Arial"/>
          <w:b/>
          <w:color w:val="000000" w:themeColor="text1"/>
          <w:sz w:val="24"/>
          <w:szCs w:val="24"/>
          <w:u w:val="single"/>
        </w:rPr>
        <w:t xml:space="preserve">rime </w:t>
      </w:r>
      <w:r w:rsidR="00665862" w:rsidRPr="000B6863">
        <w:rPr>
          <w:rFonts w:ascii="Arial" w:hAnsi="Arial" w:cs="Arial"/>
          <w:b/>
          <w:color w:val="000000" w:themeColor="text1"/>
          <w:sz w:val="24"/>
          <w:szCs w:val="24"/>
          <w:u w:val="single"/>
        </w:rPr>
        <w:t>C</w:t>
      </w:r>
      <w:r w:rsidRPr="000B6863">
        <w:rPr>
          <w:rFonts w:ascii="Arial" w:hAnsi="Arial" w:cs="Arial"/>
          <w:b/>
          <w:color w:val="000000" w:themeColor="text1"/>
          <w:sz w:val="24"/>
          <w:szCs w:val="24"/>
          <w:u w:val="single"/>
        </w:rPr>
        <w:t>ommissioner</w:t>
      </w:r>
    </w:p>
    <w:p w:rsidR="00E92E89" w:rsidRPr="000B6863" w:rsidRDefault="00E92E89" w:rsidP="00665862">
      <w:pPr>
        <w:pStyle w:val="NoSpacing"/>
        <w:ind w:left="720"/>
        <w:rPr>
          <w:rFonts w:ascii="Arial" w:hAnsi="Arial" w:cs="Arial"/>
          <w:color w:val="000000" w:themeColor="text1"/>
          <w:sz w:val="24"/>
          <w:szCs w:val="24"/>
        </w:rPr>
      </w:pPr>
    </w:p>
    <w:p w:rsidR="00825076" w:rsidRPr="000B6863" w:rsidRDefault="00825076" w:rsidP="00825076">
      <w:pPr>
        <w:pStyle w:val="NoSpacing"/>
        <w:ind w:left="720"/>
        <w:rPr>
          <w:rFonts w:ascii="Arial" w:hAnsi="Arial" w:cs="Arial"/>
          <w:color w:val="000000" w:themeColor="text1"/>
          <w:sz w:val="24"/>
          <w:szCs w:val="24"/>
        </w:rPr>
      </w:pPr>
      <w:r w:rsidRPr="000B6863">
        <w:rPr>
          <w:rFonts w:ascii="Arial" w:hAnsi="Arial" w:cs="Arial"/>
          <w:color w:val="000000" w:themeColor="text1"/>
          <w:sz w:val="24"/>
          <w:szCs w:val="24"/>
        </w:rPr>
        <w:t>This report is purely for the information of the Police, Fire and Crime Commissioner.</w:t>
      </w:r>
    </w:p>
    <w:p w:rsidR="00825076" w:rsidRPr="000B6863" w:rsidRDefault="00825076" w:rsidP="00665862">
      <w:pPr>
        <w:pStyle w:val="NoSpacing"/>
        <w:ind w:left="720"/>
        <w:rPr>
          <w:rFonts w:ascii="Arial" w:hAnsi="Arial" w:cs="Arial"/>
          <w:color w:val="FF0000"/>
          <w:sz w:val="24"/>
          <w:szCs w:val="24"/>
        </w:rPr>
      </w:pPr>
    </w:p>
    <w:sectPr w:rsidR="00825076" w:rsidRPr="000B6863" w:rsidSect="00773654">
      <w:headerReference w:type="default" r:id="rId27"/>
      <w:footerReference w:type="default" r:id="rId28"/>
      <w:pgSz w:w="11906" w:h="16838"/>
      <w:pgMar w:top="1440" w:right="1080" w:bottom="1440" w:left="1080" w:header="708" w:footer="3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174" w:rsidRDefault="00622174" w:rsidP="00121A7F">
      <w:pPr>
        <w:spacing w:after="0" w:line="240" w:lineRule="auto"/>
      </w:pPr>
      <w:r>
        <w:separator/>
      </w:r>
    </w:p>
  </w:endnote>
  <w:endnote w:type="continuationSeparator" w:id="0">
    <w:p w:rsidR="00622174" w:rsidRDefault="00622174" w:rsidP="0012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012821"/>
      <w:docPartObj>
        <w:docPartGallery w:val="Page Numbers (Bottom of Page)"/>
        <w:docPartUnique/>
      </w:docPartObj>
    </w:sdtPr>
    <w:sdtEndPr/>
    <w:sdtContent>
      <w:sdt>
        <w:sdtPr>
          <w:id w:val="-1669238322"/>
          <w:docPartObj>
            <w:docPartGallery w:val="Page Numbers (Top of Page)"/>
            <w:docPartUnique/>
          </w:docPartObj>
        </w:sdtPr>
        <w:sdtEndPr/>
        <w:sdtContent>
          <w:p w:rsidR="006279AB" w:rsidRDefault="006279AB" w:rsidP="004F62BB">
            <w:pPr>
              <w:pStyle w:val="Footer"/>
              <w:jc w:val="center"/>
            </w:pPr>
          </w:p>
          <w:p w:rsidR="004F62BB" w:rsidRPr="004F62BB" w:rsidRDefault="00D6469E" w:rsidP="004F62BB">
            <w:pPr>
              <w:tabs>
                <w:tab w:val="center" w:pos="4513"/>
                <w:tab w:val="right" w:pos="9026"/>
              </w:tabs>
              <w:spacing w:after="0" w:line="240" w:lineRule="auto"/>
              <w:jc w:val="center"/>
              <w:rPr>
                <w:rFonts w:ascii="Arial" w:hAnsi="Arial"/>
                <w:sz w:val="20"/>
                <w:szCs w:val="20"/>
              </w:rPr>
            </w:pPr>
            <w:r>
              <w:rPr>
                <w:rFonts w:ascii="Arial" w:hAnsi="Arial"/>
                <w:sz w:val="20"/>
                <w:szCs w:val="20"/>
              </w:rPr>
              <w:t>OFFICIAL</w:t>
            </w:r>
          </w:p>
          <w:p w:rsidR="004F62BB" w:rsidRPr="006279AB" w:rsidRDefault="004F62BB" w:rsidP="004F62BB">
            <w:pPr>
              <w:pStyle w:val="Footer"/>
              <w:jc w:val="center"/>
              <w:rPr>
                <w:rFonts w:ascii="Arial" w:hAnsi="Arial" w:cs="Arial"/>
                <w:sz w:val="20"/>
                <w:szCs w:val="20"/>
              </w:rPr>
            </w:pPr>
          </w:p>
          <w:p w:rsidR="006279AB" w:rsidRDefault="006279AB">
            <w:pPr>
              <w:pStyle w:val="Footer"/>
              <w:jc w:val="center"/>
            </w:pPr>
            <w:r w:rsidRPr="006279AB">
              <w:rPr>
                <w:rFonts w:ascii="Arial" w:hAnsi="Arial" w:cs="Arial"/>
                <w:sz w:val="20"/>
                <w:szCs w:val="20"/>
              </w:rPr>
              <w:t xml:space="preserve">Page </w:t>
            </w:r>
            <w:r w:rsidRPr="006279AB">
              <w:rPr>
                <w:rFonts w:ascii="Arial" w:hAnsi="Arial" w:cs="Arial"/>
                <w:bCs/>
                <w:sz w:val="20"/>
                <w:szCs w:val="20"/>
              </w:rPr>
              <w:fldChar w:fldCharType="begin"/>
            </w:r>
            <w:r w:rsidRPr="006279AB">
              <w:rPr>
                <w:rFonts w:ascii="Arial" w:hAnsi="Arial" w:cs="Arial"/>
                <w:bCs/>
                <w:sz w:val="20"/>
                <w:szCs w:val="20"/>
              </w:rPr>
              <w:instrText xml:space="preserve"> PAGE </w:instrText>
            </w:r>
            <w:r w:rsidRPr="006279AB">
              <w:rPr>
                <w:rFonts w:ascii="Arial" w:hAnsi="Arial" w:cs="Arial"/>
                <w:bCs/>
                <w:sz w:val="20"/>
                <w:szCs w:val="20"/>
              </w:rPr>
              <w:fldChar w:fldCharType="separate"/>
            </w:r>
            <w:r w:rsidR="00283E6C">
              <w:rPr>
                <w:rFonts w:ascii="Arial" w:hAnsi="Arial" w:cs="Arial"/>
                <w:bCs/>
                <w:noProof/>
                <w:sz w:val="20"/>
                <w:szCs w:val="20"/>
              </w:rPr>
              <w:t>1</w:t>
            </w:r>
            <w:r w:rsidRPr="006279AB">
              <w:rPr>
                <w:rFonts w:ascii="Arial" w:hAnsi="Arial" w:cs="Arial"/>
                <w:bCs/>
                <w:sz w:val="20"/>
                <w:szCs w:val="20"/>
              </w:rPr>
              <w:fldChar w:fldCharType="end"/>
            </w:r>
            <w:r w:rsidRPr="006279AB">
              <w:rPr>
                <w:rFonts w:ascii="Arial" w:hAnsi="Arial" w:cs="Arial"/>
                <w:sz w:val="20"/>
                <w:szCs w:val="20"/>
              </w:rPr>
              <w:t xml:space="preserve"> of </w:t>
            </w:r>
            <w:r w:rsidRPr="006279AB">
              <w:rPr>
                <w:rFonts w:ascii="Arial" w:hAnsi="Arial" w:cs="Arial"/>
                <w:bCs/>
                <w:sz w:val="20"/>
                <w:szCs w:val="20"/>
              </w:rPr>
              <w:fldChar w:fldCharType="begin"/>
            </w:r>
            <w:r w:rsidRPr="006279AB">
              <w:rPr>
                <w:rFonts w:ascii="Arial" w:hAnsi="Arial" w:cs="Arial"/>
                <w:bCs/>
                <w:sz w:val="20"/>
                <w:szCs w:val="20"/>
              </w:rPr>
              <w:instrText xml:space="preserve"> NUMPAGES  </w:instrText>
            </w:r>
            <w:r w:rsidRPr="006279AB">
              <w:rPr>
                <w:rFonts w:ascii="Arial" w:hAnsi="Arial" w:cs="Arial"/>
                <w:bCs/>
                <w:sz w:val="20"/>
                <w:szCs w:val="20"/>
              </w:rPr>
              <w:fldChar w:fldCharType="separate"/>
            </w:r>
            <w:r w:rsidR="00283E6C">
              <w:rPr>
                <w:rFonts w:ascii="Arial" w:hAnsi="Arial" w:cs="Arial"/>
                <w:bCs/>
                <w:noProof/>
                <w:sz w:val="20"/>
                <w:szCs w:val="20"/>
              </w:rPr>
              <w:t>10</w:t>
            </w:r>
            <w:r w:rsidRPr="006279AB">
              <w:rPr>
                <w:rFonts w:ascii="Arial" w:hAnsi="Arial" w:cs="Arial"/>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174" w:rsidRDefault="00622174" w:rsidP="00121A7F">
      <w:pPr>
        <w:spacing w:after="0" w:line="240" w:lineRule="auto"/>
      </w:pPr>
      <w:r>
        <w:separator/>
      </w:r>
    </w:p>
  </w:footnote>
  <w:footnote w:type="continuationSeparator" w:id="0">
    <w:p w:rsidR="00622174" w:rsidRDefault="00622174" w:rsidP="00121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2BB" w:rsidRDefault="00D6469E" w:rsidP="004F62BB">
    <w:pPr>
      <w:pStyle w:val="Header"/>
      <w:jc w:val="center"/>
      <w:rPr>
        <w:rFonts w:ascii="Arial" w:hAnsi="Arial" w:cs="Arial"/>
        <w:sz w:val="20"/>
      </w:rPr>
    </w:pPr>
    <w:r>
      <w:rPr>
        <w:rFonts w:ascii="Arial" w:hAnsi="Arial" w:cs="Arial"/>
        <w:sz w:val="20"/>
      </w:rPr>
      <w:t>OFFICIAL</w:t>
    </w:r>
  </w:p>
  <w:p w:rsidR="00234BCF" w:rsidRPr="006279AB" w:rsidRDefault="00234BCF" w:rsidP="004F62BB">
    <w:pPr>
      <w:pStyle w:val="Header"/>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30AC1"/>
    <w:multiLevelType w:val="hybridMultilevel"/>
    <w:tmpl w:val="86D4FF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A4032E4"/>
    <w:multiLevelType w:val="multilevel"/>
    <w:tmpl w:val="184431EA"/>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 w15:restartNumberingAfterBreak="0">
    <w:nsid w:val="1CFC1FF5"/>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3" w15:restartNumberingAfterBreak="0">
    <w:nsid w:val="24C301BA"/>
    <w:multiLevelType w:val="hybridMultilevel"/>
    <w:tmpl w:val="B2C829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D22129"/>
    <w:multiLevelType w:val="hybridMultilevel"/>
    <w:tmpl w:val="9B8826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E1522F6"/>
    <w:multiLevelType w:val="hybridMultilevel"/>
    <w:tmpl w:val="0B60AB0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63D4451"/>
    <w:multiLevelType w:val="hybridMultilevel"/>
    <w:tmpl w:val="80EA1C70"/>
    <w:lvl w:ilvl="0" w:tplc="09545DF8">
      <w:numFmt w:val="bullet"/>
      <w:lvlText w:val="•"/>
      <w:lvlJc w:val="left"/>
      <w:pPr>
        <w:ind w:left="1444" w:hanging="735"/>
      </w:pPr>
      <w:rPr>
        <w:rFonts w:ascii="Arial" w:eastAsiaTheme="minorHAnsi"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15:restartNumberingAfterBreak="0">
    <w:nsid w:val="46A279B3"/>
    <w:multiLevelType w:val="multilevel"/>
    <w:tmpl w:val="316E960E"/>
    <w:lvl w:ilvl="0">
      <w:start w:val="1"/>
      <w:numFmt w:val="decimal"/>
      <w:lvlText w:val="%1.0"/>
      <w:lvlJc w:val="left"/>
      <w:pPr>
        <w:ind w:left="720" w:hanging="720"/>
      </w:pPr>
      <w:rPr>
        <w:rFonts w:hint="default"/>
        <w:u w:val="none"/>
      </w:rPr>
    </w:lvl>
    <w:lvl w:ilvl="1">
      <w:start w:val="1"/>
      <w:numFmt w:val="decimal"/>
      <w:lvlText w:val="%1.%2"/>
      <w:lvlJc w:val="left"/>
      <w:pPr>
        <w:ind w:left="144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560" w:hanging="1800"/>
      </w:pPr>
      <w:rPr>
        <w:rFonts w:hint="default"/>
        <w:u w:val="none"/>
      </w:rPr>
    </w:lvl>
  </w:abstractNum>
  <w:abstractNum w:abstractNumId="8" w15:restartNumberingAfterBreak="0">
    <w:nsid w:val="498F443F"/>
    <w:multiLevelType w:val="hybridMultilevel"/>
    <w:tmpl w:val="E1087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833C3B"/>
    <w:multiLevelType w:val="hybridMultilevel"/>
    <w:tmpl w:val="BE0A240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6A79708D"/>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1" w15:restartNumberingAfterBreak="0">
    <w:nsid w:val="6CC1031A"/>
    <w:multiLevelType w:val="hybridMultilevel"/>
    <w:tmpl w:val="5E38E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3726EF"/>
    <w:multiLevelType w:val="hybridMultilevel"/>
    <w:tmpl w:val="C340F612"/>
    <w:lvl w:ilvl="0" w:tplc="EA50C60E">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4"/>
  </w:num>
  <w:num w:numId="4">
    <w:abstractNumId w:val="10"/>
  </w:num>
  <w:num w:numId="5">
    <w:abstractNumId w:val="1"/>
  </w:num>
  <w:num w:numId="6">
    <w:abstractNumId w:val="11"/>
  </w:num>
  <w:num w:numId="7">
    <w:abstractNumId w:val="3"/>
  </w:num>
  <w:num w:numId="8">
    <w:abstractNumId w:val="7"/>
  </w:num>
  <w:num w:numId="9">
    <w:abstractNumId w:val="9"/>
  </w:num>
  <w:num w:numId="10">
    <w:abstractNumId w:val="6"/>
  </w:num>
  <w:num w:numId="11">
    <w:abstractNumId w:val="0"/>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A7F"/>
    <w:rsid w:val="00001282"/>
    <w:rsid w:val="00017D7D"/>
    <w:rsid w:val="00027D5B"/>
    <w:rsid w:val="00040222"/>
    <w:rsid w:val="00046E42"/>
    <w:rsid w:val="00095BD4"/>
    <w:rsid w:val="000B47B5"/>
    <w:rsid w:val="000B6863"/>
    <w:rsid w:val="000C50CA"/>
    <w:rsid w:val="000F2B18"/>
    <w:rsid w:val="001022D4"/>
    <w:rsid w:val="00113B08"/>
    <w:rsid w:val="00121849"/>
    <w:rsid w:val="00121A7F"/>
    <w:rsid w:val="00123B18"/>
    <w:rsid w:val="00154094"/>
    <w:rsid w:val="00155EDD"/>
    <w:rsid w:val="00160B2C"/>
    <w:rsid w:val="001636C3"/>
    <w:rsid w:val="00176135"/>
    <w:rsid w:val="00182A62"/>
    <w:rsid w:val="001B4C97"/>
    <w:rsid w:val="001D5222"/>
    <w:rsid w:val="001E2DAF"/>
    <w:rsid w:val="00211FB8"/>
    <w:rsid w:val="00215162"/>
    <w:rsid w:val="00234BCF"/>
    <w:rsid w:val="002464C5"/>
    <w:rsid w:val="00283E6C"/>
    <w:rsid w:val="002D64D7"/>
    <w:rsid w:val="002E46DF"/>
    <w:rsid w:val="002E7B7A"/>
    <w:rsid w:val="002F1835"/>
    <w:rsid w:val="002F67FA"/>
    <w:rsid w:val="0030288C"/>
    <w:rsid w:val="00346A3B"/>
    <w:rsid w:val="00361D99"/>
    <w:rsid w:val="0036370F"/>
    <w:rsid w:val="00376772"/>
    <w:rsid w:val="00376C30"/>
    <w:rsid w:val="0038110E"/>
    <w:rsid w:val="003832F7"/>
    <w:rsid w:val="003A0F89"/>
    <w:rsid w:val="003C4BBE"/>
    <w:rsid w:val="003D419B"/>
    <w:rsid w:val="003F7C58"/>
    <w:rsid w:val="0041002E"/>
    <w:rsid w:val="00411145"/>
    <w:rsid w:val="00417F4F"/>
    <w:rsid w:val="00437875"/>
    <w:rsid w:val="0046247F"/>
    <w:rsid w:val="00481761"/>
    <w:rsid w:val="00483CE2"/>
    <w:rsid w:val="004D1DF5"/>
    <w:rsid w:val="004F62BB"/>
    <w:rsid w:val="00513C25"/>
    <w:rsid w:val="00517DD2"/>
    <w:rsid w:val="00523007"/>
    <w:rsid w:val="00523169"/>
    <w:rsid w:val="00535A81"/>
    <w:rsid w:val="00573FD9"/>
    <w:rsid w:val="00583860"/>
    <w:rsid w:val="00591BA5"/>
    <w:rsid w:val="00591EB9"/>
    <w:rsid w:val="00594F51"/>
    <w:rsid w:val="005A7360"/>
    <w:rsid w:val="005B517A"/>
    <w:rsid w:val="005F4FBB"/>
    <w:rsid w:val="00622174"/>
    <w:rsid w:val="00625864"/>
    <w:rsid w:val="006279AB"/>
    <w:rsid w:val="0063208F"/>
    <w:rsid w:val="00652B9C"/>
    <w:rsid w:val="00656F5B"/>
    <w:rsid w:val="00663C2D"/>
    <w:rsid w:val="00665862"/>
    <w:rsid w:val="006732B0"/>
    <w:rsid w:val="006737A1"/>
    <w:rsid w:val="006D2274"/>
    <w:rsid w:val="006F02F0"/>
    <w:rsid w:val="006F271A"/>
    <w:rsid w:val="00707652"/>
    <w:rsid w:val="00712E45"/>
    <w:rsid w:val="007222D9"/>
    <w:rsid w:val="007427EA"/>
    <w:rsid w:val="00761487"/>
    <w:rsid w:val="00773654"/>
    <w:rsid w:val="007A4CFA"/>
    <w:rsid w:val="007A5867"/>
    <w:rsid w:val="007A7C60"/>
    <w:rsid w:val="007D3E9B"/>
    <w:rsid w:val="007E4EB7"/>
    <w:rsid w:val="007F244C"/>
    <w:rsid w:val="0081526A"/>
    <w:rsid w:val="00825076"/>
    <w:rsid w:val="00836D72"/>
    <w:rsid w:val="00841A12"/>
    <w:rsid w:val="008B19D3"/>
    <w:rsid w:val="008C29C2"/>
    <w:rsid w:val="008C38B5"/>
    <w:rsid w:val="008D7EEF"/>
    <w:rsid w:val="008E522B"/>
    <w:rsid w:val="00940B1A"/>
    <w:rsid w:val="00962C0D"/>
    <w:rsid w:val="00964F6E"/>
    <w:rsid w:val="00972004"/>
    <w:rsid w:val="00977757"/>
    <w:rsid w:val="009B35A2"/>
    <w:rsid w:val="009C3C1A"/>
    <w:rsid w:val="009F3263"/>
    <w:rsid w:val="00A11310"/>
    <w:rsid w:val="00A802F3"/>
    <w:rsid w:val="00A85689"/>
    <w:rsid w:val="00A908F9"/>
    <w:rsid w:val="00A917AE"/>
    <w:rsid w:val="00AB1FBF"/>
    <w:rsid w:val="00AB4F9A"/>
    <w:rsid w:val="00AB7B14"/>
    <w:rsid w:val="00AC1ABD"/>
    <w:rsid w:val="00AE343F"/>
    <w:rsid w:val="00B244CE"/>
    <w:rsid w:val="00BA68AB"/>
    <w:rsid w:val="00C1201E"/>
    <w:rsid w:val="00C44E4F"/>
    <w:rsid w:val="00C654B8"/>
    <w:rsid w:val="00C7000D"/>
    <w:rsid w:val="00C84219"/>
    <w:rsid w:val="00CA1019"/>
    <w:rsid w:val="00CA776B"/>
    <w:rsid w:val="00CB0F29"/>
    <w:rsid w:val="00CB1BDA"/>
    <w:rsid w:val="00CC296A"/>
    <w:rsid w:val="00CD2CBE"/>
    <w:rsid w:val="00CD4DA4"/>
    <w:rsid w:val="00CD5F1A"/>
    <w:rsid w:val="00CE5ACD"/>
    <w:rsid w:val="00D0446F"/>
    <w:rsid w:val="00D2432E"/>
    <w:rsid w:val="00D43FB0"/>
    <w:rsid w:val="00D459B2"/>
    <w:rsid w:val="00D5741B"/>
    <w:rsid w:val="00D6469E"/>
    <w:rsid w:val="00D8103E"/>
    <w:rsid w:val="00DB7438"/>
    <w:rsid w:val="00DE144B"/>
    <w:rsid w:val="00E021C4"/>
    <w:rsid w:val="00E5304F"/>
    <w:rsid w:val="00E715BD"/>
    <w:rsid w:val="00E92E89"/>
    <w:rsid w:val="00E94BFC"/>
    <w:rsid w:val="00EE5BF1"/>
    <w:rsid w:val="00F44851"/>
    <w:rsid w:val="00F952C4"/>
    <w:rsid w:val="00FA7FE3"/>
    <w:rsid w:val="00FB26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673F2ED-8DEE-42CE-96CF-D1DB2C612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A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1A7F"/>
    <w:pPr>
      <w:spacing w:after="0" w:line="240" w:lineRule="auto"/>
    </w:pPr>
  </w:style>
  <w:style w:type="paragraph" w:styleId="Header">
    <w:name w:val="header"/>
    <w:basedOn w:val="Normal"/>
    <w:link w:val="HeaderChar"/>
    <w:uiPriority w:val="99"/>
    <w:unhideWhenUsed/>
    <w:rsid w:val="00121A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A7F"/>
  </w:style>
  <w:style w:type="paragraph" w:styleId="Footer">
    <w:name w:val="footer"/>
    <w:basedOn w:val="Normal"/>
    <w:link w:val="FooterChar"/>
    <w:uiPriority w:val="99"/>
    <w:unhideWhenUsed/>
    <w:rsid w:val="00121A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A7F"/>
  </w:style>
  <w:style w:type="paragraph" w:styleId="ListParagraph">
    <w:name w:val="List Paragraph"/>
    <w:basedOn w:val="Normal"/>
    <w:uiPriority w:val="34"/>
    <w:qFormat/>
    <w:rsid w:val="004F62BB"/>
    <w:pPr>
      <w:spacing w:before="100" w:beforeAutospacing="1" w:after="100" w:afterAutospacing="1" w:line="240" w:lineRule="auto"/>
      <w:ind w:left="720"/>
      <w:contextualSpacing/>
    </w:pPr>
    <w:rPr>
      <w:rFonts w:ascii="Arial" w:hAnsi="Arial"/>
      <w:sz w:val="24"/>
    </w:rPr>
  </w:style>
  <w:style w:type="table" w:styleId="TableGrid">
    <w:name w:val="Table Grid"/>
    <w:basedOn w:val="TableNormal"/>
    <w:uiPriority w:val="59"/>
    <w:rsid w:val="00383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52B9C"/>
    <w:rPr>
      <w:color w:val="0000FF"/>
      <w:u w:val="single"/>
    </w:rPr>
  </w:style>
  <w:style w:type="paragraph" w:styleId="BalloonText">
    <w:name w:val="Balloon Text"/>
    <w:basedOn w:val="Normal"/>
    <w:link w:val="BalloonTextChar"/>
    <w:uiPriority w:val="99"/>
    <w:semiHidden/>
    <w:unhideWhenUsed/>
    <w:rsid w:val="00CB0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F29"/>
    <w:rPr>
      <w:rFonts w:ascii="Segoe UI" w:hAnsi="Segoe UI" w:cs="Segoe UI"/>
      <w:sz w:val="18"/>
      <w:szCs w:val="18"/>
    </w:rPr>
  </w:style>
  <w:style w:type="character" w:customStyle="1" w:styleId="NoSpacingChar">
    <w:name w:val="No Spacing Char"/>
    <w:link w:val="NoSpacing"/>
    <w:uiPriority w:val="1"/>
    <w:rsid w:val="00C700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package" Target="embeddings/Microsoft_Excel_Macro-Enabled_Worksheet.xlsm"/><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ddata26p.INTERNAL.ESSEX.POLICE.CJX.GOV.UK\CS\Performance%20Analysis\PA%20Outputs\Ad%20Hoc%20Data%20Requests\2018_19\20180531%20Use%20of%20Force%20Oversight%20Board\Tabl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Use of Force in and out of Custody</a:t>
            </a:r>
          </a:p>
        </c:rich>
      </c:tx>
      <c:layout/>
      <c:overlay val="0"/>
      <c:spPr>
        <a:noFill/>
        <a:ln>
          <a:noFill/>
        </a:ln>
        <a:effectLst/>
      </c:spPr>
    </c:title>
    <c:autoTitleDeleted val="0"/>
    <c:plotArea>
      <c:layout/>
      <c:lineChart>
        <c:grouping val="standard"/>
        <c:varyColors val="0"/>
        <c:ser>
          <c:idx val="0"/>
          <c:order val="0"/>
          <c:tx>
            <c:strRef>
              <c:f>'Custody and Non'!$D$4</c:f>
              <c:strCache>
                <c:ptCount val="1"/>
                <c:pt idx="0">
                  <c:v>Force in custody</c:v>
                </c:pt>
              </c:strCache>
            </c:strRef>
          </c:tx>
          <c:spPr>
            <a:ln w="28575" cap="rnd">
              <a:solidFill>
                <a:schemeClr val="accent1"/>
              </a:solidFill>
              <a:round/>
            </a:ln>
            <a:effectLst/>
          </c:spPr>
          <c:marker>
            <c:symbol val="none"/>
          </c:marker>
          <c:cat>
            <c:numRef>
              <c:f>'Custody and Non'!$C$5:$C$25</c:f>
              <c:numCache>
                <c:formatCode>mmm\-yy</c:formatCode>
                <c:ptCount val="21"/>
                <c:pt idx="0">
                  <c:v>42644</c:v>
                </c:pt>
                <c:pt idx="1">
                  <c:v>42675</c:v>
                </c:pt>
                <c:pt idx="2">
                  <c:v>42705</c:v>
                </c:pt>
                <c:pt idx="3">
                  <c:v>42736</c:v>
                </c:pt>
                <c:pt idx="4">
                  <c:v>42767</c:v>
                </c:pt>
                <c:pt idx="5">
                  <c:v>42795</c:v>
                </c:pt>
                <c:pt idx="6">
                  <c:v>42826</c:v>
                </c:pt>
                <c:pt idx="7">
                  <c:v>42856</c:v>
                </c:pt>
                <c:pt idx="8">
                  <c:v>42887</c:v>
                </c:pt>
                <c:pt idx="9">
                  <c:v>42917</c:v>
                </c:pt>
                <c:pt idx="10">
                  <c:v>42948</c:v>
                </c:pt>
                <c:pt idx="11">
                  <c:v>42979</c:v>
                </c:pt>
                <c:pt idx="12">
                  <c:v>43009</c:v>
                </c:pt>
                <c:pt idx="13">
                  <c:v>43040</c:v>
                </c:pt>
                <c:pt idx="14">
                  <c:v>43070</c:v>
                </c:pt>
                <c:pt idx="15">
                  <c:v>43101</c:v>
                </c:pt>
                <c:pt idx="16">
                  <c:v>43132</c:v>
                </c:pt>
                <c:pt idx="17">
                  <c:v>43160</c:v>
                </c:pt>
                <c:pt idx="18">
                  <c:v>43191</c:v>
                </c:pt>
                <c:pt idx="19">
                  <c:v>43221</c:v>
                </c:pt>
                <c:pt idx="20">
                  <c:v>43252</c:v>
                </c:pt>
              </c:numCache>
            </c:numRef>
          </c:cat>
          <c:val>
            <c:numRef>
              <c:f>'Custody and Non'!$D$5:$D$25</c:f>
              <c:numCache>
                <c:formatCode>General</c:formatCode>
                <c:ptCount val="21"/>
                <c:pt idx="0">
                  <c:v>33</c:v>
                </c:pt>
                <c:pt idx="1">
                  <c:v>47</c:v>
                </c:pt>
                <c:pt idx="2">
                  <c:v>106</c:v>
                </c:pt>
                <c:pt idx="3">
                  <c:v>140</c:v>
                </c:pt>
                <c:pt idx="4">
                  <c:v>147</c:v>
                </c:pt>
                <c:pt idx="5">
                  <c:v>131</c:v>
                </c:pt>
                <c:pt idx="6">
                  <c:v>143</c:v>
                </c:pt>
                <c:pt idx="7">
                  <c:v>125</c:v>
                </c:pt>
                <c:pt idx="8">
                  <c:v>132</c:v>
                </c:pt>
                <c:pt idx="9">
                  <c:v>131</c:v>
                </c:pt>
                <c:pt idx="10">
                  <c:v>127</c:v>
                </c:pt>
                <c:pt idx="11">
                  <c:v>148</c:v>
                </c:pt>
                <c:pt idx="12">
                  <c:v>155</c:v>
                </c:pt>
                <c:pt idx="13">
                  <c:v>141</c:v>
                </c:pt>
                <c:pt idx="14">
                  <c:v>265</c:v>
                </c:pt>
                <c:pt idx="15">
                  <c:v>209</c:v>
                </c:pt>
                <c:pt idx="16">
                  <c:v>255</c:v>
                </c:pt>
                <c:pt idx="17">
                  <c:v>259</c:v>
                </c:pt>
                <c:pt idx="18">
                  <c:v>366</c:v>
                </c:pt>
                <c:pt idx="19">
                  <c:v>299</c:v>
                </c:pt>
                <c:pt idx="20">
                  <c:v>308</c:v>
                </c:pt>
              </c:numCache>
            </c:numRef>
          </c:val>
          <c:smooth val="0"/>
          <c:extLst>
            <c:ext xmlns:c16="http://schemas.microsoft.com/office/drawing/2014/chart" uri="{C3380CC4-5D6E-409C-BE32-E72D297353CC}">
              <c16:uniqueId val="{00000000-FC56-430D-B4DB-7455A97AF775}"/>
            </c:ext>
          </c:extLst>
        </c:ser>
        <c:ser>
          <c:idx val="2"/>
          <c:order val="1"/>
          <c:tx>
            <c:strRef>
              <c:f>'Custody and Non'!$F$4</c:f>
              <c:strCache>
                <c:ptCount val="1"/>
                <c:pt idx="0">
                  <c:v>Non Custody</c:v>
                </c:pt>
              </c:strCache>
            </c:strRef>
          </c:tx>
          <c:spPr>
            <a:ln w="28575" cap="rnd">
              <a:solidFill>
                <a:schemeClr val="accent3"/>
              </a:solidFill>
              <a:round/>
            </a:ln>
            <a:effectLst/>
          </c:spPr>
          <c:marker>
            <c:symbol val="none"/>
          </c:marker>
          <c:cat>
            <c:numRef>
              <c:f>'Custody and Non'!$C$5:$C$25</c:f>
              <c:numCache>
                <c:formatCode>mmm\-yy</c:formatCode>
                <c:ptCount val="21"/>
                <c:pt idx="0">
                  <c:v>42644</c:v>
                </c:pt>
                <c:pt idx="1">
                  <c:v>42675</c:v>
                </c:pt>
                <c:pt idx="2">
                  <c:v>42705</c:v>
                </c:pt>
                <c:pt idx="3">
                  <c:v>42736</c:v>
                </c:pt>
                <c:pt idx="4">
                  <c:v>42767</c:v>
                </c:pt>
                <c:pt idx="5">
                  <c:v>42795</c:v>
                </c:pt>
                <c:pt idx="6">
                  <c:v>42826</c:v>
                </c:pt>
                <c:pt idx="7">
                  <c:v>42856</c:v>
                </c:pt>
                <c:pt idx="8">
                  <c:v>42887</c:v>
                </c:pt>
                <c:pt idx="9">
                  <c:v>42917</c:v>
                </c:pt>
                <c:pt idx="10">
                  <c:v>42948</c:v>
                </c:pt>
                <c:pt idx="11">
                  <c:v>42979</c:v>
                </c:pt>
                <c:pt idx="12">
                  <c:v>43009</c:v>
                </c:pt>
                <c:pt idx="13">
                  <c:v>43040</c:v>
                </c:pt>
                <c:pt idx="14">
                  <c:v>43070</c:v>
                </c:pt>
                <c:pt idx="15">
                  <c:v>43101</c:v>
                </c:pt>
                <c:pt idx="16">
                  <c:v>43132</c:v>
                </c:pt>
                <c:pt idx="17">
                  <c:v>43160</c:v>
                </c:pt>
                <c:pt idx="18">
                  <c:v>43191</c:v>
                </c:pt>
                <c:pt idx="19">
                  <c:v>43221</c:v>
                </c:pt>
                <c:pt idx="20">
                  <c:v>43252</c:v>
                </c:pt>
              </c:numCache>
            </c:numRef>
          </c:cat>
          <c:val>
            <c:numRef>
              <c:f>'Custody and Non'!$F$5:$F$25</c:f>
              <c:numCache>
                <c:formatCode>General</c:formatCode>
                <c:ptCount val="21"/>
                <c:pt idx="0">
                  <c:v>268</c:v>
                </c:pt>
                <c:pt idx="1">
                  <c:v>210</c:v>
                </c:pt>
                <c:pt idx="2">
                  <c:v>292</c:v>
                </c:pt>
                <c:pt idx="3">
                  <c:v>494</c:v>
                </c:pt>
                <c:pt idx="4">
                  <c:v>722</c:v>
                </c:pt>
                <c:pt idx="5">
                  <c:v>768</c:v>
                </c:pt>
                <c:pt idx="6">
                  <c:v>689</c:v>
                </c:pt>
                <c:pt idx="7">
                  <c:v>766</c:v>
                </c:pt>
                <c:pt idx="8">
                  <c:v>653</c:v>
                </c:pt>
                <c:pt idx="9">
                  <c:v>672</c:v>
                </c:pt>
                <c:pt idx="10">
                  <c:v>631</c:v>
                </c:pt>
                <c:pt idx="11">
                  <c:v>625</c:v>
                </c:pt>
                <c:pt idx="12">
                  <c:v>634</c:v>
                </c:pt>
                <c:pt idx="13">
                  <c:v>625</c:v>
                </c:pt>
                <c:pt idx="14">
                  <c:v>646</c:v>
                </c:pt>
                <c:pt idx="15">
                  <c:v>613</c:v>
                </c:pt>
                <c:pt idx="16">
                  <c:v>675</c:v>
                </c:pt>
                <c:pt idx="17">
                  <c:v>627</c:v>
                </c:pt>
                <c:pt idx="18">
                  <c:v>647</c:v>
                </c:pt>
                <c:pt idx="19">
                  <c:v>780</c:v>
                </c:pt>
                <c:pt idx="20">
                  <c:v>730</c:v>
                </c:pt>
              </c:numCache>
            </c:numRef>
          </c:val>
          <c:smooth val="0"/>
          <c:extLst>
            <c:ext xmlns:c16="http://schemas.microsoft.com/office/drawing/2014/chart" uri="{C3380CC4-5D6E-409C-BE32-E72D297353CC}">
              <c16:uniqueId val="{00000001-FC56-430D-B4DB-7455A97AF775}"/>
            </c:ext>
          </c:extLst>
        </c:ser>
        <c:dLbls>
          <c:showLegendKey val="0"/>
          <c:showVal val="0"/>
          <c:showCatName val="0"/>
          <c:showSerName val="0"/>
          <c:showPercent val="0"/>
          <c:showBubbleSize val="0"/>
        </c:dLbls>
        <c:smooth val="0"/>
        <c:axId val="52569984"/>
        <c:axId val="52571520"/>
      </c:lineChart>
      <c:dateAx>
        <c:axId val="5256998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71520"/>
        <c:crosses val="autoZero"/>
        <c:auto val="1"/>
        <c:lblOffset val="100"/>
        <c:baseTimeUnit val="months"/>
      </c:dateAx>
      <c:valAx>
        <c:axId val="5257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69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D2F7F-5E19-4BE3-86F2-EDA9A790C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1549</Words>
  <Characters>8833</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Essex Police</Company>
  <LinksUpToDate>false</LinksUpToDate>
  <CharactersWithSpaces>10362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Fry</dc:creator>
  <cp:lastModifiedBy>Anna Hook 42078328</cp:lastModifiedBy>
  <cp:revision>2</cp:revision>
  <cp:lastPrinted>2018-08-21T13:23:00Z</cp:lastPrinted>
  <dcterms:created xsi:type="dcterms:W3CDTF">2018-08-23T11:36:00Z</dcterms:created>
  <dcterms:modified xsi:type="dcterms:W3CDTF">2018-08-23T11:36:00Z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76064</vt:lpwstr>
  </property>
  <property fmtid="{D5CDD505-2E9C-101B-9397-08002B2CF9AE}" pid="3" name="Protective Marking">
    <vt:lpwstr>NOT PROTECTIVELY MARKED</vt:lpwstr>
  </property>
  <property fmtid="{D5CDD505-2E9C-101B-9397-08002B2CF9AE}" pid="4" name="Descriptor">
    <vt:lpwstr/>
  </property>
</Properties>
</file>