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09" w:type="dxa"/>
        <w:tblLayout w:type="fixed"/>
        <w:tblLook w:val="0000" w:firstRow="0" w:lastRow="0" w:firstColumn="0" w:lastColumn="0" w:noHBand="0" w:noVBand="0"/>
      </w:tblPr>
      <w:tblGrid>
        <w:gridCol w:w="14709"/>
      </w:tblGrid>
      <w:tr w:rsidR="004622E6" w:rsidTr="00040B02">
        <w:trPr>
          <w:trHeight w:val="518"/>
        </w:trPr>
        <w:tc>
          <w:tcPr>
            <w:tcW w:w="14709" w:type="dxa"/>
            <w:tcBorders>
              <w:top w:val="single" w:sz="6" w:space="0" w:color="auto"/>
            </w:tcBorders>
          </w:tcPr>
          <w:p w:rsidR="004622E6" w:rsidRDefault="005A0EFC" w:rsidP="007F2605">
            <w:pPr>
              <w:pStyle w:val="Heading3"/>
              <w:rPr>
                <w:rFonts w:ascii="Arial" w:hAnsi="Arial" w:cs="Arial"/>
              </w:rPr>
            </w:pPr>
            <w:r>
              <w:rPr>
                <w:rFonts w:ascii="Arial" w:hAnsi="Arial" w:cs="Arial"/>
              </w:rPr>
              <w:t>MINUTES</w:t>
            </w:r>
          </w:p>
          <w:p w:rsidR="004622E6" w:rsidRPr="00D57D64" w:rsidRDefault="004622E6" w:rsidP="007F2605"/>
        </w:tc>
      </w:tr>
      <w:tr w:rsidR="004622E6" w:rsidTr="00040B02">
        <w:trPr>
          <w:trHeight w:val="524"/>
        </w:trPr>
        <w:tc>
          <w:tcPr>
            <w:tcW w:w="14709" w:type="dxa"/>
          </w:tcPr>
          <w:p w:rsidR="004622E6" w:rsidRPr="004622E6" w:rsidRDefault="004622E6" w:rsidP="0078144E">
            <w:pPr>
              <w:rPr>
                <w:rFonts w:ascii="Arial" w:hAnsi="Arial" w:cs="Arial"/>
                <w:szCs w:val="24"/>
              </w:rPr>
            </w:pPr>
            <w:r w:rsidRPr="003158FE">
              <w:rPr>
                <w:rFonts w:ascii="Arial" w:hAnsi="Arial" w:cs="Arial"/>
                <w:b/>
                <w:szCs w:val="24"/>
              </w:rPr>
              <w:t>Meeting</w:t>
            </w:r>
            <w:r w:rsidR="00547929">
              <w:rPr>
                <w:rFonts w:ascii="Arial" w:hAnsi="Arial" w:cs="Arial"/>
                <w:b/>
                <w:szCs w:val="24"/>
              </w:rPr>
              <w:t>:</w:t>
            </w:r>
            <w:r w:rsidRPr="003158FE">
              <w:rPr>
                <w:rFonts w:ascii="Arial" w:hAnsi="Arial" w:cs="Arial"/>
                <w:szCs w:val="24"/>
              </w:rPr>
              <w:t xml:space="preserve"> </w:t>
            </w:r>
            <w:r w:rsidRPr="003158FE">
              <w:rPr>
                <w:rFonts w:ascii="Arial" w:hAnsi="Arial" w:cs="Arial"/>
                <w:szCs w:val="24"/>
              </w:rPr>
              <w:tab/>
            </w:r>
            <w:r w:rsidR="004C48D6" w:rsidRPr="00CC7D12">
              <w:rPr>
                <w:rFonts w:ascii="Arial" w:hAnsi="Arial" w:cs="Arial"/>
                <w:b/>
                <w:szCs w:val="24"/>
              </w:rPr>
              <w:t>Essex Fire and Rescue Performance &amp; Resources Board</w:t>
            </w:r>
          </w:p>
        </w:tc>
      </w:tr>
      <w:tr w:rsidR="004622E6" w:rsidTr="00040B02">
        <w:trPr>
          <w:trHeight w:val="533"/>
        </w:trPr>
        <w:tc>
          <w:tcPr>
            <w:tcW w:w="14709" w:type="dxa"/>
          </w:tcPr>
          <w:p w:rsidR="004622E6" w:rsidRPr="003158FE" w:rsidRDefault="004622E6" w:rsidP="00C11A96">
            <w:pPr>
              <w:rPr>
                <w:rFonts w:ascii="Arial" w:hAnsi="Arial"/>
                <w:b/>
                <w:szCs w:val="24"/>
              </w:rPr>
            </w:pPr>
            <w:r w:rsidRPr="003158FE">
              <w:rPr>
                <w:rFonts w:ascii="Arial" w:hAnsi="Arial"/>
                <w:b/>
                <w:szCs w:val="24"/>
              </w:rPr>
              <w:t>Date</w:t>
            </w:r>
            <w:r w:rsidR="00547929">
              <w:rPr>
                <w:rFonts w:ascii="Arial" w:hAnsi="Arial"/>
                <w:b/>
                <w:szCs w:val="24"/>
              </w:rPr>
              <w:t>:</w:t>
            </w:r>
            <w:r w:rsidRPr="003158FE">
              <w:rPr>
                <w:rFonts w:ascii="Arial" w:hAnsi="Arial"/>
                <w:b/>
                <w:szCs w:val="24"/>
              </w:rPr>
              <w:tab/>
            </w:r>
            <w:r w:rsidR="00E12AA3">
              <w:rPr>
                <w:rFonts w:ascii="Arial" w:hAnsi="Arial"/>
                <w:szCs w:val="24"/>
              </w:rPr>
              <w:t xml:space="preserve">           </w:t>
            </w:r>
            <w:r w:rsidR="00DB4265">
              <w:rPr>
                <w:rFonts w:ascii="Arial" w:hAnsi="Arial"/>
                <w:szCs w:val="24"/>
              </w:rPr>
              <w:t xml:space="preserve">12 June </w:t>
            </w:r>
            <w:r w:rsidR="00547929">
              <w:rPr>
                <w:rFonts w:ascii="Arial" w:hAnsi="Arial"/>
                <w:szCs w:val="24"/>
              </w:rPr>
              <w:t>2018</w:t>
            </w:r>
          </w:p>
        </w:tc>
      </w:tr>
      <w:tr w:rsidR="004622E6" w:rsidTr="00040B02">
        <w:trPr>
          <w:trHeight w:val="297"/>
        </w:trPr>
        <w:tc>
          <w:tcPr>
            <w:tcW w:w="14709" w:type="dxa"/>
          </w:tcPr>
          <w:p w:rsidR="004622E6" w:rsidRDefault="004622E6" w:rsidP="00C11A96">
            <w:pPr>
              <w:rPr>
                <w:rFonts w:ascii="Arial" w:hAnsi="Arial"/>
                <w:szCs w:val="24"/>
              </w:rPr>
            </w:pPr>
            <w:r w:rsidRPr="003158FE">
              <w:rPr>
                <w:rFonts w:ascii="Arial" w:hAnsi="Arial"/>
                <w:b/>
                <w:szCs w:val="24"/>
              </w:rPr>
              <w:t>Time</w:t>
            </w:r>
            <w:r w:rsidR="00547929">
              <w:rPr>
                <w:rFonts w:ascii="Arial" w:hAnsi="Arial"/>
                <w:b/>
                <w:szCs w:val="24"/>
              </w:rPr>
              <w:t>:</w:t>
            </w:r>
            <w:r w:rsidR="00547929">
              <w:rPr>
                <w:rFonts w:ascii="Arial" w:hAnsi="Arial"/>
                <w:szCs w:val="24"/>
              </w:rPr>
              <w:tab/>
              <w:t xml:space="preserve">           </w:t>
            </w:r>
            <w:r w:rsidR="00DB4265">
              <w:rPr>
                <w:rFonts w:ascii="Arial" w:hAnsi="Arial"/>
                <w:szCs w:val="24"/>
              </w:rPr>
              <w:t>09:30 – 12:00</w:t>
            </w:r>
          </w:p>
          <w:p w:rsidR="00E12AA3" w:rsidRPr="003158FE" w:rsidRDefault="00E12AA3" w:rsidP="00C11A96">
            <w:pPr>
              <w:rPr>
                <w:rFonts w:ascii="Arial" w:hAnsi="Arial"/>
                <w:szCs w:val="24"/>
              </w:rPr>
            </w:pPr>
          </w:p>
        </w:tc>
      </w:tr>
      <w:tr w:rsidR="004622E6" w:rsidTr="00040B02">
        <w:trPr>
          <w:trHeight w:val="307"/>
        </w:trPr>
        <w:tc>
          <w:tcPr>
            <w:tcW w:w="14709" w:type="dxa"/>
          </w:tcPr>
          <w:p w:rsidR="004622E6" w:rsidRPr="00E12AA3" w:rsidRDefault="00E12AA3" w:rsidP="00C11A96">
            <w:pPr>
              <w:rPr>
                <w:rFonts w:ascii="Arial" w:hAnsi="Arial"/>
                <w:b/>
                <w:szCs w:val="24"/>
              </w:rPr>
            </w:pPr>
            <w:r w:rsidRPr="00E12AA3">
              <w:rPr>
                <w:rFonts w:ascii="Arial" w:hAnsi="Arial"/>
                <w:b/>
                <w:szCs w:val="24"/>
              </w:rPr>
              <w:t>Location</w:t>
            </w:r>
            <w:r w:rsidR="00547929">
              <w:rPr>
                <w:rFonts w:ascii="Arial" w:hAnsi="Arial"/>
                <w:b/>
                <w:szCs w:val="24"/>
              </w:rPr>
              <w:t xml:space="preserve">:      </w:t>
            </w:r>
            <w:r w:rsidRPr="00E12AA3">
              <w:rPr>
                <w:rFonts w:ascii="Arial" w:hAnsi="Arial"/>
                <w:szCs w:val="24"/>
              </w:rPr>
              <w:t>Kelvedon Park</w:t>
            </w:r>
            <w:r w:rsidR="00DB4265">
              <w:rPr>
                <w:rFonts w:ascii="Arial" w:hAnsi="Arial"/>
                <w:szCs w:val="24"/>
              </w:rPr>
              <w:t xml:space="preserve"> – GF01</w:t>
            </w:r>
          </w:p>
        </w:tc>
      </w:tr>
      <w:tr w:rsidR="004622E6" w:rsidTr="00040B02">
        <w:trPr>
          <w:trHeight w:val="80"/>
        </w:trPr>
        <w:tc>
          <w:tcPr>
            <w:tcW w:w="14709" w:type="dxa"/>
            <w:tcBorders>
              <w:bottom w:val="single" w:sz="6" w:space="0" w:color="auto"/>
            </w:tcBorders>
          </w:tcPr>
          <w:p w:rsidR="004622E6" w:rsidRPr="003158FE" w:rsidRDefault="004622E6" w:rsidP="007F2605">
            <w:pPr>
              <w:rPr>
                <w:rFonts w:ascii="Arial" w:hAnsi="Arial"/>
                <w:b/>
                <w:szCs w:val="24"/>
              </w:rPr>
            </w:pPr>
          </w:p>
        </w:tc>
      </w:tr>
    </w:tbl>
    <w:p w:rsidR="00430830" w:rsidRDefault="00430830" w:rsidP="00086EC6">
      <w:pPr>
        <w:jc w:val="both"/>
        <w:rPr>
          <w:rFonts w:ascii="Arial" w:hAnsi="Arial" w:cs="Arial"/>
          <w:b/>
          <w:sz w:val="22"/>
          <w:szCs w:val="22"/>
          <w:u w:val="single"/>
        </w:rPr>
      </w:pPr>
    </w:p>
    <w:p w:rsidR="005A0EFC" w:rsidRPr="005A0EFC" w:rsidRDefault="005A0EFC" w:rsidP="00086EC6">
      <w:pPr>
        <w:jc w:val="both"/>
        <w:rPr>
          <w:rFonts w:ascii="Arial" w:hAnsi="Arial" w:cs="Arial"/>
          <w:b/>
          <w:sz w:val="22"/>
          <w:szCs w:val="22"/>
          <w:u w:val="single"/>
        </w:rPr>
      </w:pPr>
      <w:r w:rsidRPr="005A0EFC">
        <w:rPr>
          <w:rFonts w:ascii="Arial" w:hAnsi="Arial" w:cs="Arial"/>
          <w:b/>
          <w:sz w:val="22"/>
          <w:szCs w:val="22"/>
          <w:u w:val="single"/>
        </w:rPr>
        <w:t>Attendees</w:t>
      </w:r>
    </w:p>
    <w:p w:rsidR="005A0EFC" w:rsidRPr="005A0EFC" w:rsidRDefault="005A0EFC" w:rsidP="005A0EFC">
      <w:pPr>
        <w:jc w:val="both"/>
        <w:rPr>
          <w:rFonts w:ascii="Arial" w:hAnsi="Arial" w:cs="Arial"/>
          <w:sz w:val="22"/>
          <w:szCs w:val="22"/>
        </w:rPr>
      </w:pPr>
      <w:r w:rsidRPr="005A0EFC">
        <w:rPr>
          <w:rFonts w:ascii="Arial" w:hAnsi="Arial" w:cs="Arial"/>
          <w:sz w:val="22"/>
          <w:szCs w:val="22"/>
        </w:rPr>
        <w:t>Roger Hirst (RH)</w:t>
      </w:r>
      <w:r w:rsidRPr="005A0EFC">
        <w:rPr>
          <w:rFonts w:ascii="Arial" w:hAnsi="Arial" w:cs="Arial"/>
          <w:sz w:val="22"/>
          <w:szCs w:val="22"/>
        </w:rPr>
        <w:tab/>
      </w:r>
      <w:r>
        <w:rPr>
          <w:rFonts w:ascii="Arial" w:hAnsi="Arial" w:cs="Arial"/>
          <w:sz w:val="22"/>
          <w:szCs w:val="22"/>
        </w:rPr>
        <w:tab/>
        <w:t>Police</w:t>
      </w:r>
      <w:r w:rsidRPr="005A0EFC">
        <w:rPr>
          <w:rFonts w:ascii="Arial" w:hAnsi="Arial" w:cs="Arial"/>
          <w:sz w:val="22"/>
          <w:szCs w:val="22"/>
        </w:rPr>
        <w:t xml:space="preserve"> </w:t>
      </w:r>
      <w:r w:rsidR="003A7938">
        <w:rPr>
          <w:rFonts w:ascii="Arial" w:hAnsi="Arial" w:cs="Arial"/>
          <w:sz w:val="22"/>
          <w:szCs w:val="22"/>
        </w:rPr>
        <w:t xml:space="preserve">Fire </w:t>
      </w:r>
      <w:r w:rsidRPr="005A0EFC">
        <w:rPr>
          <w:rFonts w:ascii="Arial" w:hAnsi="Arial" w:cs="Arial"/>
          <w:sz w:val="22"/>
          <w:szCs w:val="22"/>
        </w:rPr>
        <w:t>and Crime Commissioner</w:t>
      </w:r>
    </w:p>
    <w:p w:rsidR="00547929" w:rsidRDefault="00547929" w:rsidP="00547929">
      <w:pPr>
        <w:jc w:val="both"/>
        <w:rPr>
          <w:rFonts w:ascii="Arial" w:hAnsi="Arial" w:cs="Arial"/>
          <w:sz w:val="22"/>
          <w:szCs w:val="22"/>
        </w:rPr>
      </w:pPr>
      <w:r>
        <w:rPr>
          <w:rFonts w:ascii="Arial" w:hAnsi="Arial" w:cs="Arial"/>
          <w:sz w:val="22"/>
          <w:szCs w:val="22"/>
        </w:rPr>
        <w:t>Jane Gardner (JG)</w:t>
      </w:r>
      <w:r>
        <w:rPr>
          <w:rFonts w:ascii="Arial" w:hAnsi="Arial" w:cs="Arial"/>
          <w:sz w:val="22"/>
          <w:szCs w:val="22"/>
        </w:rPr>
        <w:tab/>
      </w:r>
      <w:r>
        <w:rPr>
          <w:rFonts w:ascii="Arial" w:hAnsi="Arial" w:cs="Arial"/>
          <w:sz w:val="22"/>
          <w:szCs w:val="22"/>
        </w:rPr>
        <w:tab/>
        <w:t>Deputy Police, Fire and Crime Commissioner for Essex</w:t>
      </w:r>
    </w:p>
    <w:p w:rsidR="00547929" w:rsidRDefault="00547929" w:rsidP="005A0EFC">
      <w:pPr>
        <w:jc w:val="both"/>
        <w:rPr>
          <w:rFonts w:ascii="Arial" w:hAnsi="Arial" w:cs="Arial"/>
          <w:sz w:val="22"/>
          <w:szCs w:val="22"/>
        </w:rPr>
      </w:pPr>
      <w:r>
        <w:rPr>
          <w:rFonts w:ascii="Arial" w:hAnsi="Arial" w:cs="Arial"/>
          <w:sz w:val="22"/>
          <w:szCs w:val="22"/>
        </w:rPr>
        <w:t>Anthony Maude (AM)</w:t>
      </w:r>
      <w:r>
        <w:rPr>
          <w:rFonts w:ascii="Arial" w:hAnsi="Arial" w:cs="Arial"/>
          <w:sz w:val="22"/>
          <w:szCs w:val="22"/>
        </w:rPr>
        <w:tab/>
      </w:r>
      <w:r>
        <w:rPr>
          <w:rFonts w:ascii="Arial" w:hAnsi="Arial" w:cs="Arial"/>
          <w:sz w:val="22"/>
          <w:szCs w:val="22"/>
        </w:rPr>
        <w:tab/>
        <w:t>Head of Performance &amp; Resources - OPFCC</w:t>
      </w:r>
    </w:p>
    <w:p w:rsidR="000E0C8B" w:rsidRDefault="000E0C8B" w:rsidP="005A0EFC">
      <w:pPr>
        <w:jc w:val="both"/>
        <w:rPr>
          <w:rFonts w:ascii="Arial" w:hAnsi="Arial" w:cs="Arial"/>
          <w:sz w:val="22"/>
          <w:szCs w:val="22"/>
        </w:rPr>
      </w:pPr>
      <w:r>
        <w:rPr>
          <w:rFonts w:ascii="Arial" w:hAnsi="Arial" w:cs="Arial"/>
          <w:sz w:val="22"/>
          <w:szCs w:val="22"/>
        </w:rPr>
        <w:t>Dave Bill (DB)</w:t>
      </w:r>
      <w:r>
        <w:rPr>
          <w:rFonts w:ascii="Arial" w:hAnsi="Arial" w:cs="Arial"/>
          <w:sz w:val="22"/>
          <w:szCs w:val="22"/>
        </w:rPr>
        <w:tab/>
      </w:r>
      <w:r>
        <w:rPr>
          <w:rFonts w:ascii="Arial" w:hAnsi="Arial" w:cs="Arial"/>
          <w:sz w:val="22"/>
          <w:szCs w:val="22"/>
        </w:rPr>
        <w:tab/>
      </w:r>
      <w:r w:rsidR="00D10C6D">
        <w:rPr>
          <w:rFonts w:ascii="Arial" w:hAnsi="Arial" w:cs="Arial"/>
          <w:sz w:val="22"/>
          <w:szCs w:val="22"/>
        </w:rPr>
        <w:tab/>
      </w:r>
      <w:r>
        <w:rPr>
          <w:rFonts w:ascii="Arial" w:hAnsi="Arial" w:cs="Arial"/>
          <w:sz w:val="22"/>
          <w:szCs w:val="22"/>
        </w:rPr>
        <w:t>Assistant Chief Fire Officer</w:t>
      </w:r>
    </w:p>
    <w:p w:rsidR="00547929" w:rsidRDefault="00547929" w:rsidP="005A0EFC">
      <w:pPr>
        <w:jc w:val="both"/>
        <w:rPr>
          <w:rFonts w:ascii="Arial" w:hAnsi="Arial" w:cs="Arial"/>
          <w:sz w:val="22"/>
          <w:szCs w:val="22"/>
        </w:rPr>
      </w:pPr>
      <w:r>
        <w:rPr>
          <w:rFonts w:ascii="Arial" w:hAnsi="Arial" w:cs="Arial"/>
          <w:sz w:val="22"/>
          <w:szCs w:val="22"/>
        </w:rPr>
        <w:t>Glenn McGuinness</w:t>
      </w:r>
      <w:r w:rsidR="00124987">
        <w:rPr>
          <w:rFonts w:ascii="Arial" w:hAnsi="Arial" w:cs="Arial"/>
          <w:sz w:val="22"/>
          <w:szCs w:val="22"/>
        </w:rPr>
        <w:t xml:space="preserve"> (GM)</w:t>
      </w:r>
      <w:r w:rsidR="00124987">
        <w:rPr>
          <w:rFonts w:ascii="Arial" w:hAnsi="Arial" w:cs="Arial"/>
          <w:sz w:val="22"/>
          <w:szCs w:val="22"/>
        </w:rPr>
        <w:tab/>
        <w:t>Interim S151 Officer</w:t>
      </w:r>
      <w:r>
        <w:rPr>
          <w:rFonts w:ascii="Arial" w:hAnsi="Arial" w:cs="Arial"/>
          <w:sz w:val="22"/>
          <w:szCs w:val="22"/>
        </w:rPr>
        <w:t xml:space="preserve"> - ECFRS</w:t>
      </w:r>
    </w:p>
    <w:p w:rsidR="00C51925" w:rsidRDefault="00DB4265" w:rsidP="005A0EFC">
      <w:pPr>
        <w:jc w:val="both"/>
        <w:rPr>
          <w:rFonts w:ascii="Arial" w:hAnsi="Arial" w:cs="Arial"/>
          <w:sz w:val="22"/>
          <w:szCs w:val="22"/>
        </w:rPr>
      </w:pPr>
      <w:r>
        <w:rPr>
          <w:rFonts w:ascii="Arial" w:hAnsi="Arial" w:cs="Arial"/>
          <w:sz w:val="22"/>
          <w:szCs w:val="22"/>
        </w:rPr>
        <w:t xml:space="preserve">Pauline Elcock </w:t>
      </w:r>
      <w:r w:rsidR="00C51925">
        <w:rPr>
          <w:rFonts w:ascii="Arial" w:hAnsi="Arial" w:cs="Arial"/>
          <w:sz w:val="22"/>
          <w:szCs w:val="22"/>
        </w:rPr>
        <w:t>(</w:t>
      </w:r>
      <w:r>
        <w:rPr>
          <w:rFonts w:ascii="Arial" w:hAnsi="Arial" w:cs="Arial"/>
          <w:sz w:val="22"/>
          <w:szCs w:val="22"/>
        </w:rPr>
        <w:t>PE</w:t>
      </w:r>
      <w:r w:rsidR="00A2759A">
        <w:rPr>
          <w:rFonts w:ascii="Arial" w:hAnsi="Arial" w:cs="Arial"/>
          <w:sz w:val="22"/>
          <w:szCs w:val="22"/>
        </w:rPr>
        <w:t>)</w:t>
      </w:r>
      <w:r w:rsidR="00A2759A">
        <w:rPr>
          <w:rFonts w:ascii="Arial" w:hAnsi="Arial" w:cs="Arial"/>
          <w:sz w:val="22"/>
          <w:szCs w:val="22"/>
        </w:rPr>
        <w:tab/>
      </w:r>
      <w:r w:rsidR="00A2759A">
        <w:rPr>
          <w:rFonts w:ascii="Arial" w:hAnsi="Arial" w:cs="Arial"/>
          <w:sz w:val="22"/>
          <w:szCs w:val="22"/>
        </w:rPr>
        <w:tab/>
        <w:t>Temporary Board Secretary</w:t>
      </w:r>
      <w:r w:rsidR="00C723CB">
        <w:rPr>
          <w:rFonts w:ascii="Arial" w:hAnsi="Arial" w:cs="Arial"/>
          <w:sz w:val="22"/>
          <w:szCs w:val="22"/>
        </w:rPr>
        <w:t xml:space="preserve"> - </w:t>
      </w:r>
      <w:r w:rsidR="00A2759A">
        <w:rPr>
          <w:rFonts w:ascii="Arial" w:hAnsi="Arial" w:cs="Arial"/>
          <w:sz w:val="22"/>
          <w:szCs w:val="22"/>
        </w:rPr>
        <w:t xml:space="preserve">OPFCC </w:t>
      </w:r>
      <w:r w:rsidR="00C723CB">
        <w:rPr>
          <w:rFonts w:ascii="Arial" w:hAnsi="Arial" w:cs="Arial"/>
          <w:sz w:val="22"/>
          <w:szCs w:val="22"/>
        </w:rPr>
        <w:t>(</w:t>
      </w:r>
      <w:r w:rsidR="00C51925">
        <w:rPr>
          <w:rFonts w:ascii="Arial" w:hAnsi="Arial" w:cs="Arial"/>
          <w:sz w:val="22"/>
          <w:szCs w:val="22"/>
        </w:rPr>
        <w:t>Minutes</w:t>
      </w:r>
      <w:r w:rsidR="00C723CB">
        <w:rPr>
          <w:rFonts w:ascii="Arial" w:hAnsi="Arial" w:cs="Arial"/>
          <w:sz w:val="22"/>
          <w:szCs w:val="22"/>
        </w:rPr>
        <w:t>)</w:t>
      </w:r>
    </w:p>
    <w:p w:rsidR="000E0C8B" w:rsidRDefault="000E0C8B" w:rsidP="005A0EFC">
      <w:pPr>
        <w:jc w:val="both"/>
        <w:rPr>
          <w:rFonts w:ascii="Arial" w:hAnsi="Arial" w:cs="Arial"/>
          <w:sz w:val="22"/>
          <w:szCs w:val="22"/>
        </w:rPr>
      </w:pPr>
    </w:p>
    <w:p w:rsidR="000E0C8B" w:rsidRPr="00D10C6D" w:rsidRDefault="00D10C6D" w:rsidP="005A0EFC">
      <w:pPr>
        <w:jc w:val="both"/>
        <w:rPr>
          <w:rFonts w:ascii="Arial" w:hAnsi="Arial" w:cs="Arial"/>
          <w:b/>
          <w:sz w:val="22"/>
          <w:szCs w:val="22"/>
          <w:u w:val="single"/>
        </w:rPr>
      </w:pPr>
      <w:r>
        <w:rPr>
          <w:rFonts w:ascii="Arial" w:hAnsi="Arial" w:cs="Arial"/>
          <w:b/>
          <w:sz w:val="22"/>
          <w:szCs w:val="22"/>
          <w:u w:val="single"/>
        </w:rPr>
        <w:t>Apologies</w:t>
      </w:r>
    </w:p>
    <w:p w:rsidR="00DB4265" w:rsidRPr="005A0EFC" w:rsidRDefault="00DB4265" w:rsidP="00DB4265">
      <w:pPr>
        <w:jc w:val="both"/>
        <w:rPr>
          <w:rFonts w:ascii="Arial" w:hAnsi="Arial" w:cs="Arial"/>
          <w:sz w:val="22"/>
          <w:szCs w:val="22"/>
        </w:rPr>
      </w:pPr>
      <w:r w:rsidRPr="005A0EFC">
        <w:rPr>
          <w:rFonts w:ascii="Arial" w:hAnsi="Arial" w:cs="Arial"/>
          <w:sz w:val="22"/>
          <w:szCs w:val="22"/>
        </w:rPr>
        <w:t>Charles Garbett (CG)</w:t>
      </w:r>
      <w:r w:rsidRPr="005A0EFC">
        <w:rPr>
          <w:rFonts w:ascii="Arial" w:hAnsi="Arial" w:cs="Arial"/>
          <w:sz w:val="22"/>
          <w:szCs w:val="22"/>
        </w:rPr>
        <w:tab/>
      </w:r>
      <w:r>
        <w:rPr>
          <w:rFonts w:ascii="Arial" w:hAnsi="Arial" w:cs="Arial"/>
          <w:sz w:val="22"/>
          <w:szCs w:val="22"/>
        </w:rPr>
        <w:tab/>
        <w:t>OPF</w:t>
      </w:r>
      <w:r w:rsidRPr="005A0EFC">
        <w:rPr>
          <w:rFonts w:ascii="Arial" w:hAnsi="Arial" w:cs="Arial"/>
          <w:sz w:val="22"/>
          <w:szCs w:val="22"/>
        </w:rPr>
        <w:t>CC Treasurer</w:t>
      </w:r>
    </w:p>
    <w:p w:rsidR="00DB4265" w:rsidRPr="005A0EFC" w:rsidRDefault="00DB4265" w:rsidP="00DB4265">
      <w:pPr>
        <w:jc w:val="both"/>
        <w:rPr>
          <w:rFonts w:ascii="Arial" w:hAnsi="Arial" w:cs="Arial"/>
          <w:sz w:val="22"/>
          <w:szCs w:val="22"/>
        </w:rPr>
      </w:pPr>
      <w:r>
        <w:rPr>
          <w:rFonts w:ascii="Arial" w:hAnsi="Arial" w:cs="Arial"/>
          <w:sz w:val="22"/>
          <w:szCs w:val="22"/>
        </w:rPr>
        <w:t>Carl O’Malley (COM)</w:t>
      </w:r>
      <w:r>
        <w:rPr>
          <w:rFonts w:ascii="Arial" w:hAnsi="Arial" w:cs="Arial"/>
          <w:sz w:val="22"/>
          <w:szCs w:val="22"/>
        </w:rPr>
        <w:tab/>
      </w:r>
      <w:r>
        <w:rPr>
          <w:rFonts w:ascii="Arial" w:hAnsi="Arial" w:cs="Arial"/>
          <w:sz w:val="22"/>
          <w:szCs w:val="22"/>
        </w:rPr>
        <w:tab/>
        <w:t xml:space="preserve">Police </w:t>
      </w:r>
      <w:r w:rsidR="00C723CB">
        <w:rPr>
          <w:rFonts w:ascii="Arial" w:hAnsi="Arial" w:cs="Arial"/>
          <w:sz w:val="22"/>
          <w:szCs w:val="22"/>
        </w:rPr>
        <w:t xml:space="preserve">and </w:t>
      </w:r>
      <w:r>
        <w:rPr>
          <w:rFonts w:ascii="Arial" w:hAnsi="Arial" w:cs="Arial"/>
          <w:sz w:val="22"/>
          <w:szCs w:val="22"/>
        </w:rPr>
        <w:t>Fire Collaboration Programme Lead for OPFCC</w:t>
      </w:r>
    </w:p>
    <w:p w:rsidR="002838FC" w:rsidRPr="005A0EFC" w:rsidRDefault="002838FC" w:rsidP="002838FC">
      <w:pPr>
        <w:jc w:val="both"/>
        <w:rPr>
          <w:rFonts w:ascii="Arial" w:hAnsi="Arial" w:cs="Arial"/>
          <w:sz w:val="22"/>
          <w:szCs w:val="22"/>
        </w:rPr>
      </w:pPr>
      <w:r>
        <w:rPr>
          <w:rFonts w:ascii="Arial" w:hAnsi="Arial" w:cs="Arial"/>
          <w:sz w:val="22"/>
          <w:szCs w:val="22"/>
        </w:rPr>
        <w:t>Jo Turton (JT)</w:t>
      </w:r>
      <w:r>
        <w:rPr>
          <w:rFonts w:ascii="Arial" w:hAnsi="Arial" w:cs="Arial"/>
          <w:sz w:val="22"/>
          <w:szCs w:val="22"/>
        </w:rPr>
        <w:tab/>
      </w:r>
      <w:r w:rsidRPr="005A0EFC">
        <w:rPr>
          <w:rFonts w:ascii="Arial" w:hAnsi="Arial" w:cs="Arial"/>
          <w:sz w:val="22"/>
          <w:szCs w:val="22"/>
        </w:rPr>
        <w:tab/>
      </w:r>
      <w:r>
        <w:rPr>
          <w:rFonts w:ascii="Arial" w:hAnsi="Arial" w:cs="Arial"/>
          <w:sz w:val="22"/>
          <w:szCs w:val="22"/>
        </w:rPr>
        <w:tab/>
        <w:t xml:space="preserve">Chief Fire </w:t>
      </w:r>
      <w:r w:rsidRPr="005A0EFC">
        <w:rPr>
          <w:rFonts w:ascii="Arial" w:hAnsi="Arial" w:cs="Arial"/>
          <w:sz w:val="22"/>
          <w:szCs w:val="22"/>
        </w:rPr>
        <w:t>Officer</w:t>
      </w:r>
    </w:p>
    <w:p w:rsidR="002838FC" w:rsidRDefault="002838FC" w:rsidP="00086EC6">
      <w:pPr>
        <w:jc w:val="both"/>
        <w:rPr>
          <w:rFonts w:ascii="Arial" w:hAnsi="Arial" w:cs="Arial"/>
          <w:b/>
          <w:sz w:val="22"/>
          <w:szCs w:val="22"/>
          <w:u w:val="single"/>
        </w:rPr>
      </w:pPr>
    </w:p>
    <w:p w:rsidR="00086EC6" w:rsidRPr="00582BB0" w:rsidRDefault="00582BB0" w:rsidP="00086EC6">
      <w:pPr>
        <w:jc w:val="both"/>
        <w:rPr>
          <w:rFonts w:ascii="Arial" w:hAnsi="Arial" w:cs="Arial"/>
          <w:b/>
          <w:sz w:val="22"/>
          <w:szCs w:val="22"/>
          <w:u w:val="single"/>
        </w:rPr>
      </w:pPr>
      <w:r w:rsidRPr="00582BB0">
        <w:rPr>
          <w:rFonts w:ascii="Arial" w:hAnsi="Arial" w:cs="Arial"/>
          <w:b/>
          <w:sz w:val="22"/>
          <w:szCs w:val="22"/>
          <w:u w:val="single"/>
        </w:rPr>
        <w:t>Guests</w:t>
      </w:r>
    </w:p>
    <w:p w:rsidR="00A2759A" w:rsidRPr="002B23BC" w:rsidRDefault="00A2759A" w:rsidP="00A2759A">
      <w:pPr>
        <w:jc w:val="both"/>
        <w:rPr>
          <w:rFonts w:ascii="Arial" w:hAnsi="Arial" w:cs="Arial"/>
          <w:sz w:val="22"/>
          <w:szCs w:val="22"/>
        </w:rPr>
      </w:pPr>
      <w:r>
        <w:rPr>
          <w:rFonts w:ascii="Arial" w:hAnsi="Arial" w:cs="Arial"/>
          <w:sz w:val="22"/>
          <w:szCs w:val="22"/>
        </w:rPr>
        <w:t>Tracy King (TK)</w:t>
      </w:r>
      <w:r>
        <w:rPr>
          <w:rFonts w:ascii="Arial" w:hAnsi="Arial" w:cs="Arial"/>
          <w:sz w:val="22"/>
          <w:szCs w:val="22"/>
        </w:rPr>
        <w:tab/>
      </w:r>
      <w:r>
        <w:rPr>
          <w:rFonts w:ascii="Arial" w:hAnsi="Arial" w:cs="Arial"/>
          <w:sz w:val="22"/>
          <w:szCs w:val="22"/>
        </w:rPr>
        <w:tab/>
      </w:r>
      <w:r w:rsidRPr="002B23BC">
        <w:rPr>
          <w:rFonts w:ascii="Arial" w:hAnsi="Arial" w:cs="Arial"/>
          <w:sz w:val="22"/>
          <w:szCs w:val="22"/>
        </w:rPr>
        <w:t xml:space="preserve">Assistant Director, </w:t>
      </w:r>
      <w:r w:rsidR="009E225E">
        <w:rPr>
          <w:rFonts w:ascii="Arial" w:hAnsi="Arial" w:cs="Arial"/>
          <w:sz w:val="22"/>
          <w:szCs w:val="22"/>
        </w:rPr>
        <w:t>Business Planning &amp; Performance</w:t>
      </w:r>
    </w:p>
    <w:p w:rsidR="00A2759A" w:rsidRDefault="00A2759A" w:rsidP="00A2759A">
      <w:pPr>
        <w:jc w:val="both"/>
        <w:rPr>
          <w:rFonts w:ascii="Arial" w:hAnsi="Arial" w:cs="Arial"/>
          <w:sz w:val="22"/>
          <w:szCs w:val="22"/>
        </w:rPr>
      </w:pPr>
      <w:r>
        <w:rPr>
          <w:rFonts w:ascii="Arial" w:hAnsi="Arial" w:cs="Arial"/>
          <w:sz w:val="22"/>
          <w:szCs w:val="22"/>
        </w:rPr>
        <w:t>Colette Black (CB)</w:t>
      </w:r>
      <w:r>
        <w:rPr>
          <w:rFonts w:ascii="Arial" w:hAnsi="Arial" w:cs="Arial"/>
          <w:sz w:val="22"/>
          <w:szCs w:val="22"/>
        </w:rPr>
        <w:tab/>
      </w:r>
      <w:r>
        <w:rPr>
          <w:rFonts w:ascii="Arial" w:hAnsi="Arial" w:cs="Arial"/>
          <w:sz w:val="22"/>
          <w:szCs w:val="22"/>
        </w:rPr>
        <w:tab/>
      </w:r>
      <w:r w:rsidRPr="002B23BC">
        <w:rPr>
          <w:rFonts w:ascii="Arial" w:hAnsi="Arial" w:cs="Arial"/>
          <w:sz w:val="22"/>
          <w:szCs w:val="22"/>
        </w:rPr>
        <w:t>Assistant Director of HR</w:t>
      </w:r>
      <w:r>
        <w:rPr>
          <w:rFonts w:ascii="Arial" w:hAnsi="Arial" w:cs="Arial"/>
          <w:sz w:val="22"/>
          <w:szCs w:val="22"/>
        </w:rPr>
        <w:t>, Essex Fire &amp; Rescue Service</w:t>
      </w:r>
    </w:p>
    <w:p w:rsidR="00582BB0" w:rsidRPr="00582BB0" w:rsidRDefault="00582BB0" w:rsidP="00086EC6">
      <w:pPr>
        <w:jc w:val="both"/>
        <w:rPr>
          <w:rFonts w:ascii="Arial" w:hAnsi="Arial" w:cs="Arial"/>
          <w:sz w:val="22"/>
          <w:szCs w:val="22"/>
        </w:rPr>
      </w:pPr>
    </w:p>
    <w:tbl>
      <w:tblPr>
        <w:tblStyle w:val="TableGrid"/>
        <w:tblW w:w="0" w:type="auto"/>
        <w:tblLook w:val="04A0" w:firstRow="1" w:lastRow="0" w:firstColumn="1" w:lastColumn="0" w:noHBand="0" w:noVBand="1"/>
      </w:tblPr>
      <w:tblGrid>
        <w:gridCol w:w="540"/>
        <w:gridCol w:w="5295"/>
        <w:gridCol w:w="4739"/>
        <w:gridCol w:w="1544"/>
        <w:gridCol w:w="1830"/>
      </w:tblGrid>
      <w:tr w:rsidR="00040B02" w:rsidRPr="000D51F1" w:rsidTr="00C30765">
        <w:trPr>
          <w:tblHeader/>
        </w:trPr>
        <w:tc>
          <w:tcPr>
            <w:tcW w:w="540" w:type="dxa"/>
          </w:tcPr>
          <w:p w:rsidR="00040B02" w:rsidRPr="000D51F1" w:rsidRDefault="00040B02" w:rsidP="00A83FCF">
            <w:pPr>
              <w:spacing w:beforeLines="60" w:before="144" w:afterLines="60" w:after="144"/>
              <w:jc w:val="both"/>
              <w:rPr>
                <w:rFonts w:ascii="Arial" w:hAnsi="Arial" w:cs="Arial"/>
                <w:b/>
                <w:sz w:val="20"/>
              </w:rPr>
            </w:pPr>
            <w:r w:rsidRPr="000D51F1">
              <w:rPr>
                <w:rFonts w:ascii="Arial" w:hAnsi="Arial" w:cs="Arial"/>
                <w:b/>
                <w:sz w:val="20"/>
              </w:rPr>
              <w:lastRenderedPageBreak/>
              <w:t>Ref</w:t>
            </w:r>
          </w:p>
        </w:tc>
        <w:tc>
          <w:tcPr>
            <w:tcW w:w="5295" w:type="dxa"/>
          </w:tcPr>
          <w:p w:rsidR="00040B02" w:rsidRPr="000D51F1" w:rsidRDefault="00040B02" w:rsidP="00A83FCF">
            <w:pPr>
              <w:spacing w:beforeLines="60" w:before="144" w:afterLines="60" w:after="144"/>
              <w:jc w:val="both"/>
              <w:rPr>
                <w:rFonts w:ascii="Arial" w:hAnsi="Arial" w:cs="Arial"/>
                <w:b/>
                <w:sz w:val="20"/>
              </w:rPr>
            </w:pPr>
            <w:r w:rsidRPr="000D51F1">
              <w:rPr>
                <w:rFonts w:ascii="Arial" w:hAnsi="Arial" w:cs="Arial"/>
                <w:b/>
                <w:sz w:val="20"/>
              </w:rPr>
              <w:t>Agenda Item and Minutes</w:t>
            </w:r>
          </w:p>
        </w:tc>
        <w:tc>
          <w:tcPr>
            <w:tcW w:w="4739" w:type="dxa"/>
          </w:tcPr>
          <w:p w:rsidR="00040B02" w:rsidRPr="000D51F1" w:rsidRDefault="00040B02" w:rsidP="00A83FCF">
            <w:pPr>
              <w:spacing w:beforeLines="60" w:before="144" w:afterLines="60" w:after="144"/>
              <w:jc w:val="both"/>
              <w:rPr>
                <w:rFonts w:ascii="Arial" w:hAnsi="Arial" w:cs="Arial"/>
                <w:b/>
                <w:sz w:val="20"/>
              </w:rPr>
            </w:pPr>
            <w:r w:rsidRPr="000D51F1">
              <w:rPr>
                <w:rFonts w:ascii="Arial" w:hAnsi="Arial" w:cs="Arial"/>
                <w:b/>
                <w:sz w:val="20"/>
              </w:rPr>
              <w:t>Action</w:t>
            </w:r>
            <w:r w:rsidR="00500C87">
              <w:rPr>
                <w:rFonts w:ascii="Arial" w:hAnsi="Arial" w:cs="Arial"/>
                <w:b/>
                <w:sz w:val="20"/>
              </w:rPr>
              <w:t>s</w:t>
            </w:r>
          </w:p>
        </w:tc>
        <w:tc>
          <w:tcPr>
            <w:tcW w:w="1544" w:type="dxa"/>
          </w:tcPr>
          <w:p w:rsidR="00040B02" w:rsidRPr="000D51F1" w:rsidRDefault="00040B02" w:rsidP="00A83FCF">
            <w:pPr>
              <w:spacing w:beforeLines="60" w:before="144" w:afterLines="60" w:after="144"/>
              <w:jc w:val="both"/>
              <w:rPr>
                <w:rFonts w:ascii="Arial" w:hAnsi="Arial" w:cs="Arial"/>
                <w:b/>
                <w:sz w:val="20"/>
              </w:rPr>
            </w:pPr>
            <w:r w:rsidRPr="000D51F1">
              <w:rPr>
                <w:rFonts w:ascii="Arial" w:hAnsi="Arial" w:cs="Arial"/>
                <w:b/>
                <w:sz w:val="20"/>
              </w:rPr>
              <w:t>Owner</w:t>
            </w:r>
          </w:p>
        </w:tc>
        <w:tc>
          <w:tcPr>
            <w:tcW w:w="1830" w:type="dxa"/>
          </w:tcPr>
          <w:p w:rsidR="00040B02" w:rsidRPr="000D51F1" w:rsidRDefault="00040B02" w:rsidP="00A83FCF">
            <w:pPr>
              <w:spacing w:beforeLines="60" w:before="144" w:afterLines="60" w:after="144"/>
              <w:jc w:val="both"/>
              <w:rPr>
                <w:rFonts w:ascii="Arial" w:hAnsi="Arial" w:cs="Arial"/>
                <w:b/>
                <w:sz w:val="20"/>
              </w:rPr>
            </w:pPr>
            <w:r w:rsidRPr="000D51F1">
              <w:rPr>
                <w:rFonts w:ascii="Arial" w:hAnsi="Arial" w:cs="Arial"/>
                <w:b/>
                <w:sz w:val="20"/>
              </w:rPr>
              <w:t>Completion Date</w:t>
            </w:r>
          </w:p>
        </w:tc>
      </w:tr>
      <w:tr w:rsidR="00040B02" w:rsidRPr="000D51F1" w:rsidTr="000E686B">
        <w:trPr>
          <w:trHeight w:val="20"/>
        </w:trPr>
        <w:tc>
          <w:tcPr>
            <w:tcW w:w="540" w:type="dxa"/>
          </w:tcPr>
          <w:p w:rsidR="00040B02" w:rsidRPr="000D51F1" w:rsidRDefault="00040B02" w:rsidP="00A83FCF">
            <w:pPr>
              <w:spacing w:beforeLines="60" w:before="144" w:afterLines="60" w:after="144"/>
              <w:jc w:val="both"/>
              <w:rPr>
                <w:rFonts w:ascii="Arial" w:hAnsi="Arial" w:cs="Arial"/>
                <w:b/>
                <w:sz w:val="20"/>
              </w:rPr>
            </w:pPr>
            <w:r w:rsidRPr="000D51F1">
              <w:rPr>
                <w:rFonts w:ascii="Arial" w:hAnsi="Arial" w:cs="Arial"/>
                <w:b/>
                <w:sz w:val="20"/>
              </w:rPr>
              <w:t>1</w:t>
            </w:r>
          </w:p>
        </w:tc>
        <w:tc>
          <w:tcPr>
            <w:tcW w:w="5295" w:type="dxa"/>
          </w:tcPr>
          <w:p w:rsidR="005F1830" w:rsidRDefault="005F1830" w:rsidP="005F1830">
            <w:pPr>
              <w:spacing w:beforeLines="60" w:before="144" w:afterLines="60" w:after="144"/>
              <w:jc w:val="both"/>
              <w:rPr>
                <w:rFonts w:ascii="Arial" w:hAnsi="Arial" w:cs="Arial"/>
                <w:b/>
                <w:sz w:val="20"/>
              </w:rPr>
            </w:pPr>
            <w:r>
              <w:rPr>
                <w:rFonts w:ascii="Arial" w:hAnsi="Arial" w:cs="Arial"/>
                <w:b/>
                <w:sz w:val="20"/>
              </w:rPr>
              <w:t xml:space="preserve">Welcome and apologies </w:t>
            </w:r>
            <w:r>
              <w:rPr>
                <w:rFonts w:ascii="Arial" w:hAnsi="Arial" w:cs="Arial"/>
                <w:b/>
                <w:sz w:val="20"/>
              </w:rPr>
              <w:tab/>
            </w:r>
            <w:r>
              <w:rPr>
                <w:rFonts w:ascii="Arial" w:hAnsi="Arial" w:cs="Arial"/>
                <w:b/>
                <w:sz w:val="20"/>
              </w:rPr>
              <w:tab/>
            </w:r>
          </w:p>
          <w:p w:rsidR="00547929" w:rsidRDefault="000E0C8B" w:rsidP="00D23A2D">
            <w:pPr>
              <w:jc w:val="both"/>
              <w:rPr>
                <w:rFonts w:ascii="Arial" w:hAnsi="Arial" w:cs="Arial"/>
                <w:sz w:val="20"/>
              </w:rPr>
            </w:pPr>
            <w:r w:rsidRPr="000E0C8B">
              <w:rPr>
                <w:rFonts w:ascii="Arial" w:hAnsi="Arial" w:cs="Arial"/>
                <w:sz w:val="20"/>
              </w:rPr>
              <w:t xml:space="preserve">RH welcomed all to the meeting. </w:t>
            </w:r>
          </w:p>
          <w:p w:rsidR="00D23A2D" w:rsidRDefault="00D23A2D" w:rsidP="00D23A2D">
            <w:pPr>
              <w:jc w:val="both"/>
              <w:rPr>
                <w:rFonts w:ascii="Arial" w:hAnsi="Arial" w:cs="Arial"/>
                <w:sz w:val="20"/>
              </w:rPr>
            </w:pPr>
          </w:p>
          <w:p w:rsidR="00D23A2D" w:rsidRPr="000E0C8B" w:rsidRDefault="00D23A2D" w:rsidP="00D23A2D">
            <w:pPr>
              <w:jc w:val="both"/>
              <w:rPr>
                <w:rFonts w:ascii="Arial" w:hAnsi="Arial" w:cs="Arial"/>
                <w:sz w:val="20"/>
              </w:rPr>
            </w:pPr>
            <w:r>
              <w:rPr>
                <w:rFonts w:ascii="Arial" w:hAnsi="Arial" w:cs="Arial"/>
                <w:sz w:val="20"/>
              </w:rPr>
              <w:t xml:space="preserve">Apologies were received from JT, COM, BP and CG </w:t>
            </w:r>
          </w:p>
        </w:tc>
        <w:tc>
          <w:tcPr>
            <w:tcW w:w="4739" w:type="dxa"/>
          </w:tcPr>
          <w:p w:rsidR="00040B02" w:rsidRPr="00500C87" w:rsidRDefault="00040B02" w:rsidP="00A83FCF">
            <w:pPr>
              <w:spacing w:beforeLines="60" w:before="144" w:afterLines="60" w:after="144"/>
              <w:jc w:val="both"/>
              <w:rPr>
                <w:rFonts w:ascii="Arial" w:hAnsi="Arial" w:cs="Arial"/>
                <w:sz w:val="20"/>
              </w:rPr>
            </w:pPr>
          </w:p>
        </w:tc>
        <w:tc>
          <w:tcPr>
            <w:tcW w:w="1544" w:type="dxa"/>
          </w:tcPr>
          <w:p w:rsidR="00040B02" w:rsidRPr="00500C87" w:rsidRDefault="00040B02" w:rsidP="00465CDE">
            <w:pPr>
              <w:spacing w:beforeLines="60" w:before="144" w:afterLines="60" w:after="144"/>
              <w:jc w:val="both"/>
              <w:rPr>
                <w:rFonts w:ascii="Arial" w:hAnsi="Arial" w:cs="Arial"/>
                <w:sz w:val="20"/>
              </w:rPr>
            </w:pPr>
          </w:p>
        </w:tc>
        <w:tc>
          <w:tcPr>
            <w:tcW w:w="1830" w:type="dxa"/>
          </w:tcPr>
          <w:p w:rsidR="00040B02" w:rsidRPr="00500C87" w:rsidRDefault="00040B02" w:rsidP="00A83FCF">
            <w:pPr>
              <w:spacing w:beforeLines="60" w:before="144" w:afterLines="60" w:after="144"/>
              <w:jc w:val="both"/>
              <w:rPr>
                <w:rFonts w:ascii="Arial" w:hAnsi="Arial" w:cs="Arial"/>
                <w:sz w:val="20"/>
              </w:rPr>
            </w:pPr>
          </w:p>
        </w:tc>
      </w:tr>
      <w:tr w:rsidR="00040B02" w:rsidRPr="000D51F1" w:rsidTr="000E686B">
        <w:trPr>
          <w:trHeight w:val="20"/>
        </w:trPr>
        <w:tc>
          <w:tcPr>
            <w:tcW w:w="540" w:type="dxa"/>
          </w:tcPr>
          <w:p w:rsidR="00040B02" w:rsidRPr="000D51F1" w:rsidRDefault="000D51F1" w:rsidP="00A83FCF">
            <w:pPr>
              <w:spacing w:beforeLines="60" w:before="144" w:afterLines="60" w:after="144"/>
              <w:jc w:val="both"/>
              <w:rPr>
                <w:rFonts w:ascii="Arial" w:hAnsi="Arial" w:cs="Arial"/>
                <w:b/>
                <w:sz w:val="20"/>
              </w:rPr>
            </w:pPr>
            <w:r w:rsidRPr="000D51F1">
              <w:rPr>
                <w:rFonts w:ascii="Arial" w:hAnsi="Arial" w:cs="Arial"/>
                <w:b/>
                <w:sz w:val="20"/>
              </w:rPr>
              <w:t>2</w:t>
            </w:r>
          </w:p>
        </w:tc>
        <w:tc>
          <w:tcPr>
            <w:tcW w:w="5295" w:type="dxa"/>
          </w:tcPr>
          <w:p w:rsidR="000D51F1" w:rsidRDefault="00196F66" w:rsidP="00A83FCF">
            <w:pPr>
              <w:spacing w:beforeLines="60" w:before="144" w:afterLines="60" w:after="144"/>
              <w:jc w:val="both"/>
              <w:rPr>
                <w:rFonts w:ascii="Arial" w:hAnsi="Arial" w:cs="Arial"/>
                <w:b/>
                <w:sz w:val="20"/>
              </w:rPr>
            </w:pPr>
            <w:r>
              <w:rPr>
                <w:rFonts w:ascii="Arial" w:hAnsi="Arial" w:cs="Arial"/>
                <w:b/>
                <w:sz w:val="20"/>
              </w:rPr>
              <w:t>Minutes and Action Log</w:t>
            </w:r>
          </w:p>
          <w:p w:rsidR="00D23A2D" w:rsidRDefault="00D23A2D" w:rsidP="007B43AB">
            <w:pPr>
              <w:jc w:val="both"/>
              <w:rPr>
                <w:rFonts w:ascii="Arial" w:hAnsi="Arial" w:cs="Arial"/>
                <w:sz w:val="20"/>
              </w:rPr>
            </w:pPr>
            <w:r w:rsidRPr="00B95DD8">
              <w:rPr>
                <w:rFonts w:ascii="Arial" w:hAnsi="Arial" w:cs="Arial"/>
                <w:sz w:val="20"/>
              </w:rPr>
              <w:t xml:space="preserve">Minutes from the previous meeting held on </w:t>
            </w:r>
            <w:r w:rsidR="00B95DD8" w:rsidRPr="00B95DD8">
              <w:rPr>
                <w:rFonts w:ascii="Arial" w:hAnsi="Arial" w:cs="Arial"/>
                <w:sz w:val="20"/>
              </w:rPr>
              <w:t>30 April 2018 were approved.</w:t>
            </w:r>
          </w:p>
          <w:p w:rsidR="007B43AB" w:rsidRPr="00B95DD8" w:rsidRDefault="007B43AB" w:rsidP="007B43AB">
            <w:pPr>
              <w:jc w:val="both"/>
              <w:rPr>
                <w:rFonts w:ascii="Arial" w:hAnsi="Arial" w:cs="Arial"/>
                <w:sz w:val="20"/>
              </w:rPr>
            </w:pPr>
          </w:p>
          <w:p w:rsidR="00196F66" w:rsidRDefault="00196F66" w:rsidP="007B43AB">
            <w:pPr>
              <w:jc w:val="both"/>
              <w:rPr>
                <w:rFonts w:ascii="Arial" w:hAnsi="Arial" w:cs="Arial"/>
                <w:b/>
                <w:sz w:val="20"/>
              </w:rPr>
            </w:pPr>
            <w:r w:rsidRPr="00B95DD8">
              <w:rPr>
                <w:rFonts w:ascii="Arial" w:hAnsi="Arial" w:cs="Arial"/>
                <w:b/>
                <w:sz w:val="20"/>
              </w:rPr>
              <w:t>Closures agreed on action log:</w:t>
            </w:r>
          </w:p>
          <w:p w:rsidR="007B43AB" w:rsidRDefault="007B43AB" w:rsidP="007B43AB">
            <w:pPr>
              <w:jc w:val="both"/>
              <w:rPr>
                <w:rFonts w:ascii="Arial" w:hAnsi="Arial" w:cs="Arial"/>
                <w:sz w:val="20"/>
              </w:rPr>
            </w:pPr>
            <w:r w:rsidRPr="00EE63D8">
              <w:rPr>
                <w:rFonts w:ascii="Arial" w:hAnsi="Arial" w:cs="Arial"/>
                <w:sz w:val="20"/>
              </w:rPr>
              <w:t>29/18 Forward Plan</w:t>
            </w:r>
            <w:r w:rsidR="002B597C">
              <w:rPr>
                <w:rFonts w:ascii="Arial" w:hAnsi="Arial" w:cs="Arial"/>
                <w:sz w:val="20"/>
              </w:rPr>
              <w:t xml:space="preserve"> </w:t>
            </w:r>
            <w:r w:rsidR="003240D5">
              <w:rPr>
                <w:rFonts w:ascii="Arial" w:hAnsi="Arial" w:cs="Arial"/>
                <w:sz w:val="20"/>
              </w:rPr>
              <w:t>Statement of Assurance</w:t>
            </w:r>
            <w:r w:rsidR="002B597C">
              <w:rPr>
                <w:rFonts w:ascii="Arial" w:hAnsi="Arial" w:cs="Arial"/>
                <w:sz w:val="20"/>
              </w:rPr>
              <w:t xml:space="preserve"> (done)</w:t>
            </w:r>
          </w:p>
          <w:p w:rsidR="00B5642D" w:rsidRDefault="00B5642D" w:rsidP="007B43AB">
            <w:pPr>
              <w:jc w:val="both"/>
              <w:rPr>
                <w:rFonts w:ascii="Arial" w:hAnsi="Arial" w:cs="Arial"/>
                <w:sz w:val="20"/>
              </w:rPr>
            </w:pPr>
          </w:p>
          <w:p w:rsidR="00B5642D" w:rsidRDefault="00B5642D" w:rsidP="007B43AB">
            <w:pPr>
              <w:jc w:val="both"/>
              <w:rPr>
                <w:rFonts w:ascii="Arial" w:hAnsi="Arial" w:cs="Arial"/>
                <w:sz w:val="20"/>
              </w:rPr>
            </w:pPr>
            <w:r>
              <w:rPr>
                <w:rFonts w:ascii="Arial" w:hAnsi="Arial" w:cs="Arial"/>
                <w:sz w:val="20"/>
              </w:rPr>
              <w:t>31/18</w:t>
            </w:r>
            <w:r w:rsidR="002B597C">
              <w:rPr>
                <w:rFonts w:ascii="Arial" w:hAnsi="Arial" w:cs="Arial"/>
                <w:sz w:val="20"/>
              </w:rPr>
              <w:t xml:space="preserve"> Close and </w:t>
            </w:r>
            <w:proofErr w:type="spellStart"/>
            <w:r w:rsidR="002B597C">
              <w:rPr>
                <w:rFonts w:ascii="Arial" w:hAnsi="Arial" w:cs="Arial"/>
                <w:sz w:val="20"/>
              </w:rPr>
              <w:t>GMc</w:t>
            </w:r>
            <w:proofErr w:type="spellEnd"/>
            <w:r w:rsidR="002B597C">
              <w:rPr>
                <w:rFonts w:ascii="Arial" w:hAnsi="Arial" w:cs="Arial"/>
                <w:sz w:val="20"/>
              </w:rPr>
              <w:t xml:space="preserve"> to take off-line (done)</w:t>
            </w:r>
          </w:p>
          <w:p w:rsidR="00B5642D" w:rsidRDefault="00B5642D" w:rsidP="007B43AB">
            <w:pPr>
              <w:jc w:val="both"/>
              <w:rPr>
                <w:rFonts w:ascii="Arial" w:hAnsi="Arial" w:cs="Arial"/>
                <w:sz w:val="20"/>
              </w:rPr>
            </w:pPr>
          </w:p>
          <w:p w:rsidR="00AC0CBB" w:rsidRPr="00B95DD8" w:rsidRDefault="008E7779" w:rsidP="007B43AB">
            <w:pPr>
              <w:jc w:val="both"/>
              <w:rPr>
                <w:rFonts w:ascii="Arial" w:hAnsi="Arial" w:cs="Arial"/>
                <w:b/>
                <w:sz w:val="20"/>
              </w:rPr>
            </w:pPr>
            <w:r w:rsidRPr="00B95DD8">
              <w:rPr>
                <w:rFonts w:ascii="Arial" w:hAnsi="Arial" w:cs="Arial"/>
                <w:b/>
                <w:sz w:val="20"/>
              </w:rPr>
              <w:t>Updates to the action log:</w:t>
            </w:r>
          </w:p>
          <w:p w:rsidR="00EE63D8" w:rsidRDefault="00EE63D8" w:rsidP="00EE63D8">
            <w:pPr>
              <w:jc w:val="both"/>
              <w:rPr>
                <w:rFonts w:ascii="Arial" w:hAnsi="Arial" w:cs="Arial"/>
                <w:b/>
                <w:sz w:val="20"/>
              </w:rPr>
            </w:pPr>
            <w:r w:rsidRPr="00B5642D">
              <w:rPr>
                <w:rFonts w:ascii="Arial" w:hAnsi="Arial" w:cs="Arial"/>
                <w:b/>
                <w:sz w:val="20"/>
              </w:rPr>
              <w:t>31/18 Budget review March 2018</w:t>
            </w:r>
          </w:p>
          <w:p w:rsidR="004A0057" w:rsidRPr="000D51F1" w:rsidRDefault="004A0057" w:rsidP="0093181D">
            <w:pPr>
              <w:spacing w:beforeLines="60" w:before="144" w:afterLines="60" w:after="144"/>
              <w:rPr>
                <w:rFonts w:ascii="Arial" w:hAnsi="Arial" w:cs="Arial"/>
                <w:b/>
                <w:sz w:val="20"/>
              </w:rPr>
            </w:pPr>
          </w:p>
        </w:tc>
        <w:tc>
          <w:tcPr>
            <w:tcW w:w="4739" w:type="dxa"/>
          </w:tcPr>
          <w:p w:rsidR="00C61236" w:rsidRPr="000D51F1" w:rsidRDefault="00C61236" w:rsidP="00A83FCF">
            <w:pPr>
              <w:spacing w:beforeLines="60" w:before="144" w:afterLines="60" w:after="144"/>
              <w:jc w:val="both"/>
              <w:rPr>
                <w:rFonts w:ascii="Arial" w:hAnsi="Arial" w:cs="Arial"/>
                <w:b/>
                <w:sz w:val="20"/>
              </w:rPr>
            </w:pPr>
          </w:p>
        </w:tc>
        <w:tc>
          <w:tcPr>
            <w:tcW w:w="1544" w:type="dxa"/>
          </w:tcPr>
          <w:p w:rsidR="00A83FCF" w:rsidRPr="000D51F1" w:rsidRDefault="00A83FCF" w:rsidP="00A83FCF">
            <w:pPr>
              <w:spacing w:beforeLines="60" w:before="144" w:afterLines="60" w:after="144"/>
              <w:jc w:val="both"/>
              <w:rPr>
                <w:rFonts w:ascii="Arial" w:hAnsi="Arial" w:cs="Arial"/>
                <w:b/>
                <w:sz w:val="20"/>
              </w:rPr>
            </w:pPr>
          </w:p>
        </w:tc>
        <w:tc>
          <w:tcPr>
            <w:tcW w:w="1830" w:type="dxa"/>
          </w:tcPr>
          <w:p w:rsidR="00A83FCF" w:rsidRPr="000D51F1" w:rsidRDefault="00A83FCF" w:rsidP="00A83FCF">
            <w:pPr>
              <w:spacing w:beforeLines="60" w:before="144" w:afterLines="60" w:after="144"/>
              <w:jc w:val="both"/>
              <w:rPr>
                <w:rFonts w:ascii="Arial" w:hAnsi="Arial" w:cs="Arial"/>
                <w:b/>
                <w:sz w:val="20"/>
              </w:rPr>
            </w:pPr>
          </w:p>
        </w:tc>
      </w:tr>
      <w:tr w:rsidR="00040B02" w:rsidRPr="000D51F1" w:rsidTr="000E686B">
        <w:trPr>
          <w:trHeight w:val="20"/>
        </w:trPr>
        <w:tc>
          <w:tcPr>
            <w:tcW w:w="540" w:type="dxa"/>
          </w:tcPr>
          <w:p w:rsidR="00040B02" w:rsidRPr="000D51F1" w:rsidRDefault="00500C87" w:rsidP="00B5642D">
            <w:pPr>
              <w:jc w:val="both"/>
              <w:rPr>
                <w:rFonts w:ascii="Arial" w:hAnsi="Arial" w:cs="Arial"/>
                <w:b/>
                <w:sz w:val="20"/>
              </w:rPr>
            </w:pPr>
            <w:r>
              <w:rPr>
                <w:rFonts w:ascii="Arial" w:hAnsi="Arial" w:cs="Arial"/>
                <w:b/>
                <w:sz w:val="20"/>
              </w:rPr>
              <w:t>3</w:t>
            </w:r>
          </w:p>
        </w:tc>
        <w:tc>
          <w:tcPr>
            <w:tcW w:w="5295" w:type="dxa"/>
          </w:tcPr>
          <w:p w:rsidR="00040B02" w:rsidRDefault="00196F66" w:rsidP="00B5642D">
            <w:pPr>
              <w:jc w:val="both"/>
              <w:rPr>
                <w:rFonts w:ascii="Arial" w:hAnsi="Arial" w:cs="Arial"/>
                <w:b/>
                <w:sz w:val="20"/>
              </w:rPr>
            </w:pPr>
            <w:r>
              <w:rPr>
                <w:rFonts w:ascii="Arial" w:hAnsi="Arial" w:cs="Arial"/>
                <w:b/>
                <w:sz w:val="20"/>
              </w:rPr>
              <w:t>Forward Plan</w:t>
            </w:r>
          </w:p>
          <w:p w:rsidR="00C723CB" w:rsidRDefault="00C723CB" w:rsidP="005037DD">
            <w:pPr>
              <w:jc w:val="both"/>
              <w:rPr>
                <w:rFonts w:ascii="Arial" w:hAnsi="Arial" w:cs="Arial"/>
                <w:b/>
                <w:color w:val="17365D" w:themeColor="text2" w:themeShade="BF"/>
                <w:sz w:val="20"/>
              </w:rPr>
            </w:pPr>
          </w:p>
          <w:p w:rsidR="002B597C" w:rsidRPr="002B597C" w:rsidRDefault="002B597C" w:rsidP="005037DD">
            <w:pPr>
              <w:jc w:val="both"/>
              <w:rPr>
                <w:rFonts w:ascii="Arial" w:hAnsi="Arial" w:cs="Arial"/>
                <w:b/>
                <w:sz w:val="20"/>
              </w:rPr>
            </w:pPr>
            <w:r w:rsidRPr="002B597C">
              <w:rPr>
                <w:rFonts w:ascii="Arial" w:hAnsi="Arial" w:cs="Arial"/>
                <w:b/>
                <w:sz w:val="20"/>
              </w:rPr>
              <w:t>The forward plan was noted.</w:t>
            </w:r>
          </w:p>
          <w:p w:rsidR="002B597C" w:rsidRDefault="002B597C" w:rsidP="005037DD">
            <w:pPr>
              <w:jc w:val="both"/>
              <w:rPr>
                <w:rFonts w:ascii="Arial" w:hAnsi="Arial" w:cs="Arial"/>
                <w:b/>
                <w:color w:val="17365D" w:themeColor="text2" w:themeShade="BF"/>
                <w:sz w:val="20"/>
              </w:rPr>
            </w:pPr>
          </w:p>
          <w:p w:rsidR="008A7013" w:rsidRDefault="008A7013" w:rsidP="005037DD">
            <w:pPr>
              <w:jc w:val="both"/>
              <w:rPr>
                <w:rFonts w:ascii="Arial" w:hAnsi="Arial" w:cs="Arial"/>
                <w:b/>
                <w:color w:val="17365D" w:themeColor="text2" w:themeShade="BF"/>
                <w:sz w:val="20"/>
              </w:rPr>
            </w:pPr>
            <w:r w:rsidRPr="00EE63D8">
              <w:rPr>
                <w:rFonts w:ascii="Arial" w:hAnsi="Arial" w:cs="Arial"/>
                <w:b/>
                <w:color w:val="17365D" w:themeColor="text2" w:themeShade="BF"/>
                <w:sz w:val="20"/>
              </w:rPr>
              <w:t xml:space="preserve">JG joined the meeting </w:t>
            </w:r>
            <w:r w:rsidR="00EE63D8" w:rsidRPr="00EE63D8">
              <w:rPr>
                <w:rFonts w:ascii="Arial" w:hAnsi="Arial" w:cs="Arial"/>
                <w:b/>
                <w:color w:val="17365D" w:themeColor="text2" w:themeShade="BF"/>
                <w:sz w:val="20"/>
              </w:rPr>
              <w:t xml:space="preserve">at 10:30 </w:t>
            </w:r>
          </w:p>
          <w:p w:rsidR="005037DD" w:rsidRPr="008A7013" w:rsidRDefault="005037DD" w:rsidP="005037DD">
            <w:pPr>
              <w:jc w:val="both"/>
              <w:rPr>
                <w:rFonts w:ascii="Arial" w:hAnsi="Arial" w:cs="Arial"/>
                <w:b/>
                <w:sz w:val="20"/>
              </w:rPr>
            </w:pPr>
          </w:p>
        </w:tc>
        <w:tc>
          <w:tcPr>
            <w:tcW w:w="4739" w:type="dxa"/>
          </w:tcPr>
          <w:p w:rsidR="006E007F" w:rsidRPr="00C51925" w:rsidRDefault="006E007F" w:rsidP="00380CAE">
            <w:pPr>
              <w:spacing w:beforeLines="60" w:before="144" w:afterLines="60" w:after="144"/>
              <w:jc w:val="both"/>
              <w:rPr>
                <w:rFonts w:ascii="Arial" w:hAnsi="Arial" w:cs="Arial"/>
                <w:b/>
                <w:sz w:val="20"/>
              </w:rPr>
            </w:pPr>
          </w:p>
        </w:tc>
        <w:tc>
          <w:tcPr>
            <w:tcW w:w="1544" w:type="dxa"/>
          </w:tcPr>
          <w:p w:rsidR="006E007F" w:rsidRPr="000D51F1" w:rsidRDefault="006E007F" w:rsidP="00A83FCF">
            <w:pPr>
              <w:spacing w:beforeLines="60" w:before="144" w:afterLines="60" w:after="144"/>
              <w:jc w:val="both"/>
              <w:rPr>
                <w:rFonts w:ascii="Arial" w:hAnsi="Arial" w:cs="Arial"/>
                <w:b/>
                <w:sz w:val="20"/>
              </w:rPr>
            </w:pPr>
          </w:p>
        </w:tc>
        <w:tc>
          <w:tcPr>
            <w:tcW w:w="1830" w:type="dxa"/>
          </w:tcPr>
          <w:p w:rsidR="006E007F" w:rsidRPr="000D51F1" w:rsidRDefault="006E007F" w:rsidP="00A83FCF">
            <w:pPr>
              <w:spacing w:beforeLines="60" w:before="144" w:afterLines="60" w:after="144"/>
              <w:jc w:val="both"/>
              <w:rPr>
                <w:rFonts w:ascii="Arial" w:hAnsi="Arial" w:cs="Arial"/>
                <w:b/>
                <w:sz w:val="20"/>
              </w:rPr>
            </w:pPr>
          </w:p>
        </w:tc>
      </w:tr>
      <w:tr w:rsidR="00040B02" w:rsidRPr="000D51F1" w:rsidTr="000E686B">
        <w:trPr>
          <w:trHeight w:val="20"/>
        </w:trPr>
        <w:tc>
          <w:tcPr>
            <w:tcW w:w="540" w:type="dxa"/>
          </w:tcPr>
          <w:p w:rsidR="00040B02" w:rsidRPr="000D51F1" w:rsidRDefault="00500C87" w:rsidP="00AD4BE7">
            <w:pPr>
              <w:jc w:val="both"/>
              <w:rPr>
                <w:rFonts w:ascii="Arial" w:hAnsi="Arial" w:cs="Arial"/>
                <w:b/>
                <w:sz w:val="20"/>
              </w:rPr>
            </w:pPr>
            <w:r>
              <w:rPr>
                <w:rFonts w:ascii="Arial" w:hAnsi="Arial" w:cs="Arial"/>
                <w:b/>
                <w:sz w:val="20"/>
              </w:rPr>
              <w:t>4</w:t>
            </w:r>
          </w:p>
        </w:tc>
        <w:tc>
          <w:tcPr>
            <w:tcW w:w="5295" w:type="dxa"/>
          </w:tcPr>
          <w:p w:rsidR="000E0C8B" w:rsidRDefault="0057013D" w:rsidP="00AD4BE7">
            <w:pPr>
              <w:jc w:val="both"/>
              <w:rPr>
                <w:rFonts w:ascii="Arial" w:hAnsi="Arial" w:cs="Arial"/>
                <w:b/>
                <w:sz w:val="20"/>
              </w:rPr>
            </w:pPr>
            <w:r w:rsidRPr="00AD4BE7">
              <w:rPr>
                <w:rFonts w:ascii="Arial" w:hAnsi="Arial" w:cs="Arial"/>
                <w:b/>
                <w:sz w:val="20"/>
              </w:rPr>
              <w:t>Budget Review – April 2018</w:t>
            </w:r>
          </w:p>
          <w:p w:rsidR="004A0057" w:rsidRDefault="005037DD" w:rsidP="005037DD">
            <w:pPr>
              <w:jc w:val="both"/>
              <w:rPr>
                <w:rFonts w:ascii="Arial" w:hAnsi="Arial" w:cs="Arial"/>
                <w:sz w:val="20"/>
              </w:rPr>
            </w:pPr>
            <w:r>
              <w:rPr>
                <w:rFonts w:ascii="Arial" w:hAnsi="Arial" w:cs="Arial"/>
                <w:sz w:val="20"/>
              </w:rPr>
              <w:t xml:space="preserve">GMc </w:t>
            </w:r>
            <w:r w:rsidR="00AD4BE7" w:rsidRPr="00AD4BE7">
              <w:rPr>
                <w:rFonts w:ascii="Arial" w:hAnsi="Arial" w:cs="Arial"/>
                <w:sz w:val="20"/>
              </w:rPr>
              <w:t>reported on the budget and gave a</w:t>
            </w:r>
            <w:r>
              <w:rPr>
                <w:rFonts w:ascii="Arial" w:hAnsi="Arial" w:cs="Arial"/>
                <w:sz w:val="20"/>
              </w:rPr>
              <w:t xml:space="preserve"> brief </w:t>
            </w:r>
            <w:r w:rsidR="00AD4BE7" w:rsidRPr="00AD4BE7">
              <w:rPr>
                <w:rFonts w:ascii="Arial" w:hAnsi="Arial" w:cs="Arial"/>
                <w:sz w:val="20"/>
              </w:rPr>
              <w:t xml:space="preserve">update. It </w:t>
            </w:r>
            <w:r>
              <w:rPr>
                <w:rFonts w:ascii="Arial" w:hAnsi="Arial" w:cs="Arial"/>
                <w:sz w:val="20"/>
              </w:rPr>
              <w:t>is</w:t>
            </w:r>
            <w:r w:rsidR="00AD4BE7" w:rsidRPr="00AD4BE7">
              <w:rPr>
                <w:rFonts w:ascii="Arial" w:hAnsi="Arial" w:cs="Arial"/>
                <w:sz w:val="20"/>
              </w:rPr>
              <w:t xml:space="preserve"> the first budget review for the year and there are year-end accruals and r</w:t>
            </w:r>
            <w:r w:rsidR="003240D5">
              <w:rPr>
                <w:rFonts w:ascii="Arial" w:hAnsi="Arial" w:cs="Arial"/>
                <w:sz w:val="20"/>
              </w:rPr>
              <w:t>eversals of year end accruals. At the moment there is a slight underspend which normally shows at this time of year.</w:t>
            </w:r>
          </w:p>
          <w:p w:rsidR="004A0057" w:rsidRDefault="004A0057" w:rsidP="004A0057">
            <w:pPr>
              <w:jc w:val="both"/>
              <w:rPr>
                <w:rFonts w:ascii="Arial" w:hAnsi="Arial" w:cs="Arial"/>
                <w:sz w:val="20"/>
              </w:rPr>
            </w:pPr>
          </w:p>
          <w:p w:rsidR="00383BB9" w:rsidRDefault="00383BB9" w:rsidP="004A0057">
            <w:pPr>
              <w:jc w:val="both"/>
              <w:rPr>
                <w:rFonts w:ascii="Arial" w:hAnsi="Arial" w:cs="Arial"/>
                <w:sz w:val="20"/>
              </w:rPr>
            </w:pPr>
          </w:p>
          <w:p w:rsidR="002B597C" w:rsidRDefault="00383BB9" w:rsidP="003240D5">
            <w:pPr>
              <w:jc w:val="both"/>
              <w:rPr>
                <w:rFonts w:ascii="Arial" w:hAnsi="Arial" w:cs="Arial"/>
                <w:sz w:val="20"/>
              </w:rPr>
            </w:pPr>
            <w:r w:rsidRPr="00383BB9">
              <w:rPr>
                <w:rFonts w:ascii="Arial" w:hAnsi="Arial" w:cs="Arial"/>
                <w:sz w:val="20"/>
              </w:rPr>
              <w:lastRenderedPageBreak/>
              <w:t xml:space="preserve">GMc explained </w:t>
            </w:r>
            <w:proofErr w:type="gramStart"/>
            <w:r w:rsidRPr="00383BB9">
              <w:rPr>
                <w:rFonts w:ascii="Arial" w:hAnsi="Arial" w:cs="Arial"/>
                <w:sz w:val="20"/>
              </w:rPr>
              <w:t>the over</w:t>
            </w:r>
            <w:r>
              <w:rPr>
                <w:rFonts w:ascii="Arial" w:hAnsi="Arial" w:cs="Arial"/>
                <w:sz w:val="20"/>
              </w:rPr>
              <w:t>spend</w:t>
            </w:r>
            <w:proofErr w:type="gramEnd"/>
            <w:r w:rsidRPr="00383BB9">
              <w:rPr>
                <w:rFonts w:ascii="Arial" w:hAnsi="Arial" w:cs="Arial"/>
                <w:sz w:val="20"/>
              </w:rPr>
              <w:t xml:space="preserve"> and underspend for the </w:t>
            </w:r>
            <w:r>
              <w:rPr>
                <w:rFonts w:ascii="Arial" w:hAnsi="Arial" w:cs="Arial"/>
                <w:sz w:val="20"/>
              </w:rPr>
              <w:t xml:space="preserve">financial </w:t>
            </w:r>
            <w:r w:rsidRPr="00383BB9">
              <w:rPr>
                <w:rFonts w:ascii="Arial" w:hAnsi="Arial" w:cs="Arial"/>
                <w:sz w:val="20"/>
              </w:rPr>
              <w:t>period</w:t>
            </w:r>
            <w:r>
              <w:rPr>
                <w:rFonts w:ascii="Arial" w:hAnsi="Arial" w:cs="Arial"/>
                <w:sz w:val="20"/>
              </w:rPr>
              <w:t>s</w:t>
            </w:r>
            <w:r w:rsidRPr="00383BB9">
              <w:rPr>
                <w:rFonts w:ascii="Arial" w:hAnsi="Arial" w:cs="Arial"/>
                <w:sz w:val="20"/>
              </w:rPr>
              <w:t xml:space="preserve"> 2017 and 2018</w:t>
            </w:r>
            <w:r w:rsidR="003240D5">
              <w:rPr>
                <w:rFonts w:ascii="Arial" w:hAnsi="Arial" w:cs="Arial"/>
                <w:sz w:val="20"/>
              </w:rPr>
              <w:t xml:space="preserve"> which related to movements of the reserve to fund capital depreciation.</w:t>
            </w:r>
          </w:p>
          <w:p w:rsidR="002B597C" w:rsidRDefault="002B597C" w:rsidP="003240D5">
            <w:pPr>
              <w:jc w:val="both"/>
              <w:rPr>
                <w:rFonts w:ascii="Arial" w:hAnsi="Arial" w:cs="Arial"/>
                <w:sz w:val="20"/>
              </w:rPr>
            </w:pPr>
          </w:p>
          <w:p w:rsidR="002B597C" w:rsidRDefault="002B597C" w:rsidP="003240D5">
            <w:pPr>
              <w:jc w:val="both"/>
              <w:rPr>
                <w:rFonts w:ascii="Arial" w:hAnsi="Arial" w:cs="Arial"/>
                <w:sz w:val="20"/>
              </w:rPr>
            </w:pPr>
            <w:r>
              <w:rPr>
                <w:rFonts w:ascii="Arial" w:hAnsi="Arial" w:cs="Arial"/>
                <w:sz w:val="20"/>
              </w:rPr>
              <w:t xml:space="preserve">RH asked GM to bring a short paper to the next meeting looking at the original </w:t>
            </w:r>
            <w:r w:rsidR="002634DC">
              <w:rPr>
                <w:rFonts w:ascii="Arial" w:hAnsi="Arial" w:cs="Arial"/>
                <w:sz w:val="20"/>
              </w:rPr>
              <w:t xml:space="preserve">capital </w:t>
            </w:r>
            <w:r>
              <w:rPr>
                <w:rFonts w:ascii="Arial" w:hAnsi="Arial" w:cs="Arial"/>
                <w:sz w:val="20"/>
              </w:rPr>
              <w:t xml:space="preserve">budget for last year, detail on  what was done, what got deferred and why, and what the operational impact was, what is intended to do this year, and what has been dropped. </w:t>
            </w:r>
          </w:p>
          <w:p w:rsidR="002B597C" w:rsidRDefault="002B597C" w:rsidP="003240D5">
            <w:pPr>
              <w:jc w:val="both"/>
              <w:rPr>
                <w:rFonts w:ascii="Arial" w:hAnsi="Arial" w:cs="Arial"/>
                <w:sz w:val="20"/>
              </w:rPr>
            </w:pPr>
          </w:p>
          <w:p w:rsidR="00383BB9" w:rsidRPr="00B5642D" w:rsidRDefault="00383BB9" w:rsidP="003240D5">
            <w:pPr>
              <w:jc w:val="both"/>
              <w:rPr>
                <w:rFonts w:ascii="Arial" w:hAnsi="Arial" w:cs="Arial"/>
                <w:color w:val="C00000"/>
                <w:sz w:val="20"/>
              </w:rPr>
            </w:pPr>
            <w:r>
              <w:rPr>
                <w:rFonts w:ascii="Arial" w:hAnsi="Arial" w:cs="Arial"/>
                <w:sz w:val="20"/>
              </w:rPr>
              <w:t xml:space="preserve">  </w:t>
            </w:r>
          </w:p>
        </w:tc>
        <w:tc>
          <w:tcPr>
            <w:tcW w:w="4739" w:type="dxa"/>
          </w:tcPr>
          <w:p w:rsidR="0076646F" w:rsidRDefault="0076646F" w:rsidP="003240D5">
            <w:pPr>
              <w:rPr>
                <w:rFonts w:ascii="Arial" w:hAnsi="Arial" w:cs="Arial"/>
                <w:b/>
                <w:sz w:val="20"/>
              </w:rPr>
            </w:pPr>
          </w:p>
          <w:p w:rsidR="002634DC" w:rsidRDefault="002634DC" w:rsidP="003240D5">
            <w:pPr>
              <w:rPr>
                <w:rFonts w:ascii="Arial" w:hAnsi="Arial" w:cs="Arial"/>
                <w:b/>
                <w:sz w:val="20"/>
              </w:rPr>
            </w:pPr>
          </w:p>
          <w:p w:rsidR="002634DC" w:rsidRDefault="002634DC" w:rsidP="003240D5">
            <w:pPr>
              <w:rPr>
                <w:rFonts w:ascii="Arial" w:hAnsi="Arial" w:cs="Arial"/>
                <w:b/>
                <w:sz w:val="20"/>
              </w:rPr>
            </w:pPr>
          </w:p>
          <w:p w:rsidR="002634DC" w:rsidRDefault="002634DC" w:rsidP="003240D5">
            <w:pPr>
              <w:rPr>
                <w:rFonts w:ascii="Arial" w:hAnsi="Arial" w:cs="Arial"/>
                <w:b/>
                <w:sz w:val="20"/>
              </w:rPr>
            </w:pPr>
          </w:p>
          <w:p w:rsidR="002634DC" w:rsidRDefault="002634DC" w:rsidP="003240D5">
            <w:pPr>
              <w:rPr>
                <w:rFonts w:ascii="Arial" w:hAnsi="Arial" w:cs="Arial"/>
                <w:b/>
                <w:sz w:val="20"/>
              </w:rPr>
            </w:pPr>
          </w:p>
          <w:p w:rsidR="002634DC" w:rsidRDefault="002634DC" w:rsidP="003240D5">
            <w:pPr>
              <w:rPr>
                <w:rFonts w:ascii="Arial" w:hAnsi="Arial" w:cs="Arial"/>
                <w:b/>
                <w:sz w:val="20"/>
              </w:rPr>
            </w:pPr>
          </w:p>
          <w:p w:rsidR="002634DC" w:rsidRDefault="002634DC" w:rsidP="003240D5">
            <w:pPr>
              <w:rPr>
                <w:rFonts w:ascii="Arial" w:hAnsi="Arial" w:cs="Arial"/>
                <w:b/>
                <w:sz w:val="20"/>
              </w:rPr>
            </w:pPr>
          </w:p>
          <w:p w:rsidR="002634DC" w:rsidRDefault="002634DC" w:rsidP="003240D5">
            <w:pPr>
              <w:rPr>
                <w:rFonts w:ascii="Arial" w:hAnsi="Arial" w:cs="Arial"/>
                <w:b/>
                <w:sz w:val="20"/>
              </w:rPr>
            </w:pPr>
          </w:p>
          <w:p w:rsidR="002634DC" w:rsidRDefault="002634DC" w:rsidP="003240D5">
            <w:pPr>
              <w:rPr>
                <w:rFonts w:ascii="Arial" w:hAnsi="Arial" w:cs="Arial"/>
                <w:b/>
                <w:sz w:val="20"/>
              </w:rPr>
            </w:pPr>
          </w:p>
          <w:p w:rsidR="002634DC" w:rsidRDefault="002634DC" w:rsidP="003240D5">
            <w:pPr>
              <w:rPr>
                <w:rFonts w:ascii="Arial" w:hAnsi="Arial" w:cs="Arial"/>
                <w:b/>
                <w:sz w:val="20"/>
              </w:rPr>
            </w:pPr>
          </w:p>
          <w:p w:rsidR="002634DC" w:rsidRDefault="002634DC" w:rsidP="003240D5">
            <w:pPr>
              <w:rPr>
                <w:rFonts w:ascii="Arial" w:hAnsi="Arial" w:cs="Arial"/>
                <w:b/>
                <w:sz w:val="20"/>
              </w:rPr>
            </w:pPr>
          </w:p>
          <w:p w:rsidR="002634DC" w:rsidRDefault="002634DC" w:rsidP="003240D5">
            <w:pPr>
              <w:rPr>
                <w:rFonts w:ascii="Arial" w:hAnsi="Arial" w:cs="Arial"/>
                <w:b/>
                <w:sz w:val="20"/>
              </w:rPr>
            </w:pPr>
          </w:p>
          <w:p w:rsidR="002634DC" w:rsidRPr="000D51F1" w:rsidRDefault="002634DC" w:rsidP="003240D5">
            <w:pPr>
              <w:rPr>
                <w:rFonts w:ascii="Arial" w:hAnsi="Arial" w:cs="Arial"/>
                <w:b/>
                <w:sz w:val="20"/>
              </w:rPr>
            </w:pPr>
            <w:r>
              <w:rPr>
                <w:rFonts w:ascii="Arial" w:hAnsi="Arial" w:cs="Arial"/>
                <w:b/>
                <w:sz w:val="20"/>
              </w:rPr>
              <w:t xml:space="preserve">32/18 Action: </w:t>
            </w:r>
            <w:proofErr w:type="spellStart"/>
            <w:r>
              <w:rPr>
                <w:rFonts w:ascii="Arial" w:hAnsi="Arial" w:cs="Arial"/>
                <w:b/>
                <w:sz w:val="20"/>
              </w:rPr>
              <w:t>GMc</w:t>
            </w:r>
            <w:proofErr w:type="spellEnd"/>
            <w:r>
              <w:rPr>
                <w:rFonts w:ascii="Arial" w:hAnsi="Arial" w:cs="Arial"/>
                <w:b/>
                <w:sz w:val="20"/>
              </w:rPr>
              <w:t xml:space="preserve"> to produce short separate paper on capital budget.</w:t>
            </w:r>
          </w:p>
        </w:tc>
        <w:tc>
          <w:tcPr>
            <w:tcW w:w="1544" w:type="dxa"/>
          </w:tcPr>
          <w:p w:rsidR="00CC1A8C" w:rsidRDefault="00CC1A8C" w:rsidP="00A83FCF">
            <w:pPr>
              <w:spacing w:beforeLines="60" w:before="144" w:afterLines="60" w:after="144"/>
              <w:jc w:val="both"/>
              <w:rPr>
                <w:rFonts w:ascii="Arial" w:hAnsi="Arial" w:cs="Arial"/>
                <w:b/>
                <w:sz w:val="20"/>
              </w:rPr>
            </w:pPr>
          </w:p>
          <w:p w:rsidR="002634DC" w:rsidRDefault="002634DC" w:rsidP="00A83FCF">
            <w:pPr>
              <w:spacing w:beforeLines="60" w:before="144" w:afterLines="60" w:after="144"/>
              <w:jc w:val="both"/>
              <w:rPr>
                <w:rFonts w:ascii="Arial" w:hAnsi="Arial" w:cs="Arial"/>
                <w:b/>
                <w:sz w:val="20"/>
              </w:rPr>
            </w:pPr>
          </w:p>
          <w:p w:rsidR="002634DC" w:rsidRDefault="002634DC" w:rsidP="00A83FCF">
            <w:pPr>
              <w:spacing w:beforeLines="60" w:before="144" w:afterLines="60" w:after="144"/>
              <w:jc w:val="both"/>
              <w:rPr>
                <w:rFonts w:ascii="Arial" w:hAnsi="Arial" w:cs="Arial"/>
                <w:b/>
                <w:sz w:val="20"/>
              </w:rPr>
            </w:pPr>
          </w:p>
          <w:p w:rsidR="002634DC" w:rsidRDefault="002634DC" w:rsidP="00A83FCF">
            <w:pPr>
              <w:spacing w:beforeLines="60" w:before="144" w:afterLines="60" w:after="144"/>
              <w:jc w:val="both"/>
              <w:rPr>
                <w:rFonts w:ascii="Arial" w:hAnsi="Arial" w:cs="Arial"/>
                <w:b/>
                <w:sz w:val="20"/>
              </w:rPr>
            </w:pPr>
          </w:p>
          <w:p w:rsidR="002634DC" w:rsidRDefault="002634DC" w:rsidP="00A83FCF">
            <w:pPr>
              <w:spacing w:beforeLines="60" w:before="144" w:afterLines="60" w:after="144"/>
              <w:jc w:val="both"/>
              <w:rPr>
                <w:rFonts w:ascii="Arial" w:hAnsi="Arial" w:cs="Arial"/>
                <w:b/>
                <w:sz w:val="20"/>
              </w:rPr>
            </w:pPr>
          </w:p>
          <w:p w:rsidR="002634DC" w:rsidRDefault="002634DC" w:rsidP="00A83FCF">
            <w:pPr>
              <w:spacing w:beforeLines="60" w:before="144" w:afterLines="60" w:after="144"/>
              <w:jc w:val="both"/>
              <w:rPr>
                <w:rFonts w:ascii="Arial" w:hAnsi="Arial" w:cs="Arial"/>
                <w:b/>
                <w:sz w:val="20"/>
              </w:rPr>
            </w:pPr>
          </w:p>
          <w:p w:rsidR="002634DC" w:rsidRPr="000D51F1" w:rsidRDefault="002634DC" w:rsidP="00A83FCF">
            <w:pPr>
              <w:spacing w:beforeLines="60" w:before="144" w:afterLines="60" w:after="144"/>
              <w:jc w:val="both"/>
              <w:rPr>
                <w:rFonts w:ascii="Arial" w:hAnsi="Arial" w:cs="Arial"/>
                <w:b/>
                <w:sz w:val="20"/>
              </w:rPr>
            </w:pPr>
            <w:proofErr w:type="spellStart"/>
            <w:r>
              <w:rPr>
                <w:rFonts w:ascii="Arial" w:hAnsi="Arial" w:cs="Arial"/>
                <w:b/>
                <w:sz w:val="20"/>
              </w:rPr>
              <w:t>GMc</w:t>
            </w:r>
            <w:proofErr w:type="spellEnd"/>
          </w:p>
        </w:tc>
        <w:tc>
          <w:tcPr>
            <w:tcW w:w="1830" w:type="dxa"/>
          </w:tcPr>
          <w:p w:rsidR="00CC1A8C" w:rsidRPr="000D51F1" w:rsidRDefault="00CC1A8C" w:rsidP="00A83FCF">
            <w:pPr>
              <w:spacing w:beforeLines="60" w:before="144" w:afterLines="60" w:after="144"/>
              <w:jc w:val="both"/>
              <w:rPr>
                <w:rFonts w:ascii="Arial" w:hAnsi="Arial" w:cs="Arial"/>
                <w:b/>
                <w:sz w:val="20"/>
              </w:rPr>
            </w:pPr>
          </w:p>
        </w:tc>
      </w:tr>
      <w:tr w:rsidR="00040B02" w:rsidRPr="000D51F1" w:rsidTr="000E686B">
        <w:trPr>
          <w:trHeight w:val="20"/>
        </w:trPr>
        <w:tc>
          <w:tcPr>
            <w:tcW w:w="540" w:type="dxa"/>
          </w:tcPr>
          <w:p w:rsidR="00040B02" w:rsidRPr="000D51F1" w:rsidRDefault="00500C87" w:rsidP="00E82321">
            <w:pPr>
              <w:jc w:val="both"/>
              <w:rPr>
                <w:rFonts w:ascii="Arial" w:hAnsi="Arial" w:cs="Arial"/>
                <w:b/>
                <w:sz w:val="20"/>
              </w:rPr>
            </w:pPr>
            <w:r>
              <w:rPr>
                <w:rFonts w:ascii="Arial" w:hAnsi="Arial" w:cs="Arial"/>
                <w:b/>
                <w:sz w:val="20"/>
              </w:rPr>
              <w:t>5</w:t>
            </w:r>
          </w:p>
        </w:tc>
        <w:tc>
          <w:tcPr>
            <w:tcW w:w="5295" w:type="dxa"/>
          </w:tcPr>
          <w:p w:rsidR="00040B02" w:rsidRDefault="0057013D" w:rsidP="00E82321">
            <w:pPr>
              <w:jc w:val="both"/>
              <w:rPr>
                <w:rFonts w:ascii="Arial" w:hAnsi="Arial" w:cs="Arial"/>
                <w:b/>
                <w:sz w:val="20"/>
              </w:rPr>
            </w:pPr>
            <w:r>
              <w:rPr>
                <w:rFonts w:ascii="Arial" w:hAnsi="Arial" w:cs="Arial"/>
                <w:b/>
                <w:sz w:val="20"/>
              </w:rPr>
              <w:t xml:space="preserve">Monthly Performance Report </w:t>
            </w:r>
          </w:p>
          <w:p w:rsidR="00C723CB" w:rsidRPr="0041742F" w:rsidRDefault="00E82321" w:rsidP="003240D5">
            <w:pPr>
              <w:jc w:val="both"/>
              <w:rPr>
                <w:rFonts w:ascii="Arial" w:hAnsi="Arial" w:cs="Arial"/>
                <w:sz w:val="20"/>
              </w:rPr>
            </w:pPr>
            <w:r w:rsidRPr="00E82321">
              <w:rPr>
                <w:rFonts w:ascii="Arial" w:hAnsi="Arial" w:cs="Arial"/>
                <w:sz w:val="20"/>
              </w:rPr>
              <w:t>TK gave a</w:t>
            </w:r>
            <w:r w:rsidR="002178AE">
              <w:rPr>
                <w:rFonts w:ascii="Arial" w:hAnsi="Arial" w:cs="Arial"/>
                <w:sz w:val="20"/>
              </w:rPr>
              <w:t>n</w:t>
            </w:r>
            <w:r w:rsidRPr="00E82321">
              <w:rPr>
                <w:rFonts w:ascii="Arial" w:hAnsi="Arial" w:cs="Arial"/>
                <w:sz w:val="20"/>
              </w:rPr>
              <w:t xml:space="preserve"> update on the Essex County Fire and Rescue Service – Monthly Performance Summary.</w:t>
            </w:r>
            <w:r w:rsidR="002178AE">
              <w:rPr>
                <w:rFonts w:ascii="Arial" w:hAnsi="Arial" w:cs="Arial"/>
                <w:sz w:val="20"/>
              </w:rPr>
              <w:t xml:space="preserve">  </w:t>
            </w:r>
            <w:r w:rsidR="003240D5">
              <w:rPr>
                <w:rFonts w:ascii="Arial" w:hAnsi="Arial" w:cs="Arial"/>
                <w:sz w:val="20"/>
              </w:rPr>
              <w:t xml:space="preserve">There was further discussion on response times, and it was noted that some full-time stations were doing much better than others and it was not immediately apparent why that should be. It was agreed that a further analysis should take place. </w:t>
            </w:r>
          </w:p>
        </w:tc>
        <w:tc>
          <w:tcPr>
            <w:tcW w:w="4739" w:type="dxa"/>
          </w:tcPr>
          <w:p w:rsidR="0049734A" w:rsidRDefault="002634DC" w:rsidP="00C723CB">
            <w:pPr>
              <w:spacing w:beforeLines="60" w:before="144" w:afterLines="60" w:after="144"/>
              <w:rPr>
                <w:rFonts w:ascii="Arial" w:hAnsi="Arial" w:cs="Arial"/>
                <w:b/>
                <w:sz w:val="20"/>
              </w:rPr>
            </w:pPr>
            <w:r>
              <w:rPr>
                <w:rFonts w:ascii="Arial" w:hAnsi="Arial" w:cs="Arial"/>
                <w:b/>
                <w:sz w:val="20"/>
              </w:rPr>
              <w:t xml:space="preserve">33/18 </w:t>
            </w:r>
            <w:r w:rsidR="00784801">
              <w:rPr>
                <w:rFonts w:ascii="Arial" w:hAnsi="Arial" w:cs="Arial"/>
                <w:b/>
                <w:sz w:val="20"/>
              </w:rPr>
              <w:t xml:space="preserve">Action: TK to do a deep dive on April’s </w:t>
            </w:r>
            <w:r w:rsidR="003240D5">
              <w:rPr>
                <w:rFonts w:ascii="Arial" w:hAnsi="Arial" w:cs="Arial"/>
                <w:b/>
                <w:sz w:val="20"/>
              </w:rPr>
              <w:t xml:space="preserve">response time </w:t>
            </w:r>
            <w:r w:rsidR="00784801">
              <w:rPr>
                <w:rFonts w:ascii="Arial" w:hAnsi="Arial" w:cs="Arial"/>
                <w:b/>
                <w:sz w:val="20"/>
              </w:rPr>
              <w:t xml:space="preserve">data. </w:t>
            </w:r>
          </w:p>
          <w:p w:rsidR="00C723CB" w:rsidRPr="000D51F1" w:rsidRDefault="00C723CB" w:rsidP="00C723CB">
            <w:pPr>
              <w:spacing w:beforeLines="60" w:before="144" w:afterLines="60" w:after="144"/>
              <w:rPr>
                <w:rFonts w:ascii="Arial" w:hAnsi="Arial" w:cs="Arial"/>
                <w:b/>
                <w:sz w:val="20"/>
              </w:rPr>
            </w:pPr>
          </w:p>
        </w:tc>
        <w:tc>
          <w:tcPr>
            <w:tcW w:w="1544" w:type="dxa"/>
          </w:tcPr>
          <w:p w:rsidR="00BA6A16" w:rsidRPr="000D51F1" w:rsidRDefault="00E82321" w:rsidP="00E82321">
            <w:pPr>
              <w:spacing w:beforeLines="60" w:before="144" w:afterLines="60" w:after="144"/>
              <w:jc w:val="both"/>
              <w:rPr>
                <w:rFonts w:ascii="Arial" w:hAnsi="Arial" w:cs="Arial"/>
                <w:b/>
                <w:sz w:val="20"/>
              </w:rPr>
            </w:pPr>
            <w:r>
              <w:rPr>
                <w:rFonts w:ascii="Arial" w:hAnsi="Arial" w:cs="Arial"/>
                <w:b/>
                <w:sz w:val="20"/>
              </w:rPr>
              <w:t>Tracy King</w:t>
            </w:r>
          </w:p>
        </w:tc>
        <w:tc>
          <w:tcPr>
            <w:tcW w:w="1830" w:type="dxa"/>
          </w:tcPr>
          <w:p w:rsidR="002B23BC" w:rsidRPr="000D51F1" w:rsidRDefault="003240D5" w:rsidP="00B0172C">
            <w:pPr>
              <w:spacing w:beforeLines="60" w:before="144" w:afterLines="60" w:after="144"/>
              <w:rPr>
                <w:rFonts w:ascii="Arial" w:hAnsi="Arial" w:cs="Arial"/>
                <w:b/>
                <w:sz w:val="20"/>
              </w:rPr>
            </w:pPr>
            <w:r>
              <w:rPr>
                <w:rFonts w:ascii="Arial" w:hAnsi="Arial" w:cs="Arial"/>
                <w:b/>
                <w:sz w:val="20"/>
              </w:rPr>
              <w:t>30 July 2018</w:t>
            </w:r>
          </w:p>
        </w:tc>
      </w:tr>
      <w:tr w:rsidR="00500C87" w:rsidRPr="000D51F1" w:rsidTr="000E686B">
        <w:trPr>
          <w:trHeight w:val="20"/>
        </w:trPr>
        <w:tc>
          <w:tcPr>
            <w:tcW w:w="540" w:type="dxa"/>
          </w:tcPr>
          <w:p w:rsidR="00500C87" w:rsidRDefault="00500C87" w:rsidP="00C723CB">
            <w:pPr>
              <w:jc w:val="both"/>
              <w:rPr>
                <w:rFonts w:ascii="Arial" w:hAnsi="Arial" w:cs="Arial"/>
                <w:b/>
                <w:sz w:val="20"/>
              </w:rPr>
            </w:pPr>
            <w:r>
              <w:rPr>
                <w:rFonts w:ascii="Arial" w:hAnsi="Arial" w:cs="Arial"/>
                <w:b/>
                <w:sz w:val="20"/>
              </w:rPr>
              <w:t>6</w:t>
            </w:r>
          </w:p>
        </w:tc>
        <w:tc>
          <w:tcPr>
            <w:tcW w:w="5295" w:type="dxa"/>
          </w:tcPr>
          <w:p w:rsidR="005F1830" w:rsidRDefault="0057013D" w:rsidP="00C723CB">
            <w:pPr>
              <w:jc w:val="both"/>
              <w:rPr>
                <w:rFonts w:ascii="Arial" w:hAnsi="Arial" w:cs="Arial"/>
                <w:b/>
                <w:sz w:val="20"/>
              </w:rPr>
            </w:pPr>
            <w:r>
              <w:rPr>
                <w:rFonts w:ascii="Arial" w:hAnsi="Arial" w:cs="Arial"/>
                <w:b/>
                <w:sz w:val="20"/>
              </w:rPr>
              <w:t xml:space="preserve">HMICFRS Update </w:t>
            </w:r>
          </w:p>
          <w:p w:rsidR="00C723CB" w:rsidRPr="00C723CB" w:rsidRDefault="00C723CB" w:rsidP="00C723CB">
            <w:pPr>
              <w:jc w:val="both"/>
              <w:rPr>
                <w:rFonts w:ascii="Arial" w:hAnsi="Arial" w:cs="Arial"/>
                <w:sz w:val="20"/>
              </w:rPr>
            </w:pPr>
            <w:r w:rsidRPr="00C723CB">
              <w:rPr>
                <w:rFonts w:ascii="Arial" w:hAnsi="Arial" w:cs="Arial"/>
                <w:sz w:val="20"/>
              </w:rPr>
              <w:t xml:space="preserve">TK gave an update on </w:t>
            </w:r>
            <w:r>
              <w:rPr>
                <w:rFonts w:ascii="Arial" w:hAnsi="Arial" w:cs="Arial"/>
                <w:sz w:val="20"/>
              </w:rPr>
              <w:t>HMICFRS data submission.</w:t>
            </w:r>
          </w:p>
          <w:p w:rsidR="00C723CB" w:rsidRDefault="002178AE" w:rsidP="000E0C8B">
            <w:pPr>
              <w:spacing w:beforeLines="60" w:before="144" w:afterLines="60" w:after="144"/>
              <w:jc w:val="both"/>
              <w:rPr>
                <w:rFonts w:ascii="Arial" w:hAnsi="Arial" w:cs="Arial"/>
                <w:b/>
                <w:color w:val="17365D" w:themeColor="text2" w:themeShade="BF"/>
                <w:sz w:val="20"/>
              </w:rPr>
            </w:pPr>
            <w:r w:rsidRPr="002178AE">
              <w:rPr>
                <w:rFonts w:ascii="Arial" w:hAnsi="Arial" w:cs="Arial"/>
                <w:b/>
                <w:color w:val="17365D" w:themeColor="text2" w:themeShade="BF"/>
                <w:sz w:val="20"/>
              </w:rPr>
              <w:t xml:space="preserve">15 minute Comfort Break </w:t>
            </w:r>
          </w:p>
          <w:p w:rsidR="001257C4" w:rsidRDefault="001257C4" w:rsidP="000E0C8B">
            <w:pPr>
              <w:spacing w:beforeLines="60" w:before="144" w:afterLines="60" w:after="144"/>
              <w:jc w:val="both"/>
              <w:rPr>
                <w:rFonts w:ascii="Arial" w:hAnsi="Arial" w:cs="Arial"/>
                <w:sz w:val="20"/>
              </w:rPr>
            </w:pPr>
            <w:r w:rsidRPr="001257C4">
              <w:rPr>
                <w:rFonts w:ascii="Arial" w:hAnsi="Arial" w:cs="Arial"/>
                <w:sz w:val="20"/>
              </w:rPr>
              <w:t>Update to May meeting and data submission due by 1</w:t>
            </w:r>
            <w:r w:rsidRPr="001257C4">
              <w:rPr>
                <w:rFonts w:ascii="Arial" w:hAnsi="Arial" w:cs="Arial"/>
                <w:sz w:val="20"/>
                <w:vertAlign w:val="superscript"/>
              </w:rPr>
              <w:t>st</w:t>
            </w:r>
            <w:r>
              <w:rPr>
                <w:rFonts w:ascii="Arial" w:hAnsi="Arial" w:cs="Arial"/>
                <w:sz w:val="20"/>
              </w:rPr>
              <w:t xml:space="preserve"> May.  T</w:t>
            </w:r>
            <w:r w:rsidRPr="001257C4">
              <w:rPr>
                <w:rFonts w:ascii="Arial" w:hAnsi="Arial" w:cs="Arial"/>
                <w:sz w:val="20"/>
              </w:rPr>
              <w:t>he p</w:t>
            </w:r>
            <w:r>
              <w:rPr>
                <w:rFonts w:ascii="Arial" w:hAnsi="Arial" w:cs="Arial"/>
                <w:sz w:val="20"/>
              </w:rPr>
              <w:t xml:space="preserve">aper represents the data return and areas that they did not do a return on but managed to do a 91% completion which took 2 staff hours to finalise.  </w:t>
            </w:r>
          </w:p>
          <w:p w:rsidR="001257C4" w:rsidRDefault="00E95713" w:rsidP="000E0C8B">
            <w:pPr>
              <w:spacing w:beforeLines="60" w:before="144" w:afterLines="60" w:after="144"/>
              <w:jc w:val="both"/>
              <w:rPr>
                <w:rFonts w:ascii="Arial" w:hAnsi="Arial" w:cs="Arial"/>
                <w:sz w:val="20"/>
              </w:rPr>
            </w:pPr>
            <w:r>
              <w:rPr>
                <w:rFonts w:ascii="Arial" w:hAnsi="Arial" w:cs="Arial"/>
                <w:sz w:val="20"/>
              </w:rPr>
              <w:t xml:space="preserve">Within the People section </w:t>
            </w:r>
            <w:r w:rsidR="001257C4">
              <w:rPr>
                <w:rFonts w:ascii="Arial" w:hAnsi="Arial" w:cs="Arial"/>
                <w:sz w:val="20"/>
              </w:rPr>
              <w:t>TK explained</w:t>
            </w:r>
            <w:r>
              <w:rPr>
                <w:rFonts w:ascii="Arial" w:hAnsi="Arial" w:cs="Arial"/>
                <w:sz w:val="20"/>
              </w:rPr>
              <w:t xml:space="preserve"> the </w:t>
            </w:r>
            <w:r w:rsidR="003240D5">
              <w:rPr>
                <w:rFonts w:ascii="Arial" w:hAnsi="Arial" w:cs="Arial"/>
                <w:sz w:val="20"/>
              </w:rPr>
              <w:t>‘</w:t>
            </w:r>
            <w:r>
              <w:rPr>
                <w:rFonts w:ascii="Arial" w:hAnsi="Arial" w:cs="Arial"/>
                <w:sz w:val="20"/>
              </w:rPr>
              <w:t>N</w:t>
            </w:r>
            <w:r w:rsidR="003240D5">
              <w:rPr>
                <w:rFonts w:ascii="Arial" w:hAnsi="Arial" w:cs="Arial"/>
                <w:sz w:val="20"/>
              </w:rPr>
              <w:t>il’</w:t>
            </w:r>
            <w:r>
              <w:rPr>
                <w:rFonts w:ascii="Arial" w:hAnsi="Arial" w:cs="Arial"/>
                <w:sz w:val="20"/>
              </w:rPr>
              <w:t xml:space="preserve"> returns and the reasons why.</w:t>
            </w:r>
          </w:p>
          <w:p w:rsidR="00E95713" w:rsidRDefault="00E95713" w:rsidP="000E0C8B">
            <w:pPr>
              <w:spacing w:beforeLines="60" w:before="144" w:afterLines="60" w:after="144"/>
              <w:jc w:val="both"/>
              <w:rPr>
                <w:rFonts w:ascii="Arial" w:hAnsi="Arial" w:cs="Arial"/>
                <w:sz w:val="20"/>
              </w:rPr>
            </w:pPr>
            <w:r>
              <w:rPr>
                <w:rFonts w:ascii="Arial" w:hAnsi="Arial" w:cs="Arial"/>
                <w:sz w:val="20"/>
              </w:rPr>
              <w:lastRenderedPageBreak/>
              <w:t>In terms of whistle-blowing the information was requested but to date has not been received. TK reported that she was in the process of updating the whistle-blowing policy.</w:t>
            </w:r>
          </w:p>
          <w:p w:rsidR="00B96D6C" w:rsidRDefault="00E95713" w:rsidP="00B96D6C">
            <w:pPr>
              <w:spacing w:beforeLines="60" w:before="144" w:afterLines="60" w:after="144"/>
              <w:jc w:val="both"/>
              <w:rPr>
                <w:rFonts w:ascii="Arial" w:hAnsi="Arial" w:cs="Arial"/>
                <w:sz w:val="20"/>
              </w:rPr>
            </w:pPr>
            <w:r>
              <w:rPr>
                <w:rFonts w:ascii="Arial" w:hAnsi="Arial" w:cs="Arial"/>
                <w:sz w:val="20"/>
              </w:rPr>
              <w:t xml:space="preserve">On-call sickness continues to be a </w:t>
            </w:r>
            <w:r w:rsidR="00F0636A">
              <w:rPr>
                <w:rFonts w:ascii="Arial" w:hAnsi="Arial" w:cs="Arial"/>
                <w:sz w:val="20"/>
              </w:rPr>
              <w:t xml:space="preserve">challenging area along with applications for </w:t>
            </w:r>
            <w:r w:rsidR="00B96D6C">
              <w:rPr>
                <w:rFonts w:ascii="Arial" w:hAnsi="Arial" w:cs="Arial"/>
                <w:sz w:val="20"/>
              </w:rPr>
              <w:t>promotion.</w:t>
            </w:r>
          </w:p>
          <w:p w:rsidR="00BA6A16" w:rsidRPr="008332AE" w:rsidRDefault="007E7C94" w:rsidP="007E7C94">
            <w:pPr>
              <w:spacing w:beforeLines="60" w:before="144" w:afterLines="60" w:after="144"/>
              <w:jc w:val="both"/>
              <w:rPr>
                <w:rFonts w:ascii="Arial" w:hAnsi="Arial" w:cs="Arial"/>
                <w:sz w:val="20"/>
              </w:rPr>
            </w:pPr>
            <w:r>
              <w:rPr>
                <w:rFonts w:ascii="Arial" w:hAnsi="Arial" w:cs="Arial"/>
                <w:sz w:val="20"/>
              </w:rPr>
              <w:t>HMICFRS will be coming back for information which was not immediately available within the request deadline.</w:t>
            </w:r>
          </w:p>
        </w:tc>
        <w:tc>
          <w:tcPr>
            <w:tcW w:w="4739" w:type="dxa"/>
          </w:tcPr>
          <w:p w:rsidR="00BE120F" w:rsidRPr="000D51F1" w:rsidRDefault="00BE120F" w:rsidP="00A83FCF">
            <w:pPr>
              <w:spacing w:beforeLines="60" w:before="144" w:afterLines="60" w:after="144"/>
              <w:jc w:val="both"/>
              <w:rPr>
                <w:rFonts w:ascii="Arial" w:hAnsi="Arial" w:cs="Arial"/>
                <w:b/>
                <w:sz w:val="20"/>
              </w:rPr>
            </w:pPr>
          </w:p>
        </w:tc>
        <w:tc>
          <w:tcPr>
            <w:tcW w:w="1544" w:type="dxa"/>
          </w:tcPr>
          <w:p w:rsidR="005D6BC0" w:rsidRPr="000D51F1" w:rsidRDefault="005D6BC0" w:rsidP="00A83FCF">
            <w:pPr>
              <w:spacing w:beforeLines="60" w:before="144" w:afterLines="60" w:after="144"/>
              <w:jc w:val="both"/>
              <w:rPr>
                <w:rFonts w:ascii="Arial" w:hAnsi="Arial" w:cs="Arial"/>
                <w:b/>
                <w:sz w:val="20"/>
              </w:rPr>
            </w:pPr>
          </w:p>
        </w:tc>
        <w:tc>
          <w:tcPr>
            <w:tcW w:w="1830" w:type="dxa"/>
          </w:tcPr>
          <w:p w:rsidR="005D6BC0" w:rsidRPr="000D51F1" w:rsidRDefault="005D6BC0" w:rsidP="00B0707A">
            <w:pPr>
              <w:spacing w:beforeLines="60" w:before="144" w:afterLines="60" w:after="144"/>
              <w:rPr>
                <w:rFonts w:ascii="Arial" w:hAnsi="Arial" w:cs="Arial"/>
                <w:b/>
                <w:sz w:val="20"/>
              </w:rPr>
            </w:pPr>
          </w:p>
        </w:tc>
      </w:tr>
      <w:tr w:rsidR="00040B02" w:rsidRPr="000D51F1" w:rsidTr="000E686B">
        <w:trPr>
          <w:trHeight w:val="20"/>
        </w:trPr>
        <w:tc>
          <w:tcPr>
            <w:tcW w:w="540" w:type="dxa"/>
          </w:tcPr>
          <w:p w:rsidR="00040B02" w:rsidRPr="000D51F1" w:rsidRDefault="00500C87" w:rsidP="006B140A">
            <w:pPr>
              <w:jc w:val="both"/>
              <w:rPr>
                <w:rFonts w:ascii="Arial" w:hAnsi="Arial" w:cs="Arial"/>
                <w:b/>
                <w:sz w:val="20"/>
              </w:rPr>
            </w:pPr>
            <w:r>
              <w:rPr>
                <w:rFonts w:ascii="Arial" w:hAnsi="Arial" w:cs="Arial"/>
                <w:b/>
                <w:sz w:val="20"/>
              </w:rPr>
              <w:t>7</w:t>
            </w:r>
          </w:p>
        </w:tc>
        <w:tc>
          <w:tcPr>
            <w:tcW w:w="5295" w:type="dxa"/>
          </w:tcPr>
          <w:p w:rsidR="00040B02" w:rsidRDefault="0057013D" w:rsidP="006B140A">
            <w:pPr>
              <w:jc w:val="both"/>
              <w:rPr>
                <w:rFonts w:ascii="Arial" w:hAnsi="Arial" w:cs="Arial"/>
                <w:b/>
                <w:sz w:val="20"/>
              </w:rPr>
            </w:pPr>
            <w:r>
              <w:rPr>
                <w:rFonts w:ascii="Arial" w:hAnsi="Arial" w:cs="Arial"/>
                <w:b/>
                <w:sz w:val="20"/>
              </w:rPr>
              <w:t xml:space="preserve">Safeguarding: monthly update report </w:t>
            </w:r>
          </w:p>
          <w:p w:rsidR="00D7248E" w:rsidRDefault="00B96D6C" w:rsidP="00D7248E">
            <w:pPr>
              <w:jc w:val="both"/>
              <w:rPr>
                <w:rFonts w:ascii="Arial" w:hAnsi="Arial" w:cs="Arial"/>
                <w:sz w:val="20"/>
              </w:rPr>
            </w:pPr>
            <w:r w:rsidRPr="00B96D6C">
              <w:rPr>
                <w:rFonts w:ascii="Arial" w:hAnsi="Arial" w:cs="Arial"/>
                <w:sz w:val="20"/>
              </w:rPr>
              <w:t>Monthly safeguarding update from DB</w:t>
            </w:r>
            <w:r>
              <w:rPr>
                <w:rFonts w:ascii="Arial" w:hAnsi="Arial" w:cs="Arial"/>
                <w:sz w:val="20"/>
              </w:rPr>
              <w:t xml:space="preserve">.  Advised that he would be doing some more work on the report </w:t>
            </w:r>
            <w:r w:rsidR="00D7248E">
              <w:rPr>
                <w:rFonts w:ascii="Arial" w:hAnsi="Arial" w:cs="Arial"/>
                <w:sz w:val="20"/>
              </w:rPr>
              <w:t xml:space="preserve">focusing </w:t>
            </w:r>
            <w:proofErr w:type="gramStart"/>
            <w:r w:rsidR="00D7248E">
              <w:rPr>
                <w:rFonts w:ascii="Arial" w:hAnsi="Arial" w:cs="Arial"/>
                <w:sz w:val="20"/>
              </w:rPr>
              <w:t xml:space="preserve">on </w:t>
            </w:r>
            <w:r>
              <w:rPr>
                <w:rFonts w:ascii="Arial" w:hAnsi="Arial" w:cs="Arial"/>
                <w:sz w:val="20"/>
              </w:rPr>
              <w:t xml:space="preserve"> rel</w:t>
            </w:r>
            <w:r w:rsidR="00D7248E">
              <w:rPr>
                <w:rFonts w:ascii="Arial" w:hAnsi="Arial" w:cs="Arial"/>
                <w:sz w:val="20"/>
              </w:rPr>
              <w:t>e</w:t>
            </w:r>
            <w:r>
              <w:rPr>
                <w:rFonts w:ascii="Arial" w:hAnsi="Arial" w:cs="Arial"/>
                <w:sz w:val="20"/>
              </w:rPr>
              <w:t>v</w:t>
            </w:r>
            <w:r w:rsidR="00D7248E">
              <w:rPr>
                <w:rFonts w:ascii="Arial" w:hAnsi="Arial" w:cs="Arial"/>
                <w:sz w:val="20"/>
              </w:rPr>
              <w:t>a</w:t>
            </w:r>
            <w:r>
              <w:rPr>
                <w:rFonts w:ascii="Arial" w:hAnsi="Arial" w:cs="Arial"/>
                <w:sz w:val="20"/>
              </w:rPr>
              <w:t>nt</w:t>
            </w:r>
            <w:proofErr w:type="gramEnd"/>
            <w:r>
              <w:rPr>
                <w:rFonts w:ascii="Arial" w:hAnsi="Arial" w:cs="Arial"/>
                <w:sz w:val="20"/>
              </w:rPr>
              <w:t xml:space="preserve"> issues and combining it with </w:t>
            </w:r>
            <w:r w:rsidR="00EE22DB">
              <w:rPr>
                <w:rFonts w:ascii="Arial" w:hAnsi="Arial" w:cs="Arial"/>
                <w:sz w:val="20"/>
              </w:rPr>
              <w:t xml:space="preserve">more general </w:t>
            </w:r>
            <w:r>
              <w:rPr>
                <w:rFonts w:ascii="Arial" w:hAnsi="Arial" w:cs="Arial"/>
                <w:sz w:val="20"/>
              </w:rPr>
              <w:t>health and safety issues.</w:t>
            </w:r>
            <w:r w:rsidR="00D7248E">
              <w:rPr>
                <w:rFonts w:ascii="Arial" w:hAnsi="Arial" w:cs="Arial"/>
                <w:sz w:val="20"/>
              </w:rPr>
              <w:t xml:space="preserve">  Also looking at any welfare trends to make it more of a general paper on updates.  </w:t>
            </w:r>
          </w:p>
          <w:p w:rsidR="00C51CA7" w:rsidRDefault="00C51CA7" w:rsidP="00D7248E">
            <w:pPr>
              <w:jc w:val="both"/>
              <w:rPr>
                <w:rFonts w:ascii="Arial" w:hAnsi="Arial" w:cs="Arial"/>
                <w:sz w:val="20"/>
              </w:rPr>
            </w:pPr>
          </w:p>
          <w:p w:rsidR="00EE22DB" w:rsidRDefault="00C51CA7" w:rsidP="00C51CA7">
            <w:pPr>
              <w:jc w:val="both"/>
              <w:rPr>
                <w:rFonts w:ascii="Arial" w:hAnsi="Arial" w:cs="Arial"/>
                <w:sz w:val="20"/>
              </w:rPr>
            </w:pPr>
            <w:r>
              <w:rPr>
                <w:rFonts w:ascii="Arial" w:hAnsi="Arial" w:cs="Arial"/>
                <w:sz w:val="20"/>
              </w:rPr>
              <w:t>Received positive feedback from Essex County Council in respect of safeguarding a</w:t>
            </w:r>
            <w:r w:rsidR="00EE22DB">
              <w:rPr>
                <w:rFonts w:ascii="Arial" w:hAnsi="Arial" w:cs="Arial"/>
                <w:sz w:val="20"/>
              </w:rPr>
              <w:t xml:space="preserve">nd how the team is operating.  </w:t>
            </w:r>
            <w:r>
              <w:rPr>
                <w:rFonts w:ascii="Arial" w:hAnsi="Arial" w:cs="Arial"/>
                <w:sz w:val="20"/>
              </w:rPr>
              <w:t xml:space="preserve">  </w:t>
            </w:r>
          </w:p>
          <w:p w:rsidR="00EE22DB" w:rsidRDefault="00EE22DB" w:rsidP="00C51CA7">
            <w:pPr>
              <w:jc w:val="both"/>
              <w:rPr>
                <w:rFonts w:ascii="Arial" w:hAnsi="Arial" w:cs="Arial"/>
                <w:sz w:val="20"/>
              </w:rPr>
            </w:pPr>
          </w:p>
          <w:p w:rsidR="00C51CA7" w:rsidRDefault="00C51CA7" w:rsidP="00C51CA7">
            <w:pPr>
              <w:jc w:val="both"/>
              <w:rPr>
                <w:rFonts w:ascii="Arial" w:hAnsi="Arial" w:cs="Arial"/>
                <w:sz w:val="20"/>
              </w:rPr>
            </w:pPr>
            <w:r>
              <w:rPr>
                <w:rFonts w:ascii="Arial" w:hAnsi="Arial" w:cs="Arial"/>
                <w:sz w:val="20"/>
              </w:rPr>
              <w:t xml:space="preserve">It </w:t>
            </w:r>
            <w:r w:rsidR="00EE22DB">
              <w:rPr>
                <w:rFonts w:ascii="Arial" w:hAnsi="Arial" w:cs="Arial"/>
                <w:sz w:val="20"/>
              </w:rPr>
              <w:t xml:space="preserve">was noted that it </w:t>
            </w:r>
            <w:r>
              <w:rPr>
                <w:rFonts w:ascii="Arial" w:hAnsi="Arial" w:cs="Arial"/>
                <w:sz w:val="20"/>
              </w:rPr>
              <w:t>would be helpful to have an audit</w:t>
            </w:r>
            <w:r w:rsidR="007E7C94">
              <w:rPr>
                <w:rFonts w:ascii="Arial" w:hAnsi="Arial" w:cs="Arial"/>
                <w:sz w:val="20"/>
              </w:rPr>
              <w:t xml:space="preserve"> of the processes – though it was questioned whether the internal format approach was the appropriate one.</w:t>
            </w:r>
          </w:p>
          <w:p w:rsidR="00C51CA7" w:rsidRDefault="00C51CA7" w:rsidP="00C51CA7">
            <w:pPr>
              <w:jc w:val="both"/>
              <w:rPr>
                <w:rFonts w:ascii="Arial" w:hAnsi="Arial" w:cs="Arial"/>
                <w:sz w:val="20"/>
              </w:rPr>
            </w:pPr>
            <w:r>
              <w:rPr>
                <w:rFonts w:ascii="Arial" w:hAnsi="Arial" w:cs="Arial"/>
                <w:sz w:val="20"/>
              </w:rPr>
              <w:t xml:space="preserve">  </w:t>
            </w:r>
          </w:p>
          <w:p w:rsidR="00C51CA7" w:rsidRDefault="00C51CA7" w:rsidP="00D7248E">
            <w:pPr>
              <w:jc w:val="both"/>
              <w:rPr>
                <w:rFonts w:ascii="Arial" w:hAnsi="Arial" w:cs="Arial"/>
                <w:sz w:val="20"/>
              </w:rPr>
            </w:pPr>
          </w:p>
          <w:p w:rsidR="00CD0247" w:rsidRPr="00BE120F" w:rsidRDefault="00D83279" w:rsidP="00D7248E">
            <w:pPr>
              <w:jc w:val="both"/>
              <w:rPr>
                <w:rFonts w:ascii="Arial" w:hAnsi="Arial" w:cs="Arial"/>
                <w:sz w:val="20"/>
              </w:rPr>
            </w:pPr>
            <w:r>
              <w:rPr>
                <w:rFonts w:ascii="Arial" w:hAnsi="Arial" w:cs="Arial"/>
                <w:sz w:val="20"/>
              </w:rPr>
              <w:t xml:space="preserve"> </w:t>
            </w:r>
          </w:p>
        </w:tc>
        <w:tc>
          <w:tcPr>
            <w:tcW w:w="4739" w:type="dxa"/>
          </w:tcPr>
          <w:p w:rsidR="00C51CA7" w:rsidRPr="000D51F1" w:rsidRDefault="002634DC" w:rsidP="007E7C94">
            <w:pPr>
              <w:spacing w:beforeLines="60" w:before="144" w:afterLines="60" w:after="144"/>
              <w:rPr>
                <w:rFonts w:ascii="Arial" w:hAnsi="Arial" w:cs="Arial"/>
                <w:b/>
                <w:sz w:val="20"/>
              </w:rPr>
            </w:pPr>
            <w:r>
              <w:rPr>
                <w:rFonts w:ascii="Arial" w:hAnsi="Arial" w:cs="Arial"/>
                <w:b/>
                <w:sz w:val="20"/>
              </w:rPr>
              <w:t xml:space="preserve">34/18 </w:t>
            </w:r>
            <w:r w:rsidR="00D7248E">
              <w:rPr>
                <w:rFonts w:ascii="Arial" w:hAnsi="Arial" w:cs="Arial"/>
                <w:b/>
                <w:sz w:val="20"/>
              </w:rPr>
              <w:t xml:space="preserve">Action:  DB </w:t>
            </w:r>
            <w:r w:rsidR="007E7C94">
              <w:rPr>
                <w:rFonts w:ascii="Arial" w:hAnsi="Arial" w:cs="Arial"/>
                <w:b/>
                <w:sz w:val="20"/>
              </w:rPr>
              <w:t>to consider the type and objectives of an assessment on safeguarding.</w:t>
            </w:r>
          </w:p>
        </w:tc>
        <w:tc>
          <w:tcPr>
            <w:tcW w:w="1544" w:type="dxa"/>
          </w:tcPr>
          <w:p w:rsidR="00BE120F" w:rsidRPr="000D51F1" w:rsidRDefault="007E7C94" w:rsidP="00A83FCF">
            <w:pPr>
              <w:spacing w:beforeLines="60" w:before="144" w:afterLines="60" w:after="144"/>
              <w:jc w:val="both"/>
              <w:rPr>
                <w:rFonts w:ascii="Arial" w:hAnsi="Arial" w:cs="Arial"/>
                <w:b/>
                <w:sz w:val="20"/>
              </w:rPr>
            </w:pPr>
            <w:r>
              <w:rPr>
                <w:rFonts w:ascii="Arial" w:hAnsi="Arial" w:cs="Arial"/>
                <w:b/>
                <w:sz w:val="20"/>
              </w:rPr>
              <w:t>DB</w:t>
            </w:r>
          </w:p>
        </w:tc>
        <w:tc>
          <w:tcPr>
            <w:tcW w:w="1830" w:type="dxa"/>
          </w:tcPr>
          <w:p w:rsidR="00BE120F" w:rsidRPr="000D51F1" w:rsidRDefault="007E7C94" w:rsidP="00A83FCF">
            <w:pPr>
              <w:spacing w:beforeLines="60" w:before="144" w:afterLines="60" w:after="144"/>
              <w:jc w:val="both"/>
              <w:rPr>
                <w:rFonts w:ascii="Arial" w:hAnsi="Arial" w:cs="Arial"/>
                <w:b/>
                <w:sz w:val="20"/>
              </w:rPr>
            </w:pPr>
            <w:r>
              <w:rPr>
                <w:rFonts w:ascii="Arial" w:hAnsi="Arial" w:cs="Arial"/>
                <w:b/>
                <w:sz w:val="20"/>
              </w:rPr>
              <w:t>30 July 2018</w:t>
            </w:r>
          </w:p>
        </w:tc>
      </w:tr>
      <w:tr w:rsidR="00040B02" w:rsidRPr="000D51F1" w:rsidTr="000E686B">
        <w:trPr>
          <w:trHeight w:val="20"/>
        </w:trPr>
        <w:tc>
          <w:tcPr>
            <w:tcW w:w="540" w:type="dxa"/>
          </w:tcPr>
          <w:p w:rsidR="00040B02" w:rsidRPr="000D51F1" w:rsidRDefault="009B17CD" w:rsidP="006B140A">
            <w:pPr>
              <w:jc w:val="both"/>
              <w:rPr>
                <w:rFonts w:ascii="Arial" w:hAnsi="Arial" w:cs="Arial"/>
                <w:b/>
                <w:sz w:val="20"/>
              </w:rPr>
            </w:pPr>
            <w:r>
              <w:rPr>
                <w:rFonts w:ascii="Arial" w:hAnsi="Arial" w:cs="Arial"/>
                <w:b/>
                <w:sz w:val="20"/>
              </w:rPr>
              <w:t>8</w:t>
            </w:r>
          </w:p>
        </w:tc>
        <w:tc>
          <w:tcPr>
            <w:tcW w:w="5295" w:type="dxa"/>
          </w:tcPr>
          <w:p w:rsidR="00040B02" w:rsidRDefault="0057013D" w:rsidP="00D7248E">
            <w:pPr>
              <w:jc w:val="both"/>
              <w:rPr>
                <w:rFonts w:ascii="Arial" w:hAnsi="Arial" w:cs="Arial"/>
                <w:b/>
                <w:sz w:val="20"/>
              </w:rPr>
            </w:pPr>
            <w:r>
              <w:rPr>
                <w:rFonts w:ascii="Arial" w:hAnsi="Arial" w:cs="Arial"/>
                <w:b/>
                <w:sz w:val="20"/>
              </w:rPr>
              <w:t>DBS Checking (Start April 2018)</w:t>
            </w:r>
            <w:r w:rsidR="00C11A96">
              <w:rPr>
                <w:rFonts w:ascii="Arial" w:hAnsi="Arial" w:cs="Arial"/>
                <w:b/>
                <w:sz w:val="20"/>
              </w:rPr>
              <w:t xml:space="preserve"> – NO PAPERS</w:t>
            </w:r>
          </w:p>
          <w:p w:rsidR="00830F9E" w:rsidRDefault="00C51CA7" w:rsidP="00C51CA7">
            <w:pPr>
              <w:jc w:val="both"/>
              <w:rPr>
                <w:rFonts w:ascii="Arial" w:hAnsi="Arial" w:cs="Arial"/>
                <w:sz w:val="20"/>
              </w:rPr>
            </w:pPr>
            <w:r>
              <w:rPr>
                <w:rFonts w:ascii="Arial" w:hAnsi="Arial" w:cs="Arial"/>
                <w:sz w:val="20"/>
              </w:rPr>
              <w:t>C</w:t>
            </w:r>
            <w:r w:rsidR="00433558">
              <w:rPr>
                <w:rFonts w:ascii="Arial" w:hAnsi="Arial" w:cs="Arial"/>
                <w:sz w:val="20"/>
              </w:rPr>
              <w:t>B gave a verbal update.</w:t>
            </w:r>
            <w:r w:rsidR="00D7248E">
              <w:rPr>
                <w:rFonts w:ascii="Arial" w:hAnsi="Arial" w:cs="Arial"/>
                <w:sz w:val="20"/>
              </w:rPr>
              <w:t xml:space="preserve">  </w:t>
            </w:r>
            <w:r>
              <w:rPr>
                <w:rFonts w:ascii="Arial" w:hAnsi="Arial" w:cs="Arial"/>
                <w:sz w:val="20"/>
              </w:rPr>
              <w:t>Safeguarding Advisor has been liaising with external bodies in regards to checks.  Advice has been sought from the Home</w:t>
            </w:r>
            <w:r w:rsidR="007E7C94">
              <w:rPr>
                <w:rFonts w:ascii="Arial" w:hAnsi="Arial" w:cs="Arial"/>
                <w:sz w:val="20"/>
              </w:rPr>
              <w:t xml:space="preserve"> Office in relation to whether f</w:t>
            </w:r>
            <w:r>
              <w:rPr>
                <w:rFonts w:ascii="Arial" w:hAnsi="Arial" w:cs="Arial"/>
                <w:sz w:val="20"/>
              </w:rPr>
              <w:t>irefighters do require DBS checks</w:t>
            </w:r>
            <w:r w:rsidR="007E7C94">
              <w:rPr>
                <w:rFonts w:ascii="Arial" w:hAnsi="Arial" w:cs="Arial"/>
                <w:sz w:val="20"/>
              </w:rPr>
              <w:t xml:space="preserve"> and external experts. </w:t>
            </w:r>
            <w:r>
              <w:rPr>
                <w:rFonts w:ascii="Arial" w:hAnsi="Arial" w:cs="Arial"/>
                <w:sz w:val="20"/>
              </w:rPr>
              <w:t xml:space="preserve">  </w:t>
            </w:r>
          </w:p>
          <w:p w:rsidR="00830F9E" w:rsidRDefault="00830F9E" w:rsidP="00C51CA7">
            <w:pPr>
              <w:jc w:val="both"/>
              <w:rPr>
                <w:rFonts w:ascii="Arial" w:hAnsi="Arial" w:cs="Arial"/>
                <w:sz w:val="20"/>
              </w:rPr>
            </w:pPr>
          </w:p>
          <w:p w:rsidR="00830F9E" w:rsidRDefault="00830F9E" w:rsidP="005024DA">
            <w:pPr>
              <w:jc w:val="both"/>
              <w:rPr>
                <w:rFonts w:ascii="Arial" w:hAnsi="Arial" w:cs="Arial"/>
                <w:sz w:val="20"/>
              </w:rPr>
            </w:pPr>
            <w:r>
              <w:rPr>
                <w:rFonts w:ascii="Arial" w:hAnsi="Arial" w:cs="Arial"/>
                <w:sz w:val="20"/>
              </w:rPr>
              <w:t>The Board discussed the points raised by CB</w:t>
            </w:r>
            <w:r w:rsidR="00790BDC">
              <w:rPr>
                <w:rFonts w:ascii="Arial" w:hAnsi="Arial" w:cs="Arial"/>
                <w:sz w:val="20"/>
              </w:rPr>
              <w:t xml:space="preserve">, particularly the fact that the requirement for a DBS will depend upon the work the firefighter does. </w:t>
            </w:r>
            <w:r>
              <w:rPr>
                <w:rFonts w:ascii="Arial" w:hAnsi="Arial" w:cs="Arial"/>
                <w:sz w:val="20"/>
              </w:rPr>
              <w:t xml:space="preserve">  </w:t>
            </w:r>
          </w:p>
          <w:p w:rsidR="005024DA" w:rsidRDefault="005024DA" w:rsidP="005024DA">
            <w:pPr>
              <w:jc w:val="both"/>
              <w:rPr>
                <w:rFonts w:ascii="Arial" w:hAnsi="Arial" w:cs="Arial"/>
                <w:sz w:val="20"/>
              </w:rPr>
            </w:pPr>
          </w:p>
          <w:p w:rsidR="005024DA" w:rsidRDefault="00790BDC" w:rsidP="005024DA">
            <w:pPr>
              <w:jc w:val="both"/>
              <w:rPr>
                <w:rFonts w:ascii="Arial" w:hAnsi="Arial" w:cs="Arial"/>
                <w:sz w:val="20"/>
              </w:rPr>
            </w:pPr>
            <w:r>
              <w:rPr>
                <w:rFonts w:ascii="Arial" w:hAnsi="Arial" w:cs="Arial"/>
                <w:sz w:val="20"/>
              </w:rPr>
              <w:t xml:space="preserve">It was agreed to keep the area under review in the light of the advice received. </w:t>
            </w:r>
            <w:r w:rsidR="005024DA">
              <w:rPr>
                <w:rFonts w:ascii="Arial" w:hAnsi="Arial" w:cs="Arial"/>
                <w:sz w:val="20"/>
              </w:rPr>
              <w:t xml:space="preserve">.  </w:t>
            </w:r>
          </w:p>
          <w:p w:rsidR="005024DA" w:rsidRPr="00830F9E" w:rsidRDefault="005024DA" w:rsidP="005024DA">
            <w:pPr>
              <w:jc w:val="both"/>
              <w:rPr>
                <w:rFonts w:ascii="Arial" w:hAnsi="Arial" w:cs="Arial"/>
                <w:sz w:val="20"/>
              </w:rPr>
            </w:pPr>
          </w:p>
          <w:p w:rsidR="00C51CA7" w:rsidRPr="00D83279" w:rsidRDefault="00C51CA7" w:rsidP="00C51CA7">
            <w:pPr>
              <w:jc w:val="both"/>
              <w:rPr>
                <w:rFonts w:ascii="Arial" w:hAnsi="Arial" w:cs="Arial"/>
                <w:sz w:val="20"/>
              </w:rPr>
            </w:pPr>
          </w:p>
        </w:tc>
        <w:tc>
          <w:tcPr>
            <w:tcW w:w="4739" w:type="dxa"/>
          </w:tcPr>
          <w:p w:rsidR="005024DA" w:rsidRPr="000D51F1" w:rsidRDefault="005024DA" w:rsidP="005024DA">
            <w:pPr>
              <w:spacing w:beforeLines="60" w:before="144" w:afterLines="60" w:after="144"/>
              <w:rPr>
                <w:rFonts w:ascii="Arial" w:hAnsi="Arial" w:cs="Arial"/>
                <w:b/>
                <w:sz w:val="20"/>
              </w:rPr>
            </w:pPr>
          </w:p>
        </w:tc>
        <w:tc>
          <w:tcPr>
            <w:tcW w:w="1544" w:type="dxa"/>
          </w:tcPr>
          <w:p w:rsidR="006A7FE0" w:rsidRPr="000D51F1" w:rsidRDefault="006A7FE0" w:rsidP="00A83FCF">
            <w:pPr>
              <w:spacing w:beforeLines="60" w:before="144" w:afterLines="60" w:after="144"/>
              <w:jc w:val="both"/>
              <w:rPr>
                <w:rFonts w:ascii="Arial" w:hAnsi="Arial" w:cs="Arial"/>
                <w:b/>
                <w:sz w:val="20"/>
              </w:rPr>
            </w:pPr>
          </w:p>
        </w:tc>
        <w:tc>
          <w:tcPr>
            <w:tcW w:w="1830" w:type="dxa"/>
          </w:tcPr>
          <w:p w:rsidR="006A7FE0" w:rsidRPr="000D51F1" w:rsidRDefault="006A7FE0" w:rsidP="00A83FCF">
            <w:pPr>
              <w:spacing w:beforeLines="60" w:before="144" w:afterLines="60" w:after="144"/>
              <w:jc w:val="both"/>
              <w:rPr>
                <w:rFonts w:ascii="Arial" w:hAnsi="Arial" w:cs="Arial"/>
                <w:b/>
                <w:sz w:val="20"/>
              </w:rPr>
            </w:pPr>
          </w:p>
        </w:tc>
      </w:tr>
      <w:tr w:rsidR="000D51F1" w:rsidRPr="000D51F1" w:rsidTr="000E686B">
        <w:trPr>
          <w:trHeight w:val="20"/>
        </w:trPr>
        <w:tc>
          <w:tcPr>
            <w:tcW w:w="540" w:type="dxa"/>
          </w:tcPr>
          <w:p w:rsidR="000D51F1" w:rsidRDefault="009B17CD" w:rsidP="006B140A">
            <w:pPr>
              <w:jc w:val="both"/>
              <w:rPr>
                <w:rFonts w:ascii="Arial" w:hAnsi="Arial" w:cs="Arial"/>
                <w:b/>
                <w:sz w:val="20"/>
              </w:rPr>
            </w:pPr>
            <w:r>
              <w:rPr>
                <w:rFonts w:ascii="Arial" w:hAnsi="Arial" w:cs="Arial"/>
                <w:b/>
                <w:sz w:val="20"/>
              </w:rPr>
              <w:t>9</w:t>
            </w:r>
          </w:p>
          <w:p w:rsidR="00E71A34" w:rsidRDefault="00E71A34" w:rsidP="00A83FCF">
            <w:pPr>
              <w:spacing w:beforeLines="60" w:before="144" w:afterLines="60" w:after="144"/>
              <w:jc w:val="both"/>
              <w:rPr>
                <w:rFonts w:ascii="Arial" w:hAnsi="Arial" w:cs="Arial"/>
                <w:b/>
                <w:sz w:val="20"/>
              </w:rPr>
            </w:pPr>
          </w:p>
          <w:p w:rsidR="00E71A34" w:rsidRPr="000D51F1" w:rsidRDefault="00E71A34" w:rsidP="00A83FCF">
            <w:pPr>
              <w:spacing w:beforeLines="60" w:before="144" w:afterLines="60" w:after="144"/>
              <w:jc w:val="both"/>
              <w:rPr>
                <w:rFonts w:ascii="Arial" w:hAnsi="Arial" w:cs="Arial"/>
                <w:b/>
                <w:sz w:val="20"/>
              </w:rPr>
            </w:pPr>
          </w:p>
        </w:tc>
        <w:tc>
          <w:tcPr>
            <w:tcW w:w="5295" w:type="dxa"/>
          </w:tcPr>
          <w:p w:rsidR="00C30765" w:rsidRDefault="0057013D" w:rsidP="00433558">
            <w:pPr>
              <w:jc w:val="both"/>
              <w:rPr>
                <w:rFonts w:ascii="Arial" w:hAnsi="Arial" w:cs="Arial"/>
                <w:b/>
                <w:sz w:val="20"/>
              </w:rPr>
            </w:pPr>
            <w:r>
              <w:rPr>
                <w:rFonts w:ascii="Arial" w:hAnsi="Arial" w:cs="Arial"/>
                <w:b/>
                <w:sz w:val="20"/>
              </w:rPr>
              <w:t>Technical Fire Safety</w:t>
            </w:r>
            <w:r w:rsidR="00096F0B">
              <w:rPr>
                <w:rFonts w:ascii="Arial" w:hAnsi="Arial" w:cs="Arial"/>
                <w:b/>
                <w:sz w:val="20"/>
              </w:rPr>
              <w:t xml:space="preserve"> – No papers </w:t>
            </w:r>
          </w:p>
          <w:p w:rsidR="000C0F76" w:rsidRDefault="00AF05F5" w:rsidP="00433558">
            <w:pPr>
              <w:jc w:val="both"/>
              <w:rPr>
                <w:rFonts w:ascii="Arial" w:hAnsi="Arial" w:cs="Arial"/>
                <w:sz w:val="20"/>
              </w:rPr>
            </w:pPr>
            <w:r>
              <w:rPr>
                <w:rFonts w:ascii="Arial" w:hAnsi="Arial" w:cs="Arial"/>
                <w:sz w:val="20"/>
              </w:rPr>
              <w:t>DB gave a brief update</w:t>
            </w:r>
            <w:r w:rsidR="00790BDC">
              <w:rPr>
                <w:rFonts w:ascii="Arial" w:hAnsi="Arial" w:cs="Arial"/>
                <w:sz w:val="20"/>
              </w:rPr>
              <w:t xml:space="preserve"> noting that the service is fortunate to</w:t>
            </w:r>
            <w:r>
              <w:rPr>
                <w:rFonts w:ascii="Arial" w:hAnsi="Arial" w:cs="Arial"/>
                <w:sz w:val="20"/>
              </w:rPr>
              <w:t xml:space="preserve"> have very skilled </w:t>
            </w:r>
            <w:r w:rsidR="00790BDC">
              <w:rPr>
                <w:rFonts w:ascii="Arial" w:hAnsi="Arial" w:cs="Arial"/>
                <w:sz w:val="20"/>
              </w:rPr>
              <w:t>f</w:t>
            </w:r>
            <w:r>
              <w:rPr>
                <w:rFonts w:ascii="Arial" w:hAnsi="Arial" w:cs="Arial"/>
                <w:sz w:val="20"/>
              </w:rPr>
              <w:t>ire</w:t>
            </w:r>
            <w:r w:rsidR="00790BDC">
              <w:rPr>
                <w:rFonts w:ascii="Arial" w:hAnsi="Arial" w:cs="Arial"/>
                <w:sz w:val="20"/>
              </w:rPr>
              <w:t xml:space="preserve"> engineers </w:t>
            </w:r>
            <w:r>
              <w:rPr>
                <w:rFonts w:ascii="Arial" w:hAnsi="Arial" w:cs="Arial"/>
                <w:sz w:val="20"/>
              </w:rPr>
              <w:t>in this area</w:t>
            </w:r>
            <w:r w:rsidR="00790BDC">
              <w:rPr>
                <w:rFonts w:ascii="Arial" w:hAnsi="Arial" w:cs="Arial"/>
                <w:sz w:val="20"/>
              </w:rPr>
              <w:t>.</w:t>
            </w:r>
            <w:r>
              <w:rPr>
                <w:rFonts w:ascii="Arial" w:hAnsi="Arial" w:cs="Arial"/>
                <w:sz w:val="20"/>
              </w:rPr>
              <w:t xml:space="preserve">  </w:t>
            </w:r>
            <w:proofErr w:type="gramStart"/>
            <w:r w:rsidR="0011436E">
              <w:rPr>
                <w:rFonts w:ascii="Arial" w:hAnsi="Arial" w:cs="Arial"/>
                <w:sz w:val="20"/>
              </w:rPr>
              <w:t xml:space="preserve">However </w:t>
            </w:r>
            <w:r>
              <w:rPr>
                <w:rFonts w:ascii="Arial" w:hAnsi="Arial" w:cs="Arial"/>
                <w:sz w:val="20"/>
              </w:rPr>
              <w:t xml:space="preserve"> some</w:t>
            </w:r>
            <w:proofErr w:type="gramEnd"/>
            <w:r>
              <w:rPr>
                <w:rFonts w:ascii="Arial" w:hAnsi="Arial" w:cs="Arial"/>
                <w:sz w:val="20"/>
              </w:rPr>
              <w:t xml:space="preserve"> will be retiring soon and the main concern will be replacing them with equally skilled people.  </w:t>
            </w:r>
            <w:r w:rsidR="0011436E">
              <w:rPr>
                <w:rFonts w:ascii="Arial" w:hAnsi="Arial" w:cs="Arial"/>
                <w:sz w:val="20"/>
              </w:rPr>
              <w:t>The service</w:t>
            </w:r>
            <w:r>
              <w:rPr>
                <w:rFonts w:ascii="Arial" w:hAnsi="Arial" w:cs="Arial"/>
                <w:sz w:val="20"/>
              </w:rPr>
              <w:t xml:space="preserve"> will be looking at the apprenticeship route but </w:t>
            </w:r>
            <w:r w:rsidR="0011436E">
              <w:rPr>
                <w:rFonts w:ascii="Arial" w:hAnsi="Arial" w:cs="Arial"/>
                <w:sz w:val="20"/>
              </w:rPr>
              <w:t>is</w:t>
            </w:r>
            <w:r>
              <w:rPr>
                <w:rFonts w:ascii="Arial" w:hAnsi="Arial" w:cs="Arial"/>
                <w:sz w:val="20"/>
              </w:rPr>
              <w:t xml:space="preserve"> are mindful that in the past once trained they </w:t>
            </w:r>
            <w:r w:rsidR="006C0651">
              <w:rPr>
                <w:rFonts w:ascii="Arial" w:hAnsi="Arial" w:cs="Arial"/>
                <w:sz w:val="20"/>
              </w:rPr>
              <w:t xml:space="preserve">do </w:t>
            </w:r>
            <w:r>
              <w:rPr>
                <w:rFonts w:ascii="Arial" w:hAnsi="Arial" w:cs="Arial"/>
                <w:sz w:val="20"/>
              </w:rPr>
              <w:t>tend to move onto other skilled roles.</w:t>
            </w:r>
          </w:p>
          <w:p w:rsidR="00AF05F5" w:rsidRDefault="00AF05F5" w:rsidP="00433558">
            <w:pPr>
              <w:jc w:val="both"/>
              <w:rPr>
                <w:rFonts w:ascii="Arial" w:hAnsi="Arial" w:cs="Arial"/>
                <w:sz w:val="20"/>
              </w:rPr>
            </w:pPr>
          </w:p>
          <w:p w:rsidR="00AF05F5" w:rsidRDefault="006C0651" w:rsidP="00433558">
            <w:pPr>
              <w:jc w:val="both"/>
              <w:rPr>
                <w:rFonts w:ascii="Arial" w:hAnsi="Arial" w:cs="Arial"/>
                <w:sz w:val="20"/>
              </w:rPr>
            </w:pPr>
            <w:r>
              <w:rPr>
                <w:rFonts w:ascii="Arial" w:hAnsi="Arial" w:cs="Arial"/>
                <w:sz w:val="20"/>
              </w:rPr>
              <w:t xml:space="preserve">AM asked whether it was possible to look at civil engineers </w:t>
            </w:r>
            <w:r w:rsidR="00790BDC">
              <w:rPr>
                <w:rFonts w:ascii="Arial" w:hAnsi="Arial" w:cs="Arial"/>
                <w:sz w:val="20"/>
              </w:rPr>
              <w:t xml:space="preserve">and related skills </w:t>
            </w:r>
            <w:r>
              <w:rPr>
                <w:rFonts w:ascii="Arial" w:hAnsi="Arial" w:cs="Arial"/>
                <w:sz w:val="20"/>
              </w:rPr>
              <w:t xml:space="preserve">and training them as </w:t>
            </w:r>
            <w:r w:rsidR="00790BDC">
              <w:rPr>
                <w:rFonts w:ascii="Arial" w:hAnsi="Arial" w:cs="Arial"/>
                <w:sz w:val="20"/>
              </w:rPr>
              <w:t>fire engineers, and this might be a more practical alternative</w:t>
            </w:r>
            <w:r>
              <w:rPr>
                <w:rFonts w:ascii="Arial" w:hAnsi="Arial" w:cs="Arial"/>
                <w:sz w:val="20"/>
              </w:rPr>
              <w:t xml:space="preserve">.  </w:t>
            </w:r>
          </w:p>
          <w:p w:rsidR="0011436E" w:rsidRDefault="0011436E" w:rsidP="00433558">
            <w:pPr>
              <w:jc w:val="both"/>
              <w:rPr>
                <w:rFonts w:ascii="Arial" w:hAnsi="Arial" w:cs="Arial"/>
                <w:sz w:val="20"/>
              </w:rPr>
            </w:pPr>
          </w:p>
          <w:p w:rsidR="0011436E" w:rsidRDefault="0011436E" w:rsidP="00433558">
            <w:pPr>
              <w:jc w:val="both"/>
              <w:rPr>
                <w:rFonts w:ascii="Arial" w:hAnsi="Arial" w:cs="Arial"/>
                <w:sz w:val="20"/>
              </w:rPr>
            </w:pPr>
            <w:r>
              <w:rPr>
                <w:rFonts w:ascii="Arial" w:hAnsi="Arial" w:cs="Arial"/>
                <w:sz w:val="20"/>
              </w:rPr>
              <w:t>It was agreed to keep the situation under review.</w:t>
            </w:r>
          </w:p>
          <w:p w:rsidR="00AF05F5" w:rsidRDefault="00AF05F5" w:rsidP="00433558">
            <w:pPr>
              <w:jc w:val="both"/>
              <w:rPr>
                <w:rFonts w:ascii="Arial" w:hAnsi="Arial" w:cs="Arial"/>
                <w:sz w:val="20"/>
              </w:rPr>
            </w:pPr>
          </w:p>
          <w:p w:rsidR="00AF05F5" w:rsidRPr="000C0F76" w:rsidRDefault="00AF05F5" w:rsidP="00433558">
            <w:pPr>
              <w:jc w:val="both"/>
              <w:rPr>
                <w:rFonts w:ascii="Arial" w:hAnsi="Arial" w:cs="Arial"/>
                <w:sz w:val="20"/>
              </w:rPr>
            </w:pPr>
          </w:p>
        </w:tc>
        <w:tc>
          <w:tcPr>
            <w:tcW w:w="4739" w:type="dxa"/>
          </w:tcPr>
          <w:p w:rsidR="00403B6F" w:rsidRPr="000D51F1" w:rsidRDefault="002634DC" w:rsidP="00790BDC">
            <w:pPr>
              <w:spacing w:beforeLines="60" w:before="144" w:afterLines="60" w:after="144"/>
              <w:rPr>
                <w:rFonts w:ascii="Arial" w:hAnsi="Arial" w:cs="Arial"/>
                <w:b/>
                <w:sz w:val="20"/>
              </w:rPr>
            </w:pPr>
            <w:r>
              <w:rPr>
                <w:rFonts w:ascii="Arial" w:hAnsi="Arial" w:cs="Arial"/>
                <w:b/>
                <w:sz w:val="20"/>
              </w:rPr>
              <w:t xml:space="preserve">35/18 </w:t>
            </w:r>
            <w:r w:rsidR="00AF05F5">
              <w:rPr>
                <w:rFonts w:ascii="Arial" w:hAnsi="Arial" w:cs="Arial"/>
                <w:b/>
                <w:sz w:val="20"/>
              </w:rPr>
              <w:t>Action:</w:t>
            </w:r>
            <w:r w:rsidR="006C0651">
              <w:rPr>
                <w:rFonts w:ascii="Arial" w:hAnsi="Arial" w:cs="Arial"/>
                <w:b/>
                <w:sz w:val="20"/>
              </w:rPr>
              <w:t xml:space="preserve">  </w:t>
            </w:r>
            <w:r w:rsidR="00790BDC">
              <w:rPr>
                <w:rFonts w:ascii="Arial" w:hAnsi="Arial" w:cs="Arial"/>
                <w:b/>
                <w:sz w:val="20"/>
              </w:rPr>
              <w:t>Technical fire safety to be p</w:t>
            </w:r>
            <w:r w:rsidR="006C0651">
              <w:rPr>
                <w:rFonts w:ascii="Arial" w:hAnsi="Arial" w:cs="Arial"/>
                <w:b/>
                <w:sz w:val="20"/>
              </w:rPr>
              <w:t xml:space="preserve">ut </w:t>
            </w:r>
            <w:r w:rsidR="00790BDC">
              <w:rPr>
                <w:rFonts w:ascii="Arial" w:hAnsi="Arial" w:cs="Arial"/>
                <w:b/>
                <w:sz w:val="20"/>
              </w:rPr>
              <w:t>o</w:t>
            </w:r>
            <w:r w:rsidR="006C0651">
              <w:rPr>
                <w:rFonts w:ascii="Arial" w:hAnsi="Arial" w:cs="Arial"/>
                <w:b/>
                <w:sz w:val="20"/>
              </w:rPr>
              <w:t>n Forward Plan for next six months.</w:t>
            </w:r>
          </w:p>
        </w:tc>
        <w:tc>
          <w:tcPr>
            <w:tcW w:w="1544" w:type="dxa"/>
          </w:tcPr>
          <w:p w:rsidR="00403B6F" w:rsidRPr="000D51F1" w:rsidRDefault="00790BDC" w:rsidP="00A83FCF">
            <w:pPr>
              <w:spacing w:beforeLines="60" w:before="144" w:afterLines="60" w:after="144"/>
              <w:jc w:val="both"/>
              <w:rPr>
                <w:rFonts w:ascii="Arial" w:hAnsi="Arial" w:cs="Arial"/>
                <w:b/>
                <w:sz w:val="20"/>
              </w:rPr>
            </w:pPr>
            <w:r>
              <w:rPr>
                <w:rFonts w:ascii="Arial" w:hAnsi="Arial" w:cs="Arial"/>
                <w:b/>
                <w:sz w:val="20"/>
              </w:rPr>
              <w:t>DB</w:t>
            </w:r>
          </w:p>
        </w:tc>
        <w:tc>
          <w:tcPr>
            <w:tcW w:w="1830" w:type="dxa"/>
          </w:tcPr>
          <w:p w:rsidR="000D51F1" w:rsidRDefault="00790BDC" w:rsidP="00A83FCF">
            <w:pPr>
              <w:spacing w:beforeLines="60" w:before="144" w:afterLines="60" w:after="144"/>
              <w:jc w:val="both"/>
              <w:rPr>
                <w:rFonts w:ascii="Arial" w:hAnsi="Arial" w:cs="Arial"/>
                <w:b/>
                <w:sz w:val="20"/>
              </w:rPr>
            </w:pPr>
            <w:r>
              <w:rPr>
                <w:rFonts w:ascii="Arial" w:hAnsi="Arial" w:cs="Arial"/>
                <w:b/>
                <w:sz w:val="20"/>
              </w:rPr>
              <w:t>17 December 2018</w:t>
            </w:r>
          </w:p>
          <w:p w:rsidR="00403B6F" w:rsidRPr="000D51F1" w:rsidRDefault="00403B6F" w:rsidP="00A83FCF">
            <w:pPr>
              <w:spacing w:beforeLines="60" w:before="144" w:afterLines="60" w:after="144"/>
              <w:jc w:val="both"/>
              <w:rPr>
                <w:rFonts w:ascii="Arial" w:hAnsi="Arial" w:cs="Arial"/>
                <w:b/>
                <w:sz w:val="20"/>
              </w:rPr>
            </w:pPr>
          </w:p>
        </w:tc>
      </w:tr>
      <w:tr w:rsidR="00C30765" w:rsidRPr="00EE0A69" w:rsidTr="000E686B">
        <w:trPr>
          <w:trHeight w:val="20"/>
        </w:trPr>
        <w:tc>
          <w:tcPr>
            <w:tcW w:w="540" w:type="dxa"/>
          </w:tcPr>
          <w:p w:rsidR="009B17CD" w:rsidRPr="00EE0A69" w:rsidRDefault="009B17CD" w:rsidP="006B140A">
            <w:pPr>
              <w:jc w:val="both"/>
              <w:rPr>
                <w:rFonts w:ascii="Arial" w:hAnsi="Arial" w:cs="Arial"/>
                <w:b/>
                <w:sz w:val="20"/>
              </w:rPr>
            </w:pPr>
            <w:r>
              <w:rPr>
                <w:rFonts w:ascii="Arial" w:hAnsi="Arial" w:cs="Arial"/>
                <w:b/>
                <w:sz w:val="20"/>
              </w:rPr>
              <w:t>10</w:t>
            </w:r>
          </w:p>
        </w:tc>
        <w:tc>
          <w:tcPr>
            <w:tcW w:w="5295" w:type="dxa"/>
          </w:tcPr>
          <w:p w:rsidR="00120B41" w:rsidRDefault="0057013D" w:rsidP="006B140A">
            <w:pPr>
              <w:jc w:val="both"/>
              <w:rPr>
                <w:rFonts w:ascii="Arial" w:hAnsi="Arial" w:cs="Arial"/>
                <w:b/>
                <w:sz w:val="20"/>
              </w:rPr>
            </w:pPr>
            <w:r>
              <w:rPr>
                <w:rFonts w:ascii="Arial" w:hAnsi="Arial" w:cs="Arial"/>
                <w:b/>
                <w:sz w:val="20"/>
              </w:rPr>
              <w:t>Station Audits</w:t>
            </w:r>
          </w:p>
          <w:p w:rsidR="00407103" w:rsidRPr="00407103" w:rsidRDefault="00407103" w:rsidP="006B140A">
            <w:pPr>
              <w:jc w:val="both"/>
              <w:rPr>
                <w:rFonts w:ascii="Arial" w:hAnsi="Arial" w:cs="Arial"/>
                <w:sz w:val="20"/>
              </w:rPr>
            </w:pPr>
            <w:r w:rsidRPr="00407103">
              <w:rPr>
                <w:rFonts w:ascii="Arial" w:hAnsi="Arial" w:cs="Arial"/>
                <w:sz w:val="20"/>
              </w:rPr>
              <w:t>OAG Quarterly Report – January – March 2018.  The report aims to provide a review of operational assurance activities conducted during the 4</w:t>
            </w:r>
            <w:r w:rsidRPr="00407103">
              <w:rPr>
                <w:rFonts w:ascii="Arial" w:hAnsi="Arial" w:cs="Arial"/>
                <w:sz w:val="20"/>
                <w:vertAlign w:val="superscript"/>
              </w:rPr>
              <w:t>th</w:t>
            </w:r>
            <w:r w:rsidRPr="00407103">
              <w:rPr>
                <w:rFonts w:ascii="Arial" w:hAnsi="Arial" w:cs="Arial"/>
                <w:sz w:val="20"/>
              </w:rPr>
              <w:t xml:space="preserve"> quarter of 2017/2018 and highlight areas for discussion at the OAG.</w:t>
            </w:r>
          </w:p>
          <w:p w:rsidR="00433558" w:rsidRDefault="006C0651" w:rsidP="006B140A">
            <w:pPr>
              <w:jc w:val="both"/>
              <w:rPr>
                <w:rFonts w:ascii="Arial" w:hAnsi="Arial" w:cs="Arial"/>
                <w:sz w:val="20"/>
              </w:rPr>
            </w:pPr>
            <w:r>
              <w:rPr>
                <w:rFonts w:ascii="Arial" w:hAnsi="Arial" w:cs="Arial"/>
                <w:sz w:val="20"/>
              </w:rPr>
              <w:t xml:space="preserve">DB gave a brief update and </w:t>
            </w:r>
            <w:r w:rsidR="00407103">
              <w:rPr>
                <w:rFonts w:ascii="Arial" w:hAnsi="Arial" w:cs="Arial"/>
                <w:sz w:val="20"/>
              </w:rPr>
              <w:t>shared feedback he had received in relation to incidents.</w:t>
            </w:r>
          </w:p>
          <w:p w:rsidR="00407103" w:rsidRDefault="00407103" w:rsidP="006B140A">
            <w:pPr>
              <w:jc w:val="both"/>
              <w:rPr>
                <w:rFonts w:ascii="Arial" w:hAnsi="Arial" w:cs="Arial"/>
                <w:sz w:val="20"/>
              </w:rPr>
            </w:pPr>
          </w:p>
          <w:p w:rsidR="00407103" w:rsidRPr="006C0651" w:rsidRDefault="00407103" w:rsidP="006B140A">
            <w:pPr>
              <w:jc w:val="both"/>
              <w:rPr>
                <w:rFonts w:ascii="Arial" w:hAnsi="Arial" w:cs="Arial"/>
                <w:sz w:val="20"/>
              </w:rPr>
            </w:pPr>
          </w:p>
        </w:tc>
        <w:tc>
          <w:tcPr>
            <w:tcW w:w="4739" w:type="dxa"/>
          </w:tcPr>
          <w:p w:rsidR="00C30765" w:rsidRDefault="00C30765" w:rsidP="00322977">
            <w:pPr>
              <w:jc w:val="both"/>
              <w:rPr>
                <w:rFonts w:ascii="Arial" w:hAnsi="Arial" w:cs="Arial"/>
                <w:b/>
                <w:sz w:val="20"/>
              </w:rPr>
            </w:pPr>
          </w:p>
          <w:p w:rsidR="00120B41" w:rsidRDefault="00120B41" w:rsidP="00322977">
            <w:pPr>
              <w:jc w:val="both"/>
              <w:rPr>
                <w:rFonts w:ascii="Arial" w:hAnsi="Arial" w:cs="Arial"/>
                <w:b/>
                <w:sz w:val="20"/>
              </w:rPr>
            </w:pPr>
          </w:p>
          <w:p w:rsidR="00120B41" w:rsidRDefault="00120B41" w:rsidP="00322977">
            <w:pPr>
              <w:jc w:val="both"/>
              <w:rPr>
                <w:rFonts w:ascii="Arial" w:hAnsi="Arial" w:cs="Arial"/>
                <w:b/>
                <w:sz w:val="20"/>
              </w:rPr>
            </w:pPr>
          </w:p>
          <w:p w:rsidR="00120B41" w:rsidRPr="00EE0A69" w:rsidRDefault="00120B41" w:rsidP="00120B41">
            <w:pPr>
              <w:jc w:val="both"/>
              <w:rPr>
                <w:rFonts w:ascii="Arial" w:hAnsi="Arial" w:cs="Arial"/>
                <w:b/>
                <w:sz w:val="20"/>
              </w:rPr>
            </w:pPr>
          </w:p>
        </w:tc>
        <w:tc>
          <w:tcPr>
            <w:tcW w:w="1544" w:type="dxa"/>
          </w:tcPr>
          <w:p w:rsidR="00C30765" w:rsidRPr="00EE0A69" w:rsidRDefault="00C30765" w:rsidP="00322977">
            <w:pPr>
              <w:jc w:val="both"/>
              <w:rPr>
                <w:rFonts w:ascii="Arial" w:hAnsi="Arial" w:cs="Arial"/>
                <w:b/>
                <w:sz w:val="20"/>
              </w:rPr>
            </w:pPr>
          </w:p>
        </w:tc>
        <w:tc>
          <w:tcPr>
            <w:tcW w:w="1830" w:type="dxa"/>
          </w:tcPr>
          <w:p w:rsidR="00C30765" w:rsidRPr="00EE0A69" w:rsidRDefault="00C30765" w:rsidP="00322977">
            <w:pPr>
              <w:jc w:val="both"/>
              <w:rPr>
                <w:rFonts w:ascii="Arial" w:hAnsi="Arial" w:cs="Arial"/>
                <w:b/>
                <w:sz w:val="20"/>
              </w:rPr>
            </w:pPr>
          </w:p>
        </w:tc>
      </w:tr>
      <w:tr w:rsidR="000E0C8B" w:rsidRPr="00EE0A69" w:rsidTr="000E686B">
        <w:trPr>
          <w:trHeight w:val="20"/>
        </w:trPr>
        <w:tc>
          <w:tcPr>
            <w:tcW w:w="540" w:type="dxa"/>
          </w:tcPr>
          <w:p w:rsidR="000E0C8B" w:rsidRDefault="000E0C8B" w:rsidP="000D51F1">
            <w:pPr>
              <w:jc w:val="both"/>
              <w:rPr>
                <w:rFonts w:ascii="Arial" w:hAnsi="Arial" w:cs="Arial"/>
                <w:b/>
                <w:sz w:val="20"/>
              </w:rPr>
            </w:pPr>
            <w:r>
              <w:rPr>
                <w:rFonts w:ascii="Arial" w:hAnsi="Arial" w:cs="Arial"/>
                <w:b/>
                <w:sz w:val="20"/>
              </w:rPr>
              <w:t>11</w:t>
            </w:r>
          </w:p>
        </w:tc>
        <w:tc>
          <w:tcPr>
            <w:tcW w:w="5295" w:type="dxa"/>
          </w:tcPr>
          <w:p w:rsidR="0007233A" w:rsidRPr="0007233A" w:rsidRDefault="0057013D" w:rsidP="0007233A">
            <w:pPr>
              <w:spacing w:beforeLines="60" w:before="144" w:afterLines="60" w:after="144"/>
              <w:rPr>
                <w:rFonts w:ascii="Arial" w:hAnsi="Arial" w:cs="Arial"/>
                <w:b/>
                <w:color w:val="C00000"/>
                <w:sz w:val="20"/>
              </w:rPr>
            </w:pPr>
            <w:r>
              <w:rPr>
                <w:rFonts w:ascii="Arial" w:hAnsi="Arial" w:cs="Arial"/>
                <w:b/>
                <w:sz w:val="20"/>
              </w:rPr>
              <w:t>AOB</w:t>
            </w:r>
            <w:r w:rsidR="004936DC">
              <w:rPr>
                <w:rFonts w:ascii="Arial" w:hAnsi="Arial" w:cs="Arial"/>
                <w:b/>
                <w:sz w:val="20"/>
              </w:rPr>
              <w:t xml:space="preserve"> </w:t>
            </w:r>
          </w:p>
          <w:p w:rsidR="00407103" w:rsidRPr="00A76267" w:rsidRDefault="0011436E" w:rsidP="0011436E">
            <w:pPr>
              <w:rPr>
                <w:rFonts w:ascii="Arial" w:hAnsi="Arial" w:cs="Arial"/>
                <w:sz w:val="20"/>
              </w:rPr>
            </w:pPr>
            <w:r>
              <w:rPr>
                <w:rFonts w:ascii="Arial" w:hAnsi="Arial" w:cs="Arial"/>
                <w:sz w:val="20"/>
              </w:rPr>
              <w:t>No further business.</w:t>
            </w:r>
          </w:p>
        </w:tc>
        <w:tc>
          <w:tcPr>
            <w:tcW w:w="4739" w:type="dxa"/>
          </w:tcPr>
          <w:p w:rsidR="000E0C8B" w:rsidRDefault="000E0C8B" w:rsidP="000D51F1">
            <w:pPr>
              <w:jc w:val="both"/>
              <w:rPr>
                <w:rFonts w:ascii="Arial" w:hAnsi="Arial" w:cs="Arial"/>
                <w:b/>
                <w:sz w:val="20"/>
              </w:rPr>
            </w:pPr>
          </w:p>
        </w:tc>
        <w:tc>
          <w:tcPr>
            <w:tcW w:w="1544" w:type="dxa"/>
          </w:tcPr>
          <w:p w:rsidR="000E0C8B" w:rsidRDefault="000E0C8B" w:rsidP="000D51F1">
            <w:pPr>
              <w:jc w:val="both"/>
              <w:rPr>
                <w:rFonts w:ascii="Arial" w:hAnsi="Arial" w:cs="Arial"/>
                <w:b/>
                <w:sz w:val="20"/>
              </w:rPr>
            </w:pPr>
          </w:p>
        </w:tc>
        <w:tc>
          <w:tcPr>
            <w:tcW w:w="1830" w:type="dxa"/>
          </w:tcPr>
          <w:p w:rsidR="000E0C8B" w:rsidRDefault="000E0C8B" w:rsidP="000D51F1">
            <w:pPr>
              <w:jc w:val="both"/>
              <w:rPr>
                <w:rFonts w:ascii="Arial" w:hAnsi="Arial" w:cs="Arial"/>
                <w:b/>
                <w:sz w:val="20"/>
              </w:rPr>
            </w:pPr>
          </w:p>
        </w:tc>
      </w:tr>
    </w:tbl>
    <w:p w:rsidR="008505D2" w:rsidRDefault="008505D2" w:rsidP="000D51F1">
      <w:pPr>
        <w:jc w:val="both"/>
        <w:rPr>
          <w:rFonts w:ascii="Arial" w:hAnsi="Arial" w:cs="Arial"/>
          <w:b/>
          <w:sz w:val="20"/>
        </w:rPr>
      </w:pPr>
    </w:p>
    <w:p w:rsidR="0057013D" w:rsidRDefault="006B140A" w:rsidP="006B140A">
      <w:pPr>
        <w:jc w:val="center"/>
        <w:rPr>
          <w:rFonts w:ascii="Arial" w:hAnsi="Arial" w:cs="Arial"/>
          <w:b/>
          <w:sz w:val="20"/>
        </w:rPr>
      </w:pPr>
      <w:r>
        <w:rPr>
          <w:rFonts w:ascii="Arial" w:hAnsi="Arial" w:cs="Arial"/>
          <w:b/>
          <w:sz w:val="20"/>
        </w:rPr>
        <w:t>With no further business to discuss the meeting closed at 12:00</w:t>
      </w:r>
    </w:p>
    <w:p w:rsidR="0057013D" w:rsidRDefault="0057013D" w:rsidP="000D51F1">
      <w:pPr>
        <w:jc w:val="both"/>
        <w:rPr>
          <w:rFonts w:ascii="Arial" w:hAnsi="Arial" w:cs="Arial"/>
          <w:b/>
          <w:sz w:val="20"/>
        </w:rPr>
      </w:pPr>
    </w:p>
    <w:p w:rsidR="0057013D" w:rsidRDefault="0057013D" w:rsidP="000D51F1">
      <w:pPr>
        <w:jc w:val="both"/>
        <w:rPr>
          <w:rFonts w:ascii="Arial" w:hAnsi="Arial" w:cs="Arial"/>
          <w:b/>
          <w:sz w:val="20"/>
        </w:rPr>
      </w:pPr>
    </w:p>
    <w:p w:rsidR="0057013D" w:rsidRDefault="0057013D" w:rsidP="000D51F1">
      <w:pPr>
        <w:jc w:val="both"/>
        <w:rPr>
          <w:rFonts w:ascii="Arial" w:hAnsi="Arial" w:cs="Arial"/>
          <w:b/>
          <w:sz w:val="20"/>
        </w:rPr>
      </w:pPr>
    </w:p>
    <w:p w:rsidR="0057013D" w:rsidRDefault="0057013D" w:rsidP="000D51F1">
      <w:pPr>
        <w:jc w:val="both"/>
        <w:rPr>
          <w:rFonts w:ascii="Arial" w:hAnsi="Arial" w:cs="Arial"/>
          <w:b/>
          <w:sz w:val="20"/>
        </w:rPr>
      </w:pPr>
    </w:p>
    <w:p w:rsidR="0057013D" w:rsidRDefault="0057013D" w:rsidP="000D51F1">
      <w:pPr>
        <w:jc w:val="both"/>
        <w:rPr>
          <w:rFonts w:ascii="Arial" w:hAnsi="Arial" w:cs="Arial"/>
          <w:b/>
          <w:sz w:val="20"/>
        </w:rPr>
      </w:pPr>
    </w:p>
    <w:p w:rsidR="0057013D" w:rsidRPr="00EE0A69" w:rsidRDefault="0057013D" w:rsidP="000D51F1">
      <w:pPr>
        <w:jc w:val="both"/>
        <w:rPr>
          <w:rFonts w:ascii="Arial" w:hAnsi="Arial" w:cs="Arial"/>
          <w:b/>
          <w:sz w:val="20"/>
        </w:rPr>
      </w:pPr>
      <w:bookmarkStart w:id="0" w:name="_GoBack"/>
      <w:bookmarkEnd w:id="0"/>
    </w:p>
    <w:sectPr w:rsidR="0057013D" w:rsidRPr="00EE0A69" w:rsidSect="008C7A04">
      <w:headerReference w:type="default" r:id="rId8"/>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E96" w:rsidRDefault="00E84E96" w:rsidP="00086EC6">
      <w:r>
        <w:separator/>
      </w:r>
    </w:p>
  </w:endnote>
  <w:endnote w:type="continuationSeparator" w:id="0">
    <w:p w:rsidR="00E84E96" w:rsidRDefault="00E84E96" w:rsidP="0008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E96" w:rsidRDefault="00E84E96" w:rsidP="00086EC6">
      <w:r>
        <w:separator/>
      </w:r>
    </w:p>
  </w:footnote>
  <w:footnote w:type="continuationSeparator" w:id="0">
    <w:p w:rsidR="00E84E96" w:rsidRDefault="00E84E96" w:rsidP="00086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C3E" w:rsidRDefault="0050213C" w:rsidP="00086EC6">
    <w:pPr>
      <w:pStyle w:val="Header"/>
    </w:pPr>
    <w:r>
      <w:rPr>
        <w:b/>
        <w:noProof/>
        <w:sz w:val="16"/>
        <w:szCs w:val="16"/>
        <w:lang w:eastAsia="en-GB"/>
      </w:rPr>
      <w:drawing>
        <wp:inline distT="0" distB="0" distL="0" distR="0" wp14:anchorId="4489BD79" wp14:editId="7336A937">
          <wp:extent cx="2872404" cy="784533"/>
          <wp:effectExtent l="0" t="0" r="4445" b="0"/>
          <wp:docPr id="5" name="Picture 5" descr="\\users.share.netr.ecis.police.uk\users$\42902025\Desktop\essex-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hare.netr.ecis.police.uk\users$\42902025\Desktop\essex-fire.jpg"/>
                  <pic:cNvPicPr>
                    <a:picLocks noChangeAspect="1" noChangeArrowheads="1"/>
                  </pic:cNvPicPr>
                </pic:nvPicPr>
                <pic:blipFill rotWithShape="1">
                  <a:blip r:embed="rId1">
                    <a:extLst>
                      <a:ext uri="{28A0092B-C50C-407E-A947-70E740481C1C}">
                        <a14:useLocalDpi xmlns:a14="http://schemas.microsoft.com/office/drawing/2010/main" val="0"/>
                      </a:ext>
                    </a:extLst>
                  </a:blip>
                  <a:srcRect t="9787" b="22790"/>
                  <a:stretch/>
                </pic:blipFill>
                <pic:spPr bwMode="auto">
                  <a:xfrm>
                    <a:off x="0" y="0"/>
                    <a:ext cx="2894143" cy="790470"/>
                  </a:xfrm>
                  <a:prstGeom prst="rect">
                    <a:avLst/>
                  </a:prstGeom>
                  <a:noFill/>
                  <a:ln>
                    <a:noFill/>
                  </a:ln>
                  <a:extLst>
                    <a:ext uri="{53640926-AAD7-44D8-BBD7-CCE9431645EC}">
                      <a14:shadowObscured xmlns:a14="http://schemas.microsoft.com/office/drawing/2010/main"/>
                    </a:ext>
                  </a:extLst>
                </pic:spPr>
              </pic:pic>
            </a:graphicData>
          </a:graphic>
        </wp:inline>
      </w:drawing>
    </w:r>
    <w:r w:rsidR="00086EC6">
      <w:t xml:space="preserve">                </w:t>
    </w:r>
    <w:r w:rsidR="0078144E">
      <w:t xml:space="preserve">      </w:t>
    </w:r>
    <w:r w:rsidR="0078144E">
      <w:rPr>
        <w:rFonts w:ascii="Helvetica" w:hAnsi="Helvetica" w:cs="Helvetica"/>
        <w:noProof/>
        <w:lang w:eastAsia="en-GB"/>
      </w:rPr>
      <w:drawing>
        <wp:inline distT="0" distB="0" distL="0" distR="0" wp14:anchorId="13069027" wp14:editId="7DD4F4AB">
          <wp:extent cx="1776428" cy="678884"/>
          <wp:effectExtent l="0" t="0" r="0" b="6985"/>
          <wp:docPr id="4" name="Picture 1" title="Police, Fire and Crime Commisiso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526" cy="688476"/>
                  </a:xfrm>
                  <a:prstGeom prst="rect">
                    <a:avLst/>
                  </a:prstGeom>
                  <a:noFill/>
                  <a:ln>
                    <a:noFill/>
                  </a:ln>
                </pic:spPr>
              </pic:pic>
            </a:graphicData>
          </a:graphic>
        </wp:inline>
      </w:drawing>
    </w:r>
    <w:r w:rsidR="00086EC6">
      <w:t xml:space="preserve">              </w:t>
    </w:r>
    <w:r>
      <w:tab/>
    </w:r>
  </w:p>
  <w:p w:rsidR="0050213C" w:rsidRDefault="0050213C" w:rsidP="00086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D2C"/>
    <w:multiLevelType w:val="hybridMultilevel"/>
    <w:tmpl w:val="920C5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408BA"/>
    <w:multiLevelType w:val="hybridMultilevel"/>
    <w:tmpl w:val="A2DC83B8"/>
    <w:lvl w:ilvl="0" w:tplc="F5FEAD76">
      <w:start w:val="1"/>
      <w:numFmt w:val="decimal"/>
      <w:lvlText w:val="%1."/>
      <w:lvlJc w:val="left"/>
      <w:pPr>
        <w:ind w:left="720" w:hanging="360"/>
      </w:pPr>
      <w:rPr>
        <w:rFonts w:hint="default"/>
        <w:b/>
        <w:color w:val="auto"/>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D610CD"/>
    <w:multiLevelType w:val="hybridMultilevel"/>
    <w:tmpl w:val="7A92B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13032D"/>
    <w:multiLevelType w:val="hybridMultilevel"/>
    <w:tmpl w:val="E4CCF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54561C"/>
    <w:multiLevelType w:val="hybridMultilevel"/>
    <w:tmpl w:val="7C425D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B383235"/>
    <w:multiLevelType w:val="hybridMultilevel"/>
    <w:tmpl w:val="3548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D53232"/>
    <w:multiLevelType w:val="hybridMultilevel"/>
    <w:tmpl w:val="9C7CA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146909"/>
    <w:multiLevelType w:val="hybridMultilevel"/>
    <w:tmpl w:val="968CF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C6"/>
    <w:rsid w:val="000036AF"/>
    <w:rsid w:val="00007CF4"/>
    <w:rsid w:val="00011059"/>
    <w:rsid w:val="00020B48"/>
    <w:rsid w:val="0003236F"/>
    <w:rsid w:val="000357A3"/>
    <w:rsid w:val="00040B02"/>
    <w:rsid w:val="00041912"/>
    <w:rsid w:val="00046D8D"/>
    <w:rsid w:val="00065D96"/>
    <w:rsid w:val="0007233A"/>
    <w:rsid w:val="00074ECD"/>
    <w:rsid w:val="000760C9"/>
    <w:rsid w:val="00084AD4"/>
    <w:rsid w:val="00086EC6"/>
    <w:rsid w:val="00096F0B"/>
    <w:rsid w:val="000B4EEE"/>
    <w:rsid w:val="000C0F76"/>
    <w:rsid w:val="000C205E"/>
    <w:rsid w:val="000C75B7"/>
    <w:rsid w:val="000D200F"/>
    <w:rsid w:val="000D51F1"/>
    <w:rsid w:val="000D601E"/>
    <w:rsid w:val="000E0C8B"/>
    <w:rsid w:val="000E3C3E"/>
    <w:rsid w:val="000E686B"/>
    <w:rsid w:val="000F71E8"/>
    <w:rsid w:val="00102FB1"/>
    <w:rsid w:val="0011436E"/>
    <w:rsid w:val="00120B41"/>
    <w:rsid w:val="001240AF"/>
    <w:rsid w:val="00124987"/>
    <w:rsid w:val="001257C4"/>
    <w:rsid w:val="00142911"/>
    <w:rsid w:val="00176CF3"/>
    <w:rsid w:val="00194A7E"/>
    <w:rsid w:val="001963F5"/>
    <w:rsid w:val="00196F66"/>
    <w:rsid w:val="001A70B8"/>
    <w:rsid w:val="001D2B14"/>
    <w:rsid w:val="001F46E5"/>
    <w:rsid w:val="001F7D12"/>
    <w:rsid w:val="00212055"/>
    <w:rsid w:val="002178AE"/>
    <w:rsid w:val="00254234"/>
    <w:rsid w:val="002634DC"/>
    <w:rsid w:val="00264574"/>
    <w:rsid w:val="0026701E"/>
    <w:rsid w:val="00282D93"/>
    <w:rsid w:val="002838FC"/>
    <w:rsid w:val="00284C5B"/>
    <w:rsid w:val="002A251E"/>
    <w:rsid w:val="002B23BC"/>
    <w:rsid w:val="002B597C"/>
    <w:rsid w:val="002B7062"/>
    <w:rsid w:val="002C6690"/>
    <w:rsid w:val="002D3819"/>
    <w:rsid w:val="003013F4"/>
    <w:rsid w:val="003240D5"/>
    <w:rsid w:val="00327482"/>
    <w:rsid w:val="00333493"/>
    <w:rsid w:val="00337CE5"/>
    <w:rsid w:val="0034411A"/>
    <w:rsid w:val="00371709"/>
    <w:rsid w:val="00380C12"/>
    <w:rsid w:val="00380CAE"/>
    <w:rsid w:val="00381C32"/>
    <w:rsid w:val="00383801"/>
    <w:rsid w:val="00383BB9"/>
    <w:rsid w:val="00385A8E"/>
    <w:rsid w:val="0038743E"/>
    <w:rsid w:val="003A1864"/>
    <w:rsid w:val="003A27D4"/>
    <w:rsid w:val="003A32EB"/>
    <w:rsid w:val="003A3711"/>
    <w:rsid w:val="003A41AD"/>
    <w:rsid w:val="003A6FF8"/>
    <w:rsid w:val="003A7938"/>
    <w:rsid w:val="003D7602"/>
    <w:rsid w:val="003E6C9A"/>
    <w:rsid w:val="00403106"/>
    <w:rsid w:val="00403B6F"/>
    <w:rsid w:val="00407103"/>
    <w:rsid w:val="0040743A"/>
    <w:rsid w:val="004114B0"/>
    <w:rsid w:val="0041189D"/>
    <w:rsid w:val="0041742F"/>
    <w:rsid w:val="00430830"/>
    <w:rsid w:val="00433558"/>
    <w:rsid w:val="00441146"/>
    <w:rsid w:val="00444987"/>
    <w:rsid w:val="0045226F"/>
    <w:rsid w:val="004622E6"/>
    <w:rsid w:val="0046461F"/>
    <w:rsid w:val="00465CDE"/>
    <w:rsid w:val="0048699F"/>
    <w:rsid w:val="004936DC"/>
    <w:rsid w:val="0049734A"/>
    <w:rsid w:val="004A0057"/>
    <w:rsid w:val="004C00C1"/>
    <w:rsid w:val="004C3456"/>
    <w:rsid w:val="004C48D6"/>
    <w:rsid w:val="004D3D1B"/>
    <w:rsid w:val="004F3CDE"/>
    <w:rsid w:val="00500C87"/>
    <w:rsid w:val="0050213C"/>
    <w:rsid w:val="005024DA"/>
    <w:rsid w:val="005037DD"/>
    <w:rsid w:val="005139D0"/>
    <w:rsid w:val="00532328"/>
    <w:rsid w:val="0053678D"/>
    <w:rsid w:val="00546454"/>
    <w:rsid w:val="00547929"/>
    <w:rsid w:val="005529DC"/>
    <w:rsid w:val="0057013D"/>
    <w:rsid w:val="00582BB0"/>
    <w:rsid w:val="00586883"/>
    <w:rsid w:val="00587D3C"/>
    <w:rsid w:val="005958AE"/>
    <w:rsid w:val="00596787"/>
    <w:rsid w:val="00597AA4"/>
    <w:rsid w:val="005A0EFC"/>
    <w:rsid w:val="005B6F79"/>
    <w:rsid w:val="005C1D72"/>
    <w:rsid w:val="005C73B5"/>
    <w:rsid w:val="005D118A"/>
    <w:rsid w:val="005D6BC0"/>
    <w:rsid w:val="005E5089"/>
    <w:rsid w:val="005E7A15"/>
    <w:rsid w:val="005F1830"/>
    <w:rsid w:val="005F6924"/>
    <w:rsid w:val="00602D64"/>
    <w:rsid w:val="00617F40"/>
    <w:rsid w:val="00641425"/>
    <w:rsid w:val="0064667B"/>
    <w:rsid w:val="0065420E"/>
    <w:rsid w:val="006656BA"/>
    <w:rsid w:val="0067004C"/>
    <w:rsid w:val="00672321"/>
    <w:rsid w:val="00682AFD"/>
    <w:rsid w:val="00684AE0"/>
    <w:rsid w:val="00686BAD"/>
    <w:rsid w:val="00693A35"/>
    <w:rsid w:val="00694385"/>
    <w:rsid w:val="00695D5B"/>
    <w:rsid w:val="006A56B2"/>
    <w:rsid w:val="006A7FE0"/>
    <w:rsid w:val="006B140A"/>
    <w:rsid w:val="006B7696"/>
    <w:rsid w:val="006C0651"/>
    <w:rsid w:val="006C24FE"/>
    <w:rsid w:val="006C7280"/>
    <w:rsid w:val="006C7BC0"/>
    <w:rsid w:val="006D6E07"/>
    <w:rsid w:val="006E007F"/>
    <w:rsid w:val="006F0DF7"/>
    <w:rsid w:val="006F5915"/>
    <w:rsid w:val="00702546"/>
    <w:rsid w:val="0073231B"/>
    <w:rsid w:val="007343B7"/>
    <w:rsid w:val="00735FB9"/>
    <w:rsid w:val="00760C9D"/>
    <w:rsid w:val="0076646F"/>
    <w:rsid w:val="00773395"/>
    <w:rsid w:val="0078144E"/>
    <w:rsid w:val="00784801"/>
    <w:rsid w:val="00787AAD"/>
    <w:rsid w:val="00790BDC"/>
    <w:rsid w:val="0079294F"/>
    <w:rsid w:val="007B2896"/>
    <w:rsid w:val="007B43AB"/>
    <w:rsid w:val="007C4E8C"/>
    <w:rsid w:val="007E0D71"/>
    <w:rsid w:val="007E6B67"/>
    <w:rsid w:val="007E782F"/>
    <w:rsid w:val="007E7C94"/>
    <w:rsid w:val="007F2605"/>
    <w:rsid w:val="007F6074"/>
    <w:rsid w:val="007F7E49"/>
    <w:rsid w:val="00801905"/>
    <w:rsid w:val="00801E80"/>
    <w:rsid w:val="00805B7F"/>
    <w:rsid w:val="008149D6"/>
    <w:rsid w:val="00822542"/>
    <w:rsid w:val="008253A1"/>
    <w:rsid w:val="00830F9E"/>
    <w:rsid w:val="008332AE"/>
    <w:rsid w:val="00843372"/>
    <w:rsid w:val="008505D2"/>
    <w:rsid w:val="008639D8"/>
    <w:rsid w:val="00870C77"/>
    <w:rsid w:val="008958EE"/>
    <w:rsid w:val="008A3F68"/>
    <w:rsid w:val="008A7013"/>
    <w:rsid w:val="008B52B6"/>
    <w:rsid w:val="008C170D"/>
    <w:rsid w:val="008C6541"/>
    <w:rsid w:val="008C7A04"/>
    <w:rsid w:val="008D2D8B"/>
    <w:rsid w:val="008E7779"/>
    <w:rsid w:val="008F35ED"/>
    <w:rsid w:val="008F43AF"/>
    <w:rsid w:val="00901EBA"/>
    <w:rsid w:val="00911576"/>
    <w:rsid w:val="00911F79"/>
    <w:rsid w:val="0093181D"/>
    <w:rsid w:val="00955CF6"/>
    <w:rsid w:val="00957F3F"/>
    <w:rsid w:val="00963286"/>
    <w:rsid w:val="009644B9"/>
    <w:rsid w:val="0096607E"/>
    <w:rsid w:val="009B17CD"/>
    <w:rsid w:val="009C6970"/>
    <w:rsid w:val="009D1C87"/>
    <w:rsid w:val="009D6A80"/>
    <w:rsid w:val="009E225E"/>
    <w:rsid w:val="009E33C9"/>
    <w:rsid w:val="009F2489"/>
    <w:rsid w:val="00A01D99"/>
    <w:rsid w:val="00A16A56"/>
    <w:rsid w:val="00A2759A"/>
    <w:rsid w:val="00A57F97"/>
    <w:rsid w:val="00A639BD"/>
    <w:rsid w:val="00A76267"/>
    <w:rsid w:val="00A83FCF"/>
    <w:rsid w:val="00A93DE8"/>
    <w:rsid w:val="00AC0CBB"/>
    <w:rsid w:val="00AD4BE7"/>
    <w:rsid w:val="00AD5A5C"/>
    <w:rsid w:val="00AE7AAD"/>
    <w:rsid w:val="00AF05F5"/>
    <w:rsid w:val="00AF13A4"/>
    <w:rsid w:val="00AF3A65"/>
    <w:rsid w:val="00AF4374"/>
    <w:rsid w:val="00AF7AA8"/>
    <w:rsid w:val="00B015AA"/>
    <w:rsid w:val="00B0172C"/>
    <w:rsid w:val="00B02FC2"/>
    <w:rsid w:val="00B06CA3"/>
    <w:rsid w:val="00B0707A"/>
    <w:rsid w:val="00B5642D"/>
    <w:rsid w:val="00B74AD0"/>
    <w:rsid w:val="00B77AF5"/>
    <w:rsid w:val="00B87DAD"/>
    <w:rsid w:val="00B95DD8"/>
    <w:rsid w:val="00B96D6C"/>
    <w:rsid w:val="00BA3F92"/>
    <w:rsid w:val="00BA6A16"/>
    <w:rsid w:val="00BD416B"/>
    <w:rsid w:val="00BD527B"/>
    <w:rsid w:val="00BD5590"/>
    <w:rsid w:val="00BD5810"/>
    <w:rsid w:val="00BD5B62"/>
    <w:rsid w:val="00BE120F"/>
    <w:rsid w:val="00C00998"/>
    <w:rsid w:val="00C01350"/>
    <w:rsid w:val="00C11A96"/>
    <w:rsid w:val="00C30765"/>
    <w:rsid w:val="00C308FA"/>
    <w:rsid w:val="00C30A07"/>
    <w:rsid w:val="00C40D9E"/>
    <w:rsid w:val="00C51925"/>
    <w:rsid w:val="00C51CA7"/>
    <w:rsid w:val="00C61236"/>
    <w:rsid w:val="00C723CB"/>
    <w:rsid w:val="00C778C8"/>
    <w:rsid w:val="00CA179C"/>
    <w:rsid w:val="00CA38AC"/>
    <w:rsid w:val="00CC1A8C"/>
    <w:rsid w:val="00CC2EFF"/>
    <w:rsid w:val="00CC7D12"/>
    <w:rsid w:val="00CD0247"/>
    <w:rsid w:val="00CD5B50"/>
    <w:rsid w:val="00CF73C2"/>
    <w:rsid w:val="00D10C6D"/>
    <w:rsid w:val="00D23A2D"/>
    <w:rsid w:val="00D57B54"/>
    <w:rsid w:val="00D601CF"/>
    <w:rsid w:val="00D7248E"/>
    <w:rsid w:val="00D83279"/>
    <w:rsid w:val="00D86E29"/>
    <w:rsid w:val="00D96B87"/>
    <w:rsid w:val="00DA278E"/>
    <w:rsid w:val="00DB4265"/>
    <w:rsid w:val="00DF0A4B"/>
    <w:rsid w:val="00DF7D7E"/>
    <w:rsid w:val="00E07264"/>
    <w:rsid w:val="00E07C5C"/>
    <w:rsid w:val="00E10ECC"/>
    <w:rsid w:val="00E12AA3"/>
    <w:rsid w:val="00E2335D"/>
    <w:rsid w:val="00E4167F"/>
    <w:rsid w:val="00E622F3"/>
    <w:rsid w:val="00E71A34"/>
    <w:rsid w:val="00E82321"/>
    <w:rsid w:val="00E83C3D"/>
    <w:rsid w:val="00E84E96"/>
    <w:rsid w:val="00E90F04"/>
    <w:rsid w:val="00E95713"/>
    <w:rsid w:val="00EA08E3"/>
    <w:rsid w:val="00EA6BCC"/>
    <w:rsid w:val="00EB466E"/>
    <w:rsid w:val="00EC0453"/>
    <w:rsid w:val="00EE0A69"/>
    <w:rsid w:val="00EE22DB"/>
    <w:rsid w:val="00EE546D"/>
    <w:rsid w:val="00EE63D8"/>
    <w:rsid w:val="00EF524A"/>
    <w:rsid w:val="00EF6158"/>
    <w:rsid w:val="00F00801"/>
    <w:rsid w:val="00F0636A"/>
    <w:rsid w:val="00F1152B"/>
    <w:rsid w:val="00F22994"/>
    <w:rsid w:val="00F30A60"/>
    <w:rsid w:val="00F33840"/>
    <w:rsid w:val="00F342B2"/>
    <w:rsid w:val="00F4041C"/>
    <w:rsid w:val="00F5268B"/>
    <w:rsid w:val="00F66A4A"/>
    <w:rsid w:val="00F7172C"/>
    <w:rsid w:val="00F83009"/>
    <w:rsid w:val="00F84E77"/>
    <w:rsid w:val="00FB53AC"/>
    <w:rsid w:val="00FC0742"/>
    <w:rsid w:val="00FE1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FED2DB"/>
  <w15:docId w15:val="{E4696D11-14C0-4B11-AD07-02C0885F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EC6"/>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086EC6"/>
    <w:pPr>
      <w:keepNext/>
      <w:outlineLvl w:val="2"/>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86EC6"/>
    <w:rPr>
      <w:rFonts w:ascii="Times New Roman" w:eastAsia="Times New Roman" w:hAnsi="Times New Roman" w:cs="Times New Roman"/>
      <w:b/>
      <w:sz w:val="44"/>
      <w:szCs w:val="20"/>
    </w:rPr>
  </w:style>
  <w:style w:type="character" w:styleId="Hyperlink">
    <w:name w:val="Hyperlink"/>
    <w:rsid w:val="00086EC6"/>
    <w:rPr>
      <w:color w:val="0000FF"/>
      <w:u w:val="single"/>
    </w:rPr>
  </w:style>
  <w:style w:type="paragraph" w:styleId="ListParagraph">
    <w:name w:val="List Paragraph"/>
    <w:basedOn w:val="Normal"/>
    <w:uiPriority w:val="34"/>
    <w:qFormat/>
    <w:rsid w:val="00086EC6"/>
    <w:pPr>
      <w:ind w:left="720"/>
    </w:pPr>
  </w:style>
  <w:style w:type="paragraph" w:styleId="NoSpacing">
    <w:name w:val="No Spacing"/>
    <w:uiPriority w:val="1"/>
    <w:qFormat/>
    <w:rsid w:val="00086EC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86EC6"/>
    <w:pPr>
      <w:tabs>
        <w:tab w:val="center" w:pos="4513"/>
        <w:tab w:val="right" w:pos="9026"/>
      </w:tabs>
    </w:pPr>
  </w:style>
  <w:style w:type="character" w:customStyle="1" w:styleId="HeaderChar">
    <w:name w:val="Header Char"/>
    <w:basedOn w:val="DefaultParagraphFont"/>
    <w:link w:val="Header"/>
    <w:uiPriority w:val="99"/>
    <w:rsid w:val="00086EC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86EC6"/>
    <w:pPr>
      <w:tabs>
        <w:tab w:val="center" w:pos="4513"/>
        <w:tab w:val="right" w:pos="9026"/>
      </w:tabs>
    </w:pPr>
  </w:style>
  <w:style w:type="character" w:customStyle="1" w:styleId="FooterChar">
    <w:name w:val="Footer Char"/>
    <w:basedOn w:val="DefaultParagraphFont"/>
    <w:link w:val="Footer"/>
    <w:uiPriority w:val="99"/>
    <w:rsid w:val="00086EC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86EC6"/>
    <w:rPr>
      <w:rFonts w:ascii="Tahoma" w:hAnsi="Tahoma" w:cs="Tahoma"/>
      <w:sz w:val="16"/>
      <w:szCs w:val="16"/>
    </w:rPr>
  </w:style>
  <w:style w:type="character" w:customStyle="1" w:styleId="BalloonTextChar">
    <w:name w:val="Balloon Text Char"/>
    <w:basedOn w:val="DefaultParagraphFont"/>
    <w:link w:val="BalloonText"/>
    <w:uiPriority w:val="99"/>
    <w:semiHidden/>
    <w:rsid w:val="00086EC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D416B"/>
    <w:rPr>
      <w:sz w:val="16"/>
      <w:szCs w:val="16"/>
    </w:rPr>
  </w:style>
  <w:style w:type="paragraph" w:styleId="CommentText">
    <w:name w:val="annotation text"/>
    <w:basedOn w:val="Normal"/>
    <w:link w:val="CommentTextChar"/>
    <w:uiPriority w:val="99"/>
    <w:semiHidden/>
    <w:unhideWhenUsed/>
    <w:rsid w:val="00BD416B"/>
    <w:rPr>
      <w:sz w:val="20"/>
    </w:rPr>
  </w:style>
  <w:style w:type="character" w:customStyle="1" w:styleId="CommentTextChar">
    <w:name w:val="Comment Text Char"/>
    <w:basedOn w:val="DefaultParagraphFont"/>
    <w:link w:val="CommentText"/>
    <w:uiPriority w:val="99"/>
    <w:semiHidden/>
    <w:rsid w:val="00BD41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416B"/>
    <w:rPr>
      <w:b/>
      <w:bCs/>
    </w:rPr>
  </w:style>
  <w:style w:type="character" w:customStyle="1" w:styleId="CommentSubjectChar">
    <w:name w:val="Comment Subject Char"/>
    <w:basedOn w:val="CommentTextChar"/>
    <w:link w:val="CommentSubject"/>
    <w:uiPriority w:val="99"/>
    <w:semiHidden/>
    <w:rsid w:val="00BD416B"/>
    <w:rPr>
      <w:rFonts w:ascii="Times New Roman" w:eastAsia="Times New Roman" w:hAnsi="Times New Roman" w:cs="Times New Roman"/>
      <w:b/>
      <w:bCs/>
      <w:sz w:val="20"/>
      <w:szCs w:val="20"/>
    </w:rPr>
  </w:style>
  <w:style w:type="table" w:styleId="TableGrid">
    <w:name w:val="Table Grid"/>
    <w:basedOn w:val="TableNormal"/>
    <w:uiPriority w:val="59"/>
    <w:rsid w:val="0004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18DBB-1D92-4613-AD86-A4209248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Bridgman 42076670</dc:creator>
  <cp:lastModifiedBy>Camilla Brandal 42078438</cp:lastModifiedBy>
  <cp:revision>4</cp:revision>
  <cp:lastPrinted>2018-06-20T16:37:00Z</cp:lastPrinted>
  <dcterms:created xsi:type="dcterms:W3CDTF">2018-06-22T12:51:00Z</dcterms:created>
  <dcterms:modified xsi:type="dcterms:W3CDTF">2018-06-22T12:53:00Z</dcterms:modified>
</cp:coreProperties>
</file>